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7501C8" w:rsidRPr="006968B2" w:rsidRDefault="007501C8">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871F2C" w:rsidRPr="00871F2C">
        <w:rPr>
          <w:rFonts w:ascii="PT Astra Serif" w:hAnsi="PT Astra Serif"/>
        </w:rPr>
        <w:t>203862200236886220100100940012823244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B44C44">
        <w:rPr>
          <w:rFonts w:ascii="PT Astra Serif" w:hAnsi="PT Astra Serif"/>
          <w:u w:val="single"/>
        </w:rPr>
        <w:t>уничтожителя документов</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A346BC" w:rsidRPr="006968B2" w:rsidTr="00BF4C41">
        <w:tc>
          <w:tcPr>
            <w:tcW w:w="426" w:type="dxa"/>
            <w:tcBorders>
              <w:top w:val="single" w:sz="4" w:space="0" w:color="000000"/>
              <w:left w:val="single" w:sz="4" w:space="0" w:color="000000"/>
              <w:bottom w:val="single" w:sz="4" w:space="0" w:color="000000"/>
            </w:tcBorders>
            <w:shd w:val="clear" w:color="auto" w:fill="auto"/>
          </w:tcPr>
          <w:p w:rsidR="00A346BC" w:rsidRPr="006968B2" w:rsidRDefault="00A346BC" w:rsidP="00A346BC">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A346BC" w:rsidRPr="00916EFB" w:rsidRDefault="00916EFB" w:rsidP="00A346BC">
            <w:pPr>
              <w:rPr>
                <w:rFonts w:ascii="PT Astra Serif" w:hAnsi="PT Astra Serif"/>
                <w:sz w:val="20"/>
                <w:szCs w:val="20"/>
              </w:rPr>
            </w:pPr>
            <w:r w:rsidRPr="00916EFB">
              <w:rPr>
                <w:rFonts w:ascii="PT Astra Serif" w:hAnsi="PT Astra Serif"/>
                <w:sz w:val="20"/>
                <w:szCs w:val="20"/>
              </w:rPr>
              <w:t>28.23.23.000</w:t>
            </w:r>
          </w:p>
        </w:tc>
        <w:tc>
          <w:tcPr>
            <w:tcW w:w="993" w:type="dxa"/>
            <w:tcBorders>
              <w:top w:val="single" w:sz="4" w:space="0" w:color="000000"/>
              <w:left w:val="single" w:sz="4" w:space="0" w:color="000000"/>
              <w:bottom w:val="single" w:sz="4" w:space="0" w:color="000000"/>
            </w:tcBorders>
            <w:shd w:val="clear" w:color="auto" w:fill="auto"/>
          </w:tcPr>
          <w:p w:rsidR="00A346BC" w:rsidRPr="00FC51D9" w:rsidRDefault="00827AC2" w:rsidP="00A346BC">
            <w:pPr>
              <w:autoSpaceDE w:val="0"/>
              <w:rPr>
                <w:rFonts w:ascii="PT Astra Serif" w:hAnsi="PT Astra Serif"/>
                <w:sz w:val="20"/>
                <w:szCs w:val="20"/>
              </w:rPr>
            </w:pPr>
            <w:r w:rsidRPr="00827AC2">
              <w:rPr>
                <w:rFonts w:ascii="PT Astra Serif" w:hAnsi="PT Astra Serif"/>
                <w:sz w:val="20"/>
                <w:szCs w:val="20"/>
              </w:rPr>
              <w:t>Уничтожитель документов</w:t>
            </w:r>
          </w:p>
        </w:tc>
        <w:tc>
          <w:tcPr>
            <w:tcW w:w="3969" w:type="dxa"/>
            <w:tcBorders>
              <w:top w:val="single" w:sz="4" w:space="0" w:color="000000"/>
              <w:left w:val="single" w:sz="4" w:space="0" w:color="000000"/>
              <w:bottom w:val="single" w:sz="4" w:space="0" w:color="000000"/>
            </w:tcBorders>
            <w:shd w:val="clear" w:color="auto" w:fill="auto"/>
          </w:tcPr>
          <w:p w:rsidR="00455834" w:rsidRDefault="00455834" w:rsidP="00455834">
            <w:pPr>
              <w:rPr>
                <w:sz w:val="20"/>
                <w:szCs w:val="20"/>
              </w:rPr>
            </w:pPr>
            <w:r>
              <w:rPr>
                <w:sz w:val="20"/>
                <w:szCs w:val="20"/>
              </w:rPr>
              <w:t>Уничтожитель документов (шредер)</w:t>
            </w:r>
            <w:r w:rsidRPr="00476C0F">
              <w:rPr>
                <w:sz w:val="20"/>
                <w:szCs w:val="20"/>
              </w:rPr>
              <w:t xml:space="preserve"> с </w:t>
            </w:r>
            <w:r w:rsidR="00827AC2">
              <w:rPr>
                <w:sz w:val="20"/>
                <w:szCs w:val="20"/>
              </w:rPr>
              <w:t>перекрёстной резкой бумаги</w:t>
            </w:r>
          </w:p>
          <w:p w:rsidR="00455834" w:rsidRPr="00C908D1" w:rsidRDefault="00455834" w:rsidP="00455834">
            <w:pPr>
              <w:rPr>
                <w:sz w:val="20"/>
                <w:szCs w:val="22"/>
                <w:u w:val="single"/>
              </w:rPr>
            </w:pPr>
            <w:r w:rsidRPr="00C908D1">
              <w:rPr>
                <w:sz w:val="20"/>
                <w:szCs w:val="22"/>
                <w:u w:val="single"/>
              </w:rPr>
              <w:t>Характеристики устройства:</w:t>
            </w:r>
          </w:p>
          <w:p w:rsidR="00455834" w:rsidRPr="00CF3C30" w:rsidRDefault="00455834" w:rsidP="00455834">
            <w:pPr>
              <w:rPr>
                <w:sz w:val="20"/>
                <w:szCs w:val="22"/>
              </w:rPr>
            </w:pPr>
            <w:r w:rsidRPr="00CF3C30">
              <w:rPr>
                <w:sz w:val="20"/>
                <w:szCs w:val="22"/>
              </w:rPr>
              <w:t xml:space="preserve">- максимальный формат </w:t>
            </w:r>
            <w:r w:rsidR="00827AC2">
              <w:rPr>
                <w:sz w:val="20"/>
                <w:szCs w:val="22"/>
              </w:rPr>
              <w:t>документов</w:t>
            </w:r>
            <w:r w:rsidRPr="00CF3C30">
              <w:rPr>
                <w:sz w:val="20"/>
                <w:szCs w:val="22"/>
              </w:rPr>
              <w:t xml:space="preserve"> А</w:t>
            </w:r>
            <w:proofErr w:type="gramStart"/>
            <w:r w:rsidRPr="00CF3C30">
              <w:rPr>
                <w:sz w:val="20"/>
                <w:szCs w:val="22"/>
              </w:rPr>
              <w:t>4</w:t>
            </w:r>
            <w:proofErr w:type="gramEnd"/>
            <w:r w:rsidRPr="00CF3C30">
              <w:rPr>
                <w:sz w:val="20"/>
                <w:szCs w:val="22"/>
              </w:rPr>
              <w:t>;</w:t>
            </w:r>
          </w:p>
          <w:p w:rsidR="00455834" w:rsidRPr="00CF3C30" w:rsidRDefault="00455834" w:rsidP="00455834">
            <w:pPr>
              <w:rPr>
                <w:sz w:val="20"/>
                <w:szCs w:val="22"/>
              </w:rPr>
            </w:pPr>
            <w:r w:rsidRPr="00CF3C30">
              <w:rPr>
                <w:sz w:val="20"/>
                <w:szCs w:val="22"/>
              </w:rPr>
              <w:t xml:space="preserve">- </w:t>
            </w:r>
            <w:r>
              <w:rPr>
                <w:sz w:val="20"/>
                <w:szCs w:val="22"/>
              </w:rPr>
              <w:t xml:space="preserve">тип резки: </w:t>
            </w:r>
            <w:proofErr w:type="gramStart"/>
            <w:r>
              <w:rPr>
                <w:sz w:val="20"/>
                <w:szCs w:val="22"/>
              </w:rPr>
              <w:t>перекрестная</w:t>
            </w:r>
            <w:proofErr w:type="gramEnd"/>
            <w:r w:rsidRPr="00CF3C30">
              <w:rPr>
                <w:sz w:val="20"/>
                <w:szCs w:val="22"/>
              </w:rPr>
              <w:t>;</w:t>
            </w:r>
          </w:p>
          <w:p w:rsidR="00455834" w:rsidRPr="00CF3C30" w:rsidRDefault="00455834" w:rsidP="00455834">
            <w:pPr>
              <w:rPr>
                <w:sz w:val="20"/>
                <w:szCs w:val="22"/>
              </w:rPr>
            </w:pPr>
            <w:r w:rsidRPr="00CF3C30">
              <w:rPr>
                <w:sz w:val="20"/>
                <w:szCs w:val="22"/>
              </w:rPr>
              <w:t xml:space="preserve">- </w:t>
            </w:r>
            <w:r>
              <w:rPr>
                <w:sz w:val="20"/>
                <w:szCs w:val="22"/>
              </w:rPr>
              <w:t>р</w:t>
            </w:r>
            <w:r w:rsidRPr="000E4E6E">
              <w:rPr>
                <w:sz w:val="20"/>
                <w:szCs w:val="22"/>
              </w:rPr>
              <w:t xml:space="preserve">азмер </w:t>
            </w:r>
            <w:r w:rsidR="00827AC2">
              <w:rPr>
                <w:sz w:val="20"/>
                <w:szCs w:val="22"/>
              </w:rPr>
              <w:t>фрагментов</w:t>
            </w:r>
            <w:r w:rsidRPr="000E4E6E">
              <w:rPr>
                <w:sz w:val="20"/>
                <w:szCs w:val="22"/>
              </w:rPr>
              <w:t xml:space="preserve">: </w:t>
            </w:r>
            <w:r w:rsidR="00827AC2">
              <w:rPr>
                <w:sz w:val="20"/>
                <w:szCs w:val="22"/>
              </w:rPr>
              <w:t xml:space="preserve">длина </w:t>
            </w:r>
            <w:r>
              <w:rPr>
                <w:sz w:val="20"/>
                <w:szCs w:val="22"/>
              </w:rPr>
              <w:t xml:space="preserve">не более </w:t>
            </w:r>
            <w:r w:rsidR="001B12D5">
              <w:rPr>
                <w:sz w:val="20"/>
                <w:szCs w:val="22"/>
              </w:rPr>
              <w:t xml:space="preserve">1 мм, ширина не более 0,8 </w:t>
            </w:r>
            <w:r w:rsidRPr="000E4E6E">
              <w:rPr>
                <w:sz w:val="20"/>
                <w:szCs w:val="22"/>
              </w:rPr>
              <w:t>мм</w:t>
            </w:r>
            <w:r w:rsidRPr="00CF3C30">
              <w:rPr>
                <w:sz w:val="20"/>
                <w:szCs w:val="22"/>
              </w:rPr>
              <w:t>;</w:t>
            </w:r>
          </w:p>
          <w:p w:rsidR="00455834" w:rsidRPr="00CF3C30" w:rsidRDefault="00455834" w:rsidP="00455834">
            <w:pPr>
              <w:rPr>
                <w:sz w:val="20"/>
                <w:szCs w:val="22"/>
              </w:rPr>
            </w:pPr>
            <w:r w:rsidRPr="00CF3C30">
              <w:rPr>
                <w:sz w:val="20"/>
                <w:szCs w:val="22"/>
              </w:rPr>
              <w:t xml:space="preserve">- </w:t>
            </w:r>
            <w:r>
              <w:rPr>
                <w:sz w:val="20"/>
                <w:szCs w:val="22"/>
              </w:rPr>
              <w:t>тип корзины</w:t>
            </w:r>
            <w:r w:rsidRPr="00CF3C30">
              <w:rPr>
                <w:sz w:val="20"/>
                <w:szCs w:val="22"/>
              </w:rPr>
              <w:t xml:space="preserve">: </w:t>
            </w:r>
            <w:proofErr w:type="gramStart"/>
            <w:r>
              <w:rPr>
                <w:sz w:val="20"/>
                <w:szCs w:val="22"/>
              </w:rPr>
              <w:t>выдвижная</w:t>
            </w:r>
            <w:proofErr w:type="gramEnd"/>
            <w:r w:rsidRPr="00970D4F">
              <w:rPr>
                <w:sz w:val="20"/>
                <w:szCs w:val="20"/>
              </w:rPr>
              <w:t>;</w:t>
            </w:r>
          </w:p>
          <w:p w:rsidR="00455834" w:rsidRPr="00CF3C30" w:rsidRDefault="00455834" w:rsidP="00455834">
            <w:pPr>
              <w:rPr>
                <w:sz w:val="20"/>
                <w:szCs w:val="22"/>
              </w:rPr>
            </w:pPr>
            <w:r w:rsidRPr="00CF3C30">
              <w:rPr>
                <w:sz w:val="20"/>
                <w:szCs w:val="22"/>
              </w:rPr>
              <w:t xml:space="preserve">- </w:t>
            </w:r>
            <w:r>
              <w:rPr>
                <w:sz w:val="20"/>
                <w:szCs w:val="22"/>
              </w:rPr>
              <w:t>производительность переработки</w:t>
            </w:r>
            <w:r w:rsidRPr="00CF3C30">
              <w:rPr>
                <w:sz w:val="20"/>
                <w:szCs w:val="22"/>
              </w:rPr>
              <w:t xml:space="preserve">: не менее </w:t>
            </w:r>
            <w:r w:rsidR="00827AC2">
              <w:rPr>
                <w:sz w:val="20"/>
                <w:szCs w:val="22"/>
              </w:rPr>
              <w:t>6</w:t>
            </w:r>
            <w:r>
              <w:rPr>
                <w:sz w:val="20"/>
                <w:szCs w:val="22"/>
              </w:rPr>
              <w:t xml:space="preserve"> листов одновременно</w:t>
            </w:r>
            <w:r w:rsidRPr="00CF3C30">
              <w:rPr>
                <w:sz w:val="20"/>
                <w:szCs w:val="22"/>
              </w:rPr>
              <w:t>;</w:t>
            </w:r>
          </w:p>
          <w:p w:rsidR="00455834" w:rsidRPr="00CF3C30" w:rsidRDefault="00455834" w:rsidP="00455834">
            <w:pPr>
              <w:rPr>
                <w:sz w:val="20"/>
                <w:szCs w:val="22"/>
              </w:rPr>
            </w:pPr>
            <w:r w:rsidRPr="00CF3C30">
              <w:rPr>
                <w:sz w:val="20"/>
                <w:szCs w:val="22"/>
              </w:rPr>
              <w:t xml:space="preserve">- </w:t>
            </w:r>
            <w:r>
              <w:rPr>
                <w:sz w:val="20"/>
                <w:szCs w:val="22"/>
              </w:rPr>
              <w:t xml:space="preserve">возможность уничтожения </w:t>
            </w:r>
            <w:proofErr w:type="spellStart"/>
            <w:r w:rsidR="00827AC2">
              <w:rPr>
                <w:sz w:val="20"/>
                <w:szCs w:val="22"/>
              </w:rPr>
              <w:t>степлерных</w:t>
            </w:r>
            <w:proofErr w:type="spellEnd"/>
            <w:r w:rsidR="00827AC2">
              <w:rPr>
                <w:sz w:val="20"/>
                <w:szCs w:val="22"/>
              </w:rPr>
              <w:t xml:space="preserve"> </w:t>
            </w:r>
            <w:r>
              <w:rPr>
                <w:sz w:val="20"/>
                <w:szCs w:val="22"/>
              </w:rPr>
              <w:t xml:space="preserve">скоб, </w:t>
            </w:r>
            <w:r w:rsidR="00827AC2">
              <w:rPr>
                <w:sz w:val="20"/>
                <w:szCs w:val="22"/>
              </w:rPr>
              <w:t xml:space="preserve">пластиковых </w:t>
            </w:r>
            <w:r>
              <w:rPr>
                <w:sz w:val="20"/>
                <w:szCs w:val="22"/>
              </w:rPr>
              <w:t>карт</w:t>
            </w:r>
            <w:r w:rsidR="00827AC2">
              <w:rPr>
                <w:sz w:val="20"/>
                <w:szCs w:val="22"/>
              </w:rPr>
              <w:t>, компакт-дисков</w:t>
            </w:r>
            <w:r w:rsidRPr="00CF3C30">
              <w:rPr>
                <w:sz w:val="20"/>
                <w:szCs w:val="22"/>
              </w:rPr>
              <w:t>;</w:t>
            </w:r>
          </w:p>
          <w:p w:rsidR="00455834" w:rsidRPr="00CF3C30" w:rsidRDefault="00455834" w:rsidP="00455834">
            <w:pPr>
              <w:rPr>
                <w:sz w:val="20"/>
                <w:szCs w:val="22"/>
              </w:rPr>
            </w:pPr>
            <w:r w:rsidRPr="00CF3C30">
              <w:rPr>
                <w:sz w:val="20"/>
                <w:szCs w:val="22"/>
              </w:rPr>
              <w:t xml:space="preserve">- </w:t>
            </w:r>
            <w:r>
              <w:rPr>
                <w:sz w:val="20"/>
                <w:szCs w:val="22"/>
              </w:rPr>
              <w:t>у</w:t>
            </w:r>
            <w:r w:rsidRPr="000B5928">
              <w:rPr>
                <w:sz w:val="20"/>
                <w:szCs w:val="22"/>
              </w:rPr>
              <w:t xml:space="preserve">ровень шума: </w:t>
            </w:r>
            <w:r>
              <w:rPr>
                <w:sz w:val="20"/>
                <w:szCs w:val="22"/>
              </w:rPr>
              <w:t xml:space="preserve">не более </w:t>
            </w:r>
            <w:r w:rsidR="00827AC2">
              <w:rPr>
                <w:sz w:val="20"/>
                <w:szCs w:val="22"/>
              </w:rPr>
              <w:t>58</w:t>
            </w:r>
            <w:r w:rsidRPr="000B5928">
              <w:rPr>
                <w:sz w:val="20"/>
                <w:szCs w:val="22"/>
              </w:rPr>
              <w:t xml:space="preserve"> дБ</w:t>
            </w:r>
            <w:r w:rsidRPr="00CF3C30">
              <w:rPr>
                <w:sz w:val="20"/>
                <w:szCs w:val="22"/>
              </w:rPr>
              <w:t>;</w:t>
            </w:r>
          </w:p>
          <w:p w:rsidR="00A346BC" w:rsidRPr="007501C8" w:rsidRDefault="00455834" w:rsidP="00455834">
            <w:pPr>
              <w:jc w:val="both"/>
              <w:rPr>
                <w:rFonts w:ascii="PT Astra Serif" w:hAnsi="PT Astra Serif"/>
                <w:sz w:val="16"/>
                <w:szCs w:val="16"/>
              </w:rPr>
            </w:pPr>
            <w:r w:rsidRPr="00CF3C30">
              <w:rPr>
                <w:sz w:val="20"/>
                <w:szCs w:val="22"/>
              </w:rPr>
              <w:t xml:space="preserve">- </w:t>
            </w:r>
            <w:r>
              <w:rPr>
                <w:sz w:val="20"/>
                <w:szCs w:val="22"/>
              </w:rPr>
              <w:t>наличие защиты от перегрева</w:t>
            </w:r>
            <w:r>
              <w:rPr>
                <w:color w:val="002060"/>
                <w:sz w:val="20"/>
                <w:szCs w:val="22"/>
              </w:rPr>
              <w:t>.</w:t>
            </w:r>
          </w:p>
        </w:tc>
        <w:tc>
          <w:tcPr>
            <w:tcW w:w="567" w:type="dxa"/>
            <w:tcBorders>
              <w:top w:val="single" w:sz="4" w:space="0" w:color="000000"/>
              <w:left w:val="single" w:sz="4" w:space="0" w:color="000000"/>
              <w:bottom w:val="single" w:sz="4" w:space="0" w:color="000000"/>
            </w:tcBorders>
            <w:shd w:val="clear" w:color="auto" w:fill="auto"/>
          </w:tcPr>
          <w:p w:rsidR="00A346BC" w:rsidRPr="006968B2" w:rsidRDefault="00A346BC" w:rsidP="00A346BC">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A346BC" w:rsidRPr="00FC51D9" w:rsidRDefault="00A346BC" w:rsidP="00A346BC">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A346BC" w:rsidRPr="006968B2" w:rsidRDefault="001B12D5" w:rsidP="00F7407E">
            <w:pPr>
              <w:autoSpaceDE w:val="0"/>
              <w:jc w:val="center"/>
              <w:rPr>
                <w:rFonts w:ascii="PT Astra Serif" w:hAnsi="PT Astra Serif"/>
              </w:rPr>
            </w:pPr>
            <w:r>
              <w:rPr>
                <w:rFonts w:ascii="PT Astra Serif" w:hAnsi="PT Astra Serif"/>
                <w:sz w:val="20"/>
                <w:szCs w:val="20"/>
              </w:rPr>
              <w:t>3</w:t>
            </w:r>
            <w:r w:rsidR="00F7407E">
              <w:rPr>
                <w:rFonts w:ascii="PT Astra Serif" w:hAnsi="PT Astra Serif"/>
                <w:sz w:val="20"/>
                <w:szCs w:val="20"/>
                <w:lang w:val="en-US"/>
              </w:rPr>
              <w:t>3</w:t>
            </w:r>
            <w:r w:rsidR="00A346BC" w:rsidRPr="006968B2">
              <w:rPr>
                <w:rFonts w:ascii="PT Astra Serif" w:hAnsi="PT Astra Serif"/>
                <w:sz w:val="20"/>
                <w:szCs w:val="20"/>
              </w:rPr>
              <w:t xml:space="preserve"> </w:t>
            </w:r>
            <w:r w:rsidR="00F7407E">
              <w:rPr>
                <w:rFonts w:ascii="PT Astra Serif" w:hAnsi="PT Astra Serif"/>
                <w:sz w:val="20"/>
                <w:szCs w:val="20"/>
                <w:lang w:val="en-US"/>
              </w:rPr>
              <w:t>436</w:t>
            </w:r>
            <w:r w:rsidR="00A346BC"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346BC" w:rsidRPr="006968B2" w:rsidRDefault="001B12D5" w:rsidP="00F7407E">
            <w:pPr>
              <w:autoSpaceDE w:val="0"/>
              <w:jc w:val="center"/>
              <w:rPr>
                <w:rFonts w:ascii="PT Astra Serif" w:hAnsi="PT Astra Serif"/>
              </w:rPr>
            </w:pPr>
            <w:r>
              <w:rPr>
                <w:rFonts w:ascii="PT Astra Serif" w:hAnsi="PT Astra Serif"/>
                <w:sz w:val="20"/>
                <w:szCs w:val="20"/>
              </w:rPr>
              <w:t>3</w:t>
            </w:r>
            <w:r w:rsidR="00F7407E">
              <w:rPr>
                <w:rFonts w:ascii="PT Astra Serif" w:hAnsi="PT Astra Serif"/>
                <w:sz w:val="20"/>
                <w:szCs w:val="20"/>
                <w:lang w:val="en-US"/>
              </w:rPr>
              <w:t>3</w:t>
            </w:r>
            <w:r w:rsidR="00A346BC" w:rsidRPr="00A346BC">
              <w:rPr>
                <w:rFonts w:ascii="PT Astra Serif" w:hAnsi="PT Astra Serif"/>
                <w:sz w:val="20"/>
                <w:szCs w:val="20"/>
              </w:rPr>
              <w:t xml:space="preserve"> </w:t>
            </w:r>
            <w:r w:rsidR="00F7407E">
              <w:rPr>
                <w:rFonts w:ascii="PT Astra Serif" w:hAnsi="PT Astra Serif"/>
                <w:sz w:val="20"/>
                <w:szCs w:val="20"/>
                <w:lang w:val="en-US"/>
              </w:rPr>
              <w:t>436</w:t>
            </w:r>
            <w:r w:rsidR="00A346BC" w:rsidRPr="00A346BC">
              <w:rPr>
                <w:rFonts w:ascii="PT Astra Serif" w:hAnsi="PT Astra Serif"/>
                <w:sz w:val="20"/>
                <w:szCs w:val="20"/>
              </w:rPr>
              <w:t>,00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1B12D5" w:rsidP="00F7407E">
            <w:pPr>
              <w:autoSpaceDE w:val="0"/>
              <w:jc w:val="center"/>
              <w:rPr>
                <w:rFonts w:ascii="PT Astra Serif" w:hAnsi="PT Astra Serif"/>
              </w:rPr>
            </w:pPr>
            <w:r>
              <w:rPr>
                <w:rFonts w:ascii="PT Astra Serif" w:hAnsi="PT Astra Serif"/>
                <w:b/>
                <w:sz w:val="20"/>
                <w:szCs w:val="20"/>
              </w:rPr>
              <w:t>3</w:t>
            </w:r>
            <w:r w:rsidR="00F7407E">
              <w:rPr>
                <w:rFonts w:ascii="PT Astra Serif" w:hAnsi="PT Astra Serif"/>
                <w:b/>
                <w:sz w:val="20"/>
                <w:szCs w:val="20"/>
                <w:lang w:val="en-US"/>
              </w:rPr>
              <w:t>3</w:t>
            </w:r>
            <w:r w:rsidR="00761EBF" w:rsidRPr="00F26A34">
              <w:rPr>
                <w:rFonts w:ascii="PT Astra Serif" w:hAnsi="PT Astra Serif"/>
                <w:b/>
                <w:sz w:val="20"/>
                <w:szCs w:val="20"/>
              </w:rPr>
              <w:t xml:space="preserve"> </w:t>
            </w:r>
            <w:r w:rsidR="00F7407E">
              <w:rPr>
                <w:rFonts w:ascii="PT Astra Serif" w:hAnsi="PT Astra Serif"/>
                <w:b/>
                <w:sz w:val="20"/>
                <w:szCs w:val="20"/>
                <w:lang w:val="en-US"/>
              </w:rPr>
              <w:t>436</w:t>
            </w:r>
            <w:r w:rsidR="00761EBF" w:rsidRPr="00F26A34">
              <w:rPr>
                <w:rFonts w:ascii="PT Astra Serif" w:hAnsi="PT Astra Serif"/>
                <w:b/>
                <w:sz w:val="20"/>
                <w:szCs w:val="20"/>
              </w:rPr>
              <w:t>,00</w:t>
            </w:r>
          </w:p>
        </w:tc>
      </w:tr>
    </w:tbl>
    <w:p w:rsidR="007501C8" w:rsidRDefault="007501C8" w:rsidP="007C220B">
      <w:pPr>
        <w:autoSpaceDE w:val="0"/>
        <w:ind w:firstLine="567"/>
        <w:jc w:val="both"/>
        <w:rPr>
          <w:rFonts w:ascii="PT Astra Serif" w:hAnsi="PT Astra Serif"/>
        </w:rPr>
      </w:pPr>
    </w:p>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F7407E" w:rsidRPr="00F7407E">
        <w:rPr>
          <w:rFonts w:ascii="PT Astra Serif" w:hAnsi="PT Astra Serif"/>
          <w:u w:val="single"/>
        </w:rPr>
        <w:t>9</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 xml:space="preserve">Расчёт осуществляется в течение 15 (пятнадцати) </w:t>
      </w:r>
      <w:r w:rsidR="00201720" w:rsidRPr="00201720">
        <w:rPr>
          <w:rFonts w:ascii="PT Astra Serif" w:hAnsi="PT Astra Serif"/>
          <w:lang w:eastAsia="ru-RU"/>
        </w:rPr>
        <w:lastRenderedPageBreak/>
        <w:t>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обязанности </w:t>
      </w:r>
      <w:proofErr w:type="gramStart"/>
      <w:r w:rsidRPr="006968B2">
        <w:rPr>
          <w:rFonts w:ascii="PT Astra Serif" w:hAnsi="PT Astra Serif"/>
        </w:rPr>
        <w:t>заявителя</w:t>
      </w:r>
      <w:proofErr w:type="gramEnd"/>
      <w:r w:rsidRPr="006968B2">
        <w:rPr>
          <w:rFonts w:ascii="PT Astra Serif" w:hAnsi="PT Astra Serif"/>
        </w:rPr>
        <w:t xml:space="preserve">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w:t>
      </w:r>
      <w:r w:rsidRPr="006968B2">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171CE">
        <w:rPr>
          <w:rFonts w:ascii="PT Astra Serif" w:hAnsi="PT Astra Serif"/>
        </w:rPr>
        <w:t>23</w:t>
      </w:r>
      <w:r w:rsidR="001A3C2D" w:rsidRPr="001A3C2D">
        <w:rPr>
          <w:rFonts w:ascii="PT Astra Serif" w:hAnsi="PT Astra Serif"/>
        </w:rPr>
        <w:t>»</w:t>
      </w:r>
      <w:r w:rsidR="001171CE">
        <w:rPr>
          <w:rFonts w:ascii="PT Astra Serif" w:hAnsi="PT Astra Serif"/>
        </w:rPr>
        <w:t xml:space="preserve"> </w:t>
      </w:r>
      <w:r w:rsidR="001171CE">
        <w:rPr>
          <w:rFonts w:ascii="PT Astra Serif" w:hAnsi="PT Astra Serif"/>
          <w:sz w:val="22"/>
          <w:szCs w:val="22"/>
        </w:rPr>
        <w:t xml:space="preserve">июня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1171CE">
        <w:rPr>
          <w:rFonts w:ascii="PT Astra Serif" w:hAnsi="PT Astra Serif"/>
        </w:rPr>
        <w:t>25</w:t>
      </w:r>
      <w:r w:rsidRPr="006968B2">
        <w:rPr>
          <w:rFonts w:ascii="PT Astra Serif" w:hAnsi="PT Astra Serif"/>
        </w:rPr>
        <w:t>»</w:t>
      </w:r>
      <w:r w:rsidR="001171CE">
        <w:rPr>
          <w:rFonts w:ascii="PT Astra Serif" w:hAnsi="PT Astra Serif"/>
        </w:rPr>
        <w:t xml:space="preserve"> </w:t>
      </w:r>
      <w:r w:rsidR="001171CE">
        <w:rPr>
          <w:rFonts w:ascii="PT Astra Serif" w:hAnsi="PT Astra Serif"/>
          <w:sz w:val="22"/>
          <w:szCs w:val="22"/>
        </w:rPr>
        <w:t xml:space="preserve">июня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w:t>
      </w:r>
      <w:r w:rsidR="001171CE">
        <w:rPr>
          <w:rFonts w:ascii="PT Astra Serif" w:hAnsi="PT Astra Serif"/>
        </w:rPr>
        <w:t>26</w:t>
      </w:r>
      <w:bookmarkStart w:id="0" w:name="_GoBack"/>
      <w:bookmarkEnd w:id="0"/>
      <w:r w:rsidR="00343D9A" w:rsidRPr="006968B2">
        <w:rPr>
          <w:rFonts w:ascii="PT Astra Serif" w:hAnsi="PT Astra Serif"/>
        </w:rPr>
        <w:t>»</w:t>
      </w:r>
      <w:r w:rsidR="001171CE">
        <w:rPr>
          <w:rFonts w:ascii="PT Astra Serif" w:hAnsi="PT Astra Serif"/>
        </w:rPr>
        <w:t xml:space="preserve"> </w:t>
      </w:r>
      <w:r w:rsidR="001171CE">
        <w:rPr>
          <w:rFonts w:ascii="PT Astra Serif" w:hAnsi="PT Astra Serif"/>
          <w:sz w:val="22"/>
          <w:szCs w:val="22"/>
        </w:rPr>
        <w:t xml:space="preserve">июня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1B12D5"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lastRenderedPageBreak/>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A346BC" w:rsidRPr="00A346BC">
        <w:rPr>
          <w:rFonts w:ascii="PT Astra Serif" w:hAnsi="PT Astra Serif"/>
          <w:color w:val="000099"/>
        </w:rPr>
        <w:t>3</w:t>
      </w:r>
      <w:r w:rsidR="00F7407E" w:rsidRPr="00F7407E">
        <w:rPr>
          <w:rFonts w:ascii="PT Astra Serif" w:hAnsi="PT Astra Serif"/>
          <w:color w:val="000099"/>
        </w:rPr>
        <w:t>34</w:t>
      </w:r>
      <w:r w:rsidR="00A346BC" w:rsidRPr="00A346BC">
        <w:rPr>
          <w:rFonts w:ascii="PT Astra Serif" w:hAnsi="PT Astra Serif"/>
          <w:color w:val="000099"/>
        </w:rPr>
        <w:t xml:space="preserve"> (</w:t>
      </w:r>
      <w:r w:rsidR="001B12D5">
        <w:rPr>
          <w:rFonts w:ascii="PT Astra Serif" w:hAnsi="PT Astra Serif"/>
          <w:color w:val="000099"/>
        </w:rPr>
        <w:t xml:space="preserve">триста </w:t>
      </w:r>
      <w:r w:rsidR="00F7407E">
        <w:rPr>
          <w:rFonts w:ascii="PT Astra Serif" w:hAnsi="PT Astra Serif"/>
          <w:color w:val="000099"/>
        </w:rPr>
        <w:t>тридцать четыре</w:t>
      </w:r>
      <w:r w:rsidR="00A346BC" w:rsidRPr="00A346BC">
        <w:rPr>
          <w:rFonts w:ascii="PT Astra Serif" w:hAnsi="PT Astra Serif"/>
          <w:color w:val="000099"/>
        </w:rPr>
        <w:t>) рубл</w:t>
      </w:r>
      <w:r w:rsidR="00F7407E">
        <w:rPr>
          <w:rFonts w:ascii="PT Astra Serif" w:hAnsi="PT Astra Serif"/>
          <w:color w:val="000099"/>
        </w:rPr>
        <w:t>я</w:t>
      </w:r>
      <w:r w:rsidR="00A346BC" w:rsidRPr="00A346BC">
        <w:rPr>
          <w:rFonts w:ascii="PT Astra Serif" w:hAnsi="PT Astra Serif"/>
          <w:color w:val="000099"/>
        </w:rPr>
        <w:t xml:space="preserve"> </w:t>
      </w:r>
      <w:r w:rsidR="00F7407E" w:rsidRPr="00F7407E">
        <w:rPr>
          <w:rFonts w:ascii="PT Astra Serif" w:hAnsi="PT Astra Serif"/>
          <w:color w:val="000099"/>
        </w:rPr>
        <w:t>36</w:t>
      </w:r>
      <w:r w:rsidR="00A346BC" w:rsidRPr="00A346BC">
        <w:rPr>
          <w:rFonts w:ascii="PT Astra Serif" w:hAnsi="PT Astra Serif"/>
          <w:color w:val="000099"/>
        </w:rPr>
        <w:t xml:space="preserve"> копе</w:t>
      </w:r>
      <w:r w:rsidR="001B12D5">
        <w:rPr>
          <w:rFonts w:ascii="PT Astra Serif" w:hAnsi="PT Astra Serif"/>
          <w:color w:val="000099"/>
        </w:rPr>
        <w:t>е</w:t>
      </w:r>
      <w:r w:rsidR="00A346BC" w:rsidRPr="00A346BC">
        <w:rPr>
          <w:rFonts w:ascii="PT Astra Serif" w:hAnsi="PT Astra Serif"/>
          <w:color w:val="000099"/>
        </w:rPr>
        <w:t>к</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w:t>
      </w:r>
      <w:r w:rsidRPr="00C25359">
        <w:rPr>
          <w:rFonts w:ascii="PT Astra Serif" w:hAnsi="PT Astra Serif"/>
        </w:rPr>
        <w:lastRenderedPageBreak/>
        <w:t>(максимальной)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BF547B">
      <w:pPr>
        <w:widowControl w:val="0"/>
        <w:tabs>
          <w:tab w:val="left" w:pos="709"/>
        </w:tabs>
        <w:jc w:val="both"/>
        <w:rPr>
          <w:rFonts w:ascii="PT Astra Serif" w:hAnsi="PT Astra Serif"/>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Югорска,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40302810665773500144.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1B12D5">
        <w:rPr>
          <w:rFonts w:ascii="PT Astra Serif" w:hAnsi="PT Astra Serif"/>
          <w:color w:val="000099"/>
        </w:rPr>
        <w:t>уничтожителя документов</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1F0664" w:rsidRPr="009D14E8" w:rsidRDefault="001F0664" w:rsidP="001F0664">
      <w:pPr>
        <w:autoSpaceDE w:val="0"/>
        <w:ind w:firstLine="709"/>
        <w:jc w:val="both"/>
        <w:rPr>
          <w:rFonts w:ascii="PT Astra Serif" w:hAnsi="PT Astra Serif"/>
        </w:rPr>
      </w:pPr>
      <w:r w:rsidRPr="009D14E8">
        <w:rPr>
          <w:rFonts w:ascii="PT Astra Serif" w:hAnsi="PT Astra Serif"/>
          <w:bCs/>
          <w:kern w:val="1"/>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837C33">
        <w:rPr>
          <w:rFonts w:ascii="PT Astra Serif" w:hAnsi="PT Astra Serif"/>
          <w:bCs/>
          <w:kern w:val="1"/>
        </w:rPr>
        <w:t>» (действует до 01.07.2020):</w:t>
      </w:r>
      <w:r w:rsidRPr="009D14E8">
        <w:rPr>
          <w:rFonts w:ascii="PT Astra Serif" w:hAnsi="PT Astra Serif"/>
          <w:bCs/>
          <w:kern w:val="1"/>
        </w:rPr>
        <w:t xml:space="preserve"> </w:t>
      </w:r>
      <w:r w:rsidRPr="009D14E8">
        <w:rPr>
          <w:rFonts w:ascii="PT Astra Serif" w:hAnsi="PT Astra Serif"/>
          <w:bCs/>
          <w:kern w:val="1"/>
          <w:u w:val="single"/>
        </w:rPr>
        <w:t xml:space="preserve">  не установлено</w:t>
      </w:r>
      <w:r w:rsidRPr="009D14E8">
        <w:rPr>
          <w:rFonts w:ascii="PT Astra Serif" w:hAnsi="PT Astra Serif"/>
          <w:bCs/>
          <w:kern w:val="1"/>
        </w:rPr>
        <w:t>;</w:t>
      </w:r>
    </w:p>
    <w:p w:rsidR="001F0664" w:rsidRPr="00CC4AFE" w:rsidRDefault="001F0664" w:rsidP="001F0664">
      <w:pPr>
        <w:autoSpaceDE w:val="0"/>
        <w:ind w:firstLine="709"/>
        <w:jc w:val="both"/>
        <w:rPr>
          <w:rFonts w:ascii="PT Astra Serif" w:hAnsi="PT Astra Serif"/>
          <w:b/>
          <w:color w:val="000099"/>
        </w:rPr>
      </w:pPr>
      <w:r w:rsidRPr="009D14E8">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AD3E60">
        <w:rPr>
          <w:rFonts w:ascii="PT Astra Serif" w:hAnsi="PT Astra Serif"/>
        </w:rPr>
        <w:t>»:</w:t>
      </w:r>
      <w:r w:rsidRPr="00AD3E60">
        <w:rPr>
          <w:rFonts w:ascii="PT Astra Serif" w:hAnsi="PT Astra Serif"/>
          <w:bCs/>
          <w:kern w:val="1"/>
        </w:rPr>
        <w:t xml:space="preserve">   </w:t>
      </w:r>
      <w:r w:rsidRPr="00AD3E60">
        <w:rPr>
          <w:rFonts w:ascii="PT Astra Serif" w:hAnsi="PT Astra Serif"/>
          <w:bCs/>
          <w:kern w:val="1"/>
          <w:u w:val="single"/>
        </w:rPr>
        <w:t>не установлено;</w:t>
      </w:r>
    </w:p>
    <w:p w:rsidR="001F0664" w:rsidRPr="00E51E8C" w:rsidRDefault="001F0664" w:rsidP="001F0664">
      <w:pPr>
        <w:autoSpaceDE w:val="0"/>
        <w:ind w:firstLine="567"/>
        <w:jc w:val="both"/>
        <w:rPr>
          <w:rFonts w:ascii="PT Astra Serif" w:hAnsi="PT Astra Serif"/>
        </w:rPr>
      </w:pPr>
      <w:r w:rsidRPr="00E51E8C">
        <w:rPr>
          <w:rFonts w:ascii="PT Astra Serif" w:hAnsi="PT Astra Serif"/>
        </w:rPr>
        <w:t xml:space="preserve">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1F0664" w:rsidRPr="00E51E8C" w:rsidRDefault="001F0664" w:rsidP="001F0664">
      <w:pPr>
        <w:autoSpaceDE w:val="0"/>
        <w:ind w:firstLine="567"/>
        <w:jc w:val="both"/>
        <w:rPr>
          <w:rFonts w:ascii="PT Astra Serif" w:hAnsi="PT Astra Serif"/>
        </w:rPr>
      </w:pPr>
      <w:r w:rsidRPr="00E51E8C">
        <w:rPr>
          <w:rFonts w:ascii="PT Astra Serif" w:hAnsi="PT Astra Serif"/>
        </w:rPr>
        <w:t xml:space="preserve">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1F0664" w:rsidRPr="00E51E8C" w:rsidRDefault="001F0664" w:rsidP="001F0664">
      <w:pPr>
        <w:autoSpaceDE w:val="0"/>
        <w:ind w:firstLine="567"/>
        <w:jc w:val="both"/>
        <w:rPr>
          <w:rFonts w:ascii="PT Astra Serif" w:hAnsi="PT Astra Serif"/>
        </w:rPr>
      </w:pPr>
      <w:r w:rsidRPr="00E51E8C">
        <w:rPr>
          <w:rFonts w:ascii="PT Astra Serif" w:hAnsi="PT Astra Serif"/>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1F0664" w:rsidRPr="00AD3E60" w:rsidRDefault="001F0664" w:rsidP="001F0664">
      <w:pPr>
        <w:autoSpaceDE w:val="0"/>
        <w:ind w:firstLine="567"/>
        <w:jc w:val="both"/>
        <w:rPr>
          <w:rFonts w:ascii="PT Astra Serif" w:hAnsi="PT Astra Serif"/>
          <w:b/>
          <w:color w:val="C00000"/>
          <w:u w:val="single"/>
        </w:rPr>
      </w:pPr>
      <w:proofErr w:type="gramStart"/>
      <w:r w:rsidRPr="00837C33">
        <w:rPr>
          <w:rFonts w:ascii="PT Astra Serif" w:hAnsi="PT Astra Serif"/>
        </w:rPr>
        <w:t>6</w:t>
      </w:r>
      <w:r w:rsidRPr="00E51E8C">
        <w:rPr>
          <w:rFonts w:ascii="PT Astra Serif" w:hAnsi="PT Astra Serif"/>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AD3E60">
        <w:rPr>
          <w:rFonts w:ascii="PT Astra Serif" w:hAnsi="PT Astra Serif"/>
          <w:b/>
          <w:color w:val="C00000"/>
        </w:rPr>
        <w:t xml:space="preserve"> </w:t>
      </w:r>
      <w:r w:rsidRPr="001F0664">
        <w:rPr>
          <w:rFonts w:ascii="PT Astra Serif" w:hAnsi="PT Astra Serif"/>
          <w:u w:val="single"/>
        </w:rPr>
        <w:t>не установлено;</w:t>
      </w:r>
      <w:proofErr w:type="gramEnd"/>
    </w:p>
    <w:p w:rsidR="001F0664" w:rsidRPr="00AD3E60" w:rsidRDefault="001F0664" w:rsidP="001F0664">
      <w:pPr>
        <w:autoSpaceDE w:val="0"/>
        <w:ind w:firstLine="567"/>
        <w:jc w:val="both"/>
        <w:rPr>
          <w:rFonts w:ascii="PT Astra Serif" w:hAnsi="PT Astra Serif"/>
          <w:b/>
          <w:color w:val="C00000"/>
          <w:u w:val="single"/>
        </w:rPr>
      </w:pPr>
      <w:r w:rsidRPr="00837C33">
        <w:rPr>
          <w:rFonts w:ascii="PT Astra Serif" w:hAnsi="PT Astra Serif"/>
        </w:rPr>
        <w:t xml:space="preserve">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3E60">
        <w:rPr>
          <w:rFonts w:ascii="PT Astra Serif" w:hAnsi="PT Astra Serif"/>
          <w:b/>
          <w:color w:val="C00000"/>
          <w:u w:val="single"/>
        </w:rPr>
        <w:t>установлено;</w:t>
      </w:r>
    </w:p>
    <w:p w:rsidR="001F0664" w:rsidRDefault="001F0664" w:rsidP="001F0664">
      <w:pPr>
        <w:autoSpaceDE w:val="0"/>
        <w:ind w:firstLine="567"/>
        <w:jc w:val="both"/>
        <w:rPr>
          <w:rFonts w:ascii="PT Astra Serif" w:hAnsi="PT Astra Serif"/>
          <w:bCs/>
          <w:kern w:val="1"/>
        </w:rPr>
      </w:pPr>
      <w:r w:rsidRPr="00837C33">
        <w:rPr>
          <w:rFonts w:ascii="PT Astra Serif" w:hAnsi="PT Astra Serif"/>
          <w:bCs/>
          <w:kern w:val="1"/>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w:t>
      </w:r>
      <w:r>
        <w:rPr>
          <w:rFonts w:ascii="PT Astra Serif" w:hAnsi="PT Astra Serif"/>
          <w:bCs/>
          <w:kern w:val="1"/>
        </w:rPr>
        <w:t xml:space="preserve">т с 26.12.2019): </w:t>
      </w:r>
      <w:r w:rsidRPr="00837C33">
        <w:rPr>
          <w:rFonts w:ascii="PT Astra Serif" w:hAnsi="PT Astra Serif"/>
          <w:bCs/>
          <w:kern w:val="1"/>
          <w:u w:val="single"/>
        </w:rPr>
        <w:t>не установлено</w:t>
      </w:r>
      <w:r>
        <w:rPr>
          <w:rFonts w:ascii="PT Astra Serif" w:hAnsi="PT Astra Serif"/>
          <w:bCs/>
          <w:kern w:val="1"/>
        </w:rPr>
        <w:t>;</w:t>
      </w:r>
    </w:p>
    <w:p w:rsidR="001F0664" w:rsidRDefault="001F0664" w:rsidP="001F0664">
      <w:pPr>
        <w:autoSpaceDE w:val="0"/>
        <w:ind w:firstLine="567"/>
        <w:jc w:val="both"/>
        <w:rPr>
          <w:rFonts w:ascii="PT Astra Serif" w:hAnsi="PT Astra Serif"/>
          <w:bCs/>
          <w:kern w:val="1"/>
        </w:rPr>
      </w:pPr>
      <w:proofErr w:type="gramStart"/>
      <w:r>
        <w:rPr>
          <w:rFonts w:ascii="PT Astra Serif" w:hAnsi="PT Astra Serif"/>
          <w:bCs/>
          <w:kern w:val="1"/>
        </w:rPr>
        <w:t xml:space="preserve">9) в </w:t>
      </w:r>
      <w:r w:rsidRPr="00837C33">
        <w:rPr>
          <w:rFonts w:ascii="PT Astra Serif" w:hAnsi="PT Astra Serif"/>
          <w:bCs/>
          <w:kern w:val="1"/>
        </w:rPr>
        <w:t xml:space="preserve">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837C33">
        <w:rPr>
          <w:rFonts w:ascii="PT Astra Serif" w:hAnsi="PT Astra Serif"/>
          <w:bCs/>
          <w:kern w:val="1"/>
        </w:rPr>
        <w:lastRenderedPageBreak/>
        <w:t xml:space="preserve">выполняемых (оказываемых) иностранными лицами, для целей осуществления закупок для нужд обороны страны и безопасности государства»: </w:t>
      </w:r>
      <w:r w:rsidRPr="00837C33">
        <w:rPr>
          <w:rFonts w:ascii="PT Astra Serif" w:hAnsi="PT Astra Serif"/>
          <w:bCs/>
          <w:kern w:val="1"/>
          <w:u w:val="single"/>
        </w:rPr>
        <w:t>не установлено</w:t>
      </w:r>
      <w:r w:rsidRPr="00837C33">
        <w:rPr>
          <w:rFonts w:ascii="PT Astra Serif" w:hAnsi="PT Astra Serif"/>
          <w:bCs/>
          <w:kern w:val="1"/>
        </w:rPr>
        <w:t>;</w:t>
      </w:r>
      <w:proofErr w:type="gramEnd"/>
    </w:p>
    <w:p w:rsidR="001F0664" w:rsidRPr="00E51E8C" w:rsidRDefault="001F0664" w:rsidP="001F0664">
      <w:pPr>
        <w:autoSpaceDE w:val="0"/>
        <w:ind w:firstLine="567"/>
        <w:jc w:val="both"/>
        <w:rPr>
          <w:rFonts w:ascii="PT Astra Serif" w:hAnsi="PT Astra Serif"/>
          <w:bCs/>
          <w:kern w:val="1"/>
          <w:u w:val="single"/>
        </w:rPr>
      </w:pPr>
      <w:r>
        <w:rPr>
          <w:rFonts w:ascii="PT Astra Serif" w:hAnsi="PT Astra Serif"/>
          <w:bCs/>
          <w:kern w:val="1"/>
        </w:rPr>
        <w:t>10</w:t>
      </w:r>
      <w:r w:rsidRPr="00E51E8C">
        <w:rPr>
          <w:rFonts w:ascii="PT Astra Serif" w:hAnsi="PT Astra Serif"/>
          <w:bCs/>
          <w:kern w:val="1"/>
        </w:rPr>
        <w:t xml:space="preserve">) в </w:t>
      </w:r>
      <w:r w:rsidRPr="00837C33">
        <w:rPr>
          <w:rFonts w:ascii="PT Astra Serif" w:hAnsi="PT Astra Serif"/>
          <w:bCs/>
          <w:kern w:val="1"/>
        </w:rPr>
        <w:t>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51E8C">
        <w:rPr>
          <w:rFonts w:ascii="PT Astra Serif" w:hAnsi="PT Astra Serif"/>
          <w:bCs/>
          <w:kern w:val="1"/>
        </w:rPr>
        <w:t>:</w:t>
      </w:r>
      <w:r>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7A" w:rsidRDefault="0090307A">
      <w:r>
        <w:separator/>
      </w:r>
    </w:p>
  </w:endnote>
  <w:endnote w:type="continuationSeparator" w:id="0">
    <w:p w:rsidR="0090307A" w:rsidRDefault="0090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1171CE">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7A" w:rsidRDefault="0090307A">
      <w:r>
        <w:separator/>
      </w:r>
    </w:p>
  </w:footnote>
  <w:footnote w:type="continuationSeparator" w:id="0">
    <w:p w:rsidR="0090307A" w:rsidRDefault="0090307A">
      <w:r>
        <w:continuationSeparator/>
      </w:r>
    </w:p>
  </w:footnote>
  <w:footnote w:id="1">
    <w:p w:rsidR="00A64EC3" w:rsidRPr="001B12D5" w:rsidRDefault="00343D9A">
      <w:pPr>
        <w:pStyle w:val="af1"/>
        <w:rPr>
          <w:i/>
          <w:sz w:val="18"/>
        </w:rPr>
      </w:pPr>
      <w:r w:rsidRPr="001B12D5">
        <w:rPr>
          <w:rStyle w:val="a5"/>
          <w:rFonts w:ascii="PT Astra Serif" w:hAnsi="PT Astra Serif"/>
          <w:sz w:val="18"/>
        </w:rPr>
        <w:footnoteRef/>
      </w:r>
      <w:r w:rsidR="00546104" w:rsidRPr="001B12D5">
        <w:rPr>
          <w:rFonts w:ascii="PT Astra Serif" w:hAnsi="PT Astra Serif"/>
          <w:sz w:val="18"/>
        </w:rPr>
        <w:t xml:space="preserve"> </w:t>
      </w:r>
      <w:r w:rsidRPr="001B12D5">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1B12D5">
        <w:rPr>
          <w:rFonts w:ascii="PT Astra Serif" w:hAnsi="PT Astra Serif"/>
          <w:sz w:val="18"/>
        </w:rPr>
        <w:t>.</w:t>
      </w:r>
    </w:p>
  </w:footnote>
  <w:footnote w:id="2">
    <w:p w:rsidR="00546104" w:rsidRPr="001B12D5" w:rsidRDefault="00546104" w:rsidP="00546104">
      <w:pPr>
        <w:pStyle w:val="af1"/>
        <w:rPr>
          <w:rFonts w:ascii="PT Astra Serif" w:hAnsi="PT Astra Serif"/>
          <w:sz w:val="18"/>
        </w:rPr>
      </w:pPr>
      <w:r w:rsidRPr="001B12D5">
        <w:rPr>
          <w:rStyle w:val="a6"/>
          <w:rFonts w:ascii="PT Astra Serif" w:hAnsi="PT Astra Serif"/>
          <w:sz w:val="18"/>
        </w:rPr>
        <w:footnoteRef/>
      </w:r>
      <w:r w:rsidRPr="001B12D5">
        <w:rPr>
          <w:rFonts w:ascii="PT Astra Serif" w:hAnsi="PT Astra Serif"/>
          <w:sz w:val="18"/>
        </w:rPr>
        <w:t xml:space="preserve"> В случаях, предусмотренных статьёй 30 Закона о контрактной системе.</w:t>
      </w:r>
    </w:p>
  </w:footnote>
  <w:footnote w:id="3">
    <w:p w:rsidR="00546104" w:rsidRPr="001B12D5" w:rsidRDefault="00546104" w:rsidP="00546104">
      <w:pPr>
        <w:pStyle w:val="af1"/>
        <w:rPr>
          <w:rFonts w:ascii="PT Astra Serif" w:hAnsi="PT Astra Serif"/>
          <w:sz w:val="18"/>
        </w:rPr>
      </w:pPr>
      <w:r w:rsidRPr="001B12D5">
        <w:rPr>
          <w:rStyle w:val="a6"/>
          <w:rFonts w:ascii="PT Astra Serif" w:hAnsi="PT Astra Serif"/>
          <w:sz w:val="18"/>
        </w:rPr>
        <w:footnoteRef/>
      </w:r>
      <w:r w:rsidRPr="001B12D5">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1B12D5" w:rsidRDefault="00546104" w:rsidP="00546104">
      <w:pPr>
        <w:pStyle w:val="af1"/>
        <w:rPr>
          <w:rFonts w:ascii="PT Astra Serif" w:hAnsi="PT Astra Serif"/>
          <w:sz w:val="18"/>
        </w:rPr>
      </w:pPr>
      <w:r w:rsidRPr="001B12D5">
        <w:rPr>
          <w:rStyle w:val="a6"/>
          <w:rFonts w:ascii="PT Astra Serif" w:hAnsi="PT Astra Serif"/>
          <w:sz w:val="18"/>
        </w:rPr>
        <w:footnoteRef/>
      </w:r>
      <w:r w:rsidRPr="001B12D5">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60F3A"/>
    <w:rsid w:val="00091166"/>
    <w:rsid w:val="000D2292"/>
    <w:rsid w:val="001171CE"/>
    <w:rsid w:val="00143D6A"/>
    <w:rsid w:val="00167498"/>
    <w:rsid w:val="0019610F"/>
    <w:rsid w:val="001A3C2D"/>
    <w:rsid w:val="001B12D5"/>
    <w:rsid w:val="001B194F"/>
    <w:rsid w:val="001C4503"/>
    <w:rsid w:val="001D5070"/>
    <w:rsid w:val="001E15FE"/>
    <w:rsid w:val="001E5612"/>
    <w:rsid w:val="001E60EC"/>
    <w:rsid w:val="001F0664"/>
    <w:rsid w:val="001F6C8B"/>
    <w:rsid w:val="00201720"/>
    <w:rsid w:val="00207DDB"/>
    <w:rsid w:val="0022525E"/>
    <w:rsid w:val="00242D23"/>
    <w:rsid w:val="0025724A"/>
    <w:rsid w:val="002A3AAA"/>
    <w:rsid w:val="002A52AC"/>
    <w:rsid w:val="002C04F6"/>
    <w:rsid w:val="003041AC"/>
    <w:rsid w:val="003264AA"/>
    <w:rsid w:val="00343D9A"/>
    <w:rsid w:val="0034525B"/>
    <w:rsid w:val="0035015A"/>
    <w:rsid w:val="00355A46"/>
    <w:rsid w:val="00356979"/>
    <w:rsid w:val="00362145"/>
    <w:rsid w:val="003774CD"/>
    <w:rsid w:val="003774F3"/>
    <w:rsid w:val="00383700"/>
    <w:rsid w:val="003B18A9"/>
    <w:rsid w:val="004313FE"/>
    <w:rsid w:val="0044208B"/>
    <w:rsid w:val="00455834"/>
    <w:rsid w:val="0046738D"/>
    <w:rsid w:val="00493A26"/>
    <w:rsid w:val="004B4D0C"/>
    <w:rsid w:val="004B56CB"/>
    <w:rsid w:val="004C214B"/>
    <w:rsid w:val="004E0B89"/>
    <w:rsid w:val="00507EFC"/>
    <w:rsid w:val="00546104"/>
    <w:rsid w:val="005537A2"/>
    <w:rsid w:val="005636C4"/>
    <w:rsid w:val="0059551E"/>
    <w:rsid w:val="00596607"/>
    <w:rsid w:val="005A16FB"/>
    <w:rsid w:val="005A61D6"/>
    <w:rsid w:val="005B0217"/>
    <w:rsid w:val="005B2FA1"/>
    <w:rsid w:val="005C1A0C"/>
    <w:rsid w:val="005F379D"/>
    <w:rsid w:val="005F6935"/>
    <w:rsid w:val="00610DA7"/>
    <w:rsid w:val="00616F6E"/>
    <w:rsid w:val="00623A9C"/>
    <w:rsid w:val="006249B8"/>
    <w:rsid w:val="00652D93"/>
    <w:rsid w:val="00674DDF"/>
    <w:rsid w:val="00690E1D"/>
    <w:rsid w:val="006928E9"/>
    <w:rsid w:val="006968B2"/>
    <w:rsid w:val="006A12DA"/>
    <w:rsid w:val="006A2DBA"/>
    <w:rsid w:val="006B3CD7"/>
    <w:rsid w:val="006C4869"/>
    <w:rsid w:val="006F7DD1"/>
    <w:rsid w:val="00711F1C"/>
    <w:rsid w:val="00726C63"/>
    <w:rsid w:val="00740458"/>
    <w:rsid w:val="0074047B"/>
    <w:rsid w:val="007501C8"/>
    <w:rsid w:val="00761EBF"/>
    <w:rsid w:val="00764EB7"/>
    <w:rsid w:val="007720CA"/>
    <w:rsid w:val="0077394B"/>
    <w:rsid w:val="00783241"/>
    <w:rsid w:val="007A4FCE"/>
    <w:rsid w:val="007C220B"/>
    <w:rsid w:val="007D6DCB"/>
    <w:rsid w:val="007E689D"/>
    <w:rsid w:val="007F5800"/>
    <w:rsid w:val="008238A9"/>
    <w:rsid w:val="00827AC2"/>
    <w:rsid w:val="00830034"/>
    <w:rsid w:val="00836486"/>
    <w:rsid w:val="00871F2C"/>
    <w:rsid w:val="00883F9D"/>
    <w:rsid w:val="008A6B7A"/>
    <w:rsid w:val="008C0659"/>
    <w:rsid w:val="008C1BF5"/>
    <w:rsid w:val="008D3518"/>
    <w:rsid w:val="0090307A"/>
    <w:rsid w:val="009156B5"/>
    <w:rsid w:val="00916EFB"/>
    <w:rsid w:val="00924908"/>
    <w:rsid w:val="00927937"/>
    <w:rsid w:val="00931698"/>
    <w:rsid w:val="009444CE"/>
    <w:rsid w:val="00944D70"/>
    <w:rsid w:val="00952BEB"/>
    <w:rsid w:val="00963B89"/>
    <w:rsid w:val="00983CB9"/>
    <w:rsid w:val="009900FD"/>
    <w:rsid w:val="0099388A"/>
    <w:rsid w:val="009A61E6"/>
    <w:rsid w:val="009C6C24"/>
    <w:rsid w:val="009F2E31"/>
    <w:rsid w:val="00A11CE3"/>
    <w:rsid w:val="00A16AFE"/>
    <w:rsid w:val="00A27401"/>
    <w:rsid w:val="00A346BC"/>
    <w:rsid w:val="00A518EF"/>
    <w:rsid w:val="00A60BC2"/>
    <w:rsid w:val="00A61206"/>
    <w:rsid w:val="00A64EC3"/>
    <w:rsid w:val="00A7590B"/>
    <w:rsid w:val="00AA47AF"/>
    <w:rsid w:val="00AA7ED0"/>
    <w:rsid w:val="00AC1362"/>
    <w:rsid w:val="00AC5032"/>
    <w:rsid w:val="00AC5F0D"/>
    <w:rsid w:val="00AF2976"/>
    <w:rsid w:val="00B02FA9"/>
    <w:rsid w:val="00B031A8"/>
    <w:rsid w:val="00B44C44"/>
    <w:rsid w:val="00B45924"/>
    <w:rsid w:val="00B56AF9"/>
    <w:rsid w:val="00B84100"/>
    <w:rsid w:val="00BB07B0"/>
    <w:rsid w:val="00BC3267"/>
    <w:rsid w:val="00BD72A8"/>
    <w:rsid w:val="00BF547B"/>
    <w:rsid w:val="00C0697C"/>
    <w:rsid w:val="00C1393B"/>
    <w:rsid w:val="00C41E03"/>
    <w:rsid w:val="00C63DDF"/>
    <w:rsid w:val="00C94427"/>
    <w:rsid w:val="00CA419F"/>
    <w:rsid w:val="00CD1D00"/>
    <w:rsid w:val="00CD4823"/>
    <w:rsid w:val="00CD62C3"/>
    <w:rsid w:val="00CD7F7B"/>
    <w:rsid w:val="00CE0906"/>
    <w:rsid w:val="00CF7B75"/>
    <w:rsid w:val="00D3061D"/>
    <w:rsid w:val="00D60EE4"/>
    <w:rsid w:val="00D80948"/>
    <w:rsid w:val="00D92538"/>
    <w:rsid w:val="00DA7FF2"/>
    <w:rsid w:val="00DB42B4"/>
    <w:rsid w:val="00DC7294"/>
    <w:rsid w:val="00E3147C"/>
    <w:rsid w:val="00E753E0"/>
    <w:rsid w:val="00EA3B70"/>
    <w:rsid w:val="00EB0079"/>
    <w:rsid w:val="00EC2335"/>
    <w:rsid w:val="00EE32CB"/>
    <w:rsid w:val="00EE65D1"/>
    <w:rsid w:val="00F04AEE"/>
    <w:rsid w:val="00F13D95"/>
    <w:rsid w:val="00F1501C"/>
    <w:rsid w:val="00F218D4"/>
    <w:rsid w:val="00F26A34"/>
    <w:rsid w:val="00F7407E"/>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7</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99</cp:revision>
  <cp:lastPrinted>2020-05-06T09:01:00Z</cp:lastPrinted>
  <dcterms:created xsi:type="dcterms:W3CDTF">2017-10-05T06:08:00Z</dcterms:created>
  <dcterms:modified xsi:type="dcterms:W3CDTF">2020-06-15T11:29:00Z</dcterms:modified>
</cp:coreProperties>
</file>