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770C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770C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770C7">
        <w:rPr>
          <w:sz w:val="24"/>
          <w:szCs w:val="24"/>
          <w:u w:val="single"/>
        </w:rPr>
        <w:t xml:space="preserve">  27 марта 2019 года </w:t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</w:r>
      <w:r w:rsidR="000770C7">
        <w:rPr>
          <w:sz w:val="24"/>
          <w:szCs w:val="24"/>
        </w:rPr>
        <w:tab/>
        <w:t>№</w:t>
      </w:r>
      <w:r w:rsidR="000770C7">
        <w:rPr>
          <w:sz w:val="24"/>
          <w:szCs w:val="24"/>
          <w:u w:val="single"/>
        </w:rPr>
        <w:t xml:space="preserve"> 613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024CE" w:rsidRDefault="004024CE" w:rsidP="004024CE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4024CE">
        <w:rPr>
          <w:sz w:val="24"/>
          <w:szCs w:val="24"/>
        </w:rPr>
        <w:t xml:space="preserve">О внесении изменений </w:t>
      </w:r>
    </w:p>
    <w:p w:rsidR="004024CE" w:rsidRPr="004024CE" w:rsidRDefault="004024CE" w:rsidP="004024CE">
      <w:pPr>
        <w:pStyle w:val="a8"/>
        <w:tabs>
          <w:tab w:val="left" w:pos="29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4024CE">
        <w:rPr>
          <w:sz w:val="24"/>
          <w:szCs w:val="24"/>
        </w:rPr>
        <w:t>постановление администрации</w:t>
      </w:r>
    </w:p>
    <w:p w:rsidR="004024CE" w:rsidRPr="004024CE" w:rsidRDefault="004024CE" w:rsidP="004024CE">
      <w:pPr>
        <w:pStyle w:val="a8"/>
        <w:spacing w:after="0"/>
        <w:rPr>
          <w:sz w:val="24"/>
          <w:szCs w:val="24"/>
        </w:rPr>
      </w:pPr>
      <w:r w:rsidRPr="004024CE">
        <w:rPr>
          <w:sz w:val="24"/>
          <w:szCs w:val="24"/>
        </w:rPr>
        <w:t xml:space="preserve">города Югорска  от 08.02.2011 № 195 </w:t>
      </w:r>
    </w:p>
    <w:p w:rsidR="004024CE" w:rsidRPr="004024CE" w:rsidRDefault="004024CE" w:rsidP="004024CE">
      <w:pPr>
        <w:pStyle w:val="a8"/>
        <w:spacing w:after="0"/>
        <w:rPr>
          <w:sz w:val="24"/>
          <w:szCs w:val="24"/>
        </w:rPr>
      </w:pPr>
      <w:r w:rsidRPr="004024CE">
        <w:rPr>
          <w:sz w:val="24"/>
          <w:szCs w:val="24"/>
        </w:rPr>
        <w:t>«Об утверждении Положения об оплате труда</w:t>
      </w:r>
    </w:p>
    <w:p w:rsidR="004024CE" w:rsidRPr="004024CE" w:rsidRDefault="004024CE" w:rsidP="004024CE">
      <w:pPr>
        <w:pStyle w:val="a8"/>
        <w:spacing w:after="0"/>
        <w:rPr>
          <w:sz w:val="24"/>
          <w:szCs w:val="24"/>
        </w:rPr>
      </w:pPr>
      <w:r w:rsidRPr="004024CE">
        <w:rPr>
          <w:sz w:val="24"/>
          <w:szCs w:val="24"/>
        </w:rPr>
        <w:t xml:space="preserve">работников муниципальных учреждений </w:t>
      </w:r>
      <w:proofErr w:type="gramStart"/>
      <w:r w:rsidRPr="004024CE">
        <w:rPr>
          <w:sz w:val="24"/>
          <w:szCs w:val="24"/>
        </w:rPr>
        <w:t>лесного</w:t>
      </w:r>
      <w:proofErr w:type="gramEnd"/>
    </w:p>
    <w:p w:rsidR="004024CE" w:rsidRPr="004024CE" w:rsidRDefault="004024CE" w:rsidP="004024CE">
      <w:pPr>
        <w:pStyle w:val="a8"/>
        <w:spacing w:after="0"/>
        <w:rPr>
          <w:bCs/>
          <w:sz w:val="24"/>
          <w:szCs w:val="24"/>
        </w:rPr>
      </w:pPr>
      <w:r w:rsidRPr="004024CE">
        <w:rPr>
          <w:sz w:val="24"/>
          <w:szCs w:val="24"/>
        </w:rPr>
        <w:t>хозяйства города Югорска»</w:t>
      </w:r>
    </w:p>
    <w:p w:rsidR="004024CE" w:rsidRPr="004024CE" w:rsidRDefault="004024CE" w:rsidP="004024CE">
      <w:pPr>
        <w:ind w:firstLine="709"/>
        <w:jc w:val="both"/>
        <w:rPr>
          <w:sz w:val="24"/>
          <w:szCs w:val="24"/>
        </w:rPr>
      </w:pPr>
    </w:p>
    <w:p w:rsidR="004024CE" w:rsidRPr="004024CE" w:rsidRDefault="004024CE" w:rsidP="004024CE">
      <w:pPr>
        <w:jc w:val="both"/>
        <w:rPr>
          <w:sz w:val="24"/>
          <w:szCs w:val="24"/>
        </w:rPr>
      </w:pP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144, 145  Трудового кодекса Российской Федерации, постановлением Правительства Российской Федерации от 19.01.2019 № 17 «О внесении изменений в постановление Правительства Российской Федерации от 5 августа 2008 г. № 583», 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Югорска от 28.12.2018 № 3618 «Об увеличении </w:t>
      </w:r>
      <w:proofErr w:type="gramStart"/>
      <w:r>
        <w:rPr>
          <w:sz w:val="24"/>
          <w:szCs w:val="24"/>
        </w:rPr>
        <w:t>фондов оплаты труда муниципальных учреждений города</w:t>
      </w:r>
      <w:proofErr w:type="gramEnd"/>
      <w:r>
        <w:rPr>
          <w:sz w:val="24"/>
          <w:szCs w:val="24"/>
        </w:rPr>
        <w:t xml:space="preserve"> Югорска»: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постановление администрации города Югорска от 08.02.2011 № 195                       «Об утверждении Положения об оплате труда работников муниципальных учреждений лесного хозяйства города Югорска» (с изменениями от 27.07.2011 № 1604,  от 21.10.2011 № 2293,                     от 20.08.2012 № 2030, от 30.01.2013 № 248, от 13.12.2013 № 3993, от 25.11.2014 № 6392,                     от 07.05.2015 № 1976, от 08.06.2015 № 2268, от 29.10.2015 № 3264, от 24.05.2016 № 1118,                   от 28.12.2017 № 3348, от 25.07.2018 № 2097</w:t>
      </w:r>
      <w:proofErr w:type="gramEnd"/>
      <w:r>
        <w:rPr>
          <w:sz w:val="24"/>
          <w:szCs w:val="24"/>
        </w:rPr>
        <w:t>)  следующие изменения: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Преамбулу изложить в следующей редакции: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 соответствии со статьями 144,145 Трудового  кодекса Российской Федерации:».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1. 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</w:t>
      </w:r>
    </w:p>
    <w:p w:rsidR="004024CE" w:rsidRDefault="004024CE" w:rsidP="004024C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1.2.1.1. Пункт 1.3 дополнить абзацами следующего содержания:</w:t>
      </w:r>
    </w:p>
    <w:p w:rsidR="004024CE" w:rsidRDefault="004024CE" w:rsidP="004024CE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Предельная доля оплаты труда работников административно-управленческого                           и вспомогательного персонала в фонде оплаты учреждения устанавливается не более 40 процентов.</w:t>
      </w:r>
    </w:p>
    <w:p w:rsidR="004024CE" w:rsidRDefault="004024CE" w:rsidP="004024CE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еречень должностей, относимых к административно-управленческому                                           и вспомогательному персоналу учреждения определяется ежегодно утверждаемыми главой города Югорска показателями  для формирования штатных расписаний учреждения</w:t>
      </w:r>
      <w:proofErr w:type="gramStart"/>
      <w:r>
        <w:rPr>
          <w:bCs/>
          <w:sz w:val="24"/>
          <w:szCs w:val="24"/>
        </w:rPr>
        <w:t>.».</w:t>
      </w:r>
      <w:proofErr w:type="gramEnd"/>
    </w:p>
    <w:p w:rsidR="004024CE" w:rsidRDefault="004024CE" w:rsidP="004024CE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1.2.1.2. Пункт 1.4 дополнить абзацем следующего содержания: </w:t>
      </w:r>
    </w:p>
    <w:p w:rsidR="004024CE" w:rsidRDefault="004024CE" w:rsidP="004024CE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«иных выплат</w:t>
      </w:r>
      <w:proofErr w:type="gramStart"/>
      <w:r>
        <w:rPr>
          <w:bCs/>
          <w:sz w:val="24"/>
          <w:szCs w:val="24"/>
        </w:rPr>
        <w:t>.».</w:t>
      </w:r>
      <w:proofErr w:type="gramEnd"/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1.2.1.3. Дополнить пунктом 1.8.1 следующего содержания: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«1.8.1. Расчетный среднемесячный уровень заработной платы работников учреждения   не должен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Расчетный среднемесячный уровень заработной платы работников учреждения,  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                </w:t>
      </w:r>
      <w:r>
        <w:rPr>
          <w:sz w:val="24"/>
          <w:szCs w:val="24"/>
        </w:rPr>
        <w:lastRenderedPageBreak/>
        <w:t>на финансовое обеспечение расходов, связанных с выплатой районных коэффициентов                           и процентных надбавок к заработной плате за стаж работы в районах Крайнего Севера                       и приравненных к ним местностях) на численность работников учреждения, в соответствии                с утвержденным</w:t>
      </w:r>
      <w:proofErr w:type="gramEnd"/>
      <w:r>
        <w:rPr>
          <w:sz w:val="24"/>
          <w:szCs w:val="24"/>
        </w:rPr>
        <w:t xml:space="preserve"> штатным расписанием и деления полученного результата на 12 (количество месяцев в году).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Сопоставление расчетного среднемесячного уровня заработной платы работников учреждения, 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 В разделе 4: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1.2.2.1.Пункт 4.1 изложить в следующей редакции: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«4.1. К выплатам стимулирующего характера относятся: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надбавка за выслугу лет;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выплата за интенсивность и высокие результаты работы;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премиальные выплаты по итогам работы (за месяц, квартал, год)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1.2.2.2. Пункты 4.4, 4.4.1 - 4.4.5  признать утратившими силу.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1.2.2.3. В пунктах 4.5, 4.5.1, 4.5.1.1 слово «полугодие» исключить.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В разделе 6: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1.2.3.1. Пункт 6.1 дополнить словами следующего содержания: 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 надбавка за профессиональное мастерство (классность)».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1.2.3.2. В пункте 6.4.1  слова «согласно распоряжению администрации города Югорска» исключить.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1.2.3.3. Дополнить пунктами 6.5, 6.5.1 - 6.5.5 следующего содержания: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«6.5.</w:t>
      </w:r>
      <w:bookmarkStart w:id="0" w:name="sub_1044"/>
      <w:r>
        <w:t xml:space="preserve"> </w:t>
      </w:r>
      <w:r>
        <w:rPr>
          <w:sz w:val="24"/>
          <w:szCs w:val="24"/>
        </w:rPr>
        <w:t>Надбавка за профессиональное мастерство (классность).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bookmarkStart w:id="1" w:name="sub_1441"/>
      <w:bookmarkEnd w:id="0"/>
      <w:r>
        <w:rPr>
          <w:sz w:val="24"/>
          <w:szCs w:val="24"/>
        </w:rPr>
        <w:t>6.5.1. Трактористам - машинистам, водителям автомобилей выплачивается надбавка                за профессиональное мастерство (классность):</w:t>
      </w:r>
    </w:p>
    <w:bookmarkEnd w:id="1"/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имеющим I класс - 25 процентов от установленного оклада;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имеющим II класс - 10 процентов от установленного оклада.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bookmarkStart w:id="2" w:name="sub_1442"/>
      <w:r>
        <w:rPr>
          <w:sz w:val="24"/>
          <w:szCs w:val="24"/>
        </w:rPr>
        <w:t>6.5.2. Выплата за наличие квалификационной категории водителям осуществляется                   по путевым листам, за исключением времени нахождения автомобиля на ремонте.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bookmarkStart w:id="3" w:name="sub_1443"/>
      <w:bookmarkEnd w:id="2"/>
      <w:r>
        <w:rPr>
          <w:sz w:val="24"/>
          <w:szCs w:val="24"/>
        </w:rPr>
        <w:t>6.5.3. Трактористам - машинистам, водителям,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средств, с учетом квалификации присваивается второй или первый класс.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bookmarkStart w:id="4" w:name="sub_1444"/>
      <w:bookmarkEnd w:id="3"/>
      <w:r>
        <w:rPr>
          <w:sz w:val="24"/>
          <w:szCs w:val="24"/>
        </w:rPr>
        <w:t>6.5.4. Квалификация второго класса присваивается при непрерывном стаже работы                 не менее трех лет в качестве водителя третьего класса.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bookmarkStart w:id="5" w:name="sub_1445"/>
      <w:bookmarkEnd w:id="4"/>
      <w:r>
        <w:rPr>
          <w:sz w:val="24"/>
          <w:szCs w:val="24"/>
        </w:rPr>
        <w:t>6.5.5. Квалификация первого класса присваивается при непрерывном стаже работы                  не менее двух лет в качестве водителя второго класса</w:t>
      </w:r>
      <w:proofErr w:type="gramStart"/>
      <w:r>
        <w:rPr>
          <w:sz w:val="24"/>
          <w:szCs w:val="24"/>
        </w:rPr>
        <w:t>.</w:t>
      </w:r>
      <w:bookmarkEnd w:id="5"/>
      <w:r>
        <w:rPr>
          <w:sz w:val="24"/>
          <w:szCs w:val="24"/>
        </w:rPr>
        <w:t>».</w:t>
      </w:r>
      <w:proofErr w:type="gramEnd"/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Приложение к Положению об оплате </w:t>
      </w:r>
      <w:proofErr w:type="gramStart"/>
      <w:r>
        <w:rPr>
          <w:sz w:val="24"/>
          <w:szCs w:val="24"/>
        </w:rPr>
        <w:t>труда работников учреждения лесного хозяйства города</w:t>
      </w:r>
      <w:proofErr w:type="gramEnd"/>
      <w:r>
        <w:rPr>
          <w:sz w:val="24"/>
          <w:szCs w:val="24"/>
        </w:rPr>
        <w:t xml:space="preserve"> Югорска изложить в новой редакции (приложение).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4024CE" w:rsidRDefault="004024CE" w:rsidP="004024CE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4024CE" w:rsidRDefault="004024CE" w:rsidP="004024CE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4024CE" w:rsidRDefault="004024CE" w:rsidP="004024CE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                и распространяется на правоотношения с 01.01.2019.</w:t>
      </w:r>
    </w:p>
    <w:p w:rsidR="004024CE" w:rsidRDefault="004024CE" w:rsidP="004024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4024CE" w:rsidRDefault="004024CE" w:rsidP="004024CE">
      <w:pPr>
        <w:ind w:firstLine="567"/>
        <w:rPr>
          <w:sz w:val="24"/>
          <w:szCs w:val="24"/>
        </w:rPr>
      </w:pPr>
    </w:p>
    <w:p w:rsidR="004024CE" w:rsidRDefault="004024CE" w:rsidP="004024CE">
      <w:pPr>
        <w:rPr>
          <w:sz w:val="24"/>
          <w:szCs w:val="24"/>
        </w:rPr>
      </w:pPr>
    </w:p>
    <w:p w:rsidR="004024CE" w:rsidRDefault="004024CE" w:rsidP="004024CE">
      <w:pPr>
        <w:rPr>
          <w:sz w:val="24"/>
          <w:szCs w:val="24"/>
        </w:rPr>
      </w:pPr>
    </w:p>
    <w:p w:rsidR="00256A87" w:rsidRDefault="004024CE" w:rsidP="004024C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А.В. Бородкин</w:t>
      </w:r>
    </w:p>
    <w:p w:rsidR="004024CE" w:rsidRDefault="000770C7" w:rsidP="004024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024CE" w:rsidRDefault="004024CE" w:rsidP="004024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024CE" w:rsidRDefault="004024CE" w:rsidP="004024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024CE" w:rsidRPr="000770C7" w:rsidRDefault="000770C7" w:rsidP="004024C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марта 2019 го</w:t>
      </w:r>
      <w:bookmarkStart w:id="6" w:name="_GoBack"/>
      <w:bookmarkEnd w:id="6"/>
      <w:r>
        <w:rPr>
          <w:sz w:val="24"/>
          <w:szCs w:val="24"/>
          <w:u w:val="single"/>
        </w:rPr>
        <w:t xml:space="preserve">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613</w:t>
      </w:r>
    </w:p>
    <w:p w:rsidR="004024CE" w:rsidRDefault="004024CE" w:rsidP="004024CE">
      <w:pPr>
        <w:rPr>
          <w:b/>
          <w:sz w:val="24"/>
          <w:szCs w:val="24"/>
        </w:rPr>
      </w:pP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 xml:space="preserve">Приложение </w:t>
      </w: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>к Положению об оплате труда</w:t>
      </w: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>работников  муниципальных</w:t>
      </w: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>учреждений лесного хозяйства</w:t>
      </w: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>города Югорска</w:t>
      </w: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</w:p>
    <w:p w:rsidR="004024CE" w:rsidRPr="004024CE" w:rsidRDefault="004024CE" w:rsidP="004024CE">
      <w:pPr>
        <w:jc w:val="right"/>
        <w:outlineLvl w:val="0"/>
        <w:rPr>
          <w:b/>
          <w:bCs/>
          <w:sz w:val="24"/>
          <w:szCs w:val="24"/>
        </w:rPr>
      </w:pPr>
      <w:r w:rsidRPr="004024CE">
        <w:rPr>
          <w:b/>
          <w:bCs/>
          <w:sz w:val="24"/>
          <w:szCs w:val="24"/>
        </w:rPr>
        <w:t>Таблица 1</w:t>
      </w:r>
    </w:p>
    <w:p w:rsidR="004024CE" w:rsidRPr="004024CE" w:rsidRDefault="004024CE" w:rsidP="004024CE">
      <w:pPr>
        <w:jc w:val="center"/>
        <w:outlineLvl w:val="0"/>
        <w:rPr>
          <w:b/>
          <w:bCs/>
          <w:sz w:val="24"/>
          <w:szCs w:val="24"/>
        </w:rPr>
      </w:pPr>
      <w:r w:rsidRPr="004024CE">
        <w:rPr>
          <w:b/>
          <w:bCs/>
          <w:sz w:val="24"/>
          <w:szCs w:val="24"/>
        </w:rPr>
        <w:t>Профессиональные квалификационные группы</w:t>
      </w:r>
    </w:p>
    <w:p w:rsidR="004024CE" w:rsidRDefault="004024CE" w:rsidP="004024C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должностей руководителей, специалистов и служащих</w:t>
      </w:r>
    </w:p>
    <w:p w:rsidR="004024CE" w:rsidRDefault="004024CE" w:rsidP="004024CE">
      <w:pPr>
        <w:jc w:val="center"/>
        <w:outlineLvl w:val="0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85"/>
        <w:gridCol w:w="4870"/>
        <w:gridCol w:w="1792"/>
      </w:tblGrid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tabs>
                <w:tab w:val="left" w:pos="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left="-108" w:right="-143" w:firstLin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4024CE" w:rsidTr="004024CE">
        <w:trPr>
          <w:trHeight w:val="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4024CE" w:rsidTr="004024CE">
        <w:trPr>
          <w:trHeight w:val="1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Машинистка, секретарь-машинистка, архивариус, делопроизводитель, кассир, кассир билетный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5881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 первого квалификационного уровня, по которым устанавливается производное наименование «старший»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6142</w:t>
            </w:r>
          </w:p>
        </w:tc>
      </w:tr>
      <w:tr w:rsidR="004024CE" w:rsidTr="004024CE">
        <w:trPr>
          <w:trHeight w:val="7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4024CE" w:rsidTr="004024CE">
        <w:trPr>
          <w:trHeight w:val="8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Администратор, инспектор по кадрам, диспетчер, техник, техник - технолог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left="-108" w:right="-143" w:firstLine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6557</w:t>
            </w:r>
          </w:p>
        </w:tc>
      </w:tr>
      <w:tr w:rsidR="004024CE" w:rsidTr="004024CE">
        <w:trPr>
          <w:trHeight w:val="3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канцелярией, заведующий архивом, заведующий складом, заведующий хозяйством, заведующий аттракционами. </w:t>
            </w:r>
          </w:p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Должности служащих первого квалификационного уровня, по которым устанавливается производное  должностное наименование «старший».</w:t>
            </w:r>
          </w:p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6926</w:t>
            </w:r>
          </w:p>
        </w:tc>
      </w:tr>
      <w:tr w:rsidR="004024CE" w:rsidTr="004024CE">
        <w:trPr>
          <w:trHeight w:val="1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7187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участка, механик. </w:t>
            </w:r>
          </w:p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7579</w:t>
            </w:r>
          </w:p>
        </w:tc>
      </w:tr>
      <w:tr w:rsidR="004024CE" w:rsidTr="004024CE">
        <w:trPr>
          <w:trHeight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4024CE" w:rsidTr="004024CE">
        <w:trPr>
          <w:trHeight w:val="14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Бухгалтер, инженер-программист,</w:t>
            </w:r>
          </w:p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кадрам, специалист по охране труда, экономист, юрисконсульт,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 xml:space="preserve">, менеджер, инженер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8101</w:t>
            </w:r>
          </w:p>
        </w:tc>
      </w:tr>
      <w:tr w:rsidR="004024CE" w:rsidTr="004024CE">
        <w:trPr>
          <w:trHeight w:val="1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8494</w:t>
            </w:r>
          </w:p>
        </w:tc>
      </w:tr>
      <w:tr w:rsidR="004024CE" w:rsidTr="004024CE">
        <w:trPr>
          <w:trHeight w:val="15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9016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9538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  <w:p w:rsidR="004024CE" w:rsidRDefault="00402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(в отделах), заместитель главного бухгалтера, заместитель начальника отдела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9930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службы охраны труда, начальник (отдела, лаборатории, сектора, участка)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10322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(механик, диспетчер, конструктор, сварщик, технолог, энергетик, эксперт, аналитик, инженер)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10715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14818</w:t>
            </w:r>
          </w:p>
        </w:tc>
      </w:tr>
    </w:tbl>
    <w:p w:rsidR="004024CE" w:rsidRDefault="004024CE" w:rsidP="004024CE">
      <w:pPr>
        <w:jc w:val="center"/>
        <w:rPr>
          <w:sz w:val="24"/>
          <w:szCs w:val="24"/>
        </w:rPr>
      </w:pPr>
    </w:p>
    <w:p w:rsidR="004024CE" w:rsidRPr="004024CE" w:rsidRDefault="004024CE" w:rsidP="004024CE">
      <w:pPr>
        <w:jc w:val="right"/>
        <w:rPr>
          <w:b/>
          <w:sz w:val="24"/>
          <w:szCs w:val="24"/>
        </w:rPr>
      </w:pPr>
      <w:r w:rsidRPr="004024CE">
        <w:rPr>
          <w:b/>
          <w:sz w:val="24"/>
          <w:szCs w:val="24"/>
        </w:rPr>
        <w:t>Таблица 2</w:t>
      </w:r>
    </w:p>
    <w:p w:rsidR="004024CE" w:rsidRDefault="004024CE" w:rsidP="004024C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Профессиональные квалификационные группы</w:t>
      </w:r>
    </w:p>
    <w:p w:rsidR="004024CE" w:rsidRDefault="004024CE" w:rsidP="004024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должностей работников лесного хозяйства</w:t>
      </w:r>
    </w:p>
    <w:p w:rsidR="004024CE" w:rsidRDefault="004024CE" w:rsidP="004024CE">
      <w:pPr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4871"/>
        <w:gridCol w:w="1791"/>
      </w:tblGrid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tabs>
                <w:tab w:val="left" w:pos="0"/>
              </w:tabs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ind w:left="-108" w:right="-143" w:firstLin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«Должности работников лесного хозяйства второго уровня»</w:t>
            </w:r>
          </w:p>
        </w:tc>
      </w:tr>
      <w:tr w:rsidR="004024CE" w:rsidTr="004024CE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Лесник; техник - лесопатолог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6403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Лесник 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6665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Лесник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7055</w:t>
            </w:r>
          </w:p>
        </w:tc>
      </w:tr>
      <w:tr w:rsidR="004024CE" w:rsidTr="004024CE">
        <w:trPr>
          <w:trHeight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«Должности работников лесного хозяйства третьего уровня»</w:t>
            </w:r>
          </w:p>
        </w:tc>
      </w:tr>
      <w:tr w:rsidR="004024CE" w:rsidTr="004024CE">
        <w:trPr>
          <w:trHeight w:val="12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Инженер-лесопатолог,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>, инженер по лесопользованию, инженер по охране и защите леса, мастер леса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8101</w:t>
            </w:r>
          </w:p>
        </w:tc>
      </w:tr>
      <w:tr w:rsidR="004024CE" w:rsidTr="004024CE">
        <w:trPr>
          <w:trHeight w:val="1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Инженер-лесопатолог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лесопользованию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охране и защите леса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8494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Инженер-лесопатолог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402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категории, инженер по лесопользованию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категории, инженер по охране и защите леса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9016</w:t>
            </w:r>
          </w:p>
        </w:tc>
      </w:tr>
    </w:tbl>
    <w:p w:rsidR="004024CE" w:rsidRDefault="004024CE" w:rsidP="004024CE">
      <w:pPr>
        <w:jc w:val="center"/>
        <w:rPr>
          <w:b/>
          <w:bCs/>
          <w:sz w:val="24"/>
          <w:szCs w:val="24"/>
        </w:rPr>
      </w:pPr>
    </w:p>
    <w:p w:rsidR="004024CE" w:rsidRDefault="004024CE" w:rsidP="004024C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3</w:t>
      </w:r>
    </w:p>
    <w:p w:rsidR="004024CE" w:rsidRDefault="004024CE" w:rsidP="004024CE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Профессиональные квалификационные группы</w:t>
      </w:r>
    </w:p>
    <w:p w:rsidR="004024CE" w:rsidRDefault="004024CE" w:rsidP="004024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профессий рабочих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4871"/>
        <w:gridCol w:w="1791"/>
      </w:tblGrid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tabs>
                <w:tab w:val="left" w:pos="0"/>
              </w:tabs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left="-108" w:right="-143" w:firstLin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4024CE" w:rsidTr="004024CE">
        <w:trPr>
          <w:trHeight w:val="7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Дворник, гардеробщик, грузчик, рабочий по благоустройству, уборщик служебных помещений, уборщик производственных помещений, сторож </w:t>
            </w:r>
          </w:p>
          <w:p w:rsidR="004024CE" w:rsidRDefault="004024CE">
            <w:pPr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вахтер)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</w:t>
            </w:r>
          </w:p>
        </w:tc>
      </w:tr>
      <w:tr w:rsidR="004024CE" w:rsidTr="004024CE">
        <w:trPr>
          <w:trHeight w:val="7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  <w:p w:rsidR="004024CE" w:rsidRDefault="00402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автомобилей, слесарь – электрик по ремонту электрооборудования, водитель автомобиля, тракторист – машинист,  озеленитель, рабочий зеленого хозяйства, плотник, рабочий по комплексному обслуживанию и ремонту зданий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6403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пожарной машины, машинист экскаватора, водитель погрузчика, слесарь-ремонтник.</w:t>
            </w:r>
          </w:p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7055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7317</w:t>
            </w:r>
          </w:p>
        </w:tc>
      </w:tr>
      <w:tr w:rsidR="004024CE" w:rsidTr="004024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 w:rsidP="004024C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Наименования профессий рабочих, предусмотренных 1-3 квалификационными уровнями  настоящей профессиональной квалификационной группы, выполняющих важные (особо важные и ответственные (особо ответственные работы)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</w:t>
            </w:r>
          </w:p>
        </w:tc>
      </w:tr>
    </w:tbl>
    <w:p w:rsidR="004024CE" w:rsidRDefault="004024CE" w:rsidP="004024CE">
      <w:pPr>
        <w:jc w:val="center"/>
        <w:rPr>
          <w:b/>
          <w:bCs/>
          <w:sz w:val="24"/>
          <w:szCs w:val="24"/>
        </w:rPr>
      </w:pPr>
    </w:p>
    <w:p w:rsidR="004024CE" w:rsidRPr="004024CE" w:rsidRDefault="004024CE" w:rsidP="004024CE">
      <w:pPr>
        <w:jc w:val="right"/>
        <w:rPr>
          <w:b/>
          <w:bCs/>
          <w:sz w:val="24"/>
          <w:szCs w:val="24"/>
        </w:rPr>
      </w:pPr>
      <w:r w:rsidRPr="004024CE">
        <w:rPr>
          <w:b/>
          <w:bCs/>
          <w:sz w:val="24"/>
          <w:szCs w:val="24"/>
        </w:rPr>
        <w:t>Таблица 4</w:t>
      </w:r>
    </w:p>
    <w:p w:rsidR="004024CE" w:rsidRDefault="004024CE" w:rsidP="004024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Должности служащих, </w:t>
      </w:r>
    </w:p>
    <w:p w:rsidR="004024CE" w:rsidRDefault="004024CE" w:rsidP="004024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z w:val="24"/>
          <w:szCs w:val="24"/>
        </w:rPr>
        <w:t>отнесенные</w:t>
      </w:r>
      <w:proofErr w:type="gramEnd"/>
      <w:r>
        <w:rPr>
          <w:b/>
          <w:sz w:val="24"/>
          <w:szCs w:val="24"/>
        </w:rPr>
        <w:t xml:space="preserve"> к квалификационным группам</w:t>
      </w:r>
    </w:p>
    <w:p w:rsidR="004024CE" w:rsidRDefault="004024CE" w:rsidP="004024CE">
      <w:pPr>
        <w:jc w:val="center"/>
        <w:rPr>
          <w:b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229"/>
        <w:gridCol w:w="2232"/>
      </w:tblGrid>
      <w:tr w:rsidR="004024CE" w:rsidTr="004024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4024CE" w:rsidRDefault="004024C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рублей</w:t>
            </w:r>
          </w:p>
        </w:tc>
      </w:tr>
      <w:tr w:rsidR="004024CE" w:rsidTr="004024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142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10452</w:t>
            </w:r>
          </w:p>
        </w:tc>
      </w:tr>
      <w:tr w:rsidR="004024CE" w:rsidTr="004024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4CE" w:rsidRDefault="004024C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10452</w:t>
            </w:r>
          </w:p>
        </w:tc>
      </w:tr>
    </w:tbl>
    <w:p w:rsidR="004024CE" w:rsidRDefault="004024CE" w:rsidP="004024CE">
      <w:pPr>
        <w:jc w:val="center"/>
        <w:rPr>
          <w:sz w:val="24"/>
          <w:szCs w:val="24"/>
        </w:rPr>
      </w:pPr>
    </w:p>
    <w:p w:rsidR="004024CE" w:rsidRDefault="004024CE" w:rsidP="004024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024CE" w:rsidRPr="004024CE" w:rsidRDefault="004024CE" w:rsidP="004024CE">
      <w:pPr>
        <w:rPr>
          <w:b/>
          <w:sz w:val="24"/>
          <w:szCs w:val="24"/>
        </w:rPr>
      </w:pPr>
    </w:p>
    <w:sectPr w:rsidR="004024CE" w:rsidRPr="004024C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70C7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24CE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024C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024CE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1855</Words>
  <Characters>10575</Characters>
  <Application>Microsoft Office Word</Application>
  <DocSecurity>0</DocSecurity>
  <Lines>88</Lines>
  <Paragraphs>24</Paragraphs>
  <ScaleCrop>false</ScaleCrop>
  <Company>AU</Company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2019-03-27T09:18:00Z</dcterms:modified>
</cp:coreProperties>
</file>