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680" w:rsidRPr="003608D5" w:rsidRDefault="00936680" w:rsidP="00BB6A2D">
      <w:pPr>
        <w:spacing w:line="240" w:lineRule="auto"/>
        <w:jc w:val="center"/>
        <w:rPr>
          <w:b/>
        </w:rPr>
      </w:pPr>
      <w:r w:rsidRPr="003608D5">
        <w:rPr>
          <w:b/>
        </w:rPr>
        <w:t xml:space="preserve">Муниципальное образование  городской округ - город </w:t>
      </w:r>
      <w:proofErr w:type="spellStart"/>
      <w:r w:rsidRPr="003608D5">
        <w:rPr>
          <w:b/>
        </w:rPr>
        <w:t>Югорск</w:t>
      </w:r>
      <w:proofErr w:type="spellEnd"/>
    </w:p>
    <w:p w:rsidR="00936680" w:rsidRPr="003608D5" w:rsidRDefault="00936680" w:rsidP="00BB6A2D">
      <w:pPr>
        <w:pStyle w:val="a3"/>
        <w:spacing w:before="0" w:after="0" w:line="240" w:lineRule="auto"/>
        <w:jc w:val="center"/>
        <w:rPr>
          <w:rFonts w:ascii="Times New Roman" w:hAnsi="Times New Roman" w:cs="Times New Roman"/>
          <w:b/>
        </w:rPr>
      </w:pPr>
      <w:r w:rsidRPr="003608D5">
        <w:rPr>
          <w:rFonts w:ascii="Times New Roman" w:hAnsi="Times New Roman" w:cs="Times New Roman"/>
          <w:b/>
        </w:rPr>
        <w:t xml:space="preserve">Администрация города </w:t>
      </w:r>
      <w:proofErr w:type="spellStart"/>
      <w:r w:rsidRPr="003608D5">
        <w:rPr>
          <w:rFonts w:ascii="Times New Roman" w:hAnsi="Times New Roman" w:cs="Times New Roman"/>
          <w:b/>
        </w:rPr>
        <w:t>Югорска</w:t>
      </w:r>
      <w:proofErr w:type="spellEnd"/>
    </w:p>
    <w:p w:rsidR="00936680" w:rsidRPr="003608D5" w:rsidRDefault="00936680" w:rsidP="00BB6A2D">
      <w:pPr>
        <w:spacing w:line="240" w:lineRule="auto"/>
        <w:jc w:val="center"/>
        <w:rPr>
          <w:b/>
        </w:rPr>
      </w:pPr>
      <w:r w:rsidRPr="003608D5">
        <w:rPr>
          <w:b/>
        </w:rPr>
        <w:t>ПРОТОКОЛ</w:t>
      </w:r>
    </w:p>
    <w:p w:rsidR="00936680" w:rsidRPr="003608D5" w:rsidRDefault="00936680" w:rsidP="00BB6A2D">
      <w:pPr>
        <w:spacing w:line="240" w:lineRule="auto"/>
        <w:jc w:val="center"/>
        <w:rPr>
          <w:b/>
        </w:rPr>
      </w:pPr>
      <w:r w:rsidRPr="003608D5">
        <w:rPr>
          <w:b/>
        </w:rPr>
        <w:t>рассмотрения и оценки заявок на участие в конкурсе</w:t>
      </w:r>
    </w:p>
    <w:p w:rsidR="00936680" w:rsidRPr="003608D5" w:rsidRDefault="00936680" w:rsidP="00BB6A2D">
      <w:pPr>
        <w:spacing w:line="240" w:lineRule="auto"/>
        <w:jc w:val="both"/>
      </w:pPr>
    </w:p>
    <w:p w:rsidR="00936680" w:rsidRPr="003608D5" w:rsidRDefault="00936680" w:rsidP="00BB6A2D">
      <w:pPr>
        <w:spacing w:line="240" w:lineRule="auto"/>
        <w:jc w:val="both"/>
        <w:rPr>
          <w:rFonts w:eastAsia="Calibri" w:cs="Times New Roman"/>
          <w:kern w:val="0"/>
          <w:lang w:eastAsia="en-US" w:bidi="ar-SA"/>
        </w:rPr>
      </w:pPr>
      <w:r>
        <w:rPr>
          <w:rFonts w:eastAsia="Calibri" w:cs="Times New Roman"/>
          <w:kern w:val="0"/>
          <w:lang w:eastAsia="en-US" w:bidi="ar-SA"/>
        </w:rPr>
        <w:t>«04» ма</w:t>
      </w:r>
      <w:r w:rsidRPr="003608D5">
        <w:rPr>
          <w:rFonts w:eastAsia="Calibri" w:cs="Times New Roman"/>
          <w:kern w:val="0"/>
          <w:lang w:eastAsia="en-US" w:bidi="ar-SA"/>
        </w:rPr>
        <w:t xml:space="preserve">я 2017 г.  </w:t>
      </w:r>
      <w:r w:rsidR="00CB7A07">
        <w:rPr>
          <w:rFonts w:eastAsia="Calibri" w:cs="Times New Roman"/>
          <w:kern w:val="0"/>
          <w:lang w:eastAsia="en-US" w:bidi="ar-SA"/>
        </w:rPr>
        <w:t xml:space="preserve">   </w:t>
      </w:r>
      <w:r w:rsidRPr="003608D5">
        <w:rPr>
          <w:rFonts w:eastAsia="Calibri" w:cs="Times New Roman"/>
          <w:kern w:val="0"/>
          <w:lang w:eastAsia="en-US" w:bidi="ar-SA"/>
        </w:rPr>
        <w:tab/>
      </w:r>
      <w:r w:rsidRPr="003608D5">
        <w:rPr>
          <w:rFonts w:eastAsia="Calibri" w:cs="Times New Roman"/>
          <w:kern w:val="0"/>
          <w:lang w:eastAsia="en-US" w:bidi="ar-SA"/>
        </w:rPr>
        <w:tab/>
      </w:r>
      <w:r w:rsidRPr="003608D5">
        <w:rPr>
          <w:rFonts w:eastAsia="Calibri" w:cs="Times New Roman"/>
          <w:kern w:val="0"/>
          <w:lang w:eastAsia="en-US" w:bidi="ar-SA"/>
        </w:rPr>
        <w:tab/>
      </w:r>
      <w:r w:rsidRPr="003608D5">
        <w:rPr>
          <w:rFonts w:eastAsia="Calibri" w:cs="Times New Roman"/>
          <w:kern w:val="0"/>
          <w:lang w:eastAsia="en-US" w:bidi="ar-SA"/>
        </w:rPr>
        <w:tab/>
        <w:t xml:space="preserve">                 </w:t>
      </w:r>
      <w:r>
        <w:rPr>
          <w:rFonts w:eastAsia="Calibri" w:cs="Times New Roman"/>
          <w:kern w:val="0"/>
          <w:lang w:eastAsia="en-US" w:bidi="ar-SA"/>
        </w:rPr>
        <w:t xml:space="preserve">          </w:t>
      </w:r>
      <w:r w:rsidRPr="003608D5">
        <w:rPr>
          <w:rFonts w:eastAsia="Calibri" w:cs="Times New Roman"/>
          <w:kern w:val="0"/>
          <w:lang w:eastAsia="en-US" w:bidi="ar-SA"/>
        </w:rPr>
        <w:t xml:space="preserve">    </w:t>
      </w:r>
      <w:r w:rsidR="00895566">
        <w:rPr>
          <w:rFonts w:eastAsia="Calibri" w:cs="Times New Roman"/>
          <w:kern w:val="0"/>
          <w:lang w:eastAsia="en-US" w:bidi="ar-SA"/>
        </w:rPr>
        <w:t xml:space="preserve">              </w:t>
      </w:r>
      <w:r w:rsidRPr="003608D5">
        <w:rPr>
          <w:rFonts w:eastAsia="Calibri" w:cs="Times New Roman"/>
          <w:kern w:val="0"/>
          <w:lang w:eastAsia="en-US" w:bidi="ar-SA"/>
        </w:rPr>
        <w:t xml:space="preserve">  № 018730000581</w:t>
      </w:r>
      <w:r>
        <w:rPr>
          <w:rFonts w:eastAsia="Calibri" w:cs="Times New Roman"/>
          <w:kern w:val="0"/>
          <w:lang w:eastAsia="en-US" w:bidi="ar-SA"/>
        </w:rPr>
        <w:t>7</w:t>
      </w:r>
      <w:r w:rsidRPr="003608D5">
        <w:rPr>
          <w:rFonts w:eastAsia="Calibri" w:cs="Times New Roman"/>
          <w:kern w:val="0"/>
          <w:lang w:eastAsia="en-US" w:bidi="ar-SA"/>
        </w:rPr>
        <w:t>000</w:t>
      </w:r>
      <w:r>
        <w:rPr>
          <w:rFonts w:eastAsia="Calibri" w:cs="Times New Roman"/>
          <w:kern w:val="0"/>
          <w:lang w:eastAsia="en-US" w:bidi="ar-SA"/>
        </w:rPr>
        <w:t>041</w:t>
      </w:r>
      <w:r w:rsidRPr="003608D5">
        <w:rPr>
          <w:rFonts w:eastAsia="Calibri" w:cs="Times New Roman"/>
          <w:kern w:val="0"/>
          <w:lang w:eastAsia="en-US" w:bidi="ar-SA"/>
        </w:rPr>
        <w:t>-</w:t>
      </w:r>
      <w:r>
        <w:rPr>
          <w:rFonts w:eastAsia="Calibri" w:cs="Times New Roman"/>
          <w:kern w:val="0"/>
          <w:lang w:eastAsia="en-US" w:bidi="ar-SA"/>
        </w:rPr>
        <w:t>2</w:t>
      </w:r>
    </w:p>
    <w:p w:rsidR="00936680" w:rsidRPr="003608D5" w:rsidRDefault="00936680" w:rsidP="00BB6A2D">
      <w:pPr>
        <w:spacing w:line="240" w:lineRule="auto"/>
        <w:jc w:val="both"/>
        <w:rPr>
          <w:rFonts w:eastAsia="Calibri" w:cs="Times New Roman"/>
          <w:kern w:val="0"/>
          <w:lang w:eastAsia="en-US" w:bidi="ar-SA"/>
        </w:rPr>
      </w:pPr>
    </w:p>
    <w:p w:rsidR="00936680" w:rsidRPr="00BB6A2D" w:rsidRDefault="00936680" w:rsidP="00BB6A2D">
      <w:pPr>
        <w:widowControl/>
        <w:jc w:val="both"/>
        <w:rPr>
          <w:noProof/>
        </w:rPr>
      </w:pPr>
      <w:r w:rsidRPr="00BB6A2D">
        <w:rPr>
          <w:noProof/>
        </w:rPr>
        <w:t xml:space="preserve">ПРИСУТСТВОВАЛИ: </w:t>
      </w:r>
    </w:p>
    <w:p w:rsidR="00936680" w:rsidRPr="00BB6A2D" w:rsidRDefault="00936680" w:rsidP="00BB6A2D">
      <w:pPr>
        <w:widowControl/>
        <w:jc w:val="both"/>
        <w:rPr>
          <w:noProof/>
        </w:rPr>
      </w:pPr>
      <w:r w:rsidRPr="00BB6A2D">
        <w:rPr>
          <w:noProof/>
        </w:rPr>
        <w:t>Единая комиссия по осуществлению закупок для обеспечения муниципальных нужд города Югорска (далее - комиссия) в следующем составе:</w:t>
      </w:r>
    </w:p>
    <w:p w:rsidR="00936680" w:rsidRPr="00BB6A2D" w:rsidRDefault="00936680" w:rsidP="00BB6A2D">
      <w:r w:rsidRPr="00BB6A2D">
        <w:t xml:space="preserve">1. В.К. </w:t>
      </w:r>
      <w:proofErr w:type="spellStart"/>
      <w:r w:rsidRPr="00BB6A2D">
        <w:t>Бандурин</w:t>
      </w:r>
      <w:proofErr w:type="spellEnd"/>
      <w:r w:rsidRPr="00BB6A2D">
        <w:t xml:space="preserve">  - заместитель председателя комиссии, заместитель главы города - директор  департамента </w:t>
      </w:r>
      <w:proofErr w:type="spellStart"/>
      <w:r w:rsidRPr="00BB6A2D">
        <w:t>жилищно</w:t>
      </w:r>
      <w:proofErr w:type="spellEnd"/>
      <w:r w:rsidRPr="00BB6A2D">
        <w:t xml:space="preserve"> - коммунального и строительного комплекса администрации города </w:t>
      </w:r>
      <w:proofErr w:type="spellStart"/>
      <w:r w:rsidRPr="00BB6A2D">
        <w:t>Югорска</w:t>
      </w:r>
      <w:proofErr w:type="spellEnd"/>
      <w:r w:rsidRPr="00BB6A2D">
        <w:t>;</w:t>
      </w:r>
    </w:p>
    <w:p w:rsidR="00936680" w:rsidRPr="00BB6A2D" w:rsidRDefault="00936680" w:rsidP="00BB6A2D">
      <w:r w:rsidRPr="00BB6A2D">
        <w:t xml:space="preserve">2.Т.И. </w:t>
      </w:r>
      <w:proofErr w:type="spellStart"/>
      <w:r w:rsidRPr="00BB6A2D">
        <w:t>Долгодворова</w:t>
      </w:r>
      <w:proofErr w:type="spellEnd"/>
      <w:r w:rsidRPr="00BB6A2D">
        <w:t xml:space="preserve"> - заместитель главы города </w:t>
      </w:r>
      <w:proofErr w:type="spellStart"/>
      <w:r w:rsidRPr="00BB6A2D">
        <w:t>Югорска</w:t>
      </w:r>
      <w:proofErr w:type="spellEnd"/>
      <w:r w:rsidRPr="00BB6A2D">
        <w:t>;</w:t>
      </w:r>
    </w:p>
    <w:p w:rsidR="00936680" w:rsidRPr="00BB6A2D" w:rsidRDefault="00936680" w:rsidP="00BB6A2D">
      <w:r w:rsidRPr="00BB6A2D">
        <w:t xml:space="preserve">3. Ж.В. </w:t>
      </w:r>
      <w:proofErr w:type="spellStart"/>
      <w:r w:rsidRPr="00BB6A2D">
        <w:t>Резинкина</w:t>
      </w:r>
      <w:proofErr w:type="spellEnd"/>
      <w:r w:rsidRPr="00BB6A2D">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BB6A2D">
        <w:t>Югорска</w:t>
      </w:r>
      <w:proofErr w:type="spellEnd"/>
      <w:r w:rsidRPr="00BB6A2D">
        <w:t>;</w:t>
      </w:r>
    </w:p>
    <w:p w:rsidR="00936680" w:rsidRPr="00BB6A2D" w:rsidRDefault="00936680" w:rsidP="00BB6A2D">
      <w:r w:rsidRPr="00BB6A2D">
        <w:t xml:space="preserve">4. Н.Б. Захарова - начальник отдела муниципальных закупок управления экономической политики администрации города </w:t>
      </w:r>
      <w:proofErr w:type="spellStart"/>
      <w:r w:rsidRPr="00BB6A2D">
        <w:t>Югорска</w:t>
      </w:r>
      <w:proofErr w:type="spellEnd"/>
      <w:r w:rsidRPr="00BB6A2D">
        <w:t>.</w:t>
      </w:r>
    </w:p>
    <w:p w:rsidR="00936680" w:rsidRPr="00BB6A2D" w:rsidRDefault="00936680" w:rsidP="00BB6A2D">
      <w:pPr>
        <w:jc w:val="both"/>
        <w:rPr>
          <w:noProof/>
        </w:rPr>
      </w:pPr>
      <w:r w:rsidRPr="00BB6A2D">
        <w:rPr>
          <w:noProof/>
        </w:rPr>
        <w:t>Всего присутствовали 4 члена комиссии из 8.</w:t>
      </w:r>
    </w:p>
    <w:p w:rsidR="00936680" w:rsidRPr="0076764C" w:rsidRDefault="00936680" w:rsidP="00BB6A2D">
      <w:pPr>
        <w:spacing w:line="240" w:lineRule="auto"/>
        <w:jc w:val="both"/>
        <w:rPr>
          <w:bCs/>
        </w:rPr>
      </w:pPr>
      <w:r w:rsidRPr="00BB6A2D">
        <w:rPr>
          <w:bCs/>
        </w:rPr>
        <w:t xml:space="preserve">Представитель заказчика: Сметанина Екатерина Николаевна, специалист 1 категории производственно-аналитического отдела департамента жилищно-коммунального и строительного комплекса администрации города </w:t>
      </w:r>
      <w:proofErr w:type="spellStart"/>
      <w:r w:rsidRPr="00BB6A2D">
        <w:rPr>
          <w:bCs/>
        </w:rPr>
        <w:t>Югорска</w:t>
      </w:r>
      <w:proofErr w:type="spellEnd"/>
      <w:r w:rsidRPr="00BB6A2D">
        <w:rPr>
          <w:bCs/>
        </w:rPr>
        <w:t>.</w:t>
      </w:r>
      <w:r w:rsidRPr="0076764C">
        <w:rPr>
          <w:bCs/>
        </w:rPr>
        <w:t xml:space="preserve"> </w:t>
      </w:r>
    </w:p>
    <w:p w:rsidR="00936680" w:rsidRPr="0076764C" w:rsidRDefault="00936680" w:rsidP="00BB6A2D">
      <w:pPr>
        <w:spacing w:line="240" w:lineRule="auto"/>
        <w:jc w:val="both"/>
        <w:rPr>
          <w:rFonts w:eastAsia="Times New Roman"/>
          <w:lang w:eastAsia="ru-RU"/>
        </w:rPr>
      </w:pPr>
      <w:r w:rsidRPr="0076764C">
        <w:rPr>
          <w:bCs/>
        </w:rPr>
        <w:t>При вскрытии конвертов с заявками</w:t>
      </w:r>
      <w:r w:rsidRPr="0076764C">
        <w:rPr>
          <w:rFonts w:eastAsia="Times New Roman"/>
          <w:lang w:eastAsia="ru-RU"/>
        </w:rPr>
        <w:t xml:space="preserve"> на участие в открытом конкурсе присутствовал также представитель участника закупки № 1, который зарегистрировался в </w:t>
      </w:r>
      <w:r w:rsidRPr="0076764C">
        <w:rPr>
          <w:rFonts w:eastAsia="Times New Roman"/>
          <w:bCs/>
          <w:lang w:eastAsia="ru-RU"/>
        </w:rPr>
        <w:t>Журнале регистрации представителей участников закупки и иных лиц</w:t>
      </w:r>
      <w:r w:rsidRPr="0076764C">
        <w:rPr>
          <w:rFonts w:eastAsia="Times New Roman"/>
          <w:lang w:eastAsia="ru-RU"/>
        </w:rPr>
        <w:t xml:space="preserve">, чем подтвердил свое присутствие. </w:t>
      </w:r>
    </w:p>
    <w:p w:rsidR="00936680" w:rsidRPr="000A614B" w:rsidRDefault="00936680" w:rsidP="00BB6A2D">
      <w:pPr>
        <w:spacing w:line="240" w:lineRule="auto"/>
        <w:jc w:val="both"/>
      </w:pPr>
      <w:r w:rsidRPr="0076764C">
        <w:rPr>
          <w:bCs/>
        </w:rPr>
        <w:t xml:space="preserve">1.Наименование конкурса: открытый конкурс </w:t>
      </w:r>
      <w:r w:rsidRPr="0076764C">
        <w:rPr>
          <w:color w:val="000000"/>
        </w:rPr>
        <w:t>среди субъектов малого предпринимательства</w:t>
      </w:r>
      <w:r w:rsidRPr="000A614B">
        <w:rPr>
          <w:color w:val="000000"/>
        </w:rPr>
        <w:t>,</w:t>
      </w:r>
      <w:r w:rsidRPr="000A614B">
        <w:t xml:space="preserve"> социально ориентированных некоммерческих организаций на право заключения муниципального контракта на выполнение работ по разработке рабочей документации на реконструкцию автомобильной дороги «Улица </w:t>
      </w:r>
      <w:proofErr w:type="gramStart"/>
      <w:r w:rsidRPr="000A614B">
        <w:t>Студенческая-Улица</w:t>
      </w:r>
      <w:proofErr w:type="gramEnd"/>
      <w:r w:rsidRPr="000A614B">
        <w:t xml:space="preserve"> Декабристов в городе </w:t>
      </w:r>
      <w:proofErr w:type="spellStart"/>
      <w:r w:rsidRPr="000A614B">
        <w:t>Югорске</w:t>
      </w:r>
      <w:proofErr w:type="spellEnd"/>
      <w:r w:rsidRPr="000A614B">
        <w:t>».</w:t>
      </w:r>
    </w:p>
    <w:p w:rsidR="00936680" w:rsidRPr="000A614B" w:rsidRDefault="00936680" w:rsidP="00BB6A2D">
      <w:pPr>
        <w:spacing w:line="240" w:lineRule="auto"/>
        <w:jc w:val="both"/>
      </w:pPr>
      <w:r w:rsidRPr="000A614B">
        <w:rPr>
          <w:bCs/>
        </w:rPr>
        <w:t>Номер извещения о проведении торгов на официальном сайте (</w:t>
      </w:r>
      <w:hyperlink w:history="1">
        <w:r w:rsidRPr="000A614B">
          <w:rPr>
            <w:rStyle w:val="a9"/>
            <w:bCs/>
          </w:rPr>
          <w:t xml:space="preserve">http://zakupki.gov.ru) </w:t>
        </w:r>
      </w:hyperlink>
      <w:r w:rsidRPr="000A614B">
        <w:rPr>
          <w:bCs/>
        </w:rPr>
        <w:t xml:space="preserve">0187300005817000041, дата публикации 30.03.2017. </w:t>
      </w:r>
      <w:r w:rsidRPr="000A614B">
        <w:t xml:space="preserve">Идентификационный код закупки: </w:t>
      </w:r>
    </w:p>
    <w:p w:rsidR="00936680" w:rsidRPr="000A614B" w:rsidRDefault="00936680" w:rsidP="00BB6A2D">
      <w:pPr>
        <w:spacing w:line="240" w:lineRule="auto"/>
        <w:jc w:val="both"/>
      </w:pPr>
      <w:r w:rsidRPr="000A614B">
        <w:t xml:space="preserve">173862201231086220100101020017112414 </w:t>
      </w:r>
    </w:p>
    <w:p w:rsidR="00936680" w:rsidRPr="0086760D" w:rsidRDefault="00936680" w:rsidP="00BB6A2D">
      <w:pPr>
        <w:spacing w:line="240" w:lineRule="auto"/>
        <w:jc w:val="both"/>
        <w:rPr>
          <w:bCs/>
        </w:rPr>
      </w:pPr>
      <w:r w:rsidRPr="000A614B">
        <w:rPr>
          <w:bCs/>
        </w:rPr>
        <w:t>2. Заказчик конкурса: Департамент жилищно-коммунального и строительного комплекса администрации города</w:t>
      </w:r>
      <w:r w:rsidRPr="0086760D">
        <w:rPr>
          <w:bCs/>
        </w:rPr>
        <w:t xml:space="preserve"> </w:t>
      </w:r>
      <w:proofErr w:type="spellStart"/>
      <w:r w:rsidRPr="0086760D">
        <w:rPr>
          <w:bCs/>
        </w:rPr>
        <w:t>Югорска</w:t>
      </w:r>
      <w:proofErr w:type="spellEnd"/>
      <w:r w:rsidRPr="0086760D">
        <w:rPr>
          <w:bCs/>
        </w:rPr>
        <w:t xml:space="preserve">. </w:t>
      </w:r>
      <w:proofErr w:type="gramStart"/>
      <w:r w:rsidRPr="0086760D">
        <w:rPr>
          <w:bCs/>
        </w:rPr>
        <w:t xml:space="preserve">Почтовый адрес: 628260, г. </w:t>
      </w:r>
      <w:proofErr w:type="spellStart"/>
      <w:r w:rsidRPr="0086760D">
        <w:rPr>
          <w:bCs/>
        </w:rPr>
        <w:t>Югорск</w:t>
      </w:r>
      <w:proofErr w:type="spellEnd"/>
      <w:r w:rsidRPr="0086760D">
        <w:rPr>
          <w:bCs/>
        </w:rPr>
        <w:t>, ул. Механизаторов, д. 22, Ханты-Мансийский  автономный округ-Югра, Тюменская область.</w:t>
      </w:r>
      <w:proofErr w:type="gramEnd"/>
    </w:p>
    <w:p w:rsidR="00936680" w:rsidRDefault="00936680" w:rsidP="00BB6A2D">
      <w:pPr>
        <w:spacing w:line="240" w:lineRule="auto"/>
        <w:jc w:val="both"/>
        <w:rPr>
          <w:bCs/>
        </w:rPr>
      </w:pPr>
      <w:r w:rsidRPr="00B06B29">
        <w:rPr>
          <w:bCs/>
        </w:rPr>
        <w:t xml:space="preserve">3. Вскрытие конвертов с заявками на участие в конкурсе проводилось </w:t>
      </w:r>
      <w:r>
        <w:rPr>
          <w:bCs/>
        </w:rPr>
        <w:t>18</w:t>
      </w:r>
      <w:r w:rsidRPr="00B06B29">
        <w:rPr>
          <w:bCs/>
        </w:rPr>
        <w:t xml:space="preserve"> </w:t>
      </w:r>
      <w:r>
        <w:rPr>
          <w:bCs/>
        </w:rPr>
        <w:t>апреля</w:t>
      </w:r>
      <w:r w:rsidRPr="00B06B29">
        <w:rPr>
          <w:bCs/>
        </w:rPr>
        <w:t xml:space="preserve"> 201</w:t>
      </w:r>
      <w:r>
        <w:rPr>
          <w:bCs/>
        </w:rPr>
        <w:t>7</w:t>
      </w:r>
      <w:r w:rsidRPr="00B06B29">
        <w:rPr>
          <w:bCs/>
        </w:rPr>
        <w:t xml:space="preserve"> года по адресу: администрация города </w:t>
      </w:r>
      <w:proofErr w:type="spellStart"/>
      <w:r w:rsidRPr="00B06B29">
        <w:rPr>
          <w:bCs/>
        </w:rPr>
        <w:t>Югорска</w:t>
      </w:r>
      <w:proofErr w:type="spellEnd"/>
      <w:r w:rsidRPr="00B06B29">
        <w:rPr>
          <w:bCs/>
        </w:rPr>
        <w:t xml:space="preserve">, ул. 40 лет Победы, 11, г. </w:t>
      </w:r>
      <w:proofErr w:type="spellStart"/>
      <w:r w:rsidRPr="00B06B29">
        <w:rPr>
          <w:bCs/>
        </w:rPr>
        <w:t>Югорск</w:t>
      </w:r>
      <w:proofErr w:type="spellEnd"/>
      <w:r w:rsidRPr="00B06B29">
        <w:rPr>
          <w:bCs/>
        </w:rPr>
        <w:t>, Ханты-Мансийский  автономный  округ-Югра, Тюменская область. Начало – 10 часов 00 минут. Вскрытие конвертов с заявками на участие в конкурсе сопровождалось аудиозаписью.</w:t>
      </w:r>
    </w:p>
    <w:p w:rsidR="00936680" w:rsidRPr="00936680" w:rsidRDefault="00936680" w:rsidP="00BB6A2D">
      <w:pPr>
        <w:spacing w:line="240" w:lineRule="auto"/>
        <w:jc w:val="both"/>
        <w:rPr>
          <w:bCs/>
        </w:rPr>
      </w:pPr>
      <w:r w:rsidRPr="003608D5">
        <w:t xml:space="preserve">4. Процедура рассмотрения и оценки заявок на участие в конкурсе была проведена комиссией </w:t>
      </w:r>
      <w:r>
        <w:t>04 мая 2017</w:t>
      </w:r>
      <w:r w:rsidRPr="003608D5">
        <w:rPr>
          <w:rFonts w:eastAsia="Times New Roman" w:cs="Times New Roman"/>
          <w:lang w:eastAsia="ru-RU"/>
        </w:rPr>
        <w:t xml:space="preserve"> года по адресу: администрация города </w:t>
      </w:r>
      <w:proofErr w:type="spellStart"/>
      <w:r w:rsidRPr="003608D5">
        <w:rPr>
          <w:rFonts w:eastAsia="Times New Roman" w:cs="Times New Roman"/>
          <w:lang w:eastAsia="ru-RU"/>
        </w:rPr>
        <w:t>Югорска</w:t>
      </w:r>
      <w:proofErr w:type="spellEnd"/>
      <w:r w:rsidRPr="003608D5">
        <w:rPr>
          <w:rFonts w:eastAsia="Times New Roman" w:cs="Times New Roman"/>
          <w:lang w:eastAsia="ru-RU"/>
        </w:rPr>
        <w:t xml:space="preserve">, ул. 40 лет Победы, 11, г. </w:t>
      </w:r>
      <w:proofErr w:type="spellStart"/>
      <w:r w:rsidRPr="003608D5">
        <w:rPr>
          <w:rFonts w:eastAsia="Times New Roman" w:cs="Times New Roman"/>
          <w:lang w:eastAsia="ru-RU"/>
        </w:rPr>
        <w:t>Югорск</w:t>
      </w:r>
      <w:proofErr w:type="spellEnd"/>
      <w:r w:rsidRPr="003608D5">
        <w:rPr>
          <w:rFonts w:eastAsia="Times New Roman" w:cs="Times New Roman"/>
          <w:lang w:eastAsia="ru-RU"/>
        </w:rPr>
        <w:t>, Ханты-Мансийский  автономный  округ-Югра, Тюменская область</w:t>
      </w:r>
      <w:r w:rsidRPr="003608D5">
        <w:t xml:space="preserve"> в 10 часов 00 минут. </w:t>
      </w:r>
    </w:p>
    <w:p w:rsidR="00936680" w:rsidRPr="003608D5" w:rsidRDefault="00936680" w:rsidP="00BB6A2D">
      <w:pPr>
        <w:jc w:val="both"/>
      </w:pPr>
      <w:r w:rsidRPr="003608D5">
        <w:t xml:space="preserve">5.  На конкурс были поданы заявки на участие в открытом конкурсе, которые были зарегистрированы в Журнале регистрации заявок на участие в конкурсе: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851"/>
        <w:gridCol w:w="3968"/>
        <w:gridCol w:w="3686"/>
      </w:tblGrid>
      <w:tr w:rsidR="00936680" w:rsidRPr="003608D5" w:rsidTr="00BB6A2D">
        <w:trPr>
          <w:trHeight w:val="609"/>
        </w:trPr>
        <w:tc>
          <w:tcPr>
            <w:tcW w:w="1560"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pStyle w:val="a6"/>
              <w:tabs>
                <w:tab w:val="left" w:pos="6660"/>
              </w:tabs>
              <w:ind w:left="0"/>
              <w:jc w:val="center"/>
            </w:pPr>
            <w:r w:rsidRPr="003608D5">
              <w:t xml:space="preserve">№ </w:t>
            </w:r>
            <w:proofErr w:type="gramStart"/>
            <w:r w:rsidRPr="003608D5">
              <w:t>п</w:t>
            </w:r>
            <w:proofErr w:type="gramEnd"/>
            <w:r w:rsidRPr="003608D5">
              <w:t>/п</w:t>
            </w:r>
          </w:p>
        </w:tc>
        <w:tc>
          <w:tcPr>
            <w:tcW w:w="851"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pStyle w:val="a6"/>
              <w:tabs>
                <w:tab w:val="left" w:pos="6660"/>
              </w:tabs>
              <w:ind w:left="0"/>
              <w:jc w:val="center"/>
            </w:pPr>
            <w:r w:rsidRPr="003608D5">
              <w:t>Рег. №</w:t>
            </w:r>
          </w:p>
        </w:tc>
        <w:tc>
          <w:tcPr>
            <w:tcW w:w="3968"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pStyle w:val="a6"/>
              <w:tabs>
                <w:tab w:val="left" w:pos="6660"/>
              </w:tabs>
              <w:ind w:left="0"/>
              <w:jc w:val="center"/>
            </w:pPr>
            <w:r w:rsidRPr="003608D5">
              <w:t>Наименование участника</w:t>
            </w:r>
          </w:p>
        </w:tc>
        <w:tc>
          <w:tcPr>
            <w:tcW w:w="3686"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pStyle w:val="a6"/>
              <w:tabs>
                <w:tab w:val="left" w:pos="6660"/>
              </w:tabs>
              <w:ind w:left="0"/>
              <w:jc w:val="center"/>
            </w:pPr>
            <w:r w:rsidRPr="003608D5">
              <w:t>Почтовый адрес</w:t>
            </w:r>
          </w:p>
        </w:tc>
      </w:tr>
      <w:tr w:rsidR="00936680" w:rsidRPr="003608D5" w:rsidTr="00BB6A2D">
        <w:trPr>
          <w:trHeight w:val="609"/>
        </w:trPr>
        <w:tc>
          <w:tcPr>
            <w:tcW w:w="1560"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spacing w:line="240" w:lineRule="auto"/>
              <w:jc w:val="center"/>
              <w:rPr>
                <w:rFonts w:eastAsia="Times New Roman"/>
                <w:lang w:eastAsia="ru-RU"/>
              </w:rPr>
            </w:pPr>
            <w:r w:rsidRPr="003608D5">
              <w:rPr>
                <w:rFonts w:eastAsia="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spacing w:line="240" w:lineRule="auto"/>
              <w:jc w:val="center"/>
              <w:rPr>
                <w:rFonts w:eastAsia="Times New Roman"/>
                <w:lang w:eastAsia="ru-RU"/>
              </w:rPr>
            </w:pPr>
            <w:r w:rsidRPr="003608D5">
              <w:rPr>
                <w:rFonts w:eastAsia="Times New Roman"/>
                <w:lang w:eastAsia="ru-RU"/>
              </w:rPr>
              <w:t>1</w:t>
            </w:r>
          </w:p>
        </w:tc>
        <w:tc>
          <w:tcPr>
            <w:tcW w:w="3968" w:type="dxa"/>
            <w:tcBorders>
              <w:top w:val="single" w:sz="4" w:space="0" w:color="auto"/>
              <w:left w:val="single" w:sz="4" w:space="0" w:color="auto"/>
              <w:bottom w:val="single" w:sz="4" w:space="0" w:color="auto"/>
              <w:right w:val="single" w:sz="4" w:space="0" w:color="auto"/>
            </w:tcBorders>
            <w:vAlign w:val="center"/>
            <w:hideMark/>
          </w:tcPr>
          <w:p w:rsidR="00936680" w:rsidRPr="0076764C" w:rsidRDefault="00936680" w:rsidP="00BB6A2D">
            <w:pPr>
              <w:spacing w:line="240" w:lineRule="auto"/>
              <w:jc w:val="center"/>
              <w:rPr>
                <w:rFonts w:eastAsia="Times New Roman"/>
                <w:lang w:eastAsia="ru-RU"/>
              </w:rPr>
            </w:pPr>
            <w:r w:rsidRPr="0076764C">
              <w:rPr>
                <w:rFonts w:eastAsia="Times New Roman"/>
                <w:lang w:eastAsia="ru-RU"/>
              </w:rPr>
              <w:t>Общество с ограниченной ответственностью   «</w:t>
            </w:r>
            <w:proofErr w:type="spellStart"/>
            <w:r w:rsidRPr="0076764C">
              <w:rPr>
                <w:rFonts w:eastAsia="Times New Roman"/>
                <w:lang w:eastAsia="ru-RU"/>
              </w:rPr>
              <w:t>ТехноСтройПроект</w:t>
            </w:r>
            <w:proofErr w:type="spellEnd"/>
            <w:r w:rsidRPr="0076764C">
              <w:rPr>
                <w:rFonts w:eastAsia="Times New Roman"/>
                <w:lang w:eastAsia="ru-RU"/>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936680" w:rsidRPr="0076764C" w:rsidRDefault="00936680" w:rsidP="00BB6A2D">
            <w:pPr>
              <w:spacing w:line="240" w:lineRule="auto"/>
              <w:jc w:val="center"/>
              <w:rPr>
                <w:rFonts w:eastAsia="Times New Roman"/>
                <w:lang w:eastAsia="ru-RU"/>
              </w:rPr>
            </w:pPr>
            <w:r w:rsidRPr="0076764C">
              <w:rPr>
                <w:rFonts w:eastAsia="Times New Roman"/>
                <w:lang w:eastAsia="ru-RU"/>
              </w:rPr>
              <w:t xml:space="preserve">625051, Россия, Тюменская область, г. Тюмень, ул. </w:t>
            </w:r>
            <w:proofErr w:type="spellStart"/>
            <w:r w:rsidRPr="0076764C">
              <w:rPr>
                <w:rFonts w:eastAsia="Times New Roman"/>
                <w:lang w:eastAsia="ru-RU"/>
              </w:rPr>
              <w:t>Пермякова</w:t>
            </w:r>
            <w:proofErr w:type="spellEnd"/>
            <w:r w:rsidRPr="0076764C">
              <w:rPr>
                <w:rFonts w:eastAsia="Times New Roman"/>
                <w:lang w:eastAsia="ru-RU"/>
              </w:rPr>
              <w:t>, д. 43</w:t>
            </w:r>
            <w:proofErr w:type="gramStart"/>
            <w:r w:rsidRPr="0076764C">
              <w:rPr>
                <w:rFonts w:eastAsia="Times New Roman"/>
                <w:lang w:eastAsia="ru-RU"/>
              </w:rPr>
              <w:t xml:space="preserve"> А</w:t>
            </w:r>
            <w:proofErr w:type="gramEnd"/>
          </w:p>
        </w:tc>
      </w:tr>
      <w:tr w:rsidR="00936680" w:rsidRPr="003608D5" w:rsidTr="00BB6A2D">
        <w:trPr>
          <w:trHeight w:val="609"/>
        </w:trPr>
        <w:tc>
          <w:tcPr>
            <w:tcW w:w="1560"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spacing w:line="240" w:lineRule="auto"/>
              <w:jc w:val="center"/>
              <w:rPr>
                <w:rFonts w:eastAsia="Times New Roman"/>
                <w:lang w:eastAsia="ru-RU"/>
              </w:rPr>
            </w:pPr>
            <w:r w:rsidRPr="003608D5">
              <w:rPr>
                <w:rFonts w:eastAsia="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936680" w:rsidRPr="003608D5" w:rsidRDefault="00936680" w:rsidP="00BB6A2D">
            <w:pPr>
              <w:spacing w:line="240" w:lineRule="auto"/>
              <w:jc w:val="center"/>
              <w:rPr>
                <w:rFonts w:eastAsia="Times New Roman"/>
                <w:lang w:eastAsia="ru-RU"/>
              </w:rPr>
            </w:pPr>
            <w:r w:rsidRPr="003608D5">
              <w:rPr>
                <w:rFonts w:eastAsia="Times New Roman"/>
                <w:lang w:eastAsia="ru-RU"/>
              </w:rPr>
              <w:t>2</w:t>
            </w:r>
          </w:p>
        </w:tc>
        <w:tc>
          <w:tcPr>
            <w:tcW w:w="3968" w:type="dxa"/>
            <w:tcBorders>
              <w:top w:val="single" w:sz="4" w:space="0" w:color="auto"/>
              <w:left w:val="single" w:sz="4" w:space="0" w:color="auto"/>
              <w:bottom w:val="single" w:sz="4" w:space="0" w:color="auto"/>
              <w:right w:val="single" w:sz="4" w:space="0" w:color="auto"/>
            </w:tcBorders>
            <w:vAlign w:val="center"/>
            <w:hideMark/>
          </w:tcPr>
          <w:p w:rsidR="00936680" w:rsidRPr="0076764C" w:rsidRDefault="00936680" w:rsidP="00BB6A2D">
            <w:pPr>
              <w:spacing w:line="240" w:lineRule="auto"/>
              <w:jc w:val="center"/>
              <w:rPr>
                <w:rFonts w:eastAsia="Times New Roman"/>
                <w:lang w:eastAsia="ru-RU"/>
              </w:rPr>
            </w:pPr>
            <w:r w:rsidRPr="0076764C">
              <w:rPr>
                <w:rFonts w:eastAsia="Times New Roman"/>
                <w:lang w:eastAsia="ru-RU"/>
              </w:rPr>
              <w:t>Общество с ограниченной ответственностью «</w:t>
            </w:r>
            <w:proofErr w:type="spellStart"/>
            <w:r w:rsidRPr="0076764C">
              <w:rPr>
                <w:rFonts w:eastAsia="Times New Roman"/>
                <w:lang w:eastAsia="ru-RU"/>
              </w:rPr>
              <w:t>Невил</w:t>
            </w:r>
            <w:proofErr w:type="spellEnd"/>
            <w:r w:rsidRPr="0076764C">
              <w:rPr>
                <w:rFonts w:eastAsia="Times New Roman"/>
                <w:lang w:eastAsia="ru-RU"/>
              </w:rPr>
              <w:t>»</w:t>
            </w:r>
          </w:p>
        </w:tc>
        <w:tc>
          <w:tcPr>
            <w:tcW w:w="3686" w:type="dxa"/>
            <w:tcBorders>
              <w:top w:val="single" w:sz="4" w:space="0" w:color="auto"/>
              <w:left w:val="single" w:sz="4" w:space="0" w:color="auto"/>
              <w:bottom w:val="single" w:sz="4" w:space="0" w:color="auto"/>
              <w:right w:val="single" w:sz="4" w:space="0" w:color="auto"/>
            </w:tcBorders>
            <w:vAlign w:val="center"/>
            <w:hideMark/>
          </w:tcPr>
          <w:p w:rsidR="00936680" w:rsidRPr="0076764C" w:rsidRDefault="00936680" w:rsidP="00BB6A2D">
            <w:pPr>
              <w:spacing w:line="240" w:lineRule="auto"/>
              <w:jc w:val="center"/>
              <w:rPr>
                <w:rFonts w:eastAsia="Times New Roman"/>
                <w:lang w:eastAsia="ru-RU"/>
              </w:rPr>
            </w:pPr>
            <w:r w:rsidRPr="0076764C">
              <w:rPr>
                <w:rFonts w:eastAsia="Times New Roman"/>
                <w:lang w:eastAsia="ru-RU"/>
              </w:rPr>
              <w:t>625046, г. Тюмень, а/я 3317</w:t>
            </w:r>
          </w:p>
        </w:tc>
      </w:tr>
    </w:tbl>
    <w:p w:rsidR="00936680" w:rsidRPr="00B7037B" w:rsidRDefault="00936680" w:rsidP="00BB6A2D">
      <w:pPr>
        <w:tabs>
          <w:tab w:val="left" w:pos="6660"/>
        </w:tabs>
        <w:jc w:val="both"/>
      </w:pPr>
      <w:r w:rsidRPr="003608D5">
        <w:rPr>
          <w:color w:val="FF0000"/>
        </w:rPr>
        <w:t xml:space="preserve"> </w:t>
      </w:r>
      <w:r w:rsidRPr="003608D5">
        <w:t xml:space="preserve">6. Комиссия, рассмотрев и оценив поданные заявки на их соответствие требованиям Федерального </w:t>
      </w:r>
      <w:r w:rsidRPr="00B7037B">
        <w:t xml:space="preserve">закона от 05.04.2013 № 44-ФЗ, а также требованиям, установленным в конкурсной документации, приняла решение:     </w:t>
      </w:r>
    </w:p>
    <w:p w:rsidR="00936680" w:rsidRPr="00B7037B" w:rsidRDefault="00936680" w:rsidP="00BB6A2D">
      <w:pPr>
        <w:tabs>
          <w:tab w:val="left" w:pos="6660"/>
        </w:tabs>
        <w:jc w:val="both"/>
      </w:pPr>
      <w:r w:rsidRPr="00B7037B">
        <w:t>1) признать надлежащими заявки, поданные на участие в конкурсе следующими участниками закупки:</w:t>
      </w:r>
    </w:p>
    <w:p w:rsidR="009228B4" w:rsidRDefault="00936680" w:rsidP="00BB6A2D">
      <w:pPr>
        <w:jc w:val="both"/>
        <w:rPr>
          <w:rFonts w:eastAsia="Times New Roman"/>
          <w:lang w:eastAsia="ru-RU"/>
        </w:rPr>
      </w:pPr>
      <w:r w:rsidRPr="00936680">
        <w:rPr>
          <w:color w:val="C00000"/>
        </w:rPr>
        <w:t xml:space="preserve">- </w:t>
      </w:r>
      <w:r w:rsidR="009228B4" w:rsidRPr="0076764C">
        <w:rPr>
          <w:rFonts w:eastAsia="Times New Roman"/>
          <w:lang w:eastAsia="ru-RU"/>
        </w:rPr>
        <w:t>Общество с ограниченной ответственностью   «</w:t>
      </w:r>
      <w:proofErr w:type="spellStart"/>
      <w:r w:rsidR="009228B4" w:rsidRPr="0076764C">
        <w:rPr>
          <w:rFonts w:eastAsia="Times New Roman"/>
          <w:lang w:eastAsia="ru-RU"/>
        </w:rPr>
        <w:t>ТехноСтройПроект</w:t>
      </w:r>
      <w:proofErr w:type="spellEnd"/>
      <w:r w:rsidR="009228B4" w:rsidRPr="0076764C">
        <w:rPr>
          <w:rFonts w:eastAsia="Times New Roman"/>
          <w:lang w:eastAsia="ru-RU"/>
        </w:rPr>
        <w:t>»</w:t>
      </w:r>
      <w:r w:rsidR="009228B4">
        <w:rPr>
          <w:rFonts w:eastAsia="Times New Roman"/>
          <w:lang w:eastAsia="ru-RU"/>
        </w:rPr>
        <w:t>;</w:t>
      </w:r>
    </w:p>
    <w:p w:rsidR="00936680" w:rsidRPr="00936680" w:rsidRDefault="009228B4" w:rsidP="00BB6A2D">
      <w:pPr>
        <w:spacing w:line="240" w:lineRule="auto"/>
        <w:rPr>
          <w:rFonts w:eastAsia="Times New Roman"/>
          <w:color w:val="C00000"/>
          <w:lang w:eastAsia="ru-RU"/>
        </w:rPr>
      </w:pPr>
      <w:r>
        <w:rPr>
          <w:rFonts w:eastAsia="Times New Roman"/>
          <w:lang w:eastAsia="ru-RU"/>
        </w:rPr>
        <w:lastRenderedPageBreak/>
        <w:t xml:space="preserve">- </w:t>
      </w:r>
      <w:r w:rsidRPr="0076764C">
        <w:rPr>
          <w:rFonts w:eastAsia="Times New Roman"/>
          <w:lang w:eastAsia="ru-RU"/>
        </w:rPr>
        <w:t>Общество с ограниченной ответственностью «</w:t>
      </w:r>
      <w:proofErr w:type="spellStart"/>
      <w:r w:rsidRPr="0076764C">
        <w:rPr>
          <w:rFonts w:eastAsia="Times New Roman"/>
          <w:lang w:eastAsia="ru-RU"/>
        </w:rPr>
        <w:t>Невил</w:t>
      </w:r>
      <w:proofErr w:type="spellEnd"/>
      <w:r w:rsidRPr="0076764C">
        <w:rPr>
          <w:rFonts w:eastAsia="Times New Roman"/>
          <w:lang w:eastAsia="ru-RU"/>
        </w:rPr>
        <w:t>»</w:t>
      </w:r>
      <w:r>
        <w:rPr>
          <w:rFonts w:eastAsia="Times New Roman"/>
          <w:lang w:eastAsia="ru-RU"/>
        </w:rPr>
        <w:t xml:space="preserve">. </w:t>
      </w:r>
    </w:p>
    <w:p w:rsidR="00936680" w:rsidRPr="00B7037B" w:rsidRDefault="00936680" w:rsidP="00BB6A2D">
      <w:pPr>
        <w:jc w:val="both"/>
      </w:pPr>
      <w:r w:rsidRPr="00B7037B">
        <w:t xml:space="preserve">7. </w:t>
      </w:r>
      <w:proofErr w:type="gramStart"/>
      <w:r w:rsidRPr="00B7037B">
        <w:t>Заявки на участие в конкурсе оценивались в соответствии с критериями, их значимостью и содержанием, указанными в конкурсной документации, а также в соответствии с порядком оценки заявок на участие в конкурсе, указанными в конкурсной документации, в соответствии с постановлением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w:t>
      </w:r>
      <w:proofErr w:type="gramEnd"/>
      <w:r w:rsidRPr="00B7037B">
        <w:t xml:space="preserve"> муниципальных нужд».</w:t>
      </w:r>
    </w:p>
    <w:p w:rsidR="00936680" w:rsidRPr="00F215A2" w:rsidRDefault="00936680" w:rsidP="00BB6A2D">
      <w:pPr>
        <w:tabs>
          <w:tab w:val="left" w:pos="6660"/>
        </w:tabs>
        <w:jc w:val="both"/>
      </w:pPr>
      <w:r w:rsidRPr="00F215A2">
        <w:t>8. Результаты оценки заявок, а также сведения о решении комиссии о присвоении заявкам на участие в конкурсе значений по каждому из критериев, содержатся в Приложении 2 к настоящему протоколу, являющемся неотъемлемой частью настоящего протокола.</w:t>
      </w:r>
    </w:p>
    <w:p w:rsidR="00936680" w:rsidRPr="00F215A2" w:rsidRDefault="00936680" w:rsidP="00BB6A2D">
      <w:pPr>
        <w:tabs>
          <w:tab w:val="left" w:pos="6660"/>
        </w:tabs>
        <w:jc w:val="both"/>
      </w:pPr>
      <w:r w:rsidRPr="00F215A2">
        <w:t>9. Единая комиссия приняла решение:</w:t>
      </w:r>
    </w:p>
    <w:p w:rsidR="00936680" w:rsidRPr="00F215A2" w:rsidRDefault="00936680" w:rsidP="00BB6A2D">
      <w:pPr>
        <w:spacing w:line="240" w:lineRule="auto"/>
        <w:jc w:val="both"/>
      </w:pPr>
      <w:r w:rsidRPr="00F215A2">
        <w:t xml:space="preserve">9.1. присвоить первый порядковый номер заявке на участие в конкурсе и признать победителем конкурса </w:t>
      </w:r>
      <w:r w:rsidRPr="00F215A2">
        <w:rPr>
          <w:rFonts w:eastAsia="Times New Roman"/>
          <w:lang w:eastAsia="ru-RU"/>
        </w:rPr>
        <w:t>Общество с ограниченной ответственностью   «</w:t>
      </w:r>
      <w:proofErr w:type="spellStart"/>
      <w:r w:rsidRPr="00F215A2">
        <w:rPr>
          <w:rFonts w:eastAsia="Times New Roman"/>
          <w:lang w:eastAsia="ru-RU"/>
        </w:rPr>
        <w:t>ТехноСтройПроект</w:t>
      </w:r>
      <w:proofErr w:type="spellEnd"/>
      <w:r w:rsidRPr="00F215A2">
        <w:rPr>
          <w:rFonts w:eastAsia="Times New Roman"/>
          <w:lang w:eastAsia="ru-RU"/>
        </w:rPr>
        <w:t xml:space="preserve">». </w:t>
      </w:r>
      <w:proofErr w:type="gramStart"/>
      <w:r w:rsidRPr="00F215A2">
        <w:t xml:space="preserve">Почтовый адрес: </w:t>
      </w:r>
      <w:r w:rsidRPr="00F215A2">
        <w:rPr>
          <w:rFonts w:eastAsia="Times New Roman"/>
          <w:lang w:eastAsia="ru-RU"/>
        </w:rPr>
        <w:t xml:space="preserve">625051, Россия, Тюменская область, г. Тюмень, ул. </w:t>
      </w:r>
      <w:proofErr w:type="spellStart"/>
      <w:r w:rsidRPr="00F215A2">
        <w:rPr>
          <w:rFonts w:eastAsia="Times New Roman"/>
          <w:lang w:eastAsia="ru-RU"/>
        </w:rPr>
        <w:t>Пермякова</w:t>
      </w:r>
      <w:proofErr w:type="spellEnd"/>
      <w:r w:rsidRPr="00F215A2">
        <w:rPr>
          <w:rFonts w:eastAsia="Times New Roman"/>
          <w:lang w:eastAsia="ru-RU"/>
        </w:rPr>
        <w:t>, д. 43 А.</w:t>
      </w:r>
      <w:proofErr w:type="gramEnd"/>
    </w:p>
    <w:p w:rsidR="009228B4" w:rsidRDefault="00936680" w:rsidP="00BB6A2D">
      <w:pPr>
        <w:spacing w:line="240" w:lineRule="auto"/>
        <w:jc w:val="both"/>
        <w:rPr>
          <w:rFonts w:eastAsia="Times New Roman"/>
          <w:lang w:eastAsia="ru-RU"/>
        </w:rPr>
      </w:pPr>
      <w:r w:rsidRPr="00F215A2">
        <w:rPr>
          <w:rFonts w:eastAsia="Times New Roman"/>
          <w:lang w:eastAsia="ru-RU"/>
        </w:rPr>
        <w:t xml:space="preserve">9.2. присвоить второй порядковый номер заявке на участие в конкурсе </w:t>
      </w:r>
      <w:r w:rsidR="009228B4" w:rsidRPr="0076764C">
        <w:rPr>
          <w:rFonts w:eastAsia="Times New Roman"/>
          <w:lang w:eastAsia="ru-RU"/>
        </w:rPr>
        <w:t>Общество с ограниченной ответственностью «</w:t>
      </w:r>
      <w:proofErr w:type="spellStart"/>
      <w:r w:rsidR="009228B4" w:rsidRPr="0076764C">
        <w:rPr>
          <w:rFonts w:eastAsia="Times New Roman"/>
          <w:lang w:eastAsia="ru-RU"/>
        </w:rPr>
        <w:t>Невил</w:t>
      </w:r>
      <w:proofErr w:type="spellEnd"/>
      <w:r w:rsidR="009228B4" w:rsidRPr="0076764C">
        <w:rPr>
          <w:rFonts w:eastAsia="Times New Roman"/>
          <w:lang w:eastAsia="ru-RU"/>
        </w:rPr>
        <w:t>»</w:t>
      </w:r>
      <w:r w:rsidRPr="00F215A2">
        <w:rPr>
          <w:rFonts w:eastAsia="Times New Roman"/>
          <w:lang w:eastAsia="ru-RU"/>
        </w:rPr>
        <w:t xml:space="preserve">.  Почтовый адрес: </w:t>
      </w:r>
      <w:r w:rsidR="009228B4" w:rsidRPr="0076764C">
        <w:rPr>
          <w:rFonts w:eastAsia="Times New Roman"/>
          <w:lang w:eastAsia="ru-RU"/>
        </w:rPr>
        <w:t>625046, г. Тюмень, а/я 3317</w:t>
      </w:r>
      <w:r w:rsidR="009228B4">
        <w:rPr>
          <w:rFonts w:eastAsia="Times New Roman"/>
          <w:lang w:eastAsia="ru-RU"/>
        </w:rPr>
        <w:t>.</w:t>
      </w:r>
    </w:p>
    <w:p w:rsidR="00936680" w:rsidRPr="003608D5" w:rsidRDefault="00936680" w:rsidP="00BB6A2D">
      <w:pPr>
        <w:jc w:val="center"/>
      </w:pPr>
    </w:p>
    <w:p w:rsidR="00936680" w:rsidRPr="003608D5" w:rsidRDefault="00936680" w:rsidP="00BB6A2D">
      <w:pPr>
        <w:jc w:val="center"/>
      </w:pPr>
      <w:r w:rsidRPr="003608D5">
        <w:t>Сведения о решении</w:t>
      </w:r>
    </w:p>
    <w:p w:rsidR="00936680" w:rsidRPr="003608D5" w:rsidRDefault="00936680" w:rsidP="00BB6A2D">
      <w:pPr>
        <w:jc w:val="center"/>
      </w:pPr>
      <w:r w:rsidRPr="003608D5">
        <w:t>членов комиссии об отклонении заявок на участие в конкурсе.</w:t>
      </w:r>
    </w:p>
    <w:p w:rsidR="00936680" w:rsidRPr="003608D5" w:rsidRDefault="00936680" w:rsidP="00BB6A2D">
      <w:pPr>
        <w:jc w:val="cente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2410"/>
        <w:gridCol w:w="2268"/>
      </w:tblGrid>
      <w:tr w:rsidR="00936680" w:rsidRPr="003608D5" w:rsidTr="00BB6A2D">
        <w:tc>
          <w:tcPr>
            <w:tcW w:w="5529" w:type="dxa"/>
            <w:tcBorders>
              <w:top w:val="single" w:sz="4" w:space="0" w:color="auto"/>
              <w:left w:val="single" w:sz="4" w:space="0" w:color="auto"/>
              <w:bottom w:val="single" w:sz="4" w:space="0" w:color="auto"/>
              <w:right w:val="single" w:sz="4" w:space="0" w:color="auto"/>
            </w:tcBorders>
            <w:hideMark/>
          </w:tcPr>
          <w:p w:rsidR="00936680" w:rsidRPr="003608D5" w:rsidRDefault="00936680" w:rsidP="00BB6A2D">
            <w:pPr>
              <w:jc w:val="center"/>
              <w:rPr>
                <w:sz w:val="18"/>
                <w:szCs w:val="18"/>
              </w:rPr>
            </w:pPr>
            <w:r w:rsidRPr="003608D5">
              <w:rPr>
                <w:sz w:val="18"/>
                <w:szCs w:val="18"/>
              </w:rPr>
              <w:t>Решение члена комиссии</w:t>
            </w:r>
          </w:p>
        </w:tc>
        <w:tc>
          <w:tcPr>
            <w:tcW w:w="2410" w:type="dxa"/>
            <w:tcBorders>
              <w:top w:val="single" w:sz="4" w:space="0" w:color="auto"/>
              <w:left w:val="single" w:sz="4" w:space="0" w:color="auto"/>
              <w:bottom w:val="single" w:sz="4" w:space="0" w:color="auto"/>
              <w:right w:val="single" w:sz="4" w:space="0" w:color="auto"/>
            </w:tcBorders>
            <w:hideMark/>
          </w:tcPr>
          <w:p w:rsidR="00936680" w:rsidRPr="003608D5" w:rsidRDefault="00936680" w:rsidP="00BB6A2D">
            <w:pPr>
              <w:jc w:val="center"/>
              <w:rPr>
                <w:rFonts w:eastAsia="Times New Roman"/>
              </w:rPr>
            </w:pPr>
            <w:r w:rsidRPr="003608D5">
              <w:t>Подпись члена комиссии</w:t>
            </w:r>
          </w:p>
        </w:tc>
        <w:tc>
          <w:tcPr>
            <w:tcW w:w="2268" w:type="dxa"/>
            <w:tcBorders>
              <w:top w:val="single" w:sz="4" w:space="0" w:color="auto"/>
              <w:left w:val="single" w:sz="4" w:space="0" w:color="auto"/>
              <w:bottom w:val="single" w:sz="4" w:space="0" w:color="auto"/>
              <w:right w:val="single" w:sz="4" w:space="0" w:color="auto"/>
            </w:tcBorders>
            <w:hideMark/>
          </w:tcPr>
          <w:p w:rsidR="00936680" w:rsidRPr="003608D5" w:rsidRDefault="00936680" w:rsidP="00BB6A2D">
            <w:pPr>
              <w:rPr>
                <w:rFonts w:eastAsia="Times New Roman"/>
              </w:rPr>
            </w:pPr>
            <w:r w:rsidRPr="003608D5">
              <w:t>Член комиссии</w:t>
            </w:r>
          </w:p>
        </w:tc>
      </w:tr>
      <w:tr w:rsidR="009228B4" w:rsidRPr="003608D5" w:rsidTr="00BB6A2D">
        <w:tc>
          <w:tcPr>
            <w:tcW w:w="5529" w:type="dxa"/>
            <w:tcBorders>
              <w:top w:val="single" w:sz="4" w:space="0" w:color="auto"/>
              <w:left w:val="single" w:sz="4" w:space="0" w:color="auto"/>
              <w:bottom w:val="single" w:sz="4" w:space="0" w:color="auto"/>
              <w:right w:val="single" w:sz="4" w:space="0" w:color="auto"/>
            </w:tcBorders>
            <w:hideMark/>
          </w:tcPr>
          <w:p w:rsidR="009228B4" w:rsidRPr="003608D5" w:rsidRDefault="009228B4" w:rsidP="00BB6A2D">
            <w:pPr>
              <w:jc w:val="both"/>
              <w:rPr>
                <w:rFonts w:eastAsia="Times New Roman"/>
                <w:sz w:val="18"/>
                <w:szCs w:val="18"/>
              </w:rPr>
            </w:pPr>
            <w:r w:rsidRPr="003608D5">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9228B4" w:rsidRPr="003608D5" w:rsidRDefault="009228B4" w:rsidP="00BB6A2D">
            <w:pPr>
              <w:rPr>
                <w:rFonts w:eastAsia="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228B4" w:rsidRPr="00013CFC" w:rsidRDefault="009228B4" w:rsidP="00BB6A2D">
            <w:pPr>
              <w:spacing w:line="276" w:lineRule="auto"/>
              <w:jc w:val="center"/>
              <w:rPr>
                <w:rFonts w:eastAsia="Calibri"/>
              </w:rPr>
            </w:pPr>
            <w:r w:rsidRPr="00013CFC">
              <w:t xml:space="preserve">В.К. </w:t>
            </w:r>
            <w:proofErr w:type="spellStart"/>
            <w:r w:rsidRPr="00013CFC">
              <w:t>Бандурин</w:t>
            </w:r>
            <w:proofErr w:type="spellEnd"/>
          </w:p>
        </w:tc>
      </w:tr>
      <w:tr w:rsidR="009228B4" w:rsidRPr="003608D5" w:rsidTr="00BB6A2D">
        <w:tc>
          <w:tcPr>
            <w:tcW w:w="5529" w:type="dxa"/>
            <w:tcBorders>
              <w:top w:val="single" w:sz="4" w:space="0" w:color="auto"/>
              <w:left w:val="single" w:sz="4" w:space="0" w:color="auto"/>
              <w:bottom w:val="single" w:sz="4" w:space="0" w:color="auto"/>
              <w:right w:val="single" w:sz="4" w:space="0" w:color="auto"/>
            </w:tcBorders>
            <w:hideMark/>
          </w:tcPr>
          <w:p w:rsidR="009228B4" w:rsidRPr="003608D5" w:rsidRDefault="009228B4" w:rsidP="00BB6A2D">
            <w:pPr>
              <w:jc w:val="both"/>
              <w:rPr>
                <w:rFonts w:eastAsia="Times New Roman"/>
                <w:sz w:val="18"/>
                <w:szCs w:val="18"/>
              </w:rPr>
            </w:pPr>
            <w:r w:rsidRPr="003608D5">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9228B4" w:rsidRPr="003608D5" w:rsidRDefault="009228B4" w:rsidP="00BB6A2D">
            <w:pPr>
              <w:rPr>
                <w:rFonts w:eastAsia="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228B4" w:rsidRPr="00013CFC" w:rsidRDefault="009228B4" w:rsidP="00BB6A2D">
            <w:pPr>
              <w:spacing w:line="276" w:lineRule="auto"/>
              <w:jc w:val="center"/>
              <w:rPr>
                <w:rFonts w:eastAsia="Calibri"/>
              </w:rPr>
            </w:pPr>
            <w:r w:rsidRPr="00013CFC">
              <w:rPr>
                <w:rFonts w:eastAsia="Calibri"/>
              </w:rPr>
              <w:t xml:space="preserve">Т.И. </w:t>
            </w:r>
            <w:proofErr w:type="spellStart"/>
            <w:r w:rsidRPr="00013CFC">
              <w:rPr>
                <w:rFonts w:eastAsia="Calibri"/>
              </w:rPr>
              <w:t>Долгодворова</w:t>
            </w:r>
            <w:proofErr w:type="spellEnd"/>
          </w:p>
        </w:tc>
      </w:tr>
      <w:tr w:rsidR="009228B4" w:rsidRPr="003608D5" w:rsidTr="00BB6A2D">
        <w:tc>
          <w:tcPr>
            <w:tcW w:w="5529" w:type="dxa"/>
            <w:tcBorders>
              <w:top w:val="single" w:sz="4" w:space="0" w:color="auto"/>
              <w:left w:val="single" w:sz="4" w:space="0" w:color="auto"/>
              <w:bottom w:val="single" w:sz="4" w:space="0" w:color="auto"/>
              <w:right w:val="single" w:sz="4" w:space="0" w:color="auto"/>
            </w:tcBorders>
            <w:hideMark/>
          </w:tcPr>
          <w:p w:rsidR="009228B4" w:rsidRPr="003608D5" w:rsidRDefault="009228B4" w:rsidP="00BB6A2D">
            <w:pPr>
              <w:jc w:val="both"/>
              <w:rPr>
                <w:rFonts w:eastAsia="Times New Roman"/>
                <w:sz w:val="18"/>
                <w:szCs w:val="18"/>
              </w:rPr>
            </w:pPr>
            <w:r w:rsidRPr="003608D5">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9228B4" w:rsidRPr="003608D5" w:rsidRDefault="009228B4" w:rsidP="00BB6A2D">
            <w:pPr>
              <w:rPr>
                <w:rFonts w:eastAsia="Times New Roman"/>
              </w:rPr>
            </w:pPr>
          </w:p>
        </w:tc>
        <w:tc>
          <w:tcPr>
            <w:tcW w:w="2268" w:type="dxa"/>
            <w:tcBorders>
              <w:top w:val="single" w:sz="4" w:space="0" w:color="auto"/>
              <w:left w:val="single" w:sz="4" w:space="0" w:color="auto"/>
              <w:bottom w:val="single" w:sz="4" w:space="0" w:color="auto"/>
              <w:right w:val="single" w:sz="4" w:space="0" w:color="auto"/>
            </w:tcBorders>
            <w:vAlign w:val="center"/>
          </w:tcPr>
          <w:p w:rsidR="009228B4" w:rsidRPr="00013CFC" w:rsidRDefault="009228B4" w:rsidP="00BB6A2D">
            <w:pPr>
              <w:spacing w:line="276" w:lineRule="auto"/>
              <w:jc w:val="center"/>
              <w:rPr>
                <w:rFonts w:eastAsia="Calibri"/>
              </w:rPr>
            </w:pPr>
            <w:r w:rsidRPr="00013CFC">
              <w:rPr>
                <w:rFonts w:eastAsia="Calibri"/>
              </w:rPr>
              <w:t xml:space="preserve">Ж.В. </w:t>
            </w:r>
            <w:proofErr w:type="spellStart"/>
            <w:r w:rsidRPr="00013CFC">
              <w:rPr>
                <w:rFonts w:eastAsia="Calibri"/>
              </w:rPr>
              <w:t>Резинкина</w:t>
            </w:r>
            <w:proofErr w:type="spellEnd"/>
          </w:p>
        </w:tc>
      </w:tr>
      <w:tr w:rsidR="009228B4" w:rsidRPr="003608D5" w:rsidTr="00BB6A2D">
        <w:tc>
          <w:tcPr>
            <w:tcW w:w="5529" w:type="dxa"/>
            <w:tcBorders>
              <w:top w:val="single" w:sz="4" w:space="0" w:color="auto"/>
              <w:left w:val="single" w:sz="4" w:space="0" w:color="auto"/>
              <w:bottom w:val="single" w:sz="4" w:space="0" w:color="auto"/>
              <w:right w:val="single" w:sz="4" w:space="0" w:color="auto"/>
            </w:tcBorders>
            <w:hideMark/>
          </w:tcPr>
          <w:p w:rsidR="009228B4" w:rsidRPr="003608D5" w:rsidRDefault="009228B4" w:rsidP="00BB6A2D">
            <w:pPr>
              <w:jc w:val="both"/>
              <w:rPr>
                <w:rFonts w:eastAsia="Times New Roman"/>
                <w:sz w:val="18"/>
                <w:szCs w:val="18"/>
              </w:rPr>
            </w:pPr>
            <w:r w:rsidRPr="003608D5">
              <w:rPr>
                <w:sz w:val="18"/>
                <w:szCs w:val="18"/>
              </w:rPr>
              <w:t>Мое решение об отклонении заявок на участие в конкурсе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9228B4" w:rsidRPr="003608D5" w:rsidRDefault="009228B4" w:rsidP="00BB6A2D">
            <w:pPr>
              <w:rPr>
                <w:rFonts w:eastAsia="Times New Roman"/>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9228B4" w:rsidRPr="00013CFC" w:rsidRDefault="009228B4" w:rsidP="00BB6A2D">
            <w:pPr>
              <w:spacing w:line="276" w:lineRule="auto"/>
              <w:jc w:val="center"/>
            </w:pPr>
            <w:r w:rsidRPr="00013CFC">
              <w:t>Н.Б. Захарова</w:t>
            </w:r>
          </w:p>
        </w:tc>
      </w:tr>
    </w:tbl>
    <w:p w:rsidR="00936680" w:rsidRPr="003608D5" w:rsidRDefault="00936680" w:rsidP="00BB6A2D">
      <w:pPr>
        <w:jc w:val="both"/>
        <w:rPr>
          <w:rFonts w:eastAsia="Times New Roman"/>
          <w:b/>
          <w:color w:val="FF0000"/>
          <w:highlight w:val="yellow"/>
        </w:rPr>
      </w:pPr>
    </w:p>
    <w:p w:rsidR="009228B4" w:rsidRPr="00094DF7" w:rsidRDefault="009228B4" w:rsidP="00BB6A2D">
      <w:pPr>
        <w:jc w:val="both"/>
        <w:rPr>
          <w:b/>
        </w:rPr>
      </w:pPr>
      <w:r>
        <w:rPr>
          <w:b/>
        </w:rPr>
        <w:t xml:space="preserve">    Заместитель пр</w:t>
      </w:r>
      <w:r w:rsidRPr="00094DF7">
        <w:rPr>
          <w:b/>
        </w:rPr>
        <w:t>едседател</w:t>
      </w:r>
      <w:r>
        <w:rPr>
          <w:b/>
        </w:rPr>
        <w:t>я</w:t>
      </w:r>
      <w:r w:rsidRPr="00094DF7">
        <w:rPr>
          <w:b/>
        </w:rPr>
        <w:t xml:space="preserve"> комиссии                                                    </w:t>
      </w:r>
      <w:r>
        <w:rPr>
          <w:b/>
        </w:rPr>
        <w:t xml:space="preserve">      В.К. </w:t>
      </w:r>
      <w:proofErr w:type="spellStart"/>
      <w:r>
        <w:rPr>
          <w:b/>
        </w:rPr>
        <w:t>Бандурин</w:t>
      </w:r>
      <w:proofErr w:type="spellEnd"/>
      <w:r w:rsidRPr="00094DF7">
        <w:rPr>
          <w:b/>
        </w:rPr>
        <w:t xml:space="preserve">                                               </w:t>
      </w:r>
    </w:p>
    <w:p w:rsidR="009228B4" w:rsidRPr="00094DF7" w:rsidRDefault="009228B4" w:rsidP="00BB6A2D">
      <w:pPr>
        <w:jc w:val="both"/>
        <w:rPr>
          <w:b/>
        </w:rPr>
      </w:pPr>
    </w:p>
    <w:p w:rsidR="009228B4" w:rsidRPr="00094DF7" w:rsidRDefault="009228B4" w:rsidP="00BB6A2D">
      <w:pPr>
        <w:jc w:val="both"/>
      </w:pPr>
      <w:r w:rsidRPr="00094DF7">
        <w:rPr>
          <w:b/>
        </w:rPr>
        <w:t xml:space="preserve">         </w:t>
      </w:r>
      <w:r>
        <w:rPr>
          <w:b/>
        </w:rPr>
        <w:t xml:space="preserve">     </w:t>
      </w:r>
      <w:r w:rsidRPr="00094DF7">
        <w:rPr>
          <w:b/>
        </w:rPr>
        <w:t xml:space="preserve">Члены  комиссии                                                                                                                                                                                                </w:t>
      </w:r>
    </w:p>
    <w:p w:rsidR="009228B4" w:rsidRPr="00094DF7" w:rsidRDefault="009228B4" w:rsidP="00BB6A2D">
      <w:pPr>
        <w:jc w:val="right"/>
      </w:pPr>
      <w:r w:rsidRPr="00094DF7">
        <w:t xml:space="preserve">__________________ </w:t>
      </w:r>
      <w:r>
        <w:t xml:space="preserve">Т.И. </w:t>
      </w:r>
      <w:proofErr w:type="spellStart"/>
      <w:r>
        <w:t>Долгодворова</w:t>
      </w:r>
      <w:proofErr w:type="spellEnd"/>
    </w:p>
    <w:p w:rsidR="009228B4" w:rsidRPr="00094DF7" w:rsidRDefault="009228B4" w:rsidP="00BB6A2D">
      <w:pPr>
        <w:jc w:val="right"/>
      </w:pPr>
      <w:r w:rsidRPr="00094DF7">
        <w:tab/>
      </w:r>
      <w:r w:rsidRPr="00094DF7">
        <w:tab/>
      </w:r>
      <w:r w:rsidRPr="00094DF7">
        <w:tab/>
      </w:r>
      <w:r w:rsidRPr="00094DF7">
        <w:tab/>
      </w:r>
      <w:r w:rsidRPr="00094DF7">
        <w:tab/>
        <w:t xml:space="preserve">__________________ </w:t>
      </w:r>
      <w:r>
        <w:t xml:space="preserve">Ж.В. </w:t>
      </w:r>
      <w:proofErr w:type="spellStart"/>
      <w:r>
        <w:t>Резинкина</w:t>
      </w:r>
      <w:proofErr w:type="spellEnd"/>
    </w:p>
    <w:p w:rsidR="009228B4" w:rsidRDefault="009228B4" w:rsidP="00BB6A2D">
      <w:pPr>
        <w:jc w:val="right"/>
      </w:pPr>
      <w:r w:rsidRPr="00094DF7">
        <w:t>___________________Н.Б. Захарова</w:t>
      </w:r>
    </w:p>
    <w:p w:rsidR="00936680" w:rsidRDefault="00936680" w:rsidP="00BB6A2D">
      <w:pPr>
        <w:widowControl/>
        <w:suppressAutoHyphens w:val="0"/>
        <w:spacing w:line="240" w:lineRule="auto"/>
        <w:rPr>
          <w:rFonts w:eastAsia="Calibri" w:cs="Times New Roman"/>
          <w:kern w:val="0"/>
          <w:lang w:eastAsia="en-US" w:bidi="ar-SA"/>
        </w:rPr>
      </w:pPr>
    </w:p>
    <w:p w:rsidR="00936680" w:rsidRPr="003608D5" w:rsidRDefault="00936680" w:rsidP="00BB6A2D">
      <w:pPr>
        <w:widowControl/>
        <w:suppressAutoHyphens w:val="0"/>
        <w:spacing w:line="240" w:lineRule="auto"/>
        <w:rPr>
          <w:rFonts w:eastAsia="Calibri" w:cs="Times New Roman"/>
          <w:kern w:val="0"/>
          <w:lang w:eastAsia="en-US" w:bidi="ar-SA"/>
        </w:rPr>
      </w:pPr>
      <w:r w:rsidRPr="003608D5">
        <w:rPr>
          <w:rFonts w:eastAsia="Calibri" w:cs="Times New Roman"/>
          <w:kern w:val="0"/>
          <w:lang w:eastAsia="en-US" w:bidi="ar-SA"/>
        </w:rPr>
        <w:t xml:space="preserve">Представитель Заказчика                    </w:t>
      </w:r>
      <w:r w:rsidR="009228B4">
        <w:rPr>
          <w:rFonts w:eastAsia="Calibri" w:cs="Times New Roman"/>
          <w:kern w:val="0"/>
          <w:lang w:eastAsia="en-US" w:bidi="ar-SA"/>
        </w:rPr>
        <w:t xml:space="preserve">                           </w:t>
      </w:r>
      <w:r w:rsidRPr="003608D5">
        <w:rPr>
          <w:rFonts w:eastAsia="Calibri" w:cs="Times New Roman"/>
          <w:kern w:val="0"/>
          <w:lang w:eastAsia="en-US" w:bidi="ar-SA"/>
        </w:rPr>
        <w:t xml:space="preserve"> __________________ </w:t>
      </w:r>
      <w:proofErr w:type="spellStart"/>
      <w:r>
        <w:rPr>
          <w:rFonts w:eastAsia="Calibri" w:cs="Times New Roman"/>
          <w:kern w:val="0"/>
          <w:lang w:eastAsia="en-US" w:bidi="ar-SA"/>
        </w:rPr>
        <w:t>Е.Н.Сметанина</w:t>
      </w:r>
      <w:proofErr w:type="spellEnd"/>
      <w:r>
        <w:rPr>
          <w:rFonts w:eastAsia="Calibri" w:cs="Times New Roman"/>
          <w:kern w:val="0"/>
          <w:lang w:eastAsia="en-US" w:bidi="ar-SA"/>
        </w:rPr>
        <w:t xml:space="preserve"> </w:t>
      </w:r>
    </w:p>
    <w:p w:rsidR="00936680" w:rsidRPr="003608D5" w:rsidRDefault="00936680" w:rsidP="00BB6A2D">
      <w:pPr>
        <w:widowControl/>
        <w:suppressAutoHyphens w:val="0"/>
        <w:spacing w:line="240" w:lineRule="auto"/>
        <w:rPr>
          <w:rFonts w:eastAsia="Calibri" w:cs="Times New Roman"/>
          <w:kern w:val="0"/>
          <w:lang w:eastAsia="en-US" w:bidi="ar-SA"/>
        </w:rPr>
      </w:pPr>
    </w:p>
    <w:p w:rsidR="00936680" w:rsidRPr="003608D5" w:rsidRDefault="00936680" w:rsidP="00BB6A2D">
      <w:pPr>
        <w:widowControl/>
        <w:suppressAutoHyphens w:val="0"/>
        <w:spacing w:line="240" w:lineRule="auto"/>
        <w:rPr>
          <w:rFonts w:eastAsia="Calibri" w:cs="Times New Roman"/>
          <w:kern w:val="0"/>
          <w:lang w:eastAsia="en-US" w:bidi="ar-SA"/>
        </w:rPr>
      </w:pPr>
    </w:p>
    <w:p w:rsidR="00936680" w:rsidRPr="003608D5" w:rsidRDefault="00936680" w:rsidP="00BB6A2D">
      <w:pPr>
        <w:widowControl/>
        <w:suppressAutoHyphens w:val="0"/>
        <w:spacing w:line="240" w:lineRule="auto"/>
        <w:rPr>
          <w:rFonts w:eastAsia="Calibri" w:cs="Times New Roman"/>
          <w:kern w:val="0"/>
          <w:lang w:eastAsia="en-US" w:bidi="ar-SA"/>
        </w:rPr>
      </w:pPr>
    </w:p>
    <w:p w:rsidR="00936680" w:rsidRPr="003608D5" w:rsidRDefault="00936680" w:rsidP="00BB6A2D">
      <w:pPr>
        <w:widowControl/>
        <w:suppressAutoHyphens w:val="0"/>
        <w:spacing w:line="240" w:lineRule="auto"/>
        <w:rPr>
          <w:rFonts w:eastAsia="Calibri" w:cs="Times New Roman"/>
          <w:kern w:val="0"/>
          <w:lang w:eastAsia="en-US" w:bidi="ar-SA"/>
        </w:rPr>
      </w:pPr>
    </w:p>
    <w:p w:rsidR="00936680" w:rsidRPr="003608D5" w:rsidRDefault="00936680" w:rsidP="00BB6A2D">
      <w:pPr>
        <w:widowControl/>
        <w:suppressAutoHyphens w:val="0"/>
        <w:spacing w:line="240" w:lineRule="auto"/>
        <w:rPr>
          <w:rFonts w:eastAsia="Calibri" w:cs="Times New Roman"/>
          <w:kern w:val="0"/>
          <w:lang w:eastAsia="en-US" w:bidi="ar-SA"/>
        </w:rPr>
      </w:pPr>
      <w:bookmarkStart w:id="0" w:name="_GoBack"/>
      <w:bookmarkEnd w:id="0"/>
    </w:p>
    <w:p w:rsidR="00936680" w:rsidRPr="003608D5" w:rsidRDefault="00936680" w:rsidP="00BB6A2D">
      <w:pPr>
        <w:widowControl/>
        <w:suppressAutoHyphens w:val="0"/>
        <w:spacing w:line="240" w:lineRule="auto"/>
        <w:rPr>
          <w:rFonts w:eastAsia="Calibri" w:cs="Times New Roman"/>
          <w:kern w:val="0"/>
          <w:lang w:eastAsia="en-US" w:bidi="ar-SA"/>
        </w:rPr>
      </w:pPr>
    </w:p>
    <w:p w:rsidR="00C61664" w:rsidRDefault="00C61664" w:rsidP="00BB6A2D"/>
    <w:p w:rsidR="00936680" w:rsidRDefault="00936680" w:rsidP="00BB6A2D"/>
    <w:p w:rsidR="00936680" w:rsidRDefault="00936680" w:rsidP="00BB6A2D"/>
    <w:p w:rsidR="00936680" w:rsidRDefault="00936680" w:rsidP="00BB6A2D"/>
    <w:p w:rsidR="00936680" w:rsidRDefault="00936680" w:rsidP="00BB6A2D"/>
    <w:p w:rsidR="00936680" w:rsidRDefault="00936680" w:rsidP="00BB6A2D"/>
    <w:p w:rsidR="00936680" w:rsidRDefault="00936680" w:rsidP="00BB6A2D"/>
    <w:p w:rsidR="00936680" w:rsidRDefault="00936680" w:rsidP="00BB6A2D"/>
    <w:p w:rsidR="00936680" w:rsidRDefault="00936680" w:rsidP="00BB6A2D"/>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C95529" w:rsidRDefault="00C95529" w:rsidP="00BB6A2D">
      <w:pPr>
        <w:spacing w:line="240" w:lineRule="auto"/>
        <w:jc w:val="right"/>
        <w:rPr>
          <w:sz w:val="16"/>
          <w:szCs w:val="16"/>
        </w:rPr>
      </w:pPr>
    </w:p>
    <w:p w:rsidR="00936680" w:rsidRPr="00FF168A" w:rsidRDefault="00936680" w:rsidP="00BB6A2D">
      <w:pPr>
        <w:spacing w:line="240" w:lineRule="auto"/>
        <w:jc w:val="right"/>
        <w:rPr>
          <w:sz w:val="16"/>
          <w:szCs w:val="16"/>
        </w:rPr>
      </w:pPr>
      <w:r w:rsidRPr="00FF168A">
        <w:rPr>
          <w:sz w:val="16"/>
          <w:szCs w:val="16"/>
        </w:rPr>
        <w:lastRenderedPageBreak/>
        <w:t>Приложение 1</w:t>
      </w:r>
    </w:p>
    <w:p w:rsidR="00936680" w:rsidRPr="00FF168A" w:rsidRDefault="00936680" w:rsidP="00BB6A2D">
      <w:pPr>
        <w:tabs>
          <w:tab w:val="left" w:pos="6660"/>
        </w:tabs>
        <w:spacing w:line="240" w:lineRule="auto"/>
        <w:jc w:val="right"/>
        <w:rPr>
          <w:sz w:val="16"/>
          <w:szCs w:val="16"/>
        </w:rPr>
      </w:pPr>
      <w:r w:rsidRPr="00FF168A">
        <w:rPr>
          <w:sz w:val="16"/>
          <w:szCs w:val="16"/>
        </w:rPr>
        <w:t xml:space="preserve">к протоколу </w:t>
      </w:r>
      <w:r>
        <w:rPr>
          <w:sz w:val="16"/>
          <w:szCs w:val="16"/>
        </w:rPr>
        <w:t>рассмотрения и оценки заявок</w:t>
      </w:r>
      <w:r w:rsidRPr="00FF168A">
        <w:rPr>
          <w:sz w:val="16"/>
          <w:szCs w:val="16"/>
        </w:rPr>
        <w:t xml:space="preserve"> на участие в открытом конкурсе </w:t>
      </w:r>
    </w:p>
    <w:p w:rsidR="00936680" w:rsidRPr="00CD2C9D" w:rsidRDefault="00936680" w:rsidP="00BB6A2D">
      <w:pPr>
        <w:tabs>
          <w:tab w:val="left" w:pos="6660"/>
          <w:tab w:val="left" w:pos="8460"/>
        </w:tabs>
        <w:spacing w:line="240" w:lineRule="auto"/>
        <w:jc w:val="right"/>
        <w:rPr>
          <w:sz w:val="16"/>
          <w:szCs w:val="16"/>
        </w:rPr>
      </w:pPr>
      <w:r w:rsidRPr="00CD2C9D">
        <w:rPr>
          <w:sz w:val="16"/>
          <w:szCs w:val="16"/>
        </w:rPr>
        <w:t xml:space="preserve">от </w:t>
      </w:r>
      <w:r>
        <w:rPr>
          <w:sz w:val="16"/>
          <w:szCs w:val="16"/>
        </w:rPr>
        <w:t>04</w:t>
      </w:r>
      <w:r w:rsidRPr="00CD2C9D">
        <w:rPr>
          <w:sz w:val="16"/>
          <w:szCs w:val="16"/>
        </w:rPr>
        <w:t xml:space="preserve"> </w:t>
      </w:r>
      <w:r>
        <w:rPr>
          <w:sz w:val="16"/>
          <w:szCs w:val="16"/>
        </w:rPr>
        <w:t>мая</w:t>
      </w:r>
      <w:r w:rsidRPr="00CD2C9D">
        <w:rPr>
          <w:sz w:val="16"/>
          <w:szCs w:val="16"/>
        </w:rPr>
        <w:t xml:space="preserve"> 201</w:t>
      </w:r>
      <w:r>
        <w:rPr>
          <w:sz w:val="16"/>
          <w:szCs w:val="16"/>
        </w:rPr>
        <w:t>7</w:t>
      </w:r>
      <w:r w:rsidRPr="00CD2C9D">
        <w:rPr>
          <w:sz w:val="16"/>
          <w:szCs w:val="16"/>
        </w:rPr>
        <w:t xml:space="preserve">г. № </w:t>
      </w:r>
      <w:r w:rsidRPr="00C26877">
        <w:rPr>
          <w:sz w:val="16"/>
          <w:szCs w:val="16"/>
        </w:rPr>
        <w:t>0187300005817000041</w:t>
      </w:r>
      <w:r>
        <w:rPr>
          <w:sz w:val="16"/>
          <w:szCs w:val="16"/>
        </w:rPr>
        <w:t>-2</w:t>
      </w:r>
    </w:p>
    <w:p w:rsidR="00936680" w:rsidRPr="00C26877" w:rsidRDefault="00936680" w:rsidP="00BB6A2D">
      <w:pPr>
        <w:spacing w:line="240" w:lineRule="auto"/>
        <w:jc w:val="center"/>
        <w:rPr>
          <w:b/>
          <w:bCs/>
          <w:sz w:val="20"/>
          <w:szCs w:val="20"/>
        </w:rPr>
      </w:pPr>
      <w:r w:rsidRPr="00C26877">
        <w:rPr>
          <w:b/>
          <w:bCs/>
          <w:sz w:val="20"/>
          <w:szCs w:val="20"/>
        </w:rPr>
        <w:t>Открытый конкурс</w:t>
      </w:r>
    </w:p>
    <w:p w:rsidR="00936680" w:rsidRPr="00C26877" w:rsidRDefault="00936680" w:rsidP="00BB6A2D">
      <w:pPr>
        <w:autoSpaceDE w:val="0"/>
        <w:autoSpaceDN w:val="0"/>
        <w:adjustRightInd w:val="0"/>
        <w:jc w:val="center"/>
        <w:rPr>
          <w:b/>
          <w:sz w:val="20"/>
          <w:szCs w:val="20"/>
        </w:rPr>
      </w:pPr>
      <w:r w:rsidRPr="00C26877">
        <w:rPr>
          <w:b/>
          <w:color w:val="000000"/>
          <w:sz w:val="20"/>
          <w:szCs w:val="20"/>
        </w:rPr>
        <w:t>среди субъектов малого предпринимательства,</w:t>
      </w:r>
      <w:r w:rsidRPr="00C26877">
        <w:rPr>
          <w:b/>
          <w:sz w:val="20"/>
          <w:szCs w:val="20"/>
        </w:rPr>
        <w:t xml:space="preserve"> социально ориентированных некоммерческих организаций на право заключения муниципального контракта на выполнение работ по разработке рабочей документации на реконструкцию автомобильной дороги «Улица </w:t>
      </w:r>
      <w:proofErr w:type="gramStart"/>
      <w:r w:rsidRPr="00C26877">
        <w:rPr>
          <w:b/>
          <w:sz w:val="20"/>
          <w:szCs w:val="20"/>
        </w:rPr>
        <w:t>Студенческая-Улица</w:t>
      </w:r>
      <w:proofErr w:type="gramEnd"/>
      <w:r w:rsidRPr="00C26877">
        <w:rPr>
          <w:b/>
          <w:sz w:val="20"/>
          <w:szCs w:val="20"/>
        </w:rPr>
        <w:t xml:space="preserve"> Декабристов в городе </w:t>
      </w:r>
      <w:proofErr w:type="spellStart"/>
      <w:r w:rsidRPr="00C26877">
        <w:rPr>
          <w:b/>
          <w:sz w:val="20"/>
          <w:szCs w:val="20"/>
        </w:rPr>
        <w:t>Югорске</w:t>
      </w:r>
      <w:proofErr w:type="spellEnd"/>
      <w:r w:rsidRPr="00C26877">
        <w:rPr>
          <w:b/>
          <w:sz w:val="20"/>
          <w:szCs w:val="20"/>
        </w:rPr>
        <w:t>».</w:t>
      </w:r>
    </w:p>
    <w:p w:rsidR="00936680" w:rsidRDefault="00936680" w:rsidP="00BB6A2D">
      <w:pPr>
        <w:pStyle w:val="a6"/>
        <w:spacing w:after="0"/>
        <w:ind w:left="0"/>
        <w:rPr>
          <w:sz w:val="16"/>
          <w:szCs w:val="16"/>
        </w:rPr>
      </w:pPr>
      <w:r w:rsidRPr="00762DA0">
        <w:rPr>
          <w:sz w:val="16"/>
          <w:szCs w:val="16"/>
        </w:rPr>
        <w:t xml:space="preserve">Заказчик: Департамент жилищно-коммунального и строительного комплекса администрации города </w:t>
      </w:r>
      <w:proofErr w:type="spellStart"/>
      <w:r w:rsidRPr="00762DA0">
        <w:rPr>
          <w:sz w:val="16"/>
          <w:szCs w:val="16"/>
        </w:rPr>
        <w:t>Югорска</w:t>
      </w:r>
      <w:proofErr w:type="spellEnd"/>
    </w:p>
    <w:tbl>
      <w:tblPr>
        <w:tblW w:w="5554"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77"/>
        <w:gridCol w:w="2242"/>
        <w:gridCol w:w="1868"/>
        <w:gridCol w:w="2131"/>
      </w:tblGrid>
      <w:tr w:rsidR="00936680" w:rsidRPr="00D240BD" w:rsidTr="00936680">
        <w:trPr>
          <w:cantSplit/>
          <w:trHeight w:val="214"/>
        </w:trPr>
        <w:tc>
          <w:tcPr>
            <w:tcW w:w="2267" w:type="pct"/>
            <w:vMerge w:val="restart"/>
            <w:tcBorders>
              <w:top w:val="single" w:sz="4" w:space="0" w:color="auto"/>
              <w:left w:val="single" w:sz="4" w:space="0" w:color="auto"/>
              <w:right w:val="single" w:sz="4" w:space="0" w:color="auto"/>
            </w:tcBorders>
            <w:vAlign w:val="center"/>
          </w:tcPr>
          <w:p w:rsidR="00936680" w:rsidRPr="00D240BD" w:rsidRDefault="00936680" w:rsidP="00BB6A2D">
            <w:pPr>
              <w:pStyle w:val="a6"/>
              <w:spacing w:after="0"/>
              <w:ind w:left="0"/>
              <w:jc w:val="center"/>
              <w:rPr>
                <w:sz w:val="16"/>
                <w:szCs w:val="16"/>
              </w:rPr>
            </w:pPr>
            <w:r w:rsidRPr="00D240BD">
              <w:rPr>
                <w:sz w:val="16"/>
                <w:szCs w:val="16"/>
              </w:rPr>
              <w:t>Показатель</w:t>
            </w:r>
          </w:p>
        </w:tc>
        <w:tc>
          <w:tcPr>
            <w:tcW w:w="982" w:type="pct"/>
            <w:vMerge w:val="restart"/>
            <w:tcBorders>
              <w:top w:val="single" w:sz="4" w:space="0" w:color="auto"/>
              <w:left w:val="single" w:sz="4" w:space="0" w:color="auto"/>
              <w:right w:val="single" w:sz="4" w:space="0" w:color="auto"/>
            </w:tcBorders>
          </w:tcPr>
          <w:p w:rsidR="00936680" w:rsidRPr="00D240BD" w:rsidRDefault="00936680" w:rsidP="00BB6A2D">
            <w:pPr>
              <w:pStyle w:val="a6"/>
              <w:spacing w:after="0"/>
              <w:ind w:left="0"/>
              <w:jc w:val="center"/>
              <w:rPr>
                <w:color w:val="000000"/>
                <w:sz w:val="16"/>
                <w:szCs w:val="16"/>
              </w:rPr>
            </w:pPr>
          </w:p>
          <w:p w:rsidR="00936680" w:rsidRPr="00D240BD" w:rsidRDefault="00936680" w:rsidP="00BB6A2D">
            <w:pPr>
              <w:pStyle w:val="a6"/>
              <w:spacing w:after="0"/>
              <w:ind w:left="0"/>
              <w:jc w:val="center"/>
              <w:rPr>
                <w:color w:val="000000"/>
                <w:sz w:val="16"/>
                <w:szCs w:val="16"/>
              </w:rPr>
            </w:pPr>
          </w:p>
          <w:p w:rsidR="00936680" w:rsidRPr="00D240BD" w:rsidRDefault="00936680" w:rsidP="00BB6A2D">
            <w:pPr>
              <w:pStyle w:val="a6"/>
              <w:spacing w:after="0"/>
              <w:ind w:left="0"/>
              <w:jc w:val="center"/>
              <w:rPr>
                <w:color w:val="000000"/>
                <w:sz w:val="16"/>
                <w:szCs w:val="16"/>
              </w:rPr>
            </w:pPr>
          </w:p>
          <w:p w:rsidR="00936680" w:rsidRPr="00D240BD" w:rsidRDefault="00936680" w:rsidP="00BB6A2D">
            <w:pPr>
              <w:pStyle w:val="a6"/>
              <w:spacing w:after="0"/>
              <w:ind w:left="0"/>
              <w:jc w:val="center"/>
              <w:rPr>
                <w:sz w:val="16"/>
                <w:szCs w:val="16"/>
              </w:rPr>
            </w:pPr>
            <w:r w:rsidRPr="00D240BD">
              <w:rPr>
                <w:color w:val="000000"/>
                <w:sz w:val="16"/>
                <w:szCs w:val="16"/>
              </w:rPr>
              <w:t>Обязательные требования</w:t>
            </w:r>
          </w:p>
        </w:tc>
        <w:tc>
          <w:tcPr>
            <w:tcW w:w="1751" w:type="pct"/>
            <w:gridSpan w:val="2"/>
            <w:tcBorders>
              <w:top w:val="single" w:sz="4" w:space="0" w:color="auto"/>
              <w:left w:val="single" w:sz="4" w:space="0" w:color="auto"/>
              <w:right w:val="single" w:sz="4" w:space="0" w:color="auto"/>
            </w:tcBorders>
          </w:tcPr>
          <w:p w:rsidR="00936680" w:rsidRPr="00D240BD" w:rsidRDefault="00936680" w:rsidP="00BB6A2D">
            <w:pPr>
              <w:pStyle w:val="a6"/>
              <w:spacing w:after="0"/>
              <w:ind w:left="0"/>
              <w:jc w:val="center"/>
              <w:rPr>
                <w:sz w:val="16"/>
                <w:szCs w:val="16"/>
              </w:rPr>
            </w:pPr>
            <w:r w:rsidRPr="00D240BD">
              <w:rPr>
                <w:sz w:val="16"/>
                <w:szCs w:val="16"/>
              </w:rPr>
              <w:t>Наименование участника</w:t>
            </w:r>
          </w:p>
        </w:tc>
      </w:tr>
      <w:tr w:rsidR="00936680" w:rsidRPr="00D240BD" w:rsidTr="00936680">
        <w:trPr>
          <w:cantSplit/>
          <w:trHeight w:val="742"/>
        </w:trPr>
        <w:tc>
          <w:tcPr>
            <w:tcW w:w="2267" w:type="pct"/>
            <w:vMerge/>
            <w:tcBorders>
              <w:left w:val="single" w:sz="4" w:space="0" w:color="auto"/>
              <w:right w:val="single" w:sz="4" w:space="0" w:color="auto"/>
            </w:tcBorders>
            <w:vAlign w:val="center"/>
          </w:tcPr>
          <w:p w:rsidR="00936680" w:rsidRPr="00D240BD" w:rsidRDefault="00936680" w:rsidP="00BB6A2D">
            <w:pPr>
              <w:tabs>
                <w:tab w:val="left" w:pos="6660"/>
                <w:tab w:val="left" w:pos="8460"/>
              </w:tabs>
              <w:spacing w:line="240" w:lineRule="auto"/>
              <w:jc w:val="center"/>
              <w:rPr>
                <w:sz w:val="16"/>
                <w:szCs w:val="16"/>
                <w:highlight w:val="yellow"/>
              </w:rPr>
            </w:pPr>
          </w:p>
        </w:tc>
        <w:tc>
          <w:tcPr>
            <w:tcW w:w="982" w:type="pct"/>
            <w:vMerge/>
            <w:tcBorders>
              <w:left w:val="single" w:sz="4" w:space="0" w:color="auto"/>
              <w:right w:val="single" w:sz="4" w:space="0" w:color="auto"/>
            </w:tcBorders>
          </w:tcPr>
          <w:p w:rsidR="00936680" w:rsidRPr="00D240BD" w:rsidRDefault="00936680" w:rsidP="00BB6A2D">
            <w:pPr>
              <w:spacing w:line="240" w:lineRule="auto"/>
              <w:jc w:val="center"/>
              <w:rPr>
                <w:rFonts w:eastAsia="Times New Roman"/>
                <w:sz w:val="16"/>
                <w:szCs w:val="16"/>
                <w:lang w:eastAsia="ru-RU"/>
              </w:rPr>
            </w:pP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tabs>
                <w:tab w:val="left" w:pos="6660"/>
                <w:tab w:val="left" w:pos="8460"/>
              </w:tabs>
              <w:spacing w:line="240" w:lineRule="auto"/>
              <w:jc w:val="center"/>
              <w:rPr>
                <w:rFonts w:eastAsia="Times New Roman"/>
                <w:sz w:val="16"/>
                <w:szCs w:val="16"/>
                <w:lang w:eastAsia="ru-RU"/>
              </w:rPr>
            </w:pPr>
            <w:r w:rsidRPr="00D240BD">
              <w:rPr>
                <w:rFonts w:eastAsia="Times New Roman"/>
                <w:sz w:val="16"/>
                <w:szCs w:val="16"/>
                <w:lang w:eastAsia="ru-RU"/>
              </w:rPr>
              <w:t>Общество с ограниченной ответственностью   «</w:t>
            </w:r>
            <w:proofErr w:type="spellStart"/>
            <w:r w:rsidRPr="00D240BD">
              <w:rPr>
                <w:rFonts w:eastAsia="Times New Roman"/>
                <w:sz w:val="16"/>
                <w:szCs w:val="16"/>
                <w:lang w:eastAsia="ru-RU"/>
              </w:rPr>
              <w:t>ТехноСтройПроект</w:t>
            </w:r>
            <w:proofErr w:type="spellEnd"/>
            <w:r w:rsidRPr="00D240BD">
              <w:rPr>
                <w:rFonts w:eastAsia="Times New Roman"/>
                <w:sz w:val="16"/>
                <w:szCs w:val="16"/>
                <w:lang w:eastAsia="ru-RU"/>
              </w:rPr>
              <w:t>»,</w:t>
            </w:r>
          </w:p>
          <w:p w:rsidR="00936680" w:rsidRPr="00D240BD" w:rsidRDefault="00936680" w:rsidP="00BB6A2D">
            <w:pPr>
              <w:tabs>
                <w:tab w:val="left" w:pos="6660"/>
                <w:tab w:val="left" w:pos="8460"/>
              </w:tabs>
              <w:spacing w:line="240" w:lineRule="auto"/>
              <w:jc w:val="center"/>
              <w:rPr>
                <w:sz w:val="16"/>
                <w:szCs w:val="16"/>
                <w:highlight w:val="yellow"/>
              </w:rPr>
            </w:pPr>
            <w:r w:rsidRPr="00D240BD">
              <w:rPr>
                <w:rFonts w:eastAsia="Times New Roman"/>
                <w:sz w:val="16"/>
                <w:szCs w:val="16"/>
                <w:lang w:eastAsia="ru-RU"/>
              </w:rPr>
              <w:t>г. Тюмень</w:t>
            </w:r>
          </w:p>
        </w:tc>
        <w:tc>
          <w:tcPr>
            <w:tcW w:w="933"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tabs>
                <w:tab w:val="left" w:pos="6660"/>
              </w:tabs>
              <w:spacing w:line="240" w:lineRule="auto"/>
              <w:jc w:val="center"/>
              <w:rPr>
                <w:rFonts w:eastAsia="Times New Roman"/>
                <w:sz w:val="16"/>
                <w:szCs w:val="16"/>
                <w:lang w:eastAsia="ru-RU"/>
              </w:rPr>
            </w:pPr>
            <w:r w:rsidRPr="00D240BD">
              <w:rPr>
                <w:rFonts w:eastAsia="Times New Roman"/>
                <w:sz w:val="16"/>
                <w:szCs w:val="16"/>
                <w:lang w:eastAsia="ru-RU"/>
              </w:rPr>
              <w:t>Общество с ограниченной ответственностью «</w:t>
            </w:r>
            <w:proofErr w:type="spellStart"/>
            <w:r w:rsidRPr="00D240BD">
              <w:rPr>
                <w:rFonts w:eastAsia="Times New Roman"/>
                <w:sz w:val="16"/>
                <w:szCs w:val="16"/>
                <w:lang w:eastAsia="ru-RU"/>
              </w:rPr>
              <w:t>Невил</w:t>
            </w:r>
            <w:proofErr w:type="spellEnd"/>
            <w:r w:rsidRPr="00D240BD">
              <w:rPr>
                <w:rFonts w:eastAsia="Times New Roman"/>
                <w:sz w:val="16"/>
                <w:szCs w:val="16"/>
                <w:lang w:eastAsia="ru-RU"/>
              </w:rPr>
              <w:t>»,</w:t>
            </w:r>
          </w:p>
          <w:p w:rsidR="00936680" w:rsidRPr="00D240BD" w:rsidRDefault="00936680" w:rsidP="00BB6A2D">
            <w:pPr>
              <w:tabs>
                <w:tab w:val="left" w:pos="6660"/>
              </w:tabs>
              <w:spacing w:line="240" w:lineRule="auto"/>
              <w:jc w:val="center"/>
              <w:rPr>
                <w:sz w:val="16"/>
                <w:szCs w:val="16"/>
                <w:highlight w:val="yellow"/>
              </w:rPr>
            </w:pPr>
            <w:r w:rsidRPr="00D240BD">
              <w:rPr>
                <w:rFonts w:eastAsia="Times New Roman"/>
                <w:sz w:val="16"/>
                <w:szCs w:val="16"/>
                <w:lang w:eastAsia="ru-RU"/>
              </w:rPr>
              <w:t>г. Тюмень</w:t>
            </w:r>
          </w:p>
        </w:tc>
      </w:tr>
      <w:tr w:rsidR="00936680" w:rsidRPr="00D240BD" w:rsidTr="00936680">
        <w:trPr>
          <w:cantSplit/>
          <w:trHeight w:val="43"/>
        </w:trPr>
        <w:tc>
          <w:tcPr>
            <w:tcW w:w="2267" w:type="pct"/>
            <w:vMerge/>
            <w:tcBorders>
              <w:left w:val="single" w:sz="4" w:space="0" w:color="auto"/>
              <w:bottom w:val="single" w:sz="4" w:space="0" w:color="auto"/>
              <w:right w:val="single" w:sz="4" w:space="0" w:color="auto"/>
            </w:tcBorders>
            <w:vAlign w:val="center"/>
          </w:tcPr>
          <w:p w:rsidR="00936680" w:rsidRPr="00D240BD" w:rsidRDefault="00936680" w:rsidP="00BB6A2D">
            <w:pPr>
              <w:spacing w:line="240" w:lineRule="auto"/>
              <w:rPr>
                <w:sz w:val="16"/>
                <w:szCs w:val="16"/>
                <w:highlight w:val="yellow"/>
              </w:rPr>
            </w:pPr>
          </w:p>
        </w:tc>
        <w:tc>
          <w:tcPr>
            <w:tcW w:w="982" w:type="pct"/>
            <w:vMerge/>
            <w:tcBorders>
              <w:left w:val="single" w:sz="4" w:space="0" w:color="auto"/>
              <w:bottom w:val="single" w:sz="4" w:space="0" w:color="auto"/>
              <w:right w:val="single" w:sz="4" w:space="0" w:color="auto"/>
            </w:tcBorders>
          </w:tcPr>
          <w:p w:rsidR="00936680" w:rsidRPr="00D240BD" w:rsidRDefault="00936680" w:rsidP="00BB6A2D">
            <w:pPr>
              <w:pStyle w:val="aa"/>
              <w:tabs>
                <w:tab w:val="left" w:pos="708"/>
                <w:tab w:val="left" w:pos="6660"/>
                <w:tab w:val="left" w:pos="8460"/>
              </w:tabs>
              <w:spacing w:before="0" w:line="240" w:lineRule="auto"/>
              <w:jc w:val="center"/>
              <w:rPr>
                <w:sz w:val="16"/>
                <w:szCs w:val="16"/>
              </w:rPr>
            </w:pP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pStyle w:val="aa"/>
              <w:tabs>
                <w:tab w:val="left" w:pos="708"/>
                <w:tab w:val="left" w:pos="6660"/>
                <w:tab w:val="left" w:pos="8460"/>
              </w:tabs>
              <w:spacing w:before="0" w:line="240" w:lineRule="auto"/>
              <w:jc w:val="center"/>
              <w:rPr>
                <w:sz w:val="16"/>
                <w:szCs w:val="16"/>
              </w:rPr>
            </w:pPr>
            <w:r w:rsidRPr="00D240BD">
              <w:rPr>
                <w:sz w:val="16"/>
                <w:szCs w:val="16"/>
              </w:rPr>
              <w:t>1</w:t>
            </w:r>
          </w:p>
        </w:tc>
        <w:tc>
          <w:tcPr>
            <w:tcW w:w="933"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pStyle w:val="aa"/>
              <w:tabs>
                <w:tab w:val="left" w:pos="708"/>
                <w:tab w:val="left" w:pos="6660"/>
                <w:tab w:val="left" w:pos="8460"/>
              </w:tabs>
              <w:spacing w:before="0" w:line="240" w:lineRule="auto"/>
              <w:jc w:val="center"/>
              <w:rPr>
                <w:sz w:val="16"/>
                <w:szCs w:val="16"/>
              </w:rPr>
            </w:pPr>
            <w:r w:rsidRPr="00D240BD">
              <w:rPr>
                <w:sz w:val="16"/>
                <w:szCs w:val="16"/>
              </w:rPr>
              <w:t>2</w:t>
            </w:r>
          </w:p>
        </w:tc>
      </w:tr>
      <w:tr w:rsidR="00936680" w:rsidRPr="00D240BD" w:rsidTr="00936680">
        <w:trPr>
          <w:cantSplit/>
          <w:trHeight w:val="812"/>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sz w:val="16"/>
                <w:szCs w:val="16"/>
              </w:rPr>
            </w:pPr>
            <w:r w:rsidRPr="00D240BD">
              <w:rPr>
                <w:sz w:val="16"/>
                <w:szCs w:val="16"/>
              </w:rPr>
              <w:t xml:space="preserve">1. </w:t>
            </w:r>
            <w:proofErr w:type="spellStart"/>
            <w:r w:rsidRPr="00D240BD">
              <w:rPr>
                <w:sz w:val="16"/>
                <w:szCs w:val="16"/>
              </w:rPr>
              <w:t>Непроведение</w:t>
            </w:r>
            <w:proofErr w:type="spellEnd"/>
            <w:r w:rsidRPr="00D240BD">
              <w:rPr>
                <w:sz w:val="16"/>
                <w:szCs w:val="16"/>
              </w:rPr>
              <w:t xml:space="preserve"> ликвидации участника </w:t>
            </w:r>
            <w:r w:rsidRPr="00D240BD">
              <w:rPr>
                <w:bCs/>
                <w:sz w:val="16"/>
                <w:szCs w:val="16"/>
              </w:rPr>
              <w:t>закупки -</w:t>
            </w:r>
            <w:r w:rsidRPr="00D240BD">
              <w:rPr>
                <w:sz w:val="16"/>
                <w:szCs w:val="16"/>
              </w:rPr>
              <w:t xml:space="preserve"> юридического лица и отсутствие решения арбитражного суда о признании участника </w:t>
            </w:r>
            <w:r w:rsidRPr="00D240BD">
              <w:rPr>
                <w:bCs/>
                <w:sz w:val="16"/>
                <w:szCs w:val="16"/>
              </w:rPr>
              <w:t>закупки</w:t>
            </w:r>
            <w:r w:rsidRPr="00D240BD">
              <w:rPr>
                <w:sz w:val="16"/>
                <w:szCs w:val="16"/>
              </w:rPr>
              <w:t xml:space="preserve"> - юридического лица, индивидуального предпринимателя </w:t>
            </w:r>
            <w:r w:rsidRPr="00D240BD">
              <w:rPr>
                <w:bCs/>
                <w:sz w:val="16"/>
                <w:szCs w:val="16"/>
              </w:rPr>
              <w:t>несостоятельным (</w:t>
            </w:r>
            <w:r w:rsidRPr="00D240BD">
              <w:rPr>
                <w:sz w:val="16"/>
                <w:szCs w:val="16"/>
              </w:rPr>
              <w:t>банкротом</w:t>
            </w:r>
            <w:r w:rsidRPr="00D240BD">
              <w:rPr>
                <w:bCs/>
                <w:sz w:val="16"/>
                <w:szCs w:val="16"/>
              </w:rPr>
              <w:t>)</w:t>
            </w:r>
            <w:r w:rsidRPr="00D240BD">
              <w:rPr>
                <w:sz w:val="16"/>
                <w:szCs w:val="16"/>
              </w:rPr>
              <w:t xml:space="preserve"> и об открытии конкурсного производства</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pacing w:line="240" w:lineRule="auto"/>
              <w:jc w:val="center"/>
              <w:rPr>
                <w:kern w:val="2"/>
                <w:sz w:val="16"/>
                <w:szCs w:val="16"/>
                <w:lang w:eastAsia="ar-SA"/>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pacing w:line="240" w:lineRule="auto"/>
              <w:jc w:val="center"/>
              <w:rPr>
                <w:kern w:val="2"/>
                <w:sz w:val="16"/>
                <w:szCs w:val="16"/>
                <w:lang w:eastAsia="ar-SA"/>
              </w:rPr>
            </w:pPr>
            <w:r w:rsidRPr="00D240BD">
              <w:rPr>
                <w:sz w:val="16"/>
                <w:szCs w:val="16"/>
              </w:rPr>
              <w:t>продекларирована</w:t>
            </w:r>
          </w:p>
        </w:tc>
      </w:tr>
      <w:tr w:rsidR="00936680" w:rsidRPr="00D240BD" w:rsidTr="00936680">
        <w:trPr>
          <w:cantSplit/>
          <w:trHeight w:val="568"/>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sz w:val="16"/>
                <w:szCs w:val="16"/>
              </w:rPr>
            </w:pPr>
            <w:r w:rsidRPr="00D240BD">
              <w:rPr>
                <w:sz w:val="16"/>
                <w:szCs w:val="16"/>
              </w:rPr>
              <w:t xml:space="preserve">2. </w:t>
            </w:r>
            <w:proofErr w:type="spellStart"/>
            <w:r w:rsidRPr="00D240BD">
              <w:rPr>
                <w:sz w:val="16"/>
                <w:szCs w:val="16"/>
              </w:rPr>
              <w:t>Неприостановление</w:t>
            </w:r>
            <w:proofErr w:type="spellEnd"/>
            <w:r w:rsidRPr="00D240BD">
              <w:rPr>
                <w:sz w:val="16"/>
                <w:szCs w:val="16"/>
              </w:rPr>
              <w:t xml:space="preserve"> деятельности участника </w:t>
            </w:r>
            <w:r w:rsidRPr="00D240BD">
              <w:rPr>
                <w:bCs/>
                <w:sz w:val="16"/>
                <w:szCs w:val="16"/>
              </w:rPr>
              <w:t>закупки</w:t>
            </w:r>
            <w:r w:rsidRPr="00D240BD">
              <w:rPr>
                <w:sz w:val="16"/>
                <w:szCs w:val="16"/>
              </w:rPr>
              <w:t xml:space="preserve"> в порядке, </w:t>
            </w:r>
            <w:r w:rsidRPr="00D240BD">
              <w:rPr>
                <w:bCs/>
                <w:sz w:val="16"/>
                <w:szCs w:val="16"/>
              </w:rPr>
              <w:t>установленном</w:t>
            </w:r>
            <w:r w:rsidRPr="00D240BD">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r>
      <w:tr w:rsidR="00936680" w:rsidRPr="00D240BD" w:rsidTr="00936680">
        <w:trPr>
          <w:cantSplit/>
          <w:trHeight w:val="593"/>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bCs/>
                <w:sz w:val="16"/>
                <w:szCs w:val="16"/>
              </w:rPr>
            </w:pPr>
            <w:r w:rsidRPr="00D240BD">
              <w:rPr>
                <w:bCs/>
                <w:sz w:val="16"/>
                <w:szCs w:val="16"/>
              </w:rPr>
              <w:t xml:space="preserve">3. </w:t>
            </w:r>
            <w:proofErr w:type="gramStart"/>
            <w:r w:rsidRPr="00D240BD">
              <w:rPr>
                <w:bCs/>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40BD">
              <w:rPr>
                <w:bCs/>
                <w:sz w:val="16"/>
                <w:szCs w:val="16"/>
              </w:rPr>
              <w:t xml:space="preserve"> </w:t>
            </w:r>
            <w:proofErr w:type="gramStart"/>
            <w:r w:rsidRPr="00D240BD">
              <w:rPr>
                <w:bCs/>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40BD">
              <w:rPr>
                <w:bCs/>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40BD">
              <w:rPr>
                <w:bCs/>
                <w:sz w:val="16"/>
                <w:szCs w:val="16"/>
              </w:rPr>
              <w:t>указанных</w:t>
            </w:r>
            <w:proofErr w:type="gramEnd"/>
            <w:r w:rsidRPr="00D240BD">
              <w:rPr>
                <w:bCs/>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p>
          <w:p w:rsidR="00936680" w:rsidRPr="00D240BD" w:rsidRDefault="00936680" w:rsidP="00BB6A2D">
            <w:pPr>
              <w:snapToGrid w:val="0"/>
              <w:spacing w:line="240" w:lineRule="auto"/>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r>
      <w:tr w:rsidR="00936680" w:rsidRPr="00D240BD" w:rsidTr="00936680">
        <w:trPr>
          <w:cantSplit/>
          <w:trHeight w:val="593"/>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bCs/>
                <w:sz w:val="16"/>
                <w:szCs w:val="16"/>
              </w:rPr>
            </w:pPr>
            <w:r w:rsidRPr="00D240BD">
              <w:rPr>
                <w:bCs/>
                <w:sz w:val="16"/>
                <w:szCs w:val="16"/>
              </w:rPr>
              <w:t xml:space="preserve">4. </w:t>
            </w:r>
            <w:proofErr w:type="gramStart"/>
            <w:r w:rsidRPr="00D240BD">
              <w:rPr>
                <w:bCs/>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40BD">
              <w:rPr>
                <w:bCs/>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r>
      <w:tr w:rsidR="00936680" w:rsidRPr="00D240BD" w:rsidTr="00936680">
        <w:trPr>
          <w:cantSplit/>
          <w:trHeight w:val="336"/>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bCs/>
                <w:sz w:val="16"/>
                <w:szCs w:val="16"/>
              </w:rPr>
            </w:pPr>
            <w:r w:rsidRPr="00D240BD">
              <w:rPr>
                <w:bCs/>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r>
      <w:tr w:rsidR="00936680" w:rsidRPr="00D240BD" w:rsidTr="00936680">
        <w:trPr>
          <w:cantSplit/>
          <w:trHeight w:val="336"/>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bCs/>
                <w:sz w:val="16"/>
                <w:szCs w:val="16"/>
              </w:rPr>
            </w:pPr>
            <w:r w:rsidRPr="00D240BD">
              <w:rPr>
                <w:bCs/>
                <w:sz w:val="16"/>
                <w:szCs w:val="16"/>
              </w:rPr>
              <w:t>5.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r>
      <w:tr w:rsidR="00936680" w:rsidRPr="00D240BD" w:rsidTr="00936680">
        <w:trPr>
          <w:cantSplit/>
          <w:trHeight w:val="336"/>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bCs/>
                <w:sz w:val="16"/>
                <w:szCs w:val="16"/>
              </w:rPr>
            </w:pPr>
            <w:r w:rsidRPr="00D240BD">
              <w:rPr>
                <w:bCs/>
                <w:sz w:val="16"/>
                <w:szCs w:val="16"/>
              </w:rPr>
              <w:lastRenderedPageBreak/>
              <w:t xml:space="preserve">6. </w:t>
            </w:r>
            <w:proofErr w:type="gramStart"/>
            <w:r w:rsidRPr="00D240BD">
              <w:rPr>
                <w:bCs/>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240BD">
              <w:rPr>
                <w:bCs/>
                <w:sz w:val="16"/>
                <w:szCs w:val="16"/>
              </w:rPr>
              <w:t xml:space="preserve"> </w:t>
            </w:r>
            <w:proofErr w:type="gramStart"/>
            <w:r w:rsidRPr="00D240BD">
              <w:rPr>
                <w:bCs/>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240BD">
              <w:rPr>
                <w:bCs/>
                <w:sz w:val="16"/>
                <w:szCs w:val="16"/>
              </w:rPr>
              <w:t>неполнородными</w:t>
            </w:r>
            <w:proofErr w:type="spellEnd"/>
            <w:r w:rsidRPr="00D240BD">
              <w:rPr>
                <w:bCs/>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D240BD">
              <w:rPr>
                <w:bCs/>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ind w:right="110"/>
              <w:jc w:val="center"/>
              <w:rPr>
                <w:sz w:val="16"/>
                <w:szCs w:val="16"/>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ind w:right="110"/>
              <w:jc w:val="center"/>
              <w:rPr>
                <w:sz w:val="16"/>
                <w:szCs w:val="16"/>
              </w:rPr>
            </w:pPr>
            <w:r w:rsidRPr="00D240BD">
              <w:rPr>
                <w:sz w:val="16"/>
                <w:szCs w:val="16"/>
              </w:rPr>
              <w:t>продекларирована</w:t>
            </w:r>
          </w:p>
        </w:tc>
      </w:tr>
      <w:tr w:rsidR="00936680" w:rsidRPr="00D240BD" w:rsidTr="00936680">
        <w:trPr>
          <w:cantSplit/>
          <w:trHeight w:val="40"/>
        </w:trPr>
        <w:tc>
          <w:tcPr>
            <w:tcW w:w="2267" w:type="pct"/>
            <w:tcBorders>
              <w:top w:val="single" w:sz="4" w:space="0" w:color="auto"/>
              <w:left w:val="single" w:sz="4" w:space="0" w:color="auto"/>
              <w:right w:val="single" w:sz="4" w:space="0" w:color="auto"/>
            </w:tcBorders>
          </w:tcPr>
          <w:p w:rsidR="00936680" w:rsidRPr="00D240BD" w:rsidRDefault="00936680" w:rsidP="00BB6A2D">
            <w:pPr>
              <w:snapToGrid w:val="0"/>
              <w:spacing w:line="240" w:lineRule="auto"/>
              <w:jc w:val="both"/>
              <w:rPr>
                <w:bCs/>
                <w:sz w:val="16"/>
                <w:szCs w:val="16"/>
              </w:rPr>
            </w:pPr>
            <w:r w:rsidRPr="00D240BD">
              <w:rPr>
                <w:bCs/>
                <w:sz w:val="16"/>
                <w:szCs w:val="16"/>
              </w:rPr>
              <w:t>7. Участник закупки не является офшорной компанией</w:t>
            </w:r>
          </w:p>
        </w:tc>
        <w:tc>
          <w:tcPr>
            <w:tcW w:w="982"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декларация</w:t>
            </w:r>
          </w:p>
        </w:tc>
        <w:tc>
          <w:tcPr>
            <w:tcW w:w="818"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ind w:right="110"/>
              <w:jc w:val="center"/>
              <w:rPr>
                <w:sz w:val="16"/>
                <w:szCs w:val="16"/>
              </w:rPr>
            </w:pPr>
            <w:r w:rsidRPr="00D240BD">
              <w:rPr>
                <w:sz w:val="16"/>
                <w:szCs w:val="16"/>
              </w:rPr>
              <w:t>продекларирована</w:t>
            </w:r>
          </w:p>
        </w:tc>
        <w:tc>
          <w:tcPr>
            <w:tcW w:w="933" w:type="pct"/>
            <w:tcBorders>
              <w:top w:val="single" w:sz="4" w:space="0" w:color="auto"/>
              <w:left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w:t>
            </w:r>
          </w:p>
          <w:p w:rsidR="00936680" w:rsidRPr="00D240BD" w:rsidRDefault="00936680" w:rsidP="00BB6A2D">
            <w:pPr>
              <w:snapToGrid w:val="0"/>
              <w:spacing w:line="240" w:lineRule="auto"/>
              <w:jc w:val="center"/>
              <w:rPr>
                <w:sz w:val="16"/>
                <w:szCs w:val="16"/>
              </w:rPr>
            </w:pPr>
            <w:r w:rsidRPr="00D240BD">
              <w:rPr>
                <w:sz w:val="16"/>
                <w:szCs w:val="16"/>
              </w:rPr>
              <w:t>продекларирована</w:t>
            </w:r>
          </w:p>
        </w:tc>
      </w:tr>
      <w:tr w:rsidR="00936680" w:rsidRPr="00D240BD" w:rsidTr="00936680">
        <w:trPr>
          <w:cantSplit/>
          <w:trHeight w:val="503"/>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napToGrid w:val="0"/>
              <w:spacing w:line="240" w:lineRule="auto"/>
              <w:jc w:val="both"/>
              <w:rPr>
                <w:color w:val="000000"/>
                <w:sz w:val="16"/>
                <w:szCs w:val="16"/>
              </w:rPr>
            </w:pPr>
            <w:r w:rsidRPr="00D240BD">
              <w:rPr>
                <w:color w:val="000000"/>
                <w:sz w:val="16"/>
                <w:szCs w:val="16"/>
              </w:rPr>
              <w:t>8.</w:t>
            </w:r>
            <w:r w:rsidRPr="00D240BD">
              <w:rPr>
                <w:sz w:val="16"/>
                <w:szCs w:val="16"/>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D240BD">
              <w:rPr>
                <w:color w:val="000000"/>
                <w:sz w:val="16"/>
                <w:szCs w:val="16"/>
              </w:rPr>
              <w:t>.</w:t>
            </w:r>
          </w:p>
        </w:tc>
        <w:tc>
          <w:tcPr>
            <w:tcW w:w="982"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pacing w:line="240" w:lineRule="auto"/>
              <w:jc w:val="center"/>
              <w:rPr>
                <w:sz w:val="16"/>
                <w:szCs w:val="16"/>
              </w:rPr>
            </w:pPr>
            <w:r w:rsidRPr="00D240BD">
              <w:rPr>
                <w:color w:val="000000"/>
                <w:sz w:val="16"/>
                <w:szCs w:val="16"/>
              </w:rPr>
              <w:t>Отсутствие</w:t>
            </w: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pacing w:line="240" w:lineRule="auto"/>
              <w:ind w:right="284"/>
              <w:jc w:val="center"/>
              <w:rPr>
                <w:sz w:val="16"/>
                <w:szCs w:val="16"/>
              </w:rPr>
            </w:pPr>
            <w:r w:rsidRPr="00D240BD">
              <w:rPr>
                <w:sz w:val="16"/>
                <w:szCs w:val="16"/>
              </w:rPr>
              <w:t>Отсутствует информация об участнике закупки</w:t>
            </w:r>
          </w:p>
        </w:tc>
        <w:tc>
          <w:tcPr>
            <w:tcW w:w="933"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pacing w:line="240" w:lineRule="auto"/>
              <w:ind w:right="284"/>
              <w:jc w:val="center"/>
              <w:rPr>
                <w:sz w:val="16"/>
                <w:szCs w:val="16"/>
              </w:rPr>
            </w:pPr>
            <w:r w:rsidRPr="00D240BD">
              <w:rPr>
                <w:sz w:val="16"/>
                <w:szCs w:val="16"/>
              </w:rPr>
              <w:t>Отсутствует информация об участнике закупки</w:t>
            </w:r>
          </w:p>
        </w:tc>
      </w:tr>
      <w:tr w:rsidR="00936680" w:rsidRPr="00D240BD" w:rsidTr="00936680">
        <w:trPr>
          <w:cantSplit/>
          <w:trHeight w:val="4039"/>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tabs>
                <w:tab w:val="left" w:pos="114"/>
              </w:tabs>
              <w:snapToGrid w:val="0"/>
              <w:spacing w:line="240" w:lineRule="auto"/>
              <w:jc w:val="both"/>
              <w:rPr>
                <w:color w:val="000000"/>
                <w:sz w:val="16"/>
                <w:szCs w:val="16"/>
              </w:rPr>
            </w:pPr>
            <w:r w:rsidRPr="00D240BD">
              <w:rPr>
                <w:color w:val="000000"/>
                <w:sz w:val="16"/>
                <w:szCs w:val="16"/>
              </w:rPr>
              <w:t>9.</w:t>
            </w:r>
            <w:r w:rsidRPr="00D240BD">
              <w:rPr>
                <w:sz w:val="16"/>
                <w:szCs w:val="16"/>
              </w:rPr>
              <w:t xml:space="preserve">Соответствие требованиям, </w:t>
            </w:r>
            <w:r w:rsidRPr="00D240BD">
              <w:rPr>
                <w:bCs/>
                <w:sz w:val="16"/>
                <w:szCs w:val="16"/>
              </w:rPr>
              <w:t>установленным</w:t>
            </w:r>
            <w:r w:rsidRPr="00D240BD">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240BD">
              <w:rPr>
                <w:bCs/>
                <w:sz w:val="16"/>
                <w:szCs w:val="16"/>
              </w:rPr>
              <w:t>ом</w:t>
            </w:r>
            <w:r w:rsidRPr="00D240BD">
              <w:rPr>
                <w:sz w:val="16"/>
                <w:szCs w:val="16"/>
              </w:rPr>
              <w:t xml:space="preserve"> закупки</w:t>
            </w:r>
          </w:p>
        </w:tc>
        <w:tc>
          <w:tcPr>
            <w:tcW w:w="982"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autoSpaceDE w:val="0"/>
              <w:autoSpaceDN w:val="0"/>
              <w:adjustRightInd w:val="0"/>
              <w:spacing w:line="240" w:lineRule="auto"/>
              <w:ind w:right="57"/>
              <w:jc w:val="both"/>
              <w:rPr>
                <w:sz w:val="16"/>
                <w:szCs w:val="16"/>
              </w:rPr>
            </w:pPr>
            <w:r w:rsidRPr="00D240BD">
              <w:rPr>
                <w:sz w:val="16"/>
                <w:szCs w:val="16"/>
              </w:rPr>
              <w:t xml:space="preserve">Наличие у участника </w:t>
            </w:r>
            <w:proofErr w:type="gramStart"/>
            <w:r w:rsidRPr="00D240BD">
              <w:rPr>
                <w:sz w:val="16"/>
                <w:szCs w:val="16"/>
              </w:rPr>
              <w:t>закупки</w:t>
            </w:r>
            <w:proofErr w:type="gramEnd"/>
            <w:r w:rsidRPr="00D240BD">
              <w:rPr>
                <w:sz w:val="16"/>
                <w:szCs w:val="16"/>
              </w:rPr>
              <w:t xml:space="preserve"> выданного саморегулируемой организацией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 порядке, установленном Градостроительным кодексом Российской Федерации, свидетельства о допуске к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Виды работ:</w:t>
            </w:r>
          </w:p>
          <w:p w:rsidR="00936680" w:rsidRPr="00D240BD" w:rsidRDefault="00936680" w:rsidP="00BB6A2D">
            <w:pPr>
              <w:autoSpaceDE w:val="0"/>
              <w:autoSpaceDN w:val="0"/>
              <w:adjustRightInd w:val="0"/>
              <w:spacing w:line="240" w:lineRule="auto"/>
              <w:ind w:right="57"/>
              <w:jc w:val="both"/>
              <w:rPr>
                <w:sz w:val="16"/>
                <w:szCs w:val="16"/>
              </w:rPr>
            </w:pPr>
            <w:r w:rsidRPr="00D240BD">
              <w:rPr>
                <w:sz w:val="16"/>
                <w:szCs w:val="16"/>
              </w:rPr>
              <w:t xml:space="preserve">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 (генеральным проектировщиком) </w:t>
            </w:r>
          </w:p>
        </w:tc>
        <w:tc>
          <w:tcPr>
            <w:tcW w:w="818"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autoSpaceDE w:val="0"/>
              <w:autoSpaceDN w:val="0"/>
              <w:adjustRightInd w:val="0"/>
              <w:spacing w:line="240" w:lineRule="auto"/>
              <w:ind w:right="57"/>
              <w:jc w:val="both"/>
              <w:rPr>
                <w:sz w:val="16"/>
                <w:szCs w:val="16"/>
              </w:rPr>
            </w:pPr>
            <w:r w:rsidRPr="00D240BD">
              <w:rPr>
                <w:sz w:val="16"/>
                <w:szCs w:val="16"/>
              </w:rPr>
              <w:t>Копия свидетельства о допуске к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27.05.2016г. №0495.03-2010-7204122521-П-077</w:t>
            </w:r>
          </w:p>
          <w:p w:rsidR="00936680" w:rsidRPr="00D240BD" w:rsidRDefault="00936680" w:rsidP="00BB6A2D">
            <w:pPr>
              <w:autoSpaceDE w:val="0"/>
              <w:autoSpaceDN w:val="0"/>
              <w:adjustRightInd w:val="0"/>
              <w:spacing w:line="240" w:lineRule="auto"/>
              <w:ind w:right="57"/>
              <w:jc w:val="both"/>
              <w:rPr>
                <w:sz w:val="16"/>
                <w:szCs w:val="16"/>
              </w:rPr>
            </w:pPr>
            <w:r w:rsidRPr="00D240BD">
              <w:rPr>
                <w:sz w:val="16"/>
                <w:szCs w:val="16"/>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w:t>
            </w:r>
            <w:r>
              <w:rPr>
                <w:sz w:val="16"/>
                <w:szCs w:val="16"/>
              </w:rPr>
              <w:t xml:space="preserve"> (генеральным проектировщиком) </w:t>
            </w:r>
          </w:p>
        </w:tc>
        <w:tc>
          <w:tcPr>
            <w:tcW w:w="933"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autoSpaceDE w:val="0"/>
              <w:autoSpaceDN w:val="0"/>
              <w:adjustRightInd w:val="0"/>
              <w:spacing w:line="240" w:lineRule="auto"/>
              <w:ind w:right="57"/>
              <w:jc w:val="both"/>
              <w:rPr>
                <w:sz w:val="16"/>
                <w:szCs w:val="16"/>
              </w:rPr>
            </w:pPr>
            <w:r w:rsidRPr="00D240BD">
              <w:rPr>
                <w:sz w:val="16"/>
                <w:szCs w:val="16"/>
              </w:rPr>
              <w:t>Копия свидетельства о допуске к видам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от 25.08.2015г. №П.037.72.3243.08.2015</w:t>
            </w:r>
          </w:p>
          <w:p w:rsidR="00936680" w:rsidRPr="00D240BD" w:rsidRDefault="00936680" w:rsidP="00BB6A2D">
            <w:pPr>
              <w:autoSpaceDE w:val="0"/>
              <w:autoSpaceDN w:val="0"/>
              <w:adjustRightInd w:val="0"/>
              <w:spacing w:line="240" w:lineRule="auto"/>
              <w:ind w:right="57"/>
              <w:jc w:val="both"/>
              <w:rPr>
                <w:sz w:val="16"/>
                <w:szCs w:val="16"/>
              </w:rPr>
            </w:pPr>
            <w:r w:rsidRPr="00D240BD">
              <w:rPr>
                <w:sz w:val="16"/>
                <w:szCs w:val="16"/>
              </w:rPr>
              <w:t>Раздел 13. Работы по организации подготовки проектной документации, привлекаемым застройщиком или заказчиком на основании договора юридическим лицом или индивидуальным предпринимателем</w:t>
            </w:r>
            <w:r>
              <w:rPr>
                <w:sz w:val="16"/>
                <w:szCs w:val="16"/>
              </w:rPr>
              <w:t xml:space="preserve"> (генеральным проектировщиком) </w:t>
            </w:r>
          </w:p>
        </w:tc>
      </w:tr>
      <w:tr w:rsidR="00936680" w:rsidRPr="00D240BD" w:rsidTr="00936680">
        <w:trPr>
          <w:cantSplit/>
          <w:trHeight w:val="324"/>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napToGrid w:val="0"/>
              <w:spacing w:line="240" w:lineRule="auto"/>
              <w:ind w:right="120"/>
              <w:jc w:val="both"/>
              <w:rPr>
                <w:color w:val="000000"/>
                <w:sz w:val="16"/>
                <w:szCs w:val="16"/>
              </w:rPr>
            </w:pPr>
            <w:r w:rsidRPr="00D240BD">
              <w:rPr>
                <w:color w:val="000000"/>
                <w:sz w:val="16"/>
                <w:szCs w:val="16"/>
              </w:rPr>
              <w:t xml:space="preserve">10. </w:t>
            </w:r>
            <w:r w:rsidRPr="00D240BD">
              <w:rPr>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82"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color w:val="000000"/>
                <w:sz w:val="16"/>
                <w:szCs w:val="16"/>
              </w:rPr>
            </w:pPr>
            <w:r w:rsidRPr="00D240BD">
              <w:rPr>
                <w:color w:val="000000"/>
                <w:sz w:val="16"/>
                <w:szCs w:val="16"/>
              </w:rPr>
              <w:t>декларация</w:t>
            </w: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color w:val="000000"/>
                <w:sz w:val="16"/>
                <w:szCs w:val="16"/>
              </w:rPr>
              <w:t>Информация продекларирована</w:t>
            </w:r>
          </w:p>
        </w:tc>
        <w:tc>
          <w:tcPr>
            <w:tcW w:w="933"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color w:val="000000"/>
                <w:sz w:val="16"/>
                <w:szCs w:val="16"/>
              </w:rPr>
              <w:t>Информация продекларирована</w:t>
            </w:r>
          </w:p>
        </w:tc>
      </w:tr>
      <w:tr w:rsidR="00936680" w:rsidRPr="00D240BD" w:rsidTr="00936680">
        <w:trPr>
          <w:cantSplit/>
          <w:trHeight w:val="324"/>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napToGrid w:val="0"/>
              <w:spacing w:line="240" w:lineRule="auto"/>
              <w:ind w:right="120"/>
              <w:jc w:val="both"/>
              <w:rPr>
                <w:rStyle w:val="11"/>
                <w:color w:val="000000"/>
                <w:sz w:val="16"/>
                <w:szCs w:val="16"/>
              </w:rPr>
            </w:pPr>
            <w:r w:rsidRPr="00D240BD">
              <w:rPr>
                <w:color w:val="000000"/>
                <w:sz w:val="16"/>
                <w:szCs w:val="16"/>
              </w:rPr>
              <w:t xml:space="preserve">9.Соответствие участника аукциона и (или) </w:t>
            </w:r>
            <w:proofErr w:type="gramStart"/>
            <w:r w:rsidRPr="00D240BD">
              <w:rPr>
                <w:color w:val="000000"/>
                <w:sz w:val="16"/>
                <w:szCs w:val="16"/>
              </w:rPr>
              <w:t>предлагаемых</w:t>
            </w:r>
            <w:proofErr w:type="gramEnd"/>
            <w:r w:rsidRPr="00D240BD">
              <w:rPr>
                <w:color w:val="000000"/>
                <w:sz w:val="16"/>
                <w:szCs w:val="16"/>
              </w:rPr>
              <w:t xml:space="preserve"> им товара, работы или услуги условиям, запретам и ограничениям</w:t>
            </w:r>
          </w:p>
        </w:tc>
        <w:tc>
          <w:tcPr>
            <w:tcW w:w="982"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rStyle w:val="11"/>
                <w:color w:val="000000"/>
                <w:sz w:val="16"/>
                <w:szCs w:val="16"/>
              </w:rPr>
            </w:pPr>
            <w:r w:rsidRPr="00D240BD">
              <w:rPr>
                <w:color w:val="000000"/>
                <w:sz w:val="16"/>
                <w:szCs w:val="16"/>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 предоставлена</w:t>
            </w:r>
          </w:p>
        </w:tc>
        <w:tc>
          <w:tcPr>
            <w:tcW w:w="933"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информация предоставлена</w:t>
            </w:r>
          </w:p>
        </w:tc>
      </w:tr>
      <w:tr w:rsidR="00936680" w:rsidRPr="00D240BD" w:rsidTr="00936680">
        <w:trPr>
          <w:cantSplit/>
          <w:trHeight w:val="324"/>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napToGrid w:val="0"/>
              <w:spacing w:line="240" w:lineRule="auto"/>
              <w:ind w:right="120"/>
              <w:jc w:val="both"/>
              <w:rPr>
                <w:rStyle w:val="11"/>
                <w:color w:val="000000"/>
                <w:sz w:val="16"/>
                <w:szCs w:val="16"/>
              </w:rPr>
            </w:pPr>
            <w:r w:rsidRPr="00D240BD">
              <w:rPr>
                <w:rStyle w:val="11"/>
                <w:color w:val="000000"/>
                <w:sz w:val="16"/>
                <w:szCs w:val="16"/>
              </w:rPr>
              <w:t>10.</w:t>
            </w:r>
            <w:r w:rsidRPr="00D240BD">
              <w:rPr>
                <w:color w:val="000000"/>
                <w:sz w:val="16"/>
                <w:szCs w:val="16"/>
              </w:rPr>
              <w:t xml:space="preserve"> Принадлежность участника  закупки к офшорным компаниям</w:t>
            </w:r>
          </w:p>
        </w:tc>
        <w:tc>
          <w:tcPr>
            <w:tcW w:w="982"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rStyle w:val="11"/>
                <w:color w:val="000000"/>
                <w:sz w:val="16"/>
                <w:szCs w:val="16"/>
              </w:rPr>
            </w:pPr>
            <w:r w:rsidRPr="00D240BD">
              <w:rPr>
                <w:color w:val="000000"/>
                <w:sz w:val="16"/>
                <w:szCs w:val="16"/>
              </w:rPr>
              <w:t>непринадлежность</w:t>
            </w: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не принадлежит</w:t>
            </w:r>
          </w:p>
        </w:tc>
        <w:tc>
          <w:tcPr>
            <w:tcW w:w="933"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не принадлежит</w:t>
            </w:r>
          </w:p>
        </w:tc>
      </w:tr>
      <w:tr w:rsidR="00936680" w:rsidRPr="00D240BD" w:rsidTr="00936680">
        <w:trPr>
          <w:cantSplit/>
          <w:trHeight w:val="503"/>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napToGrid w:val="0"/>
              <w:spacing w:line="240" w:lineRule="auto"/>
              <w:ind w:right="120"/>
              <w:jc w:val="both"/>
              <w:rPr>
                <w:color w:val="000000"/>
                <w:sz w:val="16"/>
                <w:szCs w:val="16"/>
              </w:rPr>
            </w:pPr>
            <w:r w:rsidRPr="00D240BD">
              <w:rPr>
                <w:rStyle w:val="11"/>
                <w:color w:val="000000"/>
                <w:sz w:val="16"/>
                <w:szCs w:val="16"/>
              </w:rPr>
              <w:lastRenderedPageBreak/>
              <w:t xml:space="preserve">11. </w:t>
            </w:r>
            <w:r w:rsidRPr="00D240BD">
              <w:rPr>
                <w:color w:val="000000"/>
                <w:sz w:val="16"/>
                <w:szCs w:val="16"/>
              </w:rPr>
              <w:t>Объем предоставленных документов и  сведений для участия  в конкурсе</w:t>
            </w:r>
          </w:p>
        </w:tc>
        <w:tc>
          <w:tcPr>
            <w:tcW w:w="982"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rStyle w:val="11"/>
                <w:color w:val="000000"/>
                <w:sz w:val="16"/>
                <w:szCs w:val="16"/>
              </w:rPr>
            </w:pPr>
            <w:r w:rsidRPr="00D240BD">
              <w:rPr>
                <w:rStyle w:val="11"/>
                <w:color w:val="000000"/>
                <w:sz w:val="16"/>
                <w:szCs w:val="16"/>
              </w:rPr>
              <w:t>в  объеме, указанном  в  конкурсной  документации</w:t>
            </w: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в полном  объеме</w:t>
            </w:r>
          </w:p>
        </w:tc>
        <w:tc>
          <w:tcPr>
            <w:tcW w:w="933"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napToGrid w:val="0"/>
              <w:spacing w:line="240" w:lineRule="auto"/>
              <w:jc w:val="center"/>
              <w:rPr>
                <w:sz w:val="16"/>
                <w:szCs w:val="16"/>
              </w:rPr>
            </w:pPr>
            <w:r w:rsidRPr="00D240BD">
              <w:rPr>
                <w:sz w:val="16"/>
                <w:szCs w:val="16"/>
              </w:rPr>
              <w:t>в полном  объеме</w:t>
            </w:r>
          </w:p>
        </w:tc>
      </w:tr>
      <w:tr w:rsidR="00936680" w:rsidRPr="00D240BD" w:rsidTr="00936680">
        <w:trPr>
          <w:cantSplit/>
          <w:trHeight w:val="503"/>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tabs>
                <w:tab w:val="left" w:pos="8550"/>
              </w:tabs>
              <w:snapToGrid w:val="0"/>
              <w:spacing w:line="240" w:lineRule="auto"/>
              <w:rPr>
                <w:color w:val="000000"/>
                <w:sz w:val="16"/>
                <w:szCs w:val="16"/>
              </w:rPr>
            </w:pPr>
            <w:r w:rsidRPr="00D240BD">
              <w:rPr>
                <w:color w:val="000000"/>
                <w:sz w:val="16"/>
                <w:szCs w:val="16"/>
              </w:rPr>
              <w:t>12.  Цена муниципального контракта, руб.</w:t>
            </w:r>
          </w:p>
        </w:tc>
        <w:tc>
          <w:tcPr>
            <w:tcW w:w="982"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pStyle w:val="Standard"/>
              <w:widowControl/>
              <w:tabs>
                <w:tab w:val="left" w:pos="8442"/>
              </w:tabs>
              <w:snapToGrid w:val="0"/>
              <w:spacing w:line="240" w:lineRule="auto"/>
              <w:ind w:right="-3"/>
              <w:jc w:val="center"/>
              <w:rPr>
                <w:rFonts w:cs="Times New Roman"/>
                <w:sz w:val="16"/>
                <w:szCs w:val="16"/>
                <w:lang w:val="ru-RU"/>
              </w:rPr>
            </w:pPr>
            <w:r w:rsidRPr="00D240BD">
              <w:rPr>
                <w:rFonts w:cs="Times New Roman"/>
                <w:sz w:val="16"/>
                <w:szCs w:val="16"/>
                <w:lang w:val="ru-RU"/>
              </w:rPr>
              <w:t>Начальная (максимальная) цена контракта</w:t>
            </w:r>
          </w:p>
          <w:p w:rsidR="00936680" w:rsidRPr="00D240BD" w:rsidRDefault="00936680" w:rsidP="00BB6A2D">
            <w:pPr>
              <w:pStyle w:val="Standard"/>
              <w:widowControl/>
              <w:tabs>
                <w:tab w:val="left" w:pos="8442"/>
              </w:tabs>
              <w:snapToGrid w:val="0"/>
              <w:spacing w:line="240" w:lineRule="auto"/>
              <w:ind w:right="-3"/>
              <w:jc w:val="center"/>
              <w:rPr>
                <w:rFonts w:cs="Times New Roman"/>
                <w:sz w:val="16"/>
                <w:szCs w:val="16"/>
                <w:lang w:val="ru-RU"/>
              </w:rPr>
            </w:pPr>
            <w:r w:rsidRPr="00D240BD">
              <w:rPr>
                <w:rFonts w:cs="Times New Roman"/>
                <w:sz w:val="16"/>
                <w:szCs w:val="16"/>
                <w:lang w:val="ru-RU"/>
              </w:rPr>
              <w:t>(цена лота), руб.</w:t>
            </w:r>
          </w:p>
          <w:p w:rsidR="00936680" w:rsidRPr="00D240BD" w:rsidRDefault="00936680" w:rsidP="00BB6A2D">
            <w:pPr>
              <w:pStyle w:val="Standard"/>
              <w:widowControl/>
              <w:tabs>
                <w:tab w:val="left" w:pos="8442"/>
              </w:tabs>
              <w:snapToGrid w:val="0"/>
              <w:spacing w:line="240" w:lineRule="auto"/>
              <w:ind w:right="-3"/>
              <w:jc w:val="center"/>
              <w:rPr>
                <w:rFonts w:cs="Times New Roman"/>
                <w:b/>
                <w:sz w:val="16"/>
                <w:szCs w:val="16"/>
                <w:lang w:val="ru-RU"/>
              </w:rPr>
            </w:pPr>
            <w:r w:rsidRPr="00D240BD">
              <w:rPr>
                <w:rFonts w:cs="Times New Roman"/>
                <w:b/>
                <w:sz w:val="16"/>
                <w:szCs w:val="16"/>
                <w:lang w:val="ru-RU"/>
              </w:rPr>
              <w:t>2 351 408,00</w:t>
            </w:r>
          </w:p>
        </w:tc>
        <w:tc>
          <w:tcPr>
            <w:tcW w:w="818"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pacing w:line="240" w:lineRule="auto"/>
              <w:jc w:val="center"/>
              <w:rPr>
                <w:b/>
                <w:sz w:val="16"/>
                <w:szCs w:val="16"/>
              </w:rPr>
            </w:pPr>
            <w:r w:rsidRPr="00D240BD">
              <w:rPr>
                <w:b/>
                <w:sz w:val="16"/>
                <w:szCs w:val="16"/>
              </w:rPr>
              <w:t>2 100 000,00</w:t>
            </w:r>
          </w:p>
        </w:tc>
        <w:tc>
          <w:tcPr>
            <w:tcW w:w="933" w:type="pct"/>
            <w:tcBorders>
              <w:top w:val="single" w:sz="4" w:space="0" w:color="auto"/>
              <w:left w:val="single" w:sz="4" w:space="0" w:color="auto"/>
              <w:bottom w:val="single" w:sz="4" w:space="0" w:color="auto"/>
              <w:right w:val="single" w:sz="4" w:space="0" w:color="auto"/>
            </w:tcBorders>
            <w:vAlign w:val="center"/>
          </w:tcPr>
          <w:p w:rsidR="00936680" w:rsidRPr="00D240BD" w:rsidRDefault="00936680" w:rsidP="00BB6A2D">
            <w:pPr>
              <w:spacing w:line="240" w:lineRule="auto"/>
              <w:jc w:val="center"/>
              <w:rPr>
                <w:b/>
                <w:sz w:val="16"/>
                <w:szCs w:val="16"/>
              </w:rPr>
            </w:pPr>
            <w:r w:rsidRPr="00D240BD">
              <w:rPr>
                <w:b/>
                <w:sz w:val="16"/>
                <w:szCs w:val="16"/>
              </w:rPr>
              <w:t>875 000,00</w:t>
            </w:r>
          </w:p>
        </w:tc>
      </w:tr>
      <w:tr w:rsidR="00936680" w:rsidRPr="00D240BD" w:rsidTr="00936680">
        <w:trPr>
          <w:cantSplit/>
          <w:trHeight w:val="380"/>
        </w:trPr>
        <w:tc>
          <w:tcPr>
            <w:tcW w:w="2267" w:type="pct"/>
            <w:tcBorders>
              <w:top w:val="single" w:sz="4" w:space="0" w:color="auto"/>
              <w:left w:val="single" w:sz="4" w:space="0" w:color="auto"/>
              <w:bottom w:val="single" w:sz="4" w:space="0" w:color="auto"/>
              <w:right w:val="single" w:sz="4" w:space="0" w:color="auto"/>
            </w:tcBorders>
          </w:tcPr>
          <w:p w:rsidR="00936680" w:rsidRPr="00D240BD" w:rsidRDefault="00BB6A2D" w:rsidP="00BB6A2D">
            <w:pPr>
              <w:spacing w:line="240" w:lineRule="auto"/>
              <w:jc w:val="both"/>
              <w:rPr>
                <w:sz w:val="16"/>
                <w:szCs w:val="16"/>
              </w:rPr>
            </w:pPr>
            <w:r>
              <w:rPr>
                <w:sz w:val="16"/>
                <w:szCs w:val="16"/>
              </w:rPr>
              <w:t>13. Предложение заказчика</w:t>
            </w:r>
          </w:p>
        </w:tc>
        <w:tc>
          <w:tcPr>
            <w:tcW w:w="982"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pacing w:line="240" w:lineRule="auto"/>
              <w:jc w:val="center"/>
              <w:rPr>
                <w:sz w:val="16"/>
                <w:szCs w:val="16"/>
              </w:rPr>
            </w:pPr>
          </w:p>
        </w:tc>
        <w:tc>
          <w:tcPr>
            <w:tcW w:w="818"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pacing w:line="240" w:lineRule="auto"/>
              <w:jc w:val="center"/>
              <w:rPr>
                <w:sz w:val="16"/>
                <w:szCs w:val="16"/>
              </w:rPr>
            </w:pPr>
            <w:r w:rsidRPr="00D240BD">
              <w:rPr>
                <w:sz w:val="16"/>
                <w:szCs w:val="16"/>
              </w:rPr>
              <w:t>Признать заявку надлежащей, так как заявка соответствует конкурсной документации</w:t>
            </w:r>
          </w:p>
        </w:tc>
        <w:tc>
          <w:tcPr>
            <w:tcW w:w="933" w:type="pct"/>
            <w:tcBorders>
              <w:top w:val="single" w:sz="4" w:space="0" w:color="auto"/>
              <w:left w:val="single" w:sz="4" w:space="0" w:color="auto"/>
              <w:bottom w:val="single" w:sz="4" w:space="0" w:color="auto"/>
              <w:right w:val="single" w:sz="4" w:space="0" w:color="auto"/>
            </w:tcBorders>
          </w:tcPr>
          <w:p w:rsidR="00936680" w:rsidRPr="00D240BD" w:rsidRDefault="00936680" w:rsidP="00BB6A2D">
            <w:pPr>
              <w:spacing w:line="240" w:lineRule="auto"/>
              <w:jc w:val="center"/>
              <w:rPr>
                <w:sz w:val="16"/>
                <w:szCs w:val="16"/>
              </w:rPr>
            </w:pPr>
            <w:r w:rsidRPr="00D240BD">
              <w:rPr>
                <w:sz w:val="16"/>
                <w:szCs w:val="16"/>
              </w:rPr>
              <w:t>Признать заявку надлежащей, так как заявка соответствует конкурсной документации</w:t>
            </w:r>
          </w:p>
        </w:tc>
      </w:tr>
    </w:tbl>
    <w:p w:rsidR="009228B4" w:rsidRDefault="009228B4" w:rsidP="00BB6A2D"/>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10381D" w:rsidRDefault="0010381D" w:rsidP="00BB6A2D">
      <w:pPr>
        <w:ind w:right="111"/>
        <w:jc w:val="right"/>
        <w:rPr>
          <w:sz w:val="16"/>
          <w:szCs w:val="16"/>
        </w:rPr>
      </w:pPr>
    </w:p>
    <w:p w:rsidR="00FA7F9E" w:rsidRPr="00C1178C" w:rsidRDefault="00FA7F9E" w:rsidP="00BB6A2D">
      <w:pPr>
        <w:ind w:right="111"/>
        <w:jc w:val="right"/>
        <w:rPr>
          <w:sz w:val="16"/>
          <w:szCs w:val="16"/>
        </w:rPr>
      </w:pPr>
      <w:r w:rsidRPr="00C1178C">
        <w:rPr>
          <w:sz w:val="16"/>
          <w:szCs w:val="16"/>
        </w:rPr>
        <w:lastRenderedPageBreak/>
        <w:t>Приложение 2</w:t>
      </w:r>
    </w:p>
    <w:p w:rsidR="009228B4" w:rsidRPr="00C1178C" w:rsidRDefault="00FA7F9E" w:rsidP="00C95529">
      <w:pPr>
        <w:ind w:right="111"/>
        <w:jc w:val="right"/>
        <w:rPr>
          <w:sz w:val="16"/>
          <w:szCs w:val="16"/>
        </w:rPr>
      </w:pPr>
      <w:r w:rsidRPr="00C1178C">
        <w:rPr>
          <w:sz w:val="16"/>
          <w:szCs w:val="16"/>
        </w:rPr>
        <w:t xml:space="preserve">                                                                                                                                                                                                      к протоколу</w:t>
      </w:r>
      <w:r>
        <w:rPr>
          <w:sz w:val="16"/>
          <w:szCs w:val="16"/>
        </w:rPr>
        <w:t xml:space="preserve"> </w:t>
      </w:r>
      <w:r w:rsidRPr="00C1178C">
        <w:rPr>
          <w:sz w:val="16"/>
          <w:szCs w:val="16"/>
        </w:rPr>
        <w:t>рассмотрения и оценки заявок                                                                                                                                                                                                                                       на участие в конкурсе                                                                                                                                                                                                                                                                               от</w:t>
      </w:r>
      <w:r>
        <w:rPr>
          <w:sz w:val="16"/>
          <w:szCs w:val="16"/>
        </w:rPr>
        <w:t xml:space="preserve"> «04</w:t>
      </w:r>
      <w:r w:rsidRPr="00C1178C">
        <w:rPr>
          <w:sz w:val="16"/>
          <w:szCs w:val="16"/>
        </w:rPr>
        <w:t>»</w:t>
      </w:r>
      <w:r>
        <w:rPr>
          <w:sz w:val="16"/>
          <w:szCs w:val="16"/>
        </w:rPr>
        <w:t xml:space="preserve"> мая</w:t>
      </w:r>
      <w:r w:rsidRPr="00C1178C">
        <w:rPr>
          <w:sz w:val="16"/>
          <w:szCs w:val="16"/>
        </w:rPr>
        <w:t xml:space="preserve"> 201</w:t>
      </w:r>
      <w:r>
        <w:rPr>
          <w:sz w:val="16"/>
          <w:szCs w:val="16"/>
        </w:rPr>
        <w:t>7</w:t>
      </w:r>
      <w:r w:rsidRPr="00C1178C">
        <w:rPr>
          <w:sz w:val="16"/>
          <w:szCs w:val="16"/>
        </w:rPr>
        <w:t xml:space="preserve"> </w:t>
      </w:r>
      <w:r>
        <w:rPr>
          <w:sz w:val="16"/>
          <w:szCs w:val="16"/>
        </w:rPr>
        <w:t xml:space="preserve">г.  </w:t>
      </w:r>
      <w:r w:rsidRPr="00CD2C9D">
        <w:rPr>
          <w:sz w:val="16"/>
          <w:szCs w:val="16"/>
        </w:rPr>
        <w:t xml:space="preserve">№ </w:t>
      </w:r>
      <w:r w:rsidRPr="00C26877">
        <w:rPr>
          <w:sz w:val="16"/>
          <w:szCs w:val="16"/>
        </w:rPr>
        <w:t>0187300005817000041</w:t>
      </w:r>
      <w:r>
        <w:rPr>
          <w:sz w:val="16"/>
          <w:szCs w:val="16"/>
        </w:rPr>
        <w:t>-3</w:t>
      </w:r>
    </w:p>
    <w:p w:rsidR="00FA7F9E" w:rsidRPr="001A542F" w:rsidRDefault="00FA7F9E" w:rsidP="00BB6A2D">
      <w:pPr>
        <w:jc w:val="center"/>
        <w:rPr>
          <w:b/>
          <w:bCs/>
          <w:sz w:val="16"/>
          <w:szCs w:val="16"/>
        </w:rPr>
      </w:pPr>
      <w:r w:rsidRPr="001A542F">
        <w:rPr>
          <w:b/>
          <w:bCs/>
          <w:sz w:val="16"/>
          <w:szCs w:val="16"/>
        </w:rPr>
        <w:t xml:space="preserve">Таблица оценки заявок </w:t>
      </w:r>
    </w:p>
    <w:p w:rsidR="00FA7F9E" w:rsidRPr="003C7AEC" w:rsidRDefault="00FA7F9E" w:rsidP="00C95529">
      <w:pPr>
        <w:autoSpaceDE w:val="0"/>
        <w:autoSpaceDN w:val="0"/>
        <w:adjustRightInd w:val="0"/>
        <w:jc w:val="center"/>
        <w:rPr>
          <w:rFonts w:eastAsia="Calibri"/>
          <w:b/>
          <w:sz w:val="16"/>
          <w:szCs w:val="16"/>
          <w:lang w:eastAsia="en-US"/>
        </w:rPr>
      </w:pPr>
      <w:r>
        <w:rPr>
          <w:rFonts w:eastAsia="Calibri"/>
          <w:b/>
          <w:sz w:val="16"/>
          <w:szCs w:val="16"/>
          <w:lang w:eastAsia="en-US"/>
        </w:rPr>
        <w:t xml:space="preserve">открытого конкурса </w:t>
      </w:r>
      <w:r w:rsidRPr="001A542F">
        <w:rPr>
          <w:rFonts w:eastAsia="Calibri"/>
          <w:b/>
          <w:sz w:val="16"/>
          <w:szCs w:val="16"/>
          <w:lang w:eastAsia="en-U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Pr="003C7AEC">
        <w:rPr>
          <w:rFonts w:eastAsia="Calibri"/>
          <w:b/>
          <w:sz w:val="16"/>
          <w:szCs w:val="16"/>
          <w:lang w:eastAsia="en-US"/>
        </w:rPr>
        <w:t xml:space="preserve">на выполнение работ по разработке рабочей документации на реконструкцию автомобильной дороги «Улица </w:t>
      </w:r>
      <w:proofErr w:type="gramStart"/>
      <w:r w:rsidRPr="003C7AEC">
        <w:rPr>
          <w:rFonts w:eastAsia="Calibri"/>
          <w:b/>
          <w:sz w:val="16"/>
          <w:szCs w:val="16"/>
          <w:lang w:eastAsia="en-US"/>
        </w:rPr>
        <w:t>Студенческая-Улица</w:t>
      </w:r>
      <w:proofErr w:type="gramEnd"/>
      <w:r w:rsidRPr="003C7AEC">
        <w:rPr>
          <w:rFonts w:eastAsia="Calibri"/>
          <w:b/>
          <w:sz w:val="16"/>
          <w:szCs w:val="16"/>
          <w:lang w:eastAsia="en-US"/>
        </w:rPr>
        <w:t xml:space="preserve"> Декабристов в городе </w:t>
      </w:r>
      <w:proofErr w:type="spellStart"/>
      <w:r w:rsidRPr="003C7AEC">
        <w:rPr>
          <w:rFonts w:eastAsia="Calibri"/>
          <w:b/>
          <w:sz w:val="16"/>
          <w:szCs w:val="16"/>
          <w:lang w:eastAsia="en-US"/>
        </w:rPr>
        <w:t>Югорске</w:t>
      </w:r>
      <w:proofErr w:type="spellEnd"/>
      <w:r w:rsidRPr="003C7AEC">
        <w:rPr>
          <w:rFonts w:eastAsia="Calibri"/>
          <w:b/>
          <w:sz w:val="16"/>
          <w:szCs w:val="16"/>
          <w:lang w:eastAsia="en-US"/>
        </w:rPr>
        <w:t>».</w:t>
      </w:r>
    </w:p>
    <w:p w:rsidR="00FA7F9E" w:rsidRPr="00A3171F" w:rsidRDefault="00FA7F9E" w:rsidP="00BB6A2D">
      <w:pPr>
        <w:autoSpaceDE w:val="0"/>
        <w:autoSpaceDN w:val="0"/>
        <w:adjustRightInd w:val="0"/>
        <w:rPr>
          <w:sz w:val="14"/>
          <w:szCs w:val="14"/>
        </w:rPr>
      </w:pPr>
      <w:r w:rsidRPr="00A3171F">
        <w:rPr>
          <w:sz w:val="14"/>
          <w:szCs w:val="14"/>
        </w:rPr>
        <w:t xml:space="preserve">Заказчик: Департамент жилищно-коммунального и строительного комплекса администрации города </w:t>
      </w:r>
      <w:proofErr w:type="spellStart"/>
      <w:r w:rsidRPr="00A3171F">
        <w:rPr>
          <w:sz w:val="14"/>
          <w:szCs w:val="14"/>
        </w:rPr>
        <w:t>Югорска</w:t>
      </w:r>
      <w:proofErr w:type="spellEnd"/>
      <w:r w:rsidRPr="00A3171F">
        <w:rPr>
          <w:sz w:val="14"/>
          <w:szCs w:val="14"/>
        </w:rPr>
        <w:t>.</w:t>
      </w:r>
    </w:p>
    <w:tbl>
      <w:tblPr>
        <w:tblW w:w="6022" w:type="pct"/>
        <w:tblInd w:w="-512" w:type="dxa"/>
        <w:tblCellMar>
          <w:top w:w="55" w:type="dxa"/>
          <w:left w:w="55" w:type="dxa"/>
          <w:bottom w:w="55" w:type="dxa"/>
          <w:right w:w="55" w:type="dxa"/>
        </w:tblCellMar>
        <w:tblLook w:val="04A0" w:firstRow="1" w:lastRow="0" w:firstColumn="1" w:lastColumn="0" w:noHBand="0" w:noVBand="1"/>
      </w:tblPr>
      <w:tblGrid>
        <w:gridCol w:w="3102"/>
        <w:gridCol w:w="2169"/>
        <w:gridCol w:w="2820"/>
        <w:gridCol w:w="2879"/>
        <w:gridCol w:w="1282"/>
      </w:tblGrid>
      <w:tr w:rsidR="00FA7F9E" w:rsidRPr="005E3759" w:rsidTr="00FA7F9E">
        <w:trPr>
          <w:gridAfter w:val="1"/>
          <w:wAfter w:w="523" w:type="pct"/>
          <w:trHeight w:val="631"/>
        </w:trPr>
        <w:tc>
          <w:tcPr>
            <w:tcW w:w="2151" w:type="pct"/>
            <w:gridSpan w:val="2"/>
            <w:tcBorders>
              <w:top w:val="single" w:sz="2" w:space="0" w:color="000000"/>
              <w:left w:val="single" w:sz="2" w:space="0" w:color="000000"/>
              <w:bottom w:val="single" w:sz="2" w:space="0" w:color="000000"/>
              <w:right w:val="nil"/>
            </w:tcBorders>
            <w:vAlign w:val="center"/>
            <w:hideMark/>
          </w:tcPr>
          <w:p w:rsidR="00FA7F9E" w:rsidRPr="007A1217" w:rsidRDefault="00FA7F9E" w:rsidP="00BB6A2D">
            <w:pPr>
              <w:snapToGrid w:val="0"/>
              <w:jc w:val="center"/>
              <w:rPr>
                <w:kern w:val="2"/>
                <w:sz w:val="16"/>
                <w:szCs w:val="16"/>
                <w:lang w:eastAsia="ar-SA"/>
              </w:rPr>
            </w:pPr>
            <w:r w:rsidRPr="007A1217">
              <w:rPr>
                <w:sz w:val="16"/>
                <w:szCs w:val="16"/>
              </w:rPr>
              <w:t>Наименование участника конкурса</w:t>
            </w:r>
          </w:p>
        </w:tc>
        <w:tc>
          <w:tcPr>
            <w:tcW w:w="1151" w:type="pct"/>
            <w:tcBorders>
              <w:top w:val="single" w:sz="2" w:space="0" w:color="000000"/>
              <w:left w:val="single" w:sz="2" w:space="0" w:color="000000"/>
              <w:bottom w:val="single" w:sz="4" w:space="0" w:color="auto"/>
              <w:right w:val="single" w:sz="2" w:space="0" w:color="000000"/>
            </w:tcBorders>
            <w:vAlign w:val="center"/>
          </w:tcPr>
          <w:p w:rsidR="00FA7F9E" w:rsidRPr="007A1217" w:rsidRDefault="00FA7F9E" w:rsidP="00BB6A2D">
            <w:pPr>
              <w:tabs>
                <w:tab w:val="left" w:pos="6660"/>
                <w:tab w:val="left" w:pos="8460"/>
              </w:tabs>
              <w:jc w:val="center"/>
              <w:rPr>
                <w:sz w:val="16"/>
                <w:szCs w:val="16"/>
              </w:rPr>
            </w:pPr>
            <w:r w:rsidRPr="007A1217">
              <w:rPr>
                <w:sz w:val="16"/>
                <w:szCs w:val="16"/>
              </w:rPr>
              <w:t>Общество с ограниченной ответственностью «</w:t>
            </w:r>
            <w:proofErr w:type="spellStart"/>
            <w:r w:rsidRPr="007A1217">
              <w:rPr>
                <w:sz w:val="16"/>
                <w:szCs w:val="16"/>
              </w:rPr>
              <w:t>ТехноСтройПроект</w:t>
            </w:r>
            <w:proofErr w:type="spellEnd"/>
            <w:r w:rsidRPr="007A1217">
              <w:rPr>
                <w:sz w:val="16"/>
                <w:szCs w:val="16"/>
              </w:rPr>
              <w:t>»,</w:t>
            </w:r>
          </w:p>
          <w:p w:rsidR="00FA7F9E" w:rsidRPr="007A1217" w:rsidRDefault="00FA7F9E" w:rsidP="00BB6A2D">
            <w:pPr>
              <w:tabs>
                <w:tab w:val="left" w:pos="6660"/>
                <w:tab w:val="left" w:pos="8460"/>
              </w:tabs>
              <w:jc w:val="center"/>
              <w:rPr>
                <w:sz w:val="16"/>
                <w:szCs w:val="16"/>
                <w:highlight w:val="yellow"/>
              </w:rPr>
            </w:pPr>
            <w:r w:rsidRPr="007A1217">
              <w:rPr>
                <w:sz w:val="16"/>
                <w:szCs w:val="16"/>
              </w:rPr>
              <w:t>г. Тюмень</w:t>
            </w:r>
          </w:p>
        </w:tc>
        <w:tc>
          <w:tcPr>
            <w:tcW w:w="1175" w:type="pct"/>
            <w:tcBorders>
              <w:top w:val="single" w:sz="2" w:space="0" w:color="000000"/>
              <w:left w:val="single" w:sz="2" w:space="0" w:color="000000"/>
              <w:bottom w:val="single" w:sz="4" w:space="0" w:color="auto"/>
              <w:right w:val="single" w:sz="2" w:space="0" w:color="000000"/>
            </w:tcBorders>
            <w:vAlign w:val="center"/>
          </w:tcPr>
          <w:p w:rsidR="00FA7F9E" w:rsidRPr="007A1217" w:rsidRDefault="00FA7F9E" w:rsidP="00BB6A2D">
            <w:pPr>
              <w:tabs>
                <w:tab w:val="left" w:pos="6660"/>
              </w:tabs>
              <w:jc w:val="center"/>
              <w:rPr>
                <w:sz w:val="16"/>
                <w:szCs w:val="16"/>
              </w:rPr>
            </w:pPr>
            <w:r w:rsidRPr="007A1217">
              <w:rPr>
                <w:sz w:val="16"/>
                <w:szCs w:val="16"/>
              </w:rPr>
              <w:t>Общество с ограниченной ответственностью «</w:t>
            </w:r>
            <w:proofErr w:type="spellStart"/>
            <w:r w:rsidRPr="007A1217">
              <w:rPr>
                <w:sz w:val="16"/>
                <w:szCs w:val="16"/>
              </w:rPr>
              <w:t>Невил</w:t>
            </w:r>
            <w:proofErr w:type="spellEnd"/>
            <w:r w:rsidRPr="007A1217">
              <w:rPr>
                <w:sz w:val="16"/>
                <w:szCs w:val="16"/>
              </w:rPr>
              <w:t>»,</w:t>
            </w:r>
          </w:p>
          <w:p w:rsidR="00FA7F9E" w:rsidRPr="007A1217" w:rsidRDefault="00FA7F9E" w:rsidP="00BB6A2D">
            <w:pPr>
              <w:tabs>
                <w:tab w:val="left" w:pos="6660"/>
              </w:tabs>
              <w:jc w:val="center"/>
              <w:rPr>
                <w:sz w:val="16"/>
                <w:szCs w:val="16"/>
                <w:highlight w:val="yellow"/>
              </w:rPr>
            </w:pPr>
            <w:r w:rsidRPr="007A1217">
              <w:rPr>
                <w:sz w:val="16"/>
                <w:szCs w:val="16"/>
              </w:rPr>
              <w:t>г. Тюмень</w:t>
            </w:r>
          </w:p>
        </w:tc>
      </w:tr>
      <w:tr w:rsidR="00FA7F9E" w:rsidRPr="005E3759" w:rsidTr="00FA7F9E">
        <w:trPr>
          <w:gridAfter w:val="1"/>
          <w:wAfter w:w="523" w:type="pct"/>
          <w:trHeight w:val="406"/>
        </w:trPr>
        <w:tc>
          <w:tcPr>
            <w:tcW w:w="1266" w:type="pct"/>
            <w:tcBorders>
              <w:top w:val="nil"/>
              <w:left w:val="single" w:sz="2" w:space="0" w:color="000000"/>
              <w:bottom w:val="single" w:sz="2" w:space="0" w:color="000000"/>
              <w:right w:val="single" w:sz="4" w:space="0" w:color="auto"/>
            </w:tcBorders>
            <w:hideMark/>
          </w:tcPr>
          <w:p w:rsidR="00FA7F9E" w:rsidRPr="007A1217" w:rsidRDefault="00FA7F9E" w:rsidP="00BB6A2D">
            <w:pPr>
              <w:snapToGrid w:val="0"/>
              <w:jc w:val="center"/>
              <w:rPr>
                <w:kern w:val="2"/>
                <w:sz w:val="16"/>
                <w:szCs w:val="16"/>
                <w:lang w:eastAsia="ar-SA"/>
              </w:rPr>
            </w:pPr>
            <w:r w:rsidRPr="007A1217">
              <w:rPr>
                <w:sz w:val="16"/>
                <w:szCs w:val="16"/>
              </w:rPr>
              <w:t>Критерии оценки заявки на участие в конкурсе</w:t>
            </w:r>
          </w:p>
        </w:tc>
        <w:tc>
          <w:tcPr>
            <w:tcW w:w="885" w:type="pct"/>
            <w:tcBorders>
              <w:top w:val="nil"/>
              <w:left w:val="single" w:sz="4" w:space="0" w:color="auto"/>
              <w:bottom w:val="single" w:sz="2" w:space="0" w:color="000000"/>
              <w:right w:val="nil"/>
            </w:tcBorders>
            <w:hideMark/>
          </w:tcPr>
          <w:p w:rsidR="00FA7F9E" w:rsidRPr="007A1217" w:rsidRDefault="00FA7F9E" w:rsidP="00BB6A2D">
            <w:pPr>
              <w:snapToGrid w:val="0"/>
              <w:jc w:val="center"/>
              <w:rPr>
                <w:kern w:val="2"/>
                <w:sz w:val="16"/>
                <w:szCs w:val="16"/>
                <w:lang w:eastAsia="ar-SA"/>
              </w:rPr>
            </w:pPr>
            <w:r w:rsidRPr="007A1217">
              <w:rPr>
                <w:sz w:val="16"/>
                <w:szCs w:val="16"/>
              </w:rPr>
              <w:t>Содержание критериев оценки заявок на участие в конкурсе</w:t>
            </w:r>
          </w:p>
        </w:tc>
        <w:tc>
          <w:tcPr>
            <w:tcW w:w="1151" w:type="pct"/>
            <w:tcBorders>
              <w:top w:val="single" w:sz="4" w:space="0" w:color="auto"/>
              <w:left w:val="single" w:sz="2" w:space="0" w:color="000000"/>
              <w:bottom w:val="single" w:sz="2" w:space="0" w:color="000000"/>
              <w:right w:val="single" w:sz="2" w:space="0" w:color="000000"/>
            </w:tcBorders>
            <w:vAlign w:val="center"/>
          </w:tcPr>
          <w:p w:rsidR="00FA7F9E" w:rsidRPr="007A1217" w:rsidRDefault="00FA7F9E" w:rsidP="00BB6A2D">
            <w:pPr>
              <w:snapToGrid w:val="0"/>
              <w:jc w:val="center"/>
              <w:rPr>
                <w:b/>
                <w:kern w:val="2"/>
                <w:sz w:val="16"/>
                <w:szCs w:val="16"/>
                <w:lang w:eastAsia="ar-SA"/>
              </w:rPr>
            </w:pPr>
            <w:r w:rsidRPr="007A1217">
              <w:rPr>
                <w:b/>
                <w:kern w:val="2"/>
                <w:sz w:val="16"/>
                <w:szCs w:val="16"/>
                <w:lang w:eastAsia="ar-SA"/>
              </w:rPr>
              <w:t>1</w:t>
            </w:r>
          </w:p>
        </w:tc>
        <w:tc>
          <w:tcPr>
            <w:tcW w:w="1175" w:type="pct"/>
            <w:tcBorders>
              <w:top w:val="single" w:sz="4" w:space="0" w:color="auto"/>
              <w:left w:val="single" w:sz="2" w:space="0" w:color="000000"/>
              <w:bottom w:val="single" w:sz="2" w:space="0" w:color="000000"/>
              <w:right w:val="single" w:sz="2" w:space="0" w:color="000000"/>
            </w:tcBorders>
            <w:vAlign w:val="center"/>
          </w:tcPr>
          <w:p w:rsidR="00FA7F9E" w:rsidRPr="007A1217" w:rsidRDefault="00FA7F9E" w:rsidP="00BB6A2D">
            <w:pPr>
              <w:snapToGrid w:val="0"/>
              <w:jc w:val="center"/>
              <w:rPr>
                <w:b/>
                <w:kern w:val="2"/>
                <w:sz w:val="16"/>
                <w:szCs w:val="16"/>
                <w:lang w:eastAsia="ar-SA"/>
              </w:rPr>
            </w:pPr>
            <w:r w:rsidRPr="007A1217">
              <w:rPr>
                <w:b/>
                <w:kern w:val="2"/>
                <w:sz w:val="16"/>
                <w:szCs w:val="16"/>
                <w:lang w:eastAsia="ar-SA"/>
              </w:rPr>
              <w:t>2</w:t>
            </w:r>
          </w:p>
        </w:tc>
      </w:tr>
      <w:tr w:rsidR="00FA7F9E" w:rsidRPr="005E3759" w:rsidTr="00FA7F9E">
        <w:trPr>
          <w:gridAfter w:val="1"/>
          <w:wAfter w:w="523" w:type="pct"/>
          <w:trHeight w:val="655"/>
        </w:trPr>
        <w:tc>
          <w:tcPr>
            <w:tcW w:w="1266" w:type="pct"/>
            <w:tcBorders>
              <w:top w:val="nil"/>
              <w:left w:val="single" w:sz="2" w:space="0" w:color="000000"/>
              <w:bottom w:val="single" w:sz="2" w:space="0" w:color="000000"/>
              <w:right w:val="single" w:sz="4" w:space="0" w:color="auto"/>
            </w:tcBorders>
          </w:tcPr>
          <w:p w:rsidR="00FA7F9E" w:rsidRPr="007A1217" w:rsidRDefault="00FA7F9E" w:rsidP="00BB6A2D">
            <w:pPr>
              <w:snapToGrid w:val="0"/>
              <w:rPr>
                <w:b/>
                <w:bCs/>
                <w:kern w:val="2"/>
                <w:sz w:val="16"/>
                <w:szCs w:val="16"/>
                <w:lang w:eastAsia="ar-SA"/>
              </w:rPr>
            </w:pPr>
            <w:r w:rsidRPr="007A1217">
              <w:rPr>
                <w:b/>
                <w:bCs/>
                <w:sz w:val="16"/>
                <w:szCs w:val="16"/>
              </w:rPr>
              <w:t>1.Цена контракта</w:t>
            </w:r>
          </w:p>
          <w:p w:rsidR="00FA7F9E" w:rsidRPr="007A1217" w:rsidRDefault="00FA7F9E" w:rsidP="00BB6A2D">
            <w:pPr>
              <w:jc w:val="center"/>
              <w:rPr>
                <w:kern w:val="2"/>
                <w:sz w:val="16"/>
                <w:szCs w:val="16"/>
                <w:lang w:eastAsia="ar-SA"/>
              </w:rPr>
            </w:pPr>
          </w:p>
        </w:tc>
        <w:tc>
          <w:tcPr>
            <w:tcW w:w="885" w:type="pct"/>
            <w:tcBorders>
              <w:top w:val="nil"/>
              <w:left w:val="single" w:sz="4" w:space="0" w:color="auto"/>
              <w:bottom w:val="single" w:sz="2" w:space="0" w:color="000000"/>
              <w:right w:val="nil"/>
            </w:tcBorders>
            <w:hideMark/>
          </w:tcPr>
          <w:p w:rsidR="00FA7F9E" w:rsidRPr="007A1217" w:rsidRDefault="00FA7F9E" w:rsidP="00BB6A2D">
            <w:pPr>
              <w:snapToGrid w:val="0"/>
              <w:jc w:val="center"/>
              <w:rPr>
                <w:kern w:val="2"/>
                <w:sz w:val="16"/>
                <w:szCs w:val="16"/>
                <w:lang w:eastAsia="ar-SA"/>
              </w:rPr>
            </w:pPr>
            <w:r w:rsidRPr="007A1217">
              <w:rPr>
                <w:sz w:val="16"/>
                <w:szCs w:val="16"/>
              </w:rPr>
              <w:t xml:space="preserve"> Возможность выполнить работы по цене,  </w:t>
            </w:r>
            <w:proofErr w:type="gramStart"/>
            <w:r w:rsidRPr="007A1217">
              <w:rPr>
                <w:sz w:val="16"/>
                <w:szCs w:val="16"/>
              </w:rPr>
              <w:t>ниже указанной</w:t>
            </w:r>
            <w:proofErr w:type="gramEnd"/>
            <w:r w:rsidRPr="007A1217">
              <w:rPr>
                <w:sz w:val="16"/>
                <w:szCs w:val="16"/>
              </w:rPr>
              <w:t xml:space="preserve"> в конкурсной документации — </w:t>
            </w:r>
          </w:p>
          <w:p w:rsidR="00FA7F9E" w:rsidRPr="007A1217" w:rsidRDefault="00FA7F9E" w:rsidP="00BB6A2D">
            <w:pPr>
              <w:jc w:val="center"/>
              <w:rPr>
                <w:b/>
                <w:kern w:val="2"/>
                <w:sz w:val="16"/>
                <w:szCs w:val="16"/>
                <w:lang w:eastAsia="ar-SA"/>
              </w:rPr>
            </w:pPr>
            <w:r w:rsidRPr="007A1217">
              <w:rPr>
                <w:b/>
                <w:sz w:val="16"/>
                <w:szCs w:val="16"/>
              </w:rPr>
              <w:t>2 351 408,00 рублей</w:t>
            </w: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jc w:val="center"/>
              <w:rPr>
                <w:b/>
                <w:sz w:val="16"/>
                <w:szCs w:val="16"/>
              </w:rPr>
            </w:pPr>
            <w:r w:rsidRPr="007A1217">
              <w:rPr>
                <w:b/>
                <w:sz w:val="16"/>
                <w:szCs w:val="16"/>
              </w:rPr>
              <w:t>2 100 000,00</w:t>
            </w:r>
          </w:p>
        </w:tc>
        <w:tc>
          <w:tcPr>
            <w:tcW w:w="1175"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jc w:val="center"/>
              <w:rPr>
                <w:b/>
                <w:sz w:val="16"/>
                <w:szCs w:val="16"/>
              </w:rPr>
            </w:pPr>
            <w:r w:rsidRPr="007A1217">
              <w:rPr>
                <w:b/>
                <w:sz w:val="16"/>
                <w:szCs w:val="16"/>
              </w:rPr>
              <w:t>875 000,00</w:t>
            </w:r>
          </w:p>
        </w:tc>
      </w:tr>
      <w:tr w:rsidR="00FA7F9E" w:rsidRPr="005E3759" w:rsidTr="00FA7F9E">
        <w:trPr>
          <w:gridAfter w:val="1"/>
          <w:wAfter w:w="523" w:type="pct"/>
          <w:trHeight w:val="150"/>
        </w:trPr>
        <w:tc>
          <w:tcPr>
            <w:tcW w:w="1266" w:type="pct"/>
            <w:tcBorders>
              <w:top w:val="nil"/>
              <w:left w:val="single" w:sz="2" w:space="0" w:color="000000"/>
              <w:bottom w:val="single" w:sz="2" w:space="0" w:color="000000"/>
              <w:right w:val="single" w:sz="4" w:space="0" w:color="auto"/>
            </w:tcBorders>
            <w:hideMark/>
          </w:tcPr>
          <w:p w:rsidR="00FA7F9E" w:rsidRPr="007A1217" w:rsidRDefault="00FA7F9E" w:rsidP="00BB6A2D">
            <w:pPr>
              <w:snapToGrid w:val="0"/>
              <w:rPr>
                <w:kern w:val="2"/>
                <w:sz w:val="16"/>
                <w:szCs w:val="16"/>
                <w:lang w:eastAsia="ar-SA"/>
              </w:rPr>
            </w:pPr>
            <w:r w:rsidRPr="007A1217">
              <w:rPr>
                <w:sz w:val="16"/>
                <w:szCs w:val="16"/>
              </w:rPr>
              <w:t>Формула расчета</w:t>
            </w:r>
          </w:p>
        </w:tc>
        <w:tc>
          <w:tcPr>
            <w:tcW w:w="885" w:type="pct"/>
            <w:tcBorders>
              <w:top w:val="nil"/>
              <w:left w:val="single" w:sz="4" w:space="0" w:color="auto"/>
              <w:bottom w:val="single" w:sz="2" w:space="0" w:color="000000"/>
              <w:right w:val="nil"/>
            </w:tcBorders>
          </w:tcPr>
          <w:p w:rsidR="00FA7F9E" w:rsidRPr="007A1217" w:rsidRDefault="00FA7F9E" w:rsidP="00BB6A2D">
            <w:pPr>
              <w:pStyle w:val="ConsPlusNonformat"/>
              <w:widowControl/>
              <w:ind w:right="140"/>
              <w:jc w:val="center"/>
              <w:rPr>
                <w:sz w:val="16"/>
                <w:szCs w:val="16"/>
                <w:lang w:eastAsia="ar-SA"/>
              </w:rPr>
            </w:pPr>
            <w:r>
              <w:rPr>
                <w:noProof/>
                <w:sz w:val="16"/>
                <w:szCs w:val="16"/>
                <w:lang w:val="ru-RU" w:eastAsia="ru-RU" w:bidi="ar-SA"/>
              </w:rPr>
              <w:drawing>
                <wp:inline distT="0" distB="0" distL="0" distR="0" wp14:anchorId="211F2980" wp14:editId="4387E40C">
                  <wp:extent cx="629285" cy="38798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285" cy="387985"/>
                          </a:xfrm>
                          <a:prstGeom prst="rect">
                            <a:avLst/>
                          </a:prstGeom>
                          <a:noFill/>
                          <a:ln>
                            <a:noFill/>
                          </a:ln>
                        </pic:spPr>
                      </pic:pic>
                    </a:graphicData>
                  </a:graphic>
                </wp:inline>
              </w:drawing>
            </w:r>
          </w:p>
        </w:tc>
        <w:tc>
          <w:tcPr>
            <w:tcW w:w="1151" w:type="pct"/>
            <w:tcBorders>
              <w:top w:val="nil"/>
              <w:left w:val="single" w:sz="2" w:space="0" w:color="000000"/>
              <w:bottom w:val="single" w:sz="2" w:space="0" w:color="000000"/>
              <w:right w:val="single" w:sz="2" w:space="0" w:color="000000"/>
            </w:tcBorders>
          </w:tcPr>
          <w:p w:rsidR="00FA7F9E" w:rsidRPr="007A1217" w:rsidRDefault="00FA7F9E" w:rsidP="00BB6A2D">
            <w:pPr>
              <w:snapToGrid w:val="0"/>
              <w:ind w:right="-55"/>
              <w:rPr>
                <w:sz w:val="16"/>
                <w:szCs w:val="16"/>
                <w:u w:val="single"/>
              </w:rPr>
            </w:pPr>
          </w:p>
          <w:p w:rsidR="00FA7F9E" w:rsidRPr="007A1217" w:rsidRDefault="00FA7F9E" w:rsidP="00BB6A2D">
            <w:pPr>
              <w:snapToGrid w:val="0"/>
              <w:ind w:right="-55"/>
              <w:jc w:val="center"/>
              <w:rPr>
                <w:kern w:val="2"/>
                <w:sz w:val="16"/>
                <w:szCs w:val="16"/>
                <w:lang w:eastAsia="ar-SA"/>
              </w:rPr>
            </w:pPr>
            <w:r w:rsidRPr="007A1217">
              <w:rPr>
                <w:sz w:val="16"/>
                <w:szCs w:val="16"/>
                <w:u w:val="single"/>
              </w:rPr>
              <w:t>875 000</w:t>
            </w:r>
            <w:r w:rsidRPr="007A1217">
              <w:rPr>
                <w:sz w:val="16"/>
                <w:szCs w:val="16"/>
              </w:rPr>
              <w:t xml:space="preserve"> х100</w:t>
            </w:r>
          </w:p>
          <w:p w:rsidR="00FA7F9E" w:rsidRPr="007A1217" w:rsidRDefault="00FA7F9E" w:rsidP="00BB6A2D">
            <w:pPr>
              <w:snapToGrid w:val="0"/>
              <w:ind w:right="-55"/>
              <w:jc w:val="center"/>
              <w:rPr>
                <w:kern w:val="2"/>
                <w:sz w:val="16"/>
                <w:szCs w:val="16"/>
                <w:u w:val="single"/>
                <w:lang w:eastAsia="ar-SA"/>
              </w:rPr>
            </w:pPr>
            <w:r w:rsidRPr="007A1217">
              <w:rPr>
                <w:sz w:val="16"/>
                <w:szCs w:val="16"/>
              </w:rPr>
              <w:t>2 100 000,00</w:t>
            </w:r>
          </w:p>
        </w:tc>
        <w:tc>
          <w:tcPr>
            <w:tcW w:w="1175" w:type="pct"/>
            <w:tcBorders>
              <w:top w:val="nil"/>
              <w:left w:val="single" w:sz="2" w:space="0" w:color="000000"/>
              <w:bottom w:val="single" w:sz="2" w:space="0" w:color="000000"/>
              <w:right w:val="single" w:sz="2" w:space="0" w:color="000000"/>
            </w:tcBorders>
          </w:tcPr>
          <w:p w:rsidR="00FA7F9E" w:rsidRPr="007A1217" w:rsidRDefault="00FA7F9E" w:rsidP="00BB6A2D">
            <w:pPr>
              <w:snapToGrid w:val="0"/>
              <w:jc w:val="center"/>
              <w:rPr>
                <w:sz w:val="16"/>
                <w:szCs w:val="16"/>
                <w:u w:val="single"/>
              </w:rPr>
            </w:pPr>
          </w:p>
          <w:p w:rsidR="00FA7F9E" w:rsidRPr="007A1217" w:rsidRDefault="00FA7F9E" w:rsidP="00BB6A2D">
            <w:pPr>
              <w:snapToGrid w:val="0"/>
              <w:ind w:right="-55"/>
              <w:jc w:val="center"/>
              <w:rPr>
                <w:kern w:val="2"/>
                <w:sz w:val="16"/>
                <w:szCs w:val="16"/>
                <w:lang w:eastAsia="ar-SA"/>
              </w:rPr>
            </w:pPr>
            <w:r w:rsidRPr="007A1217">
              <w:rPr>
                <w:sz w:val="16"/>
                <w:szCs w:val="16"/>
              </w:rPr>
              <w:t xml:space="preserve">  </w:t>
            </w:r>
            <w:r w:rsidRPr="007A1217">
              <w:rPr>
                <w:sz w:val="16"/>
                <w:szCs w:val="16"/>
                <w:u w:val="single"/>
              </w:rPr>
              <w:t>875 000</w:t>
            </w:r>
            <w:r w:rsidRPr="007A1217">
              <w:rPr>
                <w:sz w:val="16"/>
                <w:szCs w:val="16"/>
              </w:rPr>
              <w:t xml:space="preserve"> х100</w:t>
            </w:r>
          </w:p>
          <w:p w:rsidR="00FA7F9E" w:rsidRPr="007A1217" w:rsidRDefault="00FA7F9E" w:rsidP="00BB6A2D">
            <w:pPr>
              <w:snapToGrid w:val="0"/>
              <w:ind w:right="-55"/>
              <w:jc w:val="center"/>
              <w:rPr>
                <w:kern w:val="2"/>
                <w:sz w:val="16"/>
                <w:szCs w:val="16"/>
                <w:lang w:eastAsia="ar-SA"/>
              </w:rPr>
            </w:pPr>
            <w:r w:rsidRPr="007A1217">
              <w:rPr>
                <w:kern w:val="2"/>
                <w:sz w:val="16"/>
                <w:szCs w:val="16"/>
                <w:lang w:eastAsia="ar-SA"/>
              </w:rPr>
              <w:t>875 000,00</w:t>
            </w:r>
          </w:p>
        </w:tc>
      </w:tr>
      <w:tr w:rsidR="00FA7F9E" w:rsidRPr="005E3759" w:rsidTr="00FA7F9E">
        <w:trPr>
          <w:gridAfter w:val="1"/>
          <w:wAfter w:w="523" w:type="pct"/>
          <w:trHeight w:val="266"/>
        </w:trPr>
        <w:tc>
          <w:tcPr>
            <w:tcW w:w="1266" w:type="pct"/>
            <w:tcBorders>
              <w:top w:val="nil"/>
              <w:left w:val="single" w:sz="2" w:space="0" w:color="000000"/>
              <w:bottom w:val="single" w:sz="2" w:space="0" w:color="000000"/>
              <w:right w:val="single" w:sz="4" w:space="0" w:color="auto"/>
            </w:tcBorders>
            <w:hideMark/>
          </w:tcPr>
          <w:p w:rsidR="00FA7F9E" w:rsidRPr="007A1217" w:rsidRDefault="00FA7F9E" w:rsidP="00BB6A2D">
            <w:pPr>
              <w:snapToGrid w:val="0"/>
              <w:rPr>
                <w:kern w:val="2"/>
                <w:sz w:val="16"/>
                <w:szCs w:val="16"/>
                <w:lang w:eastAsia="ar-SA"/>
              </w:rPr>
            </w:pPr>
            <w:r w:rsidRPr="007A1217">
              <w:rPr>
                <w:sz w:val="16"/>
                <w:szCs w:val="16"/>
              </w:rPr>
              <w:t>Рейтинг по критерию</w:t>
            </w:r>
          </w:p>
        </w:tc>
        <w:tc>
          <w:tcPr>
            <w:tcW w:w="885" w:type="pct"/>
            <w:tcBorders>
              <w:top w:val="nil"/>
              <w:left w:val="single" w:sz="4" w:space="0" w:color="auto"/>
              <w:bottom w:val="single" w:sz="2" w:space="0" w:color="000000"/>
              <w:right w:val="nil"/>
            </w:tcBorders>
          </w:tcPr>
          <w:p w:rsidR="00FA7F9E" w:rsidRPr="007A1217" w:rsidRDefault="00FA7F9E" w:rsidP="00BB6A2D">
            <w:pPr>
              <w:snapToGrid w:val="0"/>
              <w:rPr>
                <w:kern w:val="2"/>
                <w:sz w:val="16"/>
                <w:szCs w:val="16"/>
                <w:lang w:eastAsia="ar-SA"/>
              </w:rPr>
            </w:pP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1"/>
              <w:jc w:val="center"/>
              <w:rPr>
                <w:rFonts w:ascii="Times New Roman" w:hAnsi="Times New Roman"/>
                <w:sz w:val="16"/>
                <w:szCs w:val="16"/>
                <w:lang w:val="ru-RU" w:eastAsia="ru-RU"/>
              </w:rPr>
            </w:pPr>
            <w:r w:rsidRPr="007A1217">
              <w:rPr>
                <w:rFonts w:ascii="Times New Roman" w:hAnsi="Times New Roman"/>
                <w:sz w:val="16"/>
                <w:szCs w:val="16"/>
                <w:lang w:val="ru-RU" w:eastAsia="ru-RU"/>
              </w:rPr>
              <w:t>41,67</w:t>
            </w:r>
          </w:p>
        </w:tc>
        <w:tc>
          <w:tcPr>
            <w:tcW w:w="1175"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1"/>
              <w:jc w:val="center"/>
              <w:rPr>
                <w:rFonts w:ascii="Times New Roman" w:hAnsi="Times New Roman"/>
                <w:sz w:val="16"/>
                <w:szCs w:val="16"/>
                <w:lang w:val="ru-RU" w:eastAsia="ru-RU"/>
              </w:rPr>
            </w:pPr>
            <w:r w:rsidRPr="007A1217">
              <w:rPr>
                <w:rFonts w:ascii="Times New Roman" w:hAnsi="Times New Roman"/>
                <w:sz w:val="16"/>
                <w:szCs w:val="16"/>
                <w:lang w:val="ru-RU" w:eastAsia="ru-RU"/>
              </w:rPr>
              <w:t>100,0</w:t>
            </w:r>
          </w:p>
        </w:tc>
      </w:tr>
      <w:tr w:rsidR="00FA7F9E" w:rsidRPr="005E3759" w:rsidTr="00FA7F9E">
        <w:trPr>
          <w:gridAfter w:val="1"/>
          <w:wAfter w:w="523" w:type="pct"/>
          <w:trHeight w:val="188"/>
        </w:trPr>
        <w:tc>
          <w:tcPr>
            <w:tcW w:w="1266" w:type="pct"/>
            <w:tcBorders>
              <w:top w:val="nil"/>
              <w:left w:val="single" w:sz="2" w:space="0" w:color="000000"/>
              <w:bottom w:val="single" w:sz="2" w:space="0" w:color="000000"/>
              <w:right w:val="single" w:sz="4" w:space="0" w:color="auto"/>
            </w:tcBorders>
            <w:hideMark/>
          </w:tcPr>
          <w:p w:rsidR="00FA7F9E" w:rsidRPr="007A1217" w:rsidRDefault="00FA7F9E" w:rsidP="00BB6A2D">
            <w:pPr>
              <w:pStyle w:val="ae"/>
              <w:snapToGrid w:val="0"/>
              <w:rPr>
                <w:sz w:val="16"/>
                <w:szCs w:val="16"/>
              </w:rPr>
            </w:pPr>
            <w:r w:rsidRPr="007A1217">
              <w:rPr>
                <w:bCs/>
                <w:sz w:val="16"/>
                <w:szCs w:val="16"/>
              </w:rPr>
              <w:t>Значимость критерия.%</w:t>
            </w:r>
          </w:p>
        </w:tc>
        <w:tc>
          <w:tcPr>
            <w:tcW w:w="885" w:type="pct"/>
            <w:tcBorders>
              <w:top w:val="nil"/>
              <w:left w:val="single" w:sz="4" w:space="0" w:color="auto"/>
              <w:bottom w:val="single" w:sz="2" w:space="0" w:color="000000"/>
              <w:right w:val="nil"/>
            </w:tcBorders>
            <w:hideMark/>
          </w:tcPr>
          <w:p w:rsidR="00FA7F9E" w:rsidRPr="007A1217" w:rsidRDefault="00FA7F9E" w:rsidP="00BB6A2D">
            <w:pPr>
              <w:snapToGrid w:val="0"/>
              <w:jc w:val="center"/>
              <w:rPr>
                <w:kern w:val="2"/>
                <w:sz w:val="16"/>
                <w:szCs w:val="16"/>
                <w:lang w:eastAsia="ar-SA"/>
              </w:rPr>
            </w:pPr>
            <w:r>
              <w:rPr>
                <w:kern w:val="2"/>
                <w:sz w:val="16"/>
                <w:szCs w:val="16"/>
                <w:lang w:eastAsia="ar-SA"/>
              </w:rPr>
              <w:t>60</w:t>
            </w:r>
          </w:p>
        </w:tc>
        <w:tc>
          <w:tcPr>
            <w:tcW w:w="1151" w:type="pct"/>
            <w:tcBorders>
              <w:top w:val="nil"/>
              <w:left w:val="single" w:sz="2" w:space="0" w:color="000000"/>
              <w:bottom w:val="single" w:sz="2" w:space="0" w:color="000000"/>
              <w:right w:val="single" w:sz="2" w:space="0" w:color="000000"/>
            </w:tcBorders>
          </w:tcPr>
          <w:p w:rsidR="00FA7F9E" w:rsidRPr="003C7AEC" w:rsidRDefault="00FA7F9E" w:rsidP="00BB6A2D">
            <w:pPr>
              <w:snapToGrid w:val="0"/>
              <w:jc w:val="center"/>
              <w:rPr>
                <w:kern w:val="2"/>
                <w:sz w:val="16"/>
                <w:szCs w:val="16"/>
                <w:lang w:eastAsia="ar-SA"/>
              </w:rPr>
            </w:pPr>
            <w:r w:rsidRPr="003C7AEC">
              <w:rPr>
                <w:kern w:val="2"/>
                <w:sz w:val="16"/>
                <w:szCs w:val="16"/>
                <w:lang w:eastAsia="ar-SA"/>
              </w:rPr>
              <w:t>60</w:t>
            </w:r>
          </w:p>
        </w:tc>
        <w:tc>
          <w:tcPr>
            <w:tcW w:w="1175" w:type="pct"/>
            <w:tcBorders>
              <w:top w:val="nil"/>
              <w:left w:val="single" w:sz="2" w:space="0" w:color="000000"/>
              <w:bottom w:val="single" w:sz="2" w:space="0" w:color="000000"/>
              <w:right w:val="single" w:sz="2" w:space="0" w:color="000000"/>
            </w:tcBorders>
          </w:tcPr>
          <w:p w:rsidR="00FA7F9E" w:rsidRPr="003C7AEC" w:rsidRDefault="00FA7F9E" w:rsidP="00BB6A2D">
            <w:pPr>
              <w:snapToGrid w:val="0"/>
              <w:jc w:val="center"/>
              <w:rPr>
                <w:kern w:val="2"/>
                <w:sz w:val="16"/>
                <w:szCs w:val="16"/>
                <w:lang w:eastAsia="ar-SA"/>
              </w:rPr>
            </w:pPr>
            <w:r w:rsidRPr="003C7AEC">
              <w:rPr>
                <w:kern w:val="2"/>
                <w:sz w:val="16"/>
                <w:szCs w:val="16"/>
                <w:lang w:eastAsia="ar-SA"/>
              </w:rPr>
              <w:t>60</w:t>
            </w:r>
          </w:p>
        </w:tc>
      </w:tr>
      <w:tr w:rsidR="00FA7F9E" w:rsidRPr="005E3759" w:rsidTr="00FA7F9E">
        <w:trPr>
          <w:gridAfter w:val="1"/>
          <w:wAfter w:w="523" w:type="pct"/>
          <w:trHeight w:val="365"/>
        </w:trPr>
        <w:tc>
          <w:tcPr>
            <w:tcW w:w="1266" w:type="pct"/>
            <w:tcBorders>
              <w:top w:val="nil"/>
              <w:left w:val="single" w:sz="2" w:space="0" w:color="000000"/>
              <w:bottom w:val="single" w:sz="2" w:space="0" w:color="000000"/>
              <w:right w:val="single" w:sz="4" w:space="0" w:color="auto"/>
            </w:tcBorders>
            <w:hideMark/>
          </w:tcPr>
          <w:p w:rsidR="00FA7F9E" w:rsidRPr="007A1217" w:rsidRDefault="00FA7F9E" w:rsidP="00BB6A2D">
            <w:pPr>
              <w:pStyle w:val="ae"/>
              <w:snapToGrid w:val="0"/>
              <w:rPr>
                <w:bCs/>
                <w:sz w:val="16"/>
                <w:szCs w:val="16"/>
              </w:rPr>
            </w:pPr>
            <w:r w:rsidRPr="007A1217">
              <w:rPr>
                <w:b/>
                <w:sz w:val="16"/>
                <w:szCs w:val="16"/>
                <w:lang w:eastAsia="en-US"/>
              </w:rPr>
              <w:t xml:space="preserve">2. </w:t>
            </w:r>
            <w:r w:rsidRPr="007A1217">
              <w:rPr>
                <w:b/>
                <w:sz w:val="16"/>
                <w:szCs w:val="16"/>
              </w:rPr>
              <w:t xml:space="preserve">Квалификация участников </w:t>
            </w:r>
            <w:r w:rsidRPr="007A1217">
              <w:rPr>
                <w:b/>
                <w:bCs/>
                <w:sz w:val="16"/>
                <w:szCs w:val="16"/>
              </w:rPr>
              <w:t>закупки</w:t>
            </w:r>
            <w:r w:rsidRPr="007A1217">
              <w:rPr>
                <w:b/>
                <w:sz w:val="16"/>
                <w:szCs w:val="16"/>
              </w:rPr>
              <w:t xml:space="preserve">, в </w:t>
            </w:r>
            <w:r w:rsidRPr="007A1217">
              <w:rPr>
                <w:b/>
                <w:bCs/>
                <w:sz w:val="16"/>
                <w:szCs w:val="16"/>
              </w:rPr>
              <w:t xml:space="preserve">том числе </w:t>
            </w:r>
            <w:r w:rsidRPr="007A1217">
              <w:rPr>
                <w:b/>
                <w:sz w:val="16"/>
                <w:szCs w:val="16"/>
              </w:rPr>
              <w:t xml:space="preserve">наличие у </w:t>
            </w:r>
            <w:r w:rsidRPr="007A1217">
              <w:rPr>
                <w:b/>
                <w:bCs/>
                <w:sz w:val="16"/>
                <w:szCs w:val="16"/>
              </w:rPr>
              <w:t xml:space="preserve">них </w:t>
            </w:r>
            <w:r w:rsidRPr="007A1217">
              <w:rPr>
                <w:b/>
                <w:sz w:val="16"/>
                <w:szCs w:val="16"/>
              </w:rPr>
              <w:t xml:space="preserve">финансовых ресурсов, оборудования и других материальных ресурсов, </w:t>
            </w:r>
            <w:r w:rsidRPr="007A1217">
              <w:rPr>
                <w:b/>
                <w:bCs/>
                <w:sz w:val="16"/>
                <w:szCs w:val="16"/>
              </w:rPr>
              <w:t>опыта работы, необходимого количества специалистов и иных работников определенного уровня квалификации</w:t>
            </w:r>
            <w:r w:rsidRPr="007A1217">
              <w:rPr>
                <w:b/>
                <w:sz w:val="16"/>
                <w:szCs w:val="16"/>
              </w:rPr>
              <w:t xml:space="preserve"> для исполнения </w:t>
            </w:r>
            <w:r w:rsidRPr="007A1217">
              <w:rPr>
                <w:b/>
                <w:bCs/>
                <w:sz w:val="16"/>
                <w:szCs w:val="16"/>
              </w:rPr>
              <w:t>контракта</w:t>
            </w:r>
          </w:p>
        </w:tc>
        <w:tc>
          <w:tcPr>
            <w:tcW w:w="885" w:type="pct"/>
            <w:tcBorders>
              <w:top w:val="nil"/>
              <w:left w:val="single" w:sz="4" w:space="0" w:color="auto"/>
              <w:bottom w:val="single" w:sz="2" w:space="0" w:color="000000"/>
              <w:right w:val="nil"/>
            </w:tcBorders>
            <w:hideMark/>
          </w:tcPr>
          <w:p w:rsidR="00FA7F9E" w:rsidRPr="007A1217" w:rsidRDefault="00FA7F9E" w:rsidP="00BB6A2D">
            <w:pPr>
              <w:snapToGrid w:val="0"/>
              <w:jc w:val="center"/>
              <w:rPr>
                <w:sz w:val="16"/>
                <w:szCs w:val="16"/>
              </w:rPr>
            </w:pP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1"/>
              <w:jc w:val="center"/>
              <w:rPr>
                <w:rFonts w:ascii="Times New Roman" w:hAnsi="Times New Roman"/>
                <w:b w:val="0"/>
                <w:sz w:val="16"/>
                <w:szCs w:val="16"/>
                <w:lang w:val="ru-RU" w:eastAsia="ru-RU"/>
              </w:rPr>
            </w:pPr>
          </w:p>
        </w:tc>
        <w:tc>
          <w:tcPr>
            <w:tcW w:w="1175"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1"/>
              <w:jc w:val="center"/>
              <w:rPr>
                <w:rFonts w:ascii="Times New Roman" w:hAnsi="Times New Roman"/>
                <w:b w:val="0"/>
                <w:sz w:val="16"/>
                <w:szCs w:val="16"/>
                <w:lang w:val="ru-RU" w:eastAsia="ru-RU"/>
              </w:rPr>
            </w:pPr>
          </w:p>
        </w:tc>
      </w:tr>
      <w:tr w:rsidR="00FA7F9E" w:rsidRPr="005E3759" w:rsidTr="00FA7F9E">
        <w:trPr>
          <w:gridAfter w:val="1"/>
          <w:wAfter w:w="523" w:type="pct"/>
          <w:trHeight w:val="520"/>
        </w:trPr>
        <w:tc>
          <w:tcPr>
            <w:tcW w:w="1266" w:type="pct"/>
            <w:tcBorders>
              <w:top w:val="nil"/>
              <w:left w:val="single" w:sz="2" w:space="0" w:color="000000"/>
              <w:bottom w:val="single" w:sz="4" w:space="0" w:color="auto"/>
              <w:right w:val="single" w:sz="4" w:space="0" w:color="auto"/>
            </w:tcBorders>
            <w:hideMark/>
          </w:tcPr>
          <w:p w:rsidR="00FA7F9E" w:rsidRPr="003C7AEC" w:rsidRDefault="00FA7F9E" w:rsidP="00BB6A2D">
            <w:pPr>
              <w:pStyle w:val="ae"/>
              <w:tabs>
                <w:tab w:val="left" w:pos="708"/>
              </w:tabs>
              <w:rPr>
                <w:i/>
                <w:sz w:val="16"/>
                <w:szCs w:val="16"/>
              </w:rPr>
            </w:pPr>
            <w:r w:rsidRPr="007A1217">
              <w:rPr>
                <w:i/>
                <w:sz w:val="16"/>
                <w:szCs w:val="16"/>
              </w:rPr>
              <w:t xml:space="preserve">Обеспеченность участника закупки трудовыми ресурсами </w:t>
            </w:r>
            <w:r w:rsidRPr="007A1217">
              <w:rPr>
                <w:bCs/>
                <w:i/>
                <w:sz w:val="16"/>
                <w:szCs w:val="16"/>
              </w:rPr>
              <w:t>для выполнения работ по предмету конкурса</w:t>
            </w:r>
            <w:r>
              <w:rPr>
                <w:i/>
                <w:sz w:val="16"/>
                <w:szCs w:val="16"/>
              </w:rPr>
              <w:t>.</w:t>
            </w:r>
          </w:p>
        </w:tc>
        <w:tc>
          <w:tcPr>
            <w:tcW w:w="885" w:type="pct"/>
            <w:tcBorders>
              <w:top w:val="nil"/>
              <w:left w:val="single" w:sz="4" w:space="0" w:color="auto"/>
              <w:bottom w:val="single" w:sz="4" w:space="0" w:color="auto"/>
              <w:right w:val="nil"/>
            </w:tcBorders>
            <w:hideMark/>
          </w:tcPr>
          <w:p w:rsidR="00FA7F9E" w:rsidRPr="007A1217" w:rsidRDefault="00FA7F9E" w:rsidP="00BB6A2D">
            <w:pPr>
              <w:pStyle w:val="western"/>
              <w:snapToGrid w:val="0"/>
              <w:rPr>
                <w:sz w:val="16"/>
                <w:szCs w:val="16"/>
              </w:rPr>
            </w:pPr>
            <w:r w:rsidRPr="007A1217">
              <w:rPr>
                <w:sz w:val="16"/>
                <w:szCs w:val="16"/>
              </w:rPr>
              <w:t>Предложение участника закупки (с учетом проведения оценки заявки)</w:t>
            </w:r>
          </w:p>
        </w:tc>
        <w:tc>
          <w:tcPr>
            <w:tcW w:w="1151" w:type="pct"/>
            <w:tcBorders>
              <w:top w:val="nil"/>
              <w:left w:val="single" w:sz="2" w:space="0" w:color="000000"/>
              <w:bottom w:val="single" w:sz="4" w:space="0" w:color="auto"/>
              <w:right w:val="single" w:sz="2" w:space="0" w:color="000000"/>
            </w:tcBorders>
          </w:tcPr>
          <w:p w:rsidR="00FA7F9E" w:rsidRPr="007A1217" w:rsidRDefault="00FA7F9E" w:rsidP="00BB6A2D">
            <w:pPr>
              <w:snapToGrid w:val="0"/>
              <w:jc w:val="center"/>
              <w:rPr>
                <w:b/>
                <w:kern w:val="2"/>
                <w:sz w:val="16"/>
                <w:szCs w:val="16"/>
                <w:lang w:eastAsia="ar-SA"/>
              </w:rPr>
            </w:pPr>
            <w:r w:rsidRPr="007A1217">
              <w:rPr>
                <w:b/>
                <w:kern w:val="2"/>
                <w:sz w:val="16"/>
                <w:szCs w:val="16"/>
                <w:lang w:eastAsia="ar-SA"/>
              </w:rPr>
              <w:t>соответствует – 44 работника</w:t>
            </w:r>
          </w:p>
          <w:p w:rsidR="00FA7F9E" w:rsidRPr="007A1217" w:rsidRDefault="00FA7F9E" w:rsidP="00BB6A2D">
            <w:pPr>
              <w:snapToGrid w:val="0"/>
              <w:jc w:val="center"/>
              <w:rPr>
                <w:kern w:val="2"/>
                <w:sz w:val="16"/>
                <w:szCs w:val="16"/>
                <w:lang w:eastAsia="ar-SA"/>
              </w:rPr>
            </w:pPr>
          </w:p>
          <w:p w:rsidR="00FA7F9E" w:rsidRPr="007A1217" w:rsidRDefault="00FA7F9E" w:rsidP="00BB6A2D">
            <w:pPr>
              <w:snapToGrid w:val="0"/>
              <w:jc w:val="center"/>
              <w:rPr>
                <w:kern w:val="2"/>
                <w:sz w:val="16"/>
                <w:szCs w:val="16"/>
                <w:lang w:eastAsia="ar-SA"/>
              </w:rPr>
            </w:pPr>
          </w:p>
        </w:tc>
        <w:tc>
          <w:tcPr>
            <w:tcW w:w="1175" w:type="pct"/>
            <w:tcBorders>
              <w:top w:val="nil"/>
              <w:left w:val="single" w:sz="2" w:space="0" w:color="000000"/>
              <w:bottom w:val="single" w:sz="4" w:space="0" w:color="auto"/>
              <w:right w:val="single" w:sz="2" w:space="0" w:color="000000"/>
            </w:tcBorders>
          </w:tcPr>
          <w:p w:rsidR="00FA7F9E" w:rsidRPr="007A1217" w:rsidRDefault="00FA7F9E" w:rsidP="00BB6A2D">
            <w:pPr>
              <w:snapToGrid w:val="0"/>
              <w:jc w:val="center"/>
              <w:rPr>
                <w:b/>
                <w:kern w:val="2"/>
                <w:sz w:val="16"/>
                <w:szCs w:val="16"/>
                <w:lang w:eastAsia="ar-SA"/>
              </w:rPr>
            </w:pPr>
            <w:r w:rsidRPr="007A1217">
              <w:rPr>
                <w:b/>
                <w:kern w:val="2"/>
                <w:sz w:val="16"/>
                <w:szCs w:val="16"/>
                <w:lang w:eastAsia="ar-SA"/>
              </w:rPr>
              <w:t>соответствует - 1 работник</w:t>
            </w:r>
          </w:p>
          <w:p w:rsidR="00FA7F9E" w:rsidRPr="007A1217" w:rsidRDefault="00FA7F9E" w:rsidP="00BB6A2D">
            <w:pPr>
              <w:snapToGrid w:val="0"/>
              <w:rPr>
                <w:kern w:val="2"/>
                <w:sz w:val="16"/>
                <w:szCs w:val="16"/>
                <w:lang w:eastAsia="ar-SA"/>
              </w:rPr>
            </w:pPr>
          </w:p>
        </w:tc>
      </w:tr>
      <w:tr w:rsidR="00FA7F9E" w:rsidRPr="005E3759" w:rsidTr="00FA7F9E">
        <w:trPr>
          <w:gridAfter w:val="1"/>
          <w:wAfter w:w="523" w:type="pct"/>
          <w:trHeight w:val="264"/>
        </w:trPr>
        <w:tc>
          <w:tcPr>
            <w:tcW w:w="1266" w:type="pct"/>
            <w:tcBorders>
              <w:top w:val="single" w:sz="4" w:space="0" w:color="auto"/>
              <w:left w:val="single" w:sz="4" w:space="0" w:color="auto"/>
              <w:bottom w:val="single" w:sz="4" w:space="0" w:color="auto"/>
              <w:right w:val="single" w:sz="4" w:space="0" w:color="auto"/>
            </w:tcBorders>
          </w:tcPr>
          <w:p w:rsidR="00FA7F9E" w:rsidRPr="007A1217" w:rsidRDefault="00FA7F9E" w:rsidP="00BB6A2D">
            <w:pPr>
              <w:pStyle w:val="ae"/>
              <w:snapToGrid w:val="0"/>
              <w:ind w:right="-10"/>
              <w:jc w:val="both"/>
              <w:rPr>
                <w:sz w:val="16"/>
                <w:szCs w:val="16"/>
              </w:rPr>
            </w:pPr>
            <w:r w:rsidRPr="007A1217">
              <w:rPr>
                <w:bCs/>
                <w:sz w:val="16"/>
                <w:szCs w:val="16"/>
              </w:rPr>
              <w:t>Коэффициент значимости показателя</w:t>
            </w:r>
            <w:r w:rsidRPr="007A1217">
              <w:rPr>
                <w:sz w:val="16"/>
                <w:szCs w:val="16"/>
              </w:rPr>
              <w:t xml:space="preserve"> </w:t>
            </w:r>
          </w:p>
        </w:tc>
        <w:tc>
          <w:tcPr>
            <w:tcW w:w="885" w:type="pct"/>
            <w:tcBorders>
              <w:top w:val="single" w:sz="4" w:space="0" w:color="auto"/>
              <w:left w:val="single" w:sz="4" w:space="0" w:color="auto"/>
              <w:bottom w:val="single" w:sz="4" w:space="0" w:color="auto"/>
              <w:right w:val="single" w:sz="4" w:space="0" w:color="auto"/>
            </w:tcBorders>
            <w:vAlign w:val="center"/>
          </w:tcPr>
          <w:p w:rsidR="00FA7F9E" w:rsidRPr="007A1217" w:rsidRDefault="00FA7F9E" w:rsidP="00BB6A2D">
            <w:pPr>
              <w:pStyle w:val="western"/>
              <w:snapToGrid w:val="0"/>
              <w:jc w:val="center"/>
              <w:rPr>
                <w:sz w:val="16"/>
                <w:szCs w:val="16"/>
              </w:rPr>
            </w:pPr>
            <w:r w:rsidRPr="007A1217">
              <w:rPr>
                <w:sz w:val="16"/>
                <w:szCs w:val="16"/>
              </w:rPr>
              <w:t>0,2</w:t>
            </w:r>
          </w:p>
        </w:tc>
        <w:tc>
          <w:tcPr>
            <w:tcW w:w="1151" w:type="pct"/>
            <w:tcBorders>
              <w:top w:val="single" w:sz="4" w:space="0" w:color="auto"/>
              <w:left w:val="single" w:sz="4" w:space="0" w:color="auto"/>
              <w:bottom w:val="single" w:sz="4" w:space="0" w:color="auto"/>
              <w:right w:val="single" w:sz="4" w:space="0" w:color="auto"/>
            </w:tcBorders>
            <w:vAlign w:val="center"/>
          </w:tcPr>
          <w:p w:rsidR="00FA7F9E" w:rsidRPr="007A1217" w:rsidRDefault="00FA7F9E" w:rsidP="00BB6A2D">
            <w:pPr>
              <w:snapToGrid w:val="0"/>
              <w:jc w:val="center"/>
              <w:rPr>
                <w:sz w:val="16"/>
                <w:szCs w:val="16"/>
              </w:rPr>
            </w:pPr>
            <w:r w:rsidRPr="007A1217">
              <w:rPr>
                <w:sz w:val="16"/>
                <w:szCs w:val="16"/>
              </w:rPr>
              <w:t>0,2</w:t>
            </w:r>
          </w:p>
        </w:tc>
        <w:tc>
          <w:tcPr>
            <w:tcW w:w="1175" w:type="pct"/>
            <w:tcBorders>
              <w:top w:val="single" w:sz="4" w:space="0" w:color="auto"/>
              <w:left w:val="single" w:sz="4" w:space="0" w:color="auto"/>
              <w:bottom w:val="single" w:sz="4" w:space="0" w:color="auto"/>
              <w:right w:val="single" w:sz="4" w:space="0" w:color="auto"/>
            </w:tcBorders>
            <w:vAlign w:val="center"/>
          </w:tcPr>
          <w:p w:rsidR="00FA7F9E" w:rsidRPr="007A1217" w:rsidRDefault="00FA7F9E" w:rsidP="00BB6A2D">
            <w:pPr>
              <w:snapToGrid w:val="0"/>
              <w:jc w:val="center"/>
              <w:rPr>
                <w:sz w:val="16"/>
                <w:szCs w:val="16"/>
              </w:rPr>
            </w:pPr>
            <w:r w:rsidRPr="007A1217">
              <w:rPr>
                <w:sz w:val="16"/>
                <w:szCs w:val="16"/>
              </w:rPr>
              <w:t>0,2</w:t>
            </w:r>
          </w:p>
        </w:tc>
      </w:tr>
      <w:tr w:rsidR="00FA7F9E" w:rsidRPr="005E3759" w:rsidTr="00FA7F9E">
        <w:trPr>
          <w:gridAfter w:val="1"/>
          <w:wAfter w:w="523" w:type="pct"/>
          <w:trHeight w:val="342"/>
        </w:trPr>
        <w:tc>
          <w:tcPr>
            <w:tcW w:w="1266" w:type="pct"/>
            <w:tcBorders>
              <w:top w:val="single" w:sz="4" w:space="0" w:color="auto"/>
              <w:left w:val="single" w:sz="4" w:space="0" w:color="auto"/>
              <w:bottom w:val="single" w:sz="4" w:space="0" w:color="auto"/>
              <w:right w:val="single" w:sz="4" w:space="0" w:color="auto"/>
            </w:tcBorders>
          </w:tcPr>
          <w:p w:rsidR="00FA7F9E" w:rsidRPr="007A1217" w:rsidRDefault="00FA7F9E" w:rsidP="00BB6A2D">
            <w:pPr>
              <w:pStyle w:val="ae"/>
              <w:snapToGrid w:val="0"/>
              <w:ind w:right="-10"/>
              <w:jc w:val="both"/>
              <w:rPr>
                <w:sz w:val="16"/>
                <w:szCs w:val="16"/>
              </w:rPr>
            </w:pPr>
            <w:r w:rsidRPr="007A1217">
              <w:rPr>
                <w:sz w:val="16"/>
                <w:szCs w:val="16"/>
              </w:rPr>
              <w:t>Формула расчета</w:t>
            </w:r>
          </w:p>
        </w:tc>
        <w:tc>
          <w:tcPr>
            <w:tcW w:w="885" w:type="pct"/>
            <w:tcBorders>
              <w:top w:val="single" w:sz="4" w:space="0" w:color="auto"/>
              <w:left w:val="single" w:sz="4" w:space="0" w:color="auto"/>
              <w:bottom w:val="single" w:sz="4" w:space="0" w:color="auto"/>
              <w:right w:val="single" w:sz="4" w:space="0" w:color="auto"/>
            </w:tcBorders>
            <w:vAlign w:val="center"/>
          </w:tcPr>
          <w:p w:rsidR="00FA7F9E" w:rsidRPr="007A1217" w:rsidRDefault="00FA7F9E" w:rsidP="00BB6A2D">
            <w:pPr>
              <w:pStyle w:val="western"/>
              <w:snapToGrid w:val="0"/>
              <w:jc w:val="center"/>
              <w:rPr>
                <w:sz w:val="16"/>
                <w:szCs w:val="16"/>
              </w:rPr>
            </w:pPr>
            <w:r>
              <w:rPr>
                <w:noProof/>
                <w:sz w:val="16"/>
                <w:szCs w:val="16"/>
                <w:lang w:eastAsia="ru-RU"/>
              </w:rPr>
              <w:drawing>
                <wp:inline distT="0" distB="0" distL="0" distR="0" wp14:anchorId="4F448450" wp14:editId="1294D6BE">
                  <wp:extent cx="812165" cy="248920"/>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12165" cy="248920"/>
                          </a:xfrm>
                          <a:prstGeom prst="rect">
                            <a:avLst/>
                          </a:prstGeom>
                          <a:noFill/>
                          <a:ln>
                            <a:noFill/>
                          </a:ln>
                        </pic:spPr>
                      </pic:pic>
                    </a:graphicData>
                  </a:graphic>
                </wp:inline>
              </w:drawing>
            </w:r>
          </w:p>
        </w:tc>
        <w:tc>
          <w:tcPr>
            <w:tcW w:w="1151" w:type="pct"/>
            <w:tcBorders>
              <w:top w:val="single" w:sz="4" w:space="0" w:color="auto"/>
              <w:left w:val="single" w:sz="4" w:space="0" w:color="auto"/>
              <w:bottom w:val="single" w:sz="4" w:space="0" w:color="auto"/>
              <w:right w:val="single" w:sz="4" w:space="0" w:color="auto"/>
            </w:tcBorders>
            <w:vAlign w:val="center"/>
          </w:tcPr>
          <w:p w:rsidR="00FA7F9E" w:rsidRPr="007A1217" w:rsidRDefault="00FA7F9E" w:rsidP="00BB6A2D">
            <w:pPr>
              <w:snapToGrid w:val="0"/>
              <w:ind w:right="-55"/>
              <w:jc w:val="center"/>
              <w:rPr>
                <w:sz w:val="16"/>
                <w:szCs w:val="16"/>
              </w:rPr>
            </w:pPr>
            <w:r w:rsidRPr="007A1217">
              <w:rPr>
                <w:sz w:val="16"/>
                <w:szCs w:val="16"/>
              </w:rPr>
              <w:t>0,2*100*(44/44)</w:t>
            </w:r>
          </w:p>
        </w:tc>
        <w:tc>
          <w:tcPr>
            <w:tcW w:w="1175" w:type="pct"/>
            <w:tcBorders>
              <w:top w:val="single" w:sz="4" w:space="0" w:color="auto"/>
              <w:left w:val="single" w:sz="4" w:space="0" w:color="auto"/>
              <w:bottom w:val="single" w:sz="4" w:space="0" w:color="auto"/>
              <w:right w:val="single" w:sz="4" w:space="0" w:color="auto"/>
            </w:tcBorders>
            <w:vAlign w:val="center"/>
          </w:tcPr>
          <w:p w:rsidR="00FA7F9E" w:rsidRPr="007A1217" w:rsidRDefault="00FA7F9E" w:rsidP="00BB6A2D">
            <w:pPr>
              <w:snapToGrid w:val="0"/>
              <w:jc w:val="center"/>
              <w:rPr>
                <w:sz w:val="16"/>
                <w:szCs w:val="16"/>
              </w:rPr>
            </w:pPr>
            <w:r w:rsidRPr="007A1217">
              <w:rPr>
                <w:sz w:val="16"/>
                <w:szCs w:val="16"/>
              </w:rPr>
              <w:t>0,2*100*(1</w:t>
            </w:r>
            <w:r w:rsidRPr="007A1217">
              <w:rPr>
                <w:sz w:val="16"/>
                <w:szCs w:val="16"/>
                <w:lang w:val="en-US"/>
              </w:rPr>
              <w:t>/</w:t>
            </w:r>
            <w:r w:rsidRPr="007A1217">
              <w:rPr>
                <w:sz w:val="16"/>
                <w:szCs w:val="16"/>
              </w:rPr>
              <w:t>44)</w:t>
            </w:r>
          </w:p>
        </w:tc>
      </w:tr>
      <w:tr w:rsidR="00FA7F9E" w:rsidRPr="005E3759" w:rsidTr="00FA7F9E">
        <w:trPr>
          <w:gridAfter w:val="1"/>
          <w:wAfter w:w="523" w:type="pct"/>
          <w:trHeight w:val="436"/>
        </w:trPr>
        <w:tc>
          <w:tcPr>
            <w:tcW w:w="1266" w:type="pct"/>
            <w:tcBorders>
              <w:top w:val="single" w:sz="4" w:space="0" w:color="auto"/>
              <w:left w:val="single" w:sz="2" w:space="0" w:color="000000"/>
              <w:bottom w:val="single" w:sz="2" w:space="0" w:color="000000"/>
              <w:right w:val="single" w:sz="4" w:space="0" w:color="auto"/>
            </w:tcBorders>
          </w:tcPr>
          <w:p w:rsidR="00FA7F9E" w:rsidRPr="007A1217" w:rsidRDefault="00FA7F9E" w:rsidP="00BB6A2D">
            <w:pPr>
              <w:rPr>
                <w:sz w:val="16"/>
                <w:szCs w:val="16"/>
              </w:rPr>
            </w:pPr>
            <w:r w:rsidRPr="007A1217">
              <w:rPr>
                <w:sz w:val="16"/>
                <w:szCs w:val="16"/>
              </w:rPr>
              <w:t>Рейтинг по критерию «</w:t>
            </w:r>
            <w:r w:rsidRPr="007A1217">
              <w:rPr>
                <w:i/>
                <w:sz w:val="16"/>
                <w:szCs w:val="16"/>
              </w:rPr>
              <w:t xml:space="preserve">Обеспеченность участника закупки трудовыми ресурсами </w:t>
            </w:r>
            <w:r w:rsidRPr="007A1217">
              <w:rPr>
                <w:bCs/>
                <w:i/>
                <w:sz w:val="16"/>
                <w:szCs w:val="16"/>
              </w:rPr>
              <w:t>для выполнения работ по предмету конкурса</w:t>
            </w:r>
            <w:r w:rsidRPr="007A1217">
              <w:rPr>
                <w:sz w:val="16"/>
                <w:szCs w:val="16"/>
              </w:rPr>
              <w:t>»</w:t>
            </w:r>
          </w:p>
        </w:tc>
        <w:tc>
          <w:tcPr>
            <w:tcW w:w="885" w:type="pct"/>
            <w:tcBorders>
              <w:top w:val="single" w:sz="4" w:space="0" w:color="auto"/>
              <w:left w:val="single" w:sz="4" w:space="0" w:color="auto"/>
              <w:bottom w:val="single" w:sz="2" w:space="0" w:color="000000"/>
              <w:right w:val="nil"/>
            </w:tcBorders>
            <w:vAlign w:val="center"/>
          </w:tcPr>
          <w:p w:rsidR="00FA7F9E" w:rsidRPr="007A1217" w:rsidRDefault="00FA7F9E" w:rsidP="00BB6A2D">
            <w:pPr>
              <w:pStyle w:val="western"/>
              <w:snapToGrid w:val="0"/>
              <w:jc w:val="center"/>
              <w:rPr>
                <w:sz w:val="16"/>
                <w:szCs w:val="16"/>
              </w:rPr>
            </w:pPr>
          </w:p>
        </w:tc>
        <w:tc>
          <w:tcPr>
            <w:tcW w:w="1151" w:type="pct"/>
            <w:tcBorders>
              <w:top w:val="single" w:sz="4" w:space="0" w:color="auto"/>
              <w:left w:val="single" w:sz="2" w:space="0" w:color="000000"/>
              <w:bottom w:val="single" w:sz="2" w:space="0" w:color="000000"/>
              <w:right w:val="single" w:sz="2" w:space="0" w:color="000000"/>
            </w:tcBorders>
            <w:vAlign w:val="center"/>
          </w:tcPr>
          <w:p w:rsidR="00FA7F9E" w:rsidRPr="007A1217" w:rsidRDefault="00FA7F9E" w:rsidP="00BB6A2D">
            <w:pPr>
              <w:snapToGrid w:val="0"/>
              <w:jc w:val="center"/>
              <w:rPr>
                <w:b/>
                <w:sz w:val="16"/>
                <w:szCs w:val="16"/>
              </w:rPr>
            </w:pPr>
            <w:r w:rsidRPr="007A1217">
              <w:rPr>
                <w:b/>
                <w:sz w:val="16"/>
                <w:szCs w:val="16"/>
              </w:rPr>
              <w:t>20,0</w:t>
            </w:r>
          </w:p>
        </w:tc>
        <w:tc>
          <w:tcPr>
            <w:tcW w:w="1175" w:type="pct"/>
            <w:tcBorders>
              <w:top w:val="single" w:sz="4" w:space="0" w:color="auto"/>
              <w:left w:val="single" w:sz="2" w:space="0" w:color="000000"/>
              <w:bottom w:val="single" w:sz="2" w:space="0" w:color="000000"/>
              <w:right w:val="single" w:sz="2" w:space="0" w:color="000000"/>
            </w:tcBorders>
            <w:vAlign w:val="center"/>
          </w:tcPr>
          <w:p w:rsidR="00FA7F9E" w:rsidRPr="007A1217" w:rsidRDefault="00BB6A2D" w:rsidP="00BB6A2D">
            <w:pPr>
              <w:snapToGrid w:val="0"/>
              <w:jc w:val="center"/>
              <w:rPr>
                <w:b/>
                <w:sz w:val="16"/>
                <w:szCs w:val="16"/>
              </w:rPr>
            </w:pPr>
            <w:r>
              <w:rPr>
                <w:b/>
                <w:sz w:val="16"/>
                <w:szCs w:val="16"/>
              </w:rPr>
              <w:t>0,45</w:t>
            </w:r>
          </w:p>
        </w:tc>
      </w:tr>
      <w:tr w:rsidR="00FA7F9E" w:rsidRPr="005E3759" w:rsidTr="00FA7F9E">
        <w:trPr>
          <w:gridAfter w:val="1"/>
          <w:wAfter w:w="523" w:type="pct"/>
          <w:trHeight w:val="777"/>
        </w:trPr>
        <w:tc>
          <w:tcPr>
            <w:tcW w:w="1266" w:type="pct"/>
            <w:tcBorders>
              <w:top w:val="nil"/>
              <w:left w:val="single" w:sz="2" w:space="0" w:color="000000"/>
              <w:bottom w:val="single" w:sz="2" w:space="0" w:color="000000"/>
              <w:right w:val="single" w:sz="4" w:space="0" w:color="auto"/>
            </w:tcBorders>
          </w:tcPr>
          <w:p w:rsidR="00FA7F9E" w:rsidRPr="007A1217" w:rsidRDefault="00FA7F9E" w:rsidP="00BB6A2D">
            <w:pPr>
              <w:pStyle w:val="ae"/>
              <w:snapToGrid w:val="0"/>
              <w:rPr>
                <w:b/>
                <w:bCs/>
                <w:sz w:val="16"/>
                <w:szCs w:val="16"/>
                <w:lang w:eastAsia="en-US"/>
              </w:rPr>
            </w:pPr>
            <w:r w:rsidRPr="007A1217">
              <w:rPr>
                <w:i/>
                <w:sz w:val="16"/>
                <w:szCs w:val="16"/>
              </w:rPr>
              <w:t>Опыт участника по успешному выполнению работ сопоставимого характера и объема</w:t>
            </w:r>
          </w:p>
        </w:tc>
        <w:tc>
          <w:tcPr>
            <w:tcW w:w="885" w:type="pct"/>
            <w:tcBorders>
              <w:top w:val="nil"/>
              <w:left w:val="single" w:sz="4" w:space="0" w:color="auto"/>
              <w:bottom w:val="single" w:sz="2" w:space="0" w:color="000000"/>
              <w:right w:val="nil"/>
            </w:tcBorders>
            <w:hideMark/>
          </w:tcPr>
          <w:p w:rsidR="00FA7F9E" w:rsidRPr="007A1217" w:rsidRDefault="00FA7F9E" w:rsidP="00BB6A2D">
            <w:pPr>
              <w:rPr>
                <w:sz w:val="16"/>
                <w:szCs w:val="16"/>
              </w:rPr>
            </w:pPr>
            <w:r w:rsidRPr="007A1217">
              <w:rPr>
                <w:sz w:val="16"/>
                <w:szCs w:val="16"/>
              </w:rPr>
              <w:t>Предложение участника закупки (с учетом проведения оценки заявки)</w:t>
            </w:r>
          </w:p>
        </w:tc>
        <w:tc>
          <w:tcPr>
            <w:tcW w:w="1151" w:type="pct"/>
            <w:tcBorders>
              <w:top w:val="nil"/>
              <w:left w:val="single" w:sz="2" w:space="0" w:color="000000"/>
              <w:bottom w:val="single" w:sz="2" w:space="0" w:color="000000"/>
              <w:right w:val="single" w:sz="2" w:space="0" w:color="000000"/>
            </w:tcBorders>
          </w:tcPr>
          <w:p w:rsidR="00FA7F9E" w:rsidRPr="007A1217" w:rsidRDefault="00FA7F9E" w:rsidP="00BB6A2D">
            <w:pPr>
              <w:snapToGrid w:val="0"/>
              <w:jc w:val="center"/>
              <w:rPr>
                <w:kern w:val="2"/>
                <w:sz w:val="16"/>
                <w:szCs w:val="16"/>
                <w:lang w:eastAsia="ar-SA"/>
              </w:rPr>
            </w:pPr>
            <w:r w:rsidRPr="007A1217">
              <w:rPr>
                <w:b/>
                <w:kern w:val="2"/>
                <w:sz w:val="16"/>
                <w:szCs w:val="16"/>
                <w:lang w:eastAsia="ar-SA"/>
              </w:rPr>
              <w:t xml:space="preserve">соответствует - 64 </w:t>
            </w:r>
            <w:r w:rsidRPr="007A1217">
              <w:rPr>
                <w:kern w:val="2"/>
                <w:sz w:val="16"/>
                <w:szCs w:val="16"/>
                <w:lang w:eastAsia="ar-SA"/>
              </w:rPr>
              <w:t>контракта (договора)</w:t>
            </w:r>
          </w:p>
          <w:p w:rsidR="00FA7F9E" w:rsidRPr="007A1217" w:rsidRDefault="00FA7F9E" w:rsidP="00BB6A2D">
            <w:pPr>
              <w:snapToGrid w:val="0"/>
              <w:jc w:val="center"/>
              <w:rPr>
                <w:kern w:val="2"/>
                <w:sz w:val="16"/>
                <w:szCs w:val="16"/>
                <w:lang w:eastAsia="ar-SA"/>
              </w:rPr>
            </w:pPr>
            <w:proofErr w:type="gramStart"/>
            <w:r w:rsidRPr="007A1217">
              <w:rPr>
                <w:kern w:val="2"/>
                <w:sz w:val="16"/>
                <w:szCs w:val="16"/>
                <w:lang w:eastAsia="ar-SA"/>
              </w:rPr>
              <w:t xml:space="preserve">(предоставлено –76 контрактов, </w:t>
            </w:r>
            <w:proofErr w:type="gramEnd"/>
          </w:p>
          <w:p w:rsidR="00FA7F9E" w:rsidRPr="007A1217" w:rsidRDefault="00FA7F9E" w:rsidP="00BB6A2D">
            <w:pPr>
              <w:snapToGrid w:val="0"/>
              <w:jc w:val="center"/>
              <w:rPr>
                <w:kern w:val="2"/>
                <w:sz w:val="16"/>
                <w:szCs w:val="16"/>
                <w:lang w:eastAsia="ar-SA"/>
              </w:rPr>
            </w:pPr>
            <w:r w:rsidRPr="007A1217">
              <w:rPr>
                <w:kern w:val="2"/>
                <w:sz w:val="16"/>
                <w:szCs w:val="16"/>
                <w:lang w:eastAsia="ar-SA"/>
              </w:rPr>
              <w:t>контракты с начисление неустойки -             4 контракта; не соответствуют коду ОКПД</w:t>
            </w:r>
            <w:proofErr w:type="gramStart"/>
            <w:r w:rsidRPr="007A1217">
              <w:rPr>
                <w:kern w:val="2"/>
                <w:sz w:val="16"/>
                <w:szCs w:val="16"/>
                <w:lang w:eastAsia="ar-SA"/>
              </w:rPr>
              <w:t>2</w:t>
            </w:r>
            <w:proofErr w:type="gramEnd"/>
            <w:r w:rsidRPr="007A1217">
              <w:rPr>
                <w:kern w:val="2"/>
                <w:sz w:val="16"/>
                <w:szCs w:val="16"/>
                <w:lang w:eastAsia="ar-SA"/>
              </w:rPr>
              <w:t xml:space="preserve"> 71.12.14 - 8 контрактов)</w:t>
            </w:r>
          </w:p>
        </w:tc>
        <w:tc>
          <w:tcPr>
            <w:tcW w:w="1175" w:type="pct"/>
            <w:tcBorders>
              <w:top w:val="nil"/>
              <w:left w:val="single" w:sz="2" w:space="0" w:color="000000"/>
              <w:bottom w:val="single" w:sz="2" w:space="0" w:color="000000"/>
              <w:right w:val="single" w:sz="2" w:space="0" w:color="000000"/>
            </w:tcBorders>
          </w:tcPr>
          <w:p w:rsidR="00FA7F9E" w:rsidRPr="007A1217" w:rsidRDefault="00FA7F9E" w:rsidP="00BB6A2D">
            <w:pPr>
              <w:snapToGrid w:val="0"/>
              <w:jc w:val="center"/>
              <w:rPr>
                <w:kern w:val="2"/>
                <w:sz w:val="16"/>
                <w:szCs w:val="16"/>
                <w:lang w:eastAsia="ar-SA"/>
              </w:rPr>
            </w:pPr>
            <w:r w:rsidRPr="007A1217">
              <w:rPr>
                <w:b/>
                <w:kern w:val="2"/>
                <w:sz w:val="16"/>
                <w:szCs w:val="16"/>
                <w:lang w:eastAsia="ar-SA"/>
              </w:rPr>
              <w:t>0</w:t>
            </w:r>
            <w:r w:rsidRPr="007A1217">
              <w:rPr>
                <w:kern w:val="2"/>
                <w:sz w:val="16"/>
                <w:szCs w:val="16"/>
                <w:lang w:eastAsia="ar-SA"/>
              </w:rPr>
              <w:t xml:space="preserve"> контрактов (договоров)</w:t>
            </w:r>
          </w:p>
          <w:p w:rsidR="00FA7F9E" w:rsidRPr="007A1217" w:rsidRDefault="00FA7F9E" w:rsidP="00BB6A2D">
            <w:pPr>
              <w:snapToGrid w:val="0"/>
              <w:jc w:val="center"/>
              <w:rPr>
                <w:kern w:val="2"/>
                <w:sz w:val="16"/>
                <w:szCs w:val="16"/>
                <w:lang w:eastAsia="ar-SA"/>
              </w:rPr>
            </w:pPr>
            <w:r w:rsidRPr="007A1217">
              <w:rPr>
                <w:sz w:val="16"/>
                <w:szCs w:val="16"/>
              </w:rPr>
              <w:t>(</w:t>
            </w:r>
            <w:r w:rsidRPr="007A1217">
              <w:rPr>
                <w:kern w:val="2"/>
                <w:sz w:val="16"/>
                <w:szCs w:val="16"/>
                <w:lang w:eastAsia="ar-SA"/>
              </w:rPr>
              <w:t>предоставлено – 0 контрактов</w:t>
            </w:r>
            <w:r w:rsidRPr="007A1217">
              <w:rPr>
                <w:sz w:val="16"/>
                <w:szCs w:val="16"/>
              </w:rPr>
              <w:t>)</w:t>
            </w:r>
          </w:p>
        </w:tc>
      </w:tr>
      <w:tr w:rsidR="00FA7F9E" w:rsidRPr="005E3759" w:rsidTr="00FA7F9E">
        <w:trPr>
          <w:gridAfter w:val="1"/>
          <w:wAfter w:w="523" w:type="pct"/>
          <w:trHeight w:val="140"/>
        </w:trPr>
        <w:tc>
          <w:tcPr>
            <w:tcW w:w="1266" w:type="pct"/>
            <w:tcBorders>
              <w:top w:val="nil"/>
              <w:left w:val="single" w:sz="2" w:space="0" w:color="000000"/>
              <w:bottom w:val="single" w:sz="2" w:space="0" w:color="000000"/>
              <w:right w:val="single" w:sz="4" w:space="0" w:color="auto"/>
            </w:tcBorders>
          </w:tcPr>
          <w:p w:rsidR="00FA7F9E" w:rsidRPr="007A1217" w:rsidRDefault="00FA7F9E" w:rsidP="00BB6A2D">
            <w:pPr>
              <w:pStyle w:val="western"/>
              <w:snapToGrid w:val="0"/>
              <w:rPr>
                <w:sz w:val="16"/>
                <w:szCs w:val="16"/>
              </w:rPr>
            </w:pPr>
            <w:r w:rsidRPr="007A1217">
              <w:rPr>
                <w:sz w:val="16"/>
                <w:szCs w:val="16"/>
              </w:rPr>
              <w:t>Коэффициент значимости показателя</w:t>
            </w:r>
          </w:p>
        </w:tc>
        <w:tc>
          <w:tcPr>
            <w:tcW w:w="885" w:type="pct"/>
            <w:tcBorders>
              <w:top w:val="nil"/>
              <w:left w:val="single" w:sz="4" w:space="0" w:color="auto"/>
              <w:bottom w:val="single" w:sz="2" w:space="0" w:color="000000"/>
              <w:right w:val="nil"/>
            </w:tcBorders>
            <w:vAlign w:val="center"/>
          </w:tcPr>
          <w:p w:rsidR="00FA7F9E" w:rsidRPr="007A1217" w:rsidRDefault="00FA7F9E" w:rsidP="00BB6A2D">
            <w:pPr>
              <w:pStyle w:val="western"/>
              <w:snapToGrid w:val="0"/>
              <w:jc w:val="center"/>
              <w:rPr>
                <w:sz w:val="16"/>
                <w:szCs w:val="16"/>
              </w:rPr>
            </w:pPr>
            <w:r w:rsidRPr="007A1217">
              <w:rPr>
                <w:sz w:val="16"/>
                <w:szCs w:val="16"/>
              </w:rPr>
              <w:t>0,8</w:t>
            </w: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sz w:val="16"/>
                <w:szCs w:val="16"/>
              </w:rPr>
            </w:pPr>
            <w:r w:rsidRPr="007A1217">
              <w:rPr>
                <w:sz w:val="16"/>
                <w:szCs w:val="16"/>
              </w:rPr>
              <w:t>0,8</w:t>
            </w:r>
          </w:p>
        </w:tc>
        <w:tc>
          <w:tcPr>
            <w:tcW w:w="1175"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sz w:val="16"/>
                <w:szCs w:val="16"/>
              </w:rPr>
            </w:pPr>
            <w:r w:rsidRPr="007A1217">
              <w:rPr>
                <w:sz w:val="16"/>
                <w:szCs w:val="16"/>
              </w:rPr>
              <w:t>0,8</w:t>
            </w:r>
          </w:p>
        </w:tc>
      </w:tr>
      <w:tr w:rsidR="00FA7F9E" w:rsidRPr="005E3759" w:rsidTr="00FA7F9E">
        <w:trPr>
          <w:gridAfter w:val="1"/>
          <w:wAfter w:w="523" w:type="pct"/>
          <w:trHeight w:val="140"/>
        </w:trPr>
        <w:tc>
          <w:tcPr>
            <w:tcW w:w="1266" w:type="pct"/>
            <w:tcBorders>
              <w:top w:val="nil"/>
              <w:left w:val="single" w:sz="2" w:space="0" w:color="000000"/>
              <w:bottom w:val="single" w:sz="2" w:space="0" w:color="000000"/>
              <w:right w:val="single" w:sz="4" w:space="0" w:color="auto"/>
            </w:tcBorders>
          </w:tcPr>
          <w:p w:rsidR="00FA7F9E" w:rsidRPr="007A1217" w:rsidRDefault="00FA7F9E" w:rsidP="00BB6A2D">
            <w:pPr>
              <w:pStyle w:val="western"/>
              <w:snapToGrid w:val="0"/>
              <w:rPr>
                <w:sz w:val="16"/>
                <w:szCs w:val="16"/>
              </w:rPr>
            </w:pPr>
            <w:r w:rsidRPr="007A1217">
              <w:rPr>
                <w:sz w:val="16"/>
                <w:szCs w:val="16"/>
              </w:rPr>
              <w:t>Формула расчета</w:t>
            </w:r>
          </w:p>
        </w:tc>
        <w:tc>
          <w:tcPr>
            <w:tcW w:w="885" w:type="pct"/>
            <w:tcBorders>
              <w:top w:val="nil"/>
              <w:left w:val="single" w:sz="4" w:space="0" w:color="auto"/>
              <w:bottom w:val="single" w:sz="2" w:space="0" w:color="000000"/>
              <w:right w:val="nil"/>
            </w:tcBorders>
          </w:tcPr>
          <w:p w:rsidR="00FA7F9E" w:rsidRPr="007A1217" w:rsidRDefault="00FA7F9E" w:rsidP="00BB6A2D">
            <w:pPr>
              <w:snapToGrid w:val="0"/>
              <w:jc w:val="center"/>
              <w:rPr>
                <w:b/>
                <w:sz w:val="16"/>
                <w:szCs w:val="16"/>
              </w:rPr>
            </w:pPr>
            <w:r>
              <w:rPr>
                <w:noProof/>
                <w:sz w:val="16"/>
                <w:szCs w:val="16"/>
                <w:lang w:eastAsia="ru-RU" w:bidi="ar-SA"/>
              </w:rPr>
              <w:drawing>
                <wp:inline distT="0" distB="0" distL="0" distR="0" wp14:anchorId="72FEFD27" wp14:editId="3B42C1F8">
                  <wp:extent cx="1111885" cy="2489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885" cy="248920"/>
                          </a:xfrm>
                          <a:prstGeom prst="rect">
                            <a:avLst/>
                          </a:prstGeom>
                          <a:noFill/>
                          <a:ln>
                            <a:noFill/>
                          </a:ln>
                        </pic:spPr>
                      </pic:pic>
                    </a:graphicData>
                  </a:graphic>
                </wp:inline>
              </w:drawing>
            </w: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sz w:val="16"/>
                <w:szCs w:val="16"/>
              </w:rPr>
            </w:pPr>
            <w:r w:rsidRPr="007A1217">
              <w:rPr>
                <w:sz w:val="16"/>
                <w:szCs w:val="16"/>
              </w:rPr>
              <w:t>0,8х100х(64/64)</w:t>
            </w:r>
          </w:p>
        </w:tc>
        <w:tc>
          <w:tcPr>
            <w:tcW w:w="1175"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sz w:val="16"/>
                <w:szCs w:val="16"/>
              </w:rPr>
            </w:pPr>
            <w:r w:rsidRPr="007A1217">
              <w:rPr>
                <w:sz w:val="16"/>
                <w:szCs w:val="16"/>
              </w:rPr>
              <w:t>0,8х100х(0/64)</w:t>
            </w:r>
          </w:p>
        </w:tc>
      </w:tr>
      <w:tr w:rsidR="00FA7F9E" w:rsidRPr="005E3759" w:rsidTr="00FA7F9E">
        <w:trPr>
          <w:gridAfter w:val="1"/>
          <w:wAfter w:w="523" w:type="pct"/>
          <w:trHeight w:val="140"/>
        </w:trPr>
        <w:tc>
          <w:tcPr>
            <w:tcW w:w="1266" w:type="pct"/>
            <w:tcBorders>
              <w:top w:val="nil"/>
              <w:left w:val="single" w:sz="2" w:space="0" w:color="000000"/>
              <w:bottom w:val="single" w:sz="2" w:space="0" w:color="000000"/>
              <w:right w:val="single" w:sz="4" w:space="0" w:color="auto"/>
            </w:tcBorders>
            <w:hideMark/>
          </w:tcPr>
          <w:p w:rsidR="00FA7F9E" w:rsidRPr="007A1217" w:rsidRDefault="00FA7F9E" w:rsidP="00BB6A2D">
            <w:pPr>
              <w:pStyle w:val="western"/>
              <w:snapToGrid w:val="0"/>
              <w:rPr>
                <w:sz w:val="16"/>
                <w:szCs w:val="16"/>
              </w:rPr>
            </w:pPr>
            <w:r w:rsidRPr="007A1217">
              <w:rPr>
                <w:sz w:val="16"/>
                <w:szCs w:val="16"/>
              </w:rPr>
              <w:t>Рейтинг по критерию «</w:t>
            </w:r>
            <w:r w:rsidRPr="007A1217">
              <w:rPr>
                <w:i/>
                <w:sz w:val="16"/>
                <w:szCs w:val="16"/>
              </w:rPr>
              <w:t>Опыт участника по успешному выполнению работ сопоставимого характера и объема</w:t>
            </w:r>
            <w:r w:rsidRPr="007A1217">
              <w:rPr>
                <w:sz w:val="16"/>
                <w:szCs w:val="16"/>
              </w:rPr>
              <w:t>»</w:t>
            </w:r>
          </w:p>
        </w:tc>
        <w:tc>
          <w:tcPr>
            <w:tcW w:w="885" w:type="pct"/>
            <w:tcBorders>
              <w:top w:val="nil"/>
              <w:left w:val="single" w:sz="4" w:space="0" w:color="auto"/>
              <w:bottom w:val="single" w:sz="2" w:space="0" w:color="000000"/>
              <w:right w:val="nil"/>
            </w:tcBorders>
          </w:tcPr>
          <w:p w:rsidR="00FA7F9E" w:rsidRPr="007A1217" w:rsidRDefault="00FA7F9E" w:rsidP="00BB6A2D">
            <w:pPr>
              <w:pStyle w:val="western"/>
              <w:snapToGrid w:val="0"/>
              <w:rPr>
                <w:sz w:val="16"/>
                <w:szCs w:val="16"/>
              </w:rPr>
            </w:pP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b/>
                <w:sz w:val="16"/>
                <w:szCs w:val="16"/>
              </w:rPr>
            </w:pPr>
            <w:r w:rsidRPr="007A1217">
              <w:rPr>
                <w:b/>
                <w:sz w:val="16"/>
                <w:szCs w:val="16"/>
              </w:rPr>
              <w:t>80,0</w:t>
            </w:r>
          </w:p>
        </w:tc>
        <w:tc>
          <w:tcPr>
            <w:tcW w:w="1175"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b/>
                <w:sz w:val="16"/>
                <w:szCs w:val="16"/>
              </w:rPr>
            </w:pPr>
            <w:r w:rsidRPr="007A1217">
              <w:rPr>
                <w:b/>
                <w:sz w:val="16"/>
                <w:szCs w:val="16"/>
              </w:rPr>
              <w:t>0,0</w:t>
            </w:r>
          </w:p>
        </w:tc>
      </w:tr>
      <w:tr w:rsidR="00FA7F9E" w:rsidRPr="005E3759" w:rsidTr="00FA7F9E">
        <w:trPr>
          <w:gridAfter w:val="1"/>
          <w:wAfter w:w="523" w:type="pct"/>
          <w:trHeight w:val="140"/>
        </w:trPr>
        <w:tc>
          <w:tcPr>
            <w:tcW w:w="1266" w:type="pct"/>
            <w:tcBorders>
              <w:top w:val="nil"/>
              <w:left w:val="single" w:sz="2" w:space="0" w:color="000000"/>
              <w:bottom w:val="single" w:sz="2" w:space="0" w:color="000000"/>
              <w:right w:val="single" w:sz="4" w:space="0" w:color="auto"/>
            </w:tcBorders>
          </w:tcPr>
          <w:p w:rsidR="00FA7F9E" w:rsidRPr="007A1217" w:rsidRDefault="00FA7F9E" w:rsidP="00BB6A2D">
            <w:pPr>
              <w:pStyle w:val="ae"/>
              <w:snapToGrid w:val="0"/>
              <w:rPr>
                <w:sz w:val="16"/>
                <w:szCs w:val="16"/>
              </w:rPr>
            </w:pPr>
            <w:r w:rsidRPr="007A1217">
              <w:rPr>
                <w:bCs/>
                <w:sz w:val="16"/>
                <w:szCs w:val="16"/>
              </w:rPr>
              <w:t>Значимость критерия.%</w:t>
            </w:r>
          </w:p>
        </w:tc>
        <w:tc>
          <w:tcPr>
            <w:tcW w:w="885" w:type="pct"/>
            <w:tcBorders>
              <w:top w:val="nil"/>
              <w:left w:val="single" w:sz="4" w:space="0" w:color="auto"/>
              <w:bottom w:val="single" w:sz="2" w:space="0" w:color="000000"/>
              <w:right w:val="nil"/>
            </w:tcBorders>
            <w:vAlign w:val="center"/>
          </w:tcPr>
          <w:p w:rsidR="00FA7F9E" w:rsidRPr="007A1217" w:rsidRDefault="00FA7F9E" w:rsidP="00BB6A2D">
            <w:pPr>
              <w:pStyle w:val="ae"/>
              <w:snapToGrid w:val="0"/>
              <w:jc w:val="center"/>
              <w:rPr>
                <w:sz w:val="16"/>
                <w:szCs w:val="16"/>
              </w:rPr>
            </w:pPr>
            <w:r w:rsidRPr="007A1217">
              <w:rPr>
                <w:sz w:val="16"/>
                <w:szCs w:val="16"/>
              </w:rPr>
              <w:t>40</w:t>
            </w: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pStyle w:val="ae"/>
              <w:jc w:val="center"/>
              <w:rPr>
                <w:b/>
                <w:sz w:val="16"/>
                <w:szCs w:val="16"/>
                <w:lang w:val="en-US"/>
              </w:rPr>
            </w:pPr>
            <w:r w:rsidRPr="007A1217">
              <w:rPr>
                <w:sz w:val="16"/>
                <w:szCs w:val="16"/>
              </w:rPr>
              <w:t>40</w:t>
            </w:r>
          </w:p>
        </w:tc>
        <w:tc>
          <w:tcPr>
            <w:tcW w:w="1175"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snapToGrid w:val="0"/>
              <w:jc w:val="center"/>
              <w:rPr>
                <w:b/>
                <w:sz w:val="16"/>
                <w:szCs w:val="16"/>
                <w:lang w:val="en-US"/>
              </w:rPr>
            </w:pPr>
            <w:r w:rsidRPr="007A1217">
              <w:rPr>
                <w:sz w:val="16"/>
                <w:szCs w:val="16"/>
              </w:rPr>
              <w:t>40</w:t>
            </w:r>
          </w:p>
        </w:tc>
      </w:tr>
      <w:tr w:rsidR="00FA7F9E" w:rsidRPr="005E3759" w:rsidTr="00FA7F9E">
        <w:trPr>
          <w:trHeight w:val="483"/>
        </w:trPr>
        <w:tc>
          <w:tcPr>
            <w:tcW w:w="2151" w:type="pct"/>
            <w:gridSpan w:val="2"/>
            <w:tcBorders>
              <w:top w:val="nil"/>
              <w:left w:val="single" w:sz="2" w:space="0" w:color="000000"/>
              <w:bottom w:val="single" w:sz="2" w:space="0" w:color="000000"/>
              <w:right w:val="nil"/>
            </w:tcBorders>
            <w:hideMark/>
          </w:tcPr>
          <w:p w:rsidR="00FA7F9E" w:rsidRPr="007A1217" w:rsidRDefault="00FA7F9E" w:rsidP="00BB6A2D">
            <w:pPr>
              <w:snapToGrid w:val="0"/>
              <w:rPr>
                <w:b/>
                <w:kern w:val="2"/>
                <w:sz w:val="16"/>
                <w:szCs w:val="16"/>
                <w:lang w:eastAsia="ar-SA"/>
              </w:rPr>
            </w:pPr>
            <w:r w:rsidRPr="007A1217">
              <w:rPr>
                <w:b/>
                <w:sz w:val="16"/>
                <w:szCs w:val="16"/>
              </w:rPr>
              <w:t>3. Итоговый рейтинг, присуждаемый заявке</w:t>
            </w:r>
          </w:p>
        </w:tc>
        <w:tc>
          <w:tcPr>
            <w:tcW w:w="1151" w:type="pct"/>
            <w:tcBorders>
              <w:top w:val="nil"/>
              <w:left w:val="single" w:sz="2" w:space="0" w:color="000000"/>
              <w:bottom w:val="single" w:sz="2" w:space="0" w:color="000000"/>
              <w:right w:val="single" w:sz="2" w:space="0" w:color="000000"/>
            </w:tcBorders>
            <w:vAlign w:val="center"/>
          </w:tcPr>
          <w:p w:rsidR="00FA7F9E" w:rsidRPr="007A1217" w:rsidRDefault="00FA7F9E" w:rsidP="00BB6A2D">
            <w:pPr>
              <w:snapToGrid w:val="0"/>
              <w:jc w:val="center"/>
              <w:rPr>
                <w:b/>
                <w:sz w:val="16"/>
                <w:szCs w:val="16"/>
                <w:lang w:val="en-US"/>
              </w:rPr>
            </w:pPr>
            <w:proofErr w:type="spellStart"/>
            <w:r w:rsidRPr="007A1217">
              <w:rPr>
                <w:b/>
                <w:sz w:val="16"/>
                <w:szCs w:val="16"/>
                <w:lang w:val="en-US"/>
              </w:rPr>
              <w:t>Ri</w:t>
            </w:r>
            <w:proofErr w:type="spellEnd"/>
            <w:r w:rsidRPr="007A1217">
              <w:rPr>
                <w:b/>
                <w:sz w:val="16"/>
                <w:szCs w:val="16"/>
              </w:rPr>
              <w:t xml:space="preserve"> = 41,67*0,6+(20+80)*0,4 =65,00</w:t>
            </w:r>
          </w:p>
        </w:tc>
        <w:tc>
          <w:tcPr>
            <w:tcW w:w="1175" w:type="pct"/>
            <w:tcBorders>
              <w:top w:val="nil"/>
              <w:left w:val="single" w:sz="2" w:space="0" w:color="000000"/>
              <w:bottom w:val="single" w:sz="2" w:space="0" w:color="000000"/>
              <w:right w:val="single" w:sz="2" w:space="0" w:color="000000"/>
            </w:tcBorders>
            <w:vAlign w:val="center"/>
            <w:hideMark/>
          </w:tcPr>
          <w:p w:rsidR="00FA7F9E" w:rsidRPr="007A1217" w:rsidRDefault="00FA7F9E" w:rsidP="00BB6A2D">
            <w:pPr>
              <w:snapToGrid w:val="0"/>
              <w:jc w:val="center"/>
              <w:rPr>
                <w:b/>
                <w:kern w:val="2"/>
                <w:sz w:val="16"/>
                <w:szCs w:val="16"/>
                <w:lang w:val="en-US" w:eastAsia="ar-SA"/>
              </w:rPr>
            </w:pPr>
            <w:proofErr w:type="spellStart"/>
            <w:r w:rsidRPr="007A1217">
              <w:rPr>
                <w:b/>
                <w:sz w:val="16"/>
                <w:szCs w:val="16"/>
                <w:lang w:val="en-US"/>
              </w:rPr>
              <w:t>Ri</w:t>
            </w:r>
            <w:proofErr w:type="spellEnd"/>
            <w:r w:rsidR="00BB6A2D">
              <w:rPr>
                <w:b/>
                <w:sz w:val="16"/>
                <w:szCs w:val="16"/>
              </w:rPr>
              <w:t xml:space="preserve"> = 100*0,6+(0,45</w:t>
            </w:r>
            <w:r w:rsidRPr="007A1217">
              <w:rPr>
                <w:b/>
                <w:sz w:val="16"/>
                <w:szCs w:val="16"/>
              </w:rPr>
              <w:t>+0,0)*0,4=60,18</w:t>
            </w:r>
          </w:p>
        </w:tc>
        <w:tc>
          <w:tcPr>
            <w:tcW w:w="523" w:type="pct"/>
            <w:tcBorders>
              <w:left w:val="single" w:sz="4" w:space="0" w:color="auto"/>
            </w:tcBorders>
          </w:tcPr>
          <w:p w:rsidR="00FA7F9E" w:rsidRPr="005E3759" w:rsidRDefault="00FA7F9E" w:rsidP="00BB6A2D">
            <w:pPr>
              <w:snapToGrid w:val="0"/>
              <w:jc w:val="center"/>
              <w:rPr>
                <w:b/>
                <w:color w:val="000000"/>
                <w:sz w:val="16"/>
                <w:szCs w:val="16"/>
                <w:lang w:val="en-US"/>
              </w:rPr>
            </w:pPr>
          </w:p>
        </w:tc>
      </w:tr>
      <w:tr w:rsidR="00FA7F9E" w:rsidRPr="005E3759" w:rsidTr="00FA7F9E">
        <w:trPr>
          <w:gridAfter w:val="1"/>
          <w:wAfter w:w="523" w:type="pct"/>
          <w:trHeight w:val="774"/>
        </w:trPr>
        <w:tc>
          <w:tcPr>
            <w:tcW w:w="2151" w:type="pct"/>
            <w:gridSpan w:val="2"/>
            <w:tcBorders>
              <w:top w:val="single" w:sz="4" w:space="0" w:color="auto"/>
              <w:left w:val="single" w:sz="2" w:space="0" w:color="000000"/>
              <w:bottom w:val="single" w:sz="2" w:space="0" w:color="000000"/>
              <w:right w:val="nil"/>
            </w:tcBorders>
            <w:hideMark/>
          </w:tcPr>
          <w:p w:rsidR="00FA7F9E" w:rsidRPr="007A1217" w:rsidRDefault="00FA7F9E" w:rsidP="00BB6A2D">
            <w:pPr>
              <w:snapToGrid w:val="0"/>
              <w:rPr>
                <w:kern w:val="2"/>
                <w:sz w:val="16"/>
                <w:szCs w:val="16"/>
                <w:lang w:eastAsia="ar-SA"/>
              </w:rPr>
            </w:pPr>
            <w:r w:rsidRPr="007A1217">
              <w:rPr>
                <w:sz w:val="16"/>
                <w:szCs w:val="16"/>
              </w:rPr>
              <w:t>Порядковый номер (ранжируются участники конкурса по степени выгодности содержащихся в них условий исполнения контракта)</w:t>
            </w:r>
          </w:p>
        </w:tc>
        <w:tc>
          <w:tcPr>
            <w:tcW w:w="1151" w:type="pct"/>
            <w:tcBorders>
              <w:top w:val="single" w:sz="4" w:space="0" w:color="auto"/>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b/>
                <w:sz w:val="16"/>
                <w:szCs w:val="16"/>
              </w:rPr>
            </w:pPr>
            <w:r w:rsidRPr="007A1217">
              <w:rPr>
                <w:b/>
                <w:sz w:val="16"/>
                <w:szCs w:val="16"/>
              </w:rPr>
              <w:t>1</w:t>
            </w:r>
          </w:p>
        </w:tc>
        <w:tc>
          <w:tcPr>
            <w:tcW w:w="1175" w:type="pct"/>
            <w:tcBorders>
              <w:top w:val="single" w:sz="4" w:space="0" w:color="auto"/>
              <w:left w:val="single" w:sz="2" w:space="0" w:color="000000"/>
              <w:bottom w:val="single" w:sz="2" w:space="0" w:color="000000"/>
              <w:right w:val="single" w:sz="2" w:space="0" w:color="000000"/>
            </w:tcBorders>
            <w:vAlign w:val="center"/>
          </w:tcPr>
          <w:p w:rsidR="00FA7F9E" w:rsidRPr="007A1217" w:rsidRDefault="00FA7F9E" w:rsidP="00BB6A2D">
            <w:pPr>
              <w:pStyle w:val="ad"/>
              <w:snapToGrid w:val="0"/>
              <w:jc w:val="center"/>
              <w:rPr>
                <w:b/>
                <w:sz w:val="16"/>
                <w:szCs w:val="16"/>
              </w:rPr>
            </w:pPr>
            <w:r w:rsidRPr="007A1217">
              <w:rPr>
                <w:b/>
                <w:sz w:val="16"/>
                <w:szCs w:val="16"/>
              </w:rPr>
              <w:t>2</w:t>
            </w:r>
          </w:p>
        </w:tc>
      </w:tr>
    </w:tbl>
    <w:p w:rsidR="0010381D" w:rsidRDefault="0010381D" w:rsidP="00C95529">
      <w:pPr>
        <w:snapToGrid w:val="0"/>
        <w:ind w:right="120"/>
        <w:rPr>
          <w:color w:val="000000"/>
        </w:rPr>
      </w:pPr>
    </w:p>
    <w:sectPr w:rsidR="0010381D" w:rsidSect="00C95529">
      <w:pgSz w:w="11906" w:h="16838"/>
      <w:pgMar w:top="426" w:right="850"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A9B"/>
    <w:rsid w:val="0010381D"/>
    <w:rsid w:val="007E515A"/>
    <w:rsid w:val="00895566"/>
    <w:rsid w:val="009228B4"/>
    <w:rsid w:val="00936680"/>
    <w:rsid w:val="00BB6A2D"/>
    <w:rsid w:val="00BC0A9B"/>
    <w:rsid w:val="00C61664"/>
    <w:rsid w:val="00C95529"/>
    <w:rsid w:val="00CB7A07"/>
    <w:rsid w:val="00FA7F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80"/>
    <w:pPr>
      <w:widowControl w:val="0"/>
      <w:suppressAutoHyphens/>
      <w:spacing w:after="0" w:line="100" w:lineRule="atLeast"/>
      <w:textAlignment w:val="baseline"/>
    </w:pPr>
    <w:rPr>
      <w:rFonts w:ascii="Times New Roman" w:eastAsia="Andale Sans UI" w:hAnsi="Times New Roman" w:cs="Tahoma"/>
      <w:kern w:val="1"/>
      <w:sz w:val="24"/>
      <w:szCs w:val="24"/>
      <w:lang w:eastAsia="fa-IR" w:bidi="fa-IR"/>
    </w:rPr>
  </w:style>
  <w:style w:type="paragraph" w:styleId="1">
    <w:name w:val="heading 1"/>
    <w:basedOn w:val="a"/>
    <w:next w:val="a"/>
    <w:link w:val="10"/>
    <w:uiPriority w:val="9"/>
    <w:qFormat/>
    <w:rsid w:val="00FA7F9E"/>
    <w:pPr>
      <w:keepNext/>
      <w:suppressAutoHyphens w:val="0"/>
      <w:spacing w:before="240" w:after="60" w:line="240" w:lineRule="auto"/>
      <w:textAlignment w:val="auto"/>
      <w:outlineLvl w:val="0"/>
    </w:pPr>
    <w:rPr>
      <w:rFonts w:ascii="Cambria" w:eastAsia="Times New Roman" w:hAnsi="Cambria" w:cs="Times New Roman"/>
      <w:b/>
      <w:bCs/>
      <w:kern w:val="32"/>
      <w:sz w:val="32"/>
      <w:szCs w:val="3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936680"/>
    <w:pPr>
      <w:keepNext/>
      <w:spacing w:before="240" w:after="120"/>
    </w:pPr>
    <w:rPr>
      <w:rFonts w:ascii="Arial" w:eastAsia="Arial" w:hAnsi="Arial"/>
      <w:sz w:val="28"/>
      <w:szCs w:val="28"/>
    </w:rPr>
  </w:style>
  <w:style w:type="character" w:customStyle="1" w:styleId="a5">
    <w:name w:val="Название Знак"/>
    <w:basedOn w:val="a0"/>
    <w:link w:val="a3"/>
    <w:rsid w:val="00936680"/>
    <w:rPr>
      <w:rFonts w:ascii="Arial" w:eastAsia="Arial" w:hAnsi="Arial" w:cs="Tahoma"/>
      <w:kern w:val="1"/>
      <w:sz w:val="28"/>
      <w:szCs w:val="28"/>
      <w:lang w:eastAsia="fa-IR" w:bidi="fa-IR"/>
    </w:rPr>
  </w:style>
  <w:style w:type="paragraph" w:styleId="a6">
    <w:name w:val="Body Text Indent"/>
    <w:basedOn w:val="a"/>
    <w:link w:val="a7"/>
    <w:uiPriority w:val="99"/>
    <w:unhideWhenUsed/>
    <w:rsid w:val="00936680"/>
    <w:pPr>
      <w:spacing w:after="120"/>
      <w:ind w:left="283"/>
      <w:textAlignment w:val="auto"/>
    </w:pPr>
    <w:rPr>
      <w:kern w:val="2"/>
    </w:rPr>
  </w:style>
  <w:style w:type="character" w:customStyle="1" w:styleId="a7">
    <w:name w:val="Основной текст с отступом Знак"/>
    <w:basedOn w:val="a0"/>
    <w:link w:val="a6"/>
    <w:uiPriority w:val="99"/>
    <w:rsid w:val="00936680"/>
    <w:rPr>
      <w:rFonts w:ascii="Times New Roman" w:eastAsia="Andale Sans UI" w:hAnsi="Times New Roman" w:cs="Tahoma"/>
      <w:kern w:val="2"/>
      <w:sz w:val="24"/>
      <w:szCs w:val="24"/>
      <w:lang w:eastAsia="fa-IR" w:bidi="fa-IR"/>
    </w:rPr>
  </w:style>
  <w:style w:type="paragraph" w:styleId="a4">
    <w:name w:val="Subtitle"/>
    <w:basedOn w:val="a"/>
    <w:next w:val="a"/>
    <w:link w:val="a8"/>
    <w:uiPriority w:val="11"/>
    <w:qFormat/>
    <w:rsid w:val="00936680"/>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4"/>
    <w:uiPriority w:val="11"/>
    <w:rsid w:val="00936680"/>
    <w:rPr>
      <w:rFonts w:asciiTheme="majorHAnsi" w:eastAsiaTheme="majorEastAsia" w:hAnsiTheme="majorHAnsi" w:cstheme="majorBidi"/>
      <w:i/>
      <w:iCs/>
      <w:color w:val="4F81BD" w:themeColor="accent1"/>
      <w:spacing w:val="15"/>
      <w:kern w:val="1"/>
      <w:sz w:val="24"/>
      <w:szCs w:val="24"/>
      <w:lang w:eastAsia="fa-IR" w:bidi="fa-IR"/>
    </w:rPr>
  </w:style>
  <w:style w:type="character" w:styleId="a9">
    <w:name w:val="Hyperlink"/>
    <w:uiPriority w:val="99"/>
    <w:semiHidden/>
    <w:unhideWhenUsed/>
    <w:rsid w:val="00936680"/>
    <w:rPr>
      <w:color w:val="0000FF"/>
      <w:u w:val="single"/>
    </w:rPr>
  </w:style>
  <w:style w:type="paragraph" w:styleId="aa">
    <w:name w:val="List Number"/>
    <w:basedOn w:val="a"/>
    <w:rsid w:val="00936680"/>
    <w:pPr>
      <w:widowControl/>
      <w:suppressAutoHyphens w:val="0"/>
      <w:autoSpaceDE w:val="0"/>
      <w:autoSpaceDN w:val="0"/>
      <w:spacing w:before="60" w:line="360" w:lineRule="auto"/>
      <w:jc w:val="both"/>
      <w:textAlignment w:val="auto"/>
    </w:pPr>
    <w:rPr>
      <w:rFonts w:eastAsia="Times New Roman" w:cs="Times New Roman"/>
      <w:kern w:val="0"/>
      <w:sz w:val="28"/>
      <w:lang w:eastAsia="ru-RU" w:bidi="ar-SA"/>
    </w:rPr>
  </w:style>
  <w:style w:type="character" w:customStyle="1" w:styleId="11">
    <w:name w:val="Основной шрифт абзаца1"/>
    <w:rsid w:val="00936680"/>
  </w:style>
  <w:style w:type="paragraph" w:customStyle="1" w:styleId="Standard">
    <w:name w:val="Standard"/>
    <w:rsid w:val="00936680"/>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character" w:customStyle="1" w:styleId="10">
    <w:name w:val="Заголовок 1 Знак"/>
    <w:basedOn w:val="a0"/>
    <w:link w:val="1"/>
    <w:uiPriority w:val="9"/>
    <w:rsid w:val="00FA7F9E"/>
    <w:rPr>
      <w:rFonts w:ascii="Cambria" w:eastAsia="Times New Roman" w:hAnsi="Cambria" w:cs="Times New Roman"/>
      <w:b/>
      <w:bCs/>
      <w:kern w:val="32"/>
      <w:sz w:val="32"/>
      <w:szCs w:val="32"/>
      <w:lang w:val="x-none" w:eastAsia="x-none"/>
    </w:rPr>
  </w:style>
  <w:style w:type="character" w:customStyle="1" w:styleId="ab">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c"/>
    <w:uiPriority w:val="99"/>
    <w:locked/>
    <w:rsid w:val="00FA7F9E"/>
    <w:rPr>
      <w:rFonts w:ascii="Times New Roman" w:hAnsi="Times New Roman" w:cs="Times New Roman"/>
    </w:rPr>
  </w:style>
  <w:style w:type="paragraph" w:styleId="ac">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b"/>
    <w:uiPriority w:val="99"/>
    <w:unhideWhenUsed/>
    <w:rsid w:val="00FA7F9E"/>
    <w:pPr>
      <w:suppressAutoHyphens w:val="0"/>
      <w:spacing w:after="120" w:line="240" w:lineRule="auto"/>
      <w:textAlignment w:val="auto"/>
    </w:pPr>
    <w:rPr>
      <w:rFonts w:eastAsiaTheme="minorHAnsi" w:cs="Times New Roman"/>
      <w:kern w:val="0"/>
      <w:sz w:val="22"/>
      <w:szCs w:val="22"/>
      <w:lang w:eastAsia="en-US" w:bidi="ar-SA"/>
    </w:rPr>
  </w:style>
  <w:style w:type="character" w:customStyle="1" w:styleId="12">
    <w:name w:val="Основной текст Знак1"/>
    <w:basedOn w:val="a0"/>
    <w:uiPriority w:val="99"/>
    <w:semiHidden/>
    <w:rsid w:val="00FA7F9E"/>
    <w:rPr>
      <w:rFonts w:ascii="Times New Roman" w:eastAsia="Andale Sans UI" w:hAnsi="Times New Roman" w:cs="Tahoma"/>
      <w:kern w:val="1"/>
      <w:sz w:val="24"/>
      <w:szCs w:val="24"/>
      <w:lang w:eastAsia="fa-IR" w:bidi="fa-IR"/>
    </w:rPr>
  </w:style>
  <w:style w:type="paragraph" w:customStyle="1" w:styleId="ad">
    <w:name w:val="Содержимое таблицы"/>
    <w:basedOn w:val="a"/>
    <w:rsid w:val="00FA7F9E"/>
    <w:pPr>
      <w:suppressLineNumbers/>
      <w:spacing w:line="240" w:lineRule="auto"/>
      <w:textAlignment w:val="auto"/>
    </w:pPr>
    <w:rPr>
      <w:rFonts w:cs="Times New Roman"/>
      <w:kern w:val="2"/>
      <w:lang w:eastAsia="ar-SA" w:bidi="ar-SA"/>
    </w:rPr>
  </w:style>
  <w:style w:type="paragraph" w:customStyle="1" w:styleId="ae">
    <w:name w:val="Пункт"/>
    <w:basedOn w:val="a"/>
    <w:uiPriority w:val="99"/>
    <w:rsid w:val="00FA7F9E"/>
    <w:pPr>
      <w:spacing w:line="240" w:lineRule="auto"/>
      <w:textAlignment w:val="auto"/>
    </w:pPr>
    <w:rPr>
      <w:rFonts w:cs="Times New Roman"/>
      <w:kern w:val="2"/>
      <w:lang w:eastAsia="ar-SA" w:bidi="ar-SA"/>
    </w:rPr>
  </w:style>
  <w:style w:type="paragraph" w:customStyle="1" w:styleId="western">
    <w:name w:val="western"/>
    <w:basedOn w:val="a"/>
    <w:rsid w:val="00FA7F9E"/>
    <w:pPr>
      <w:spacing w:line="240" w:lineRule="auto"/>
      <w:textAlignment w:val="auto"/>
    </w:pPr>
    <w:rPr>
      <w:rFonts w:cs="Times New Roman"/>
      <w:kern w:val="2"/>
      <w:lang w:eastAsia="ar-SA" w:bidi="ar-SA"/>
    </w:rPr>
  </w:style>
  <w:style w:type="paragraph" w:customStyle="1" w:styleId="ConsPlusNonformat">
    <w:name w:val="ConsPlusNonformat"/>
    <w:uiPriority w:val="99"/>
    <w:rsid w:val="00FA7F9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f">
    <w:name w:val="Balloon Text"/>
    <w:basedOn w:val="a"/>
    <w:link w:val="af0"/>
    <w:uiPriority w:val="99"/>
    <w:semiHidden/>
    <w:unhideWhenUsed/>
    <w:rsid w:val="00FA7F9E"/>
    <w:pPr>
      <w:spacing w:line="240" w:lineRule="auto"/>
    </w:pPr>
    <w:rPr>
      <w:rFonts w:ascii="Tahoma" w:hAnsi="Tahoma"/>
      <w:sz w:val="16"/>
      <w:szCs w:val="16"/>
    </w:rPr>
  </w:style>
  <w:style w:type="character" w:customStyle="1" w:styleId="af0">
    <w:name w:val="Текст выноски Знак"/>
    <w:basedOn w:val="a0"/>
    <w:link w:val="af"/>
    <w:uiPriority w:val="99"/>
    <w:semiHidden/>
    <w:rsid w:val="00FA7F9E"/>
    <w:rPr>
      <w:rFonts w:ascii="Tahoma" w:eastAsia="Andale Sans UI" w:hAnsi="Tahoma" w:cs="Tahoma"/>
      <w:kern w:val="1"/>
      <w:sz w:val="16"/>
      <w:szCs w:val="16"/>
      <w:lang w:eastAsia="fa-IR"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680"/>
    <w:pPr>
      <w:widowControl w:val="0"/>
      <w:suppressAutoHyphens/>
      <w:spacing w:after="0" w:line="100" w:lineRule="atLeast"/>
      <w:textAlignment w:val="baseline"/>
    </w:pPr>
    <w:rPr>
      <w:rFonts w:ascii="Times New Roman" w:eastAsia="Andale Sans UI" w:hAnsi="Times New Roman" w:cs="Tahoma"/>
      <w:kern w:val="1"/>
      <w:sz w:val="24"/>
      <w:szCs w:val="24"/>
      <w:lang w:eastAsia="fa-IR" w:bidi="fa-IR"/>
    </w:rPr>
  </w:style>
  <w:style w:type="paragraph" w:styleId="1">
    <w:name w:val="heading 1"/>
    <w:basedOn w:val="a"/>
    <w:next w:val="a"/>
    <w:link w:val="10"/>
    <w:uiPriority w:val="9"/>
    <w:qFormat/>
    <w:rsid w:val="00FA7F9E"/>
    <w:pPr>
      <w:keepNext/>
      <w:suppressAutoHyphens w:val="0"/>
      <w:spacing w:before="240" w:after="60" w:line="240" w:lineRule="auto"/>
      <w:textAlignment w:val="auto"/>
      <w:outlineLvl w:val="0"/>
    </w:pPr>
    <w:rPr>
      <w:rFonts w:ascii="Cambria" w:eastAsia="Times New Roman" w:hAnsi="Cambria" w:cs="Times New Roman"/>
      <w:b/>
      <w:bCs/>
      <w:kern w:val="32"/>
      <w:sz w:val="32"/>
      <w:szCs w:val="32"/>
      <w:lang w:val="x-none"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qFormat/>
    <w:rsid w:val="00936680"/>
    <w:pPr>
      <w:keepNext/>
      <w:spacing w:before="240" w:after="120"/>
    </w:pPr>
    <w:rPr>
      <w:rFonts w:ascii="Arial" w:eastAsia="Arial" w:hAnsi="Arial"/>
      <w:sz w:val="28"/>
      <w:szCs w:val="28"/>
    </w:rPr>
  </w:style>
  <w:style w:type="character" w:customStyle="1" w:styleId="a5">
    <w:name w:val="Название Знак"/>
    <w:basedOn w:val="a0"/>
    <w:link w:val="a3"/>
    <w:rsid w:val="00936680"/>
    <w:rPr>
      <w:rFonts w:ascii="Arial" w:eastAsia="Arial" w:hAnsi="Arial" w:cs="Tahoma"/>
      <w:kern w:val="1"/>
      <w:sz w:val="28"/>
      <w:szCs w:val="28"/>
      <w:lang w:eastAsia="fa-IR" w:bidi="fa-IR"/>
    </w:rPr>
  </w:style>
  <w:style w:type="paragraph" w:styleId="a6">
    <w:name w:val="Body Text Indent"/>
    <w:basedOn w:val="a"/>
    <w:link w:val="a7"/>
    <w:uiPriority w:val="99"/>
    <w:unhideWhenUsed/>
    <w:rsid w:val="00936680"/>
    <w:pPr>
      <w:spacing w:after="120"/>
      <w:ind w:left="283"/>
      <w:textAlignment w:val="auto"/>
    </w:pPr>
    <w:rPr>
      <w:kern w:val="2"/>
    </w:rPr>
  </w:style>
  <w:style w:type="character" w:customStyle="1" w:styleId="a7">
    <w:name w:val="Основной текст с отступом Знак"/>
    <w:basedOn w:val="a0"/>
    <w:link w:val="a6"/>
    <w:uiPriority w:val="99"/>
    <w:rsid w:val="00936680"/>
    <w:rPr>
      <w:rFonts w:ascii="Times New Roman" w:eastAsia="Andale Sans UI" w:hAnsi="Times New Roman" w:cs="Tahoma"/>
      <w:kern w:val="2"/>
      <w:sz w:val="24"/>
      <w:szCs w:val="24"/>
      <w:lang w:eastAsia="fa-IR" w:bidi="fa-IR"/>
    </w:rPr>
  </w:style>
  <w:style w:type="paragraph" w:styleId="a4">
    <w:name w:val="Subtitle"/>
    <w:basedOn w:val="a"/>
    <w:next w:val="a"/>
    <w:link w:val="a8"/>
    <w:uiPriority w:val="11"/>
    <w:qFormat/>
    <w:rsid w:val="00936680"/>
    <w:pPr>
      <w:numPr>
        <w:ilvl w:val="1"/>
      </w:numPr>
    </w:pPr>
    <w:rPr>
      <w:rFonts w:asciiTheme="majorHAnsi" w:eastAsiaTheme="majorEastAsia" w:hAnsiTheme="majorHAnsi" w:cstheme="majorBidi"/>
      <w:i/>
      <w:iCs/>
      <w:color w:val="4F81BD" w:themeColor="accent1"/>
      <w:spacing w:val="15"/>
    </w:rPr>
  </w:style>
  <w:style w:type="character" w:customStyle="1" w:styleId="a8">
    <w:name w:val="Подзаголовок Знак"/>
    <w:basedOn w:val="a0"/>
    <w:link w:val="a4"/>
    <w:uiPriority w:val="11"/>
    <w:rsid w:val="00936680"/>
    <w:rPr>
      <w:rFonts w:asciiTheme="majorHAnsi" w:eastAsiaTheme="majorEastAsia" w:hAnsiTheme="majorHAnsi" w:cstheme="majorBidi"/>
      <w:i/>
      <w:iCs/>
      <w:color w:val="4F81BD" w:themeColor="accent1"/>
      <w:spacing w:val="15"/>
      <w:kern w:val="1"/>
      <w:sz w:val="24"/>
      <w:szCs w:val="24"/>
      <w:lang w:eastAsia="fa-IR" w:bidi="fa-IR"/>
    </w:rPr>
  </w:style>
  <w:style w:type="character" w:styleId="a9">
    <w:name w:val="Hyperlink"/>
    <w:uiPriority w:val="99"/>
    <w:semiHidden/>
    <w:unhideWhenUsed/>
    <w:rsid w:val="00936680"/>
    <w:rPr>
      <w:color w:val="0000FF"/>
      <w:u w:val="single"/>
    </w:rPr>
  </w:style>
  <w:style w:type="paragraph" w:styleId="aa">
    <w:name w:val="List Number"/>
    <w:basedOn w:val="a"/>
    <w:rsid w:val="00936680"/>
    <w:pPr>
      <w:widowControl/>
      <w:suppressAutoHyphens w:val="0"/>
      <w:autoSpaceDE w:val="0"/>
      <w:autoSpaceDN w:val="0"/>
      <w:spacing w:before="60" w:line="360" w:lineRule="auto"/>
      <w:jc w:val="both"/>
      <w:textAlignment w:val="auto"/>
    </w:pPr>
    <w:rPr>
      <w:rFonts w:eastAsia="Times New Roman" w:cs="Times New Roman"/>
      <w:kern w:val="0"/>
      <w:sz w:val="28"/>
      <w:lang w:eastAsia="ru-RU" w:bidi="ar-SA"/>
    </w:rPr>
  </w:style>
  <w:style w:type="character" w:customStyle="1" w:styleId="11">
    <w:name w:val="Основной шрифт абзаца1"/>
    <w:rsid w:val="00936680"/>
  </w:style>
  <w:style w:type="paragraph" w:customStyle="1" w:styleId="Standard">
    <w:name w:val="Standard"/>
    <w:rsid w:val="00936680"/>
    <w:pPr>
      <w:widowControl w:val="0"/>
      <w:suppressAutoHyphens/>
      <w:spacing w:after="0" w:line="100" w:lineRule="atLeast"/>
      <w:textAlignment w:val="baseline"/>
    </w:pPr>
    <w:rPr>
      <w:rFonts w:ascii="Times New Roman" w:eastAsia="Calibri" w:hAnsi="Times New Roman" w:cs="Tahoma"/>
      <w:kern w:val="1"/>
      <w:sz w:val="24"/>
      <w:szCs w:val="24"/>
      <w:lang w:val="de-DE" w:eastAsia="fa-IR" w:bidi="fa-IR"/>
    </w:rPr>
  </w:style>
  <w:style w:type="character" w:customStyle="1" w:styleId="10">
    <w:name w:val="Заголовок 1 Знак"/>
    <w:basedOn w:val="a0"/>
    <w:link w:val="1"/>
    <w:uiPriority w:val="9"/>
    <w:rsid w:val="00FA7F9E"/>
    <w:rPr>
      <w:rFonts w:ascii="Cambria" w:eastAsia="Times New Roman" w:hAnsi="Cambria" w:cs="Times New Roman"/>
      <w:b/>
      <w:bCs/>
      <w:kern w:val="32"/>
      <w:sz w:val="32"/>
      <w:szCs w:val="32"/>
      <w:lang w:val="x-none" w:eastAsia="x-none"/>
    </w:rPr>
  </w:style>
  <w:style w:type="character" w:customStyle="1" w:styleId="ab">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c"/>
    <w:uiPriority w:val="99"/>
    <w:locked/>
    <w:rsid w:val="00FA7F9E"/>
    <w:rPr>
      <w:rFonts w:ascii="Times New Roman" w:hAnsi="Times New Roman" w:cs="Times New Roman"/>
    </w:rPr>
  </w:style>
  <w:style w:type="paragraph" w:styleId="ac">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b"/>
    <w:uiPriority w:val="99"/>
    <w:unhideWhenUsed/>
    <w:rsid w:val="00FA7F9E"/>
    <w:pPr>
      <w:suppressAutoHyphens w:val="0"/>
      <w:spacing w:after="120" w:line="240" w:lineRule="auto"/>
      <w:textAlignment w:val="auto"/>
    </w:pPr>
    <w:rPr>
      <w:rFonts w:eastAsiaTheme="minorHAnsi" w:cs="Times New Roman"/>
      <w:kern w:val="0"/>
      <w:sz w:val="22"/>
      <w:szCs w:val="22"/>
      <w:lang w:eastAsia="en-US" w:bidi="ar-SA"/>
    </w:rPr>
  </w:style>
  <w:style w:type="character" w:customStyle="1" w:styleId="12">
    <w:name w:val="Основной текст Знак1"/>
    <w:basedOn w:val="a0"/>
    <w:uiPriority w:val="99"/>
    <w:semiHidden/>
    <w:rsid w:val="00FA7F9E"/>
    <w:rPr>
      <w:rFonts w:ascii="Times New Roman" w:eastAsia="Andale Sans UI" w:hAnsi="Times New Roman" w:cs="Tahoma"/>
      <w:kern w:val="1"/>
      <w:sz w:val="24"/>
      <w:szCs w:val="24"/>
      <w:lang w:eastAsia="fa-IR" w:bidi="fa-IR"/>
    </w:rPr>
  </w:style>
  <w:style w:type="paragraph" w:customStyle="1" w:styleId="ad">
    <w:name w:val="Содержимое таблицы"/>
    <w:basedOn w:val="a"/>
    <w:rsid w:val="00FA7F9E"/>
    <w:pPr>
      <w:suppressLineNumbers/>
      <w:spacing w:line="240" w:lineRule="auto"/>
      <w:textAlignment w:val="auto"/>
    </w:pPr>
    <w:rPr>
      <w:rFonts w:cs="Times New Roman"/>
      <w:kern w:val="2"/>
      <w:lang w:eastAsia="ar-SA" w:bidi="ar-SA"/>
    </w:rPr>
  </w:style>
  <w:style w:type="paragraph" w:customStyle="1" w:styleId="ae">
    <w:name w:val="Пункт"/>
    <w:basedOn w:val="a"/>
    <w:uiPriority w:val="99"/>
    <w:rsid w:val="00FA7F9E"/>
    <w:pPr>
      <w:spacing w:line="240" w:lineRule="auto"/>
      <w:textAlignment w:val="auto"/>
    </w:pPr>
    <w:rPr>
      <w:rFonts w:cs="Times New Roman"/>
      <w:kern w:val="2"/>
      <w:lang w:eastAsia="ar-SA" w:bidi="ar-SA"/>
    </w:rPr>
  </w:style>
  <w:style w:type="paragraph" w:customStyle="1" w:styleId="western">
    <w:name w:val="western"/>
    <w:basedOn w:val="a"/>
    <w:rsid w:val="00FA7F9E"/>
    <w:pPr>
      <w:spacing w:line="240" w:lineRule="auto"/>
      <w:textAlignment w:val="auto"/>
    </w:pPr>
    <w:rPr>
      <w:rFonts w:cs="Times New Roman"/>
      <w:kern w:val="2"/>
      <w:lang w:eastAsia="ar-SA" w:bidi="ar-SA"/>
    </w:rPr>
  </w:style>
  <w:style w:type="paragraph" w:customStyle="1" w:styleId="ConsPlusNonformat">
    <w:name w:val="ConsPlusNonformat"/>
    <w:uiPriority w:val="99"/>
    <w:rsid w:val="00FA7F9E"/>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f">
    <w:name w:val="Balloon Text"/>
    <w:basedOn w:val="a"/>
    <w:link w:val="af0"/>
    <w:uiPriority w:val="99"/>
    <w:semiHidden/>
    <w:unhideWhenUsed/>
    <w:rsid w:val="00FA7F9E"/>
    <w:pPr>
      <w:spacing w:line="240" w:lineRule="auto"/>
    </w:pPr>
    <w:rPr>
      <w:rFonts w:ascii="Tahoma" w:hAnsi="Tahoma"/>
      <w:sz w:val="16"/>
      <w:szCs w:val="16"/>
    </w:rPr>
  </w:style>
  <w:style w:type="character" w:customStyle="1" w:styleId="af0">
    <w:name w:val="Текст выноски Знак"/>
    <w:basedOn w:val="a0"/>
    <w:link w:val="af"/>
    <w:uiPriority w:val="99"/>
    <w:semiHidden/>
    <w:rsid w:val="00FA7F9E"/>
    <w:rPr>
      <w:rFonts w:ascii="Tahoma" w:eastAsia="Andale Sans UI" w:hAnsi="Tahoma" w:cs="Tahoma"/>
      <w:kern w:val="1"/>
      <w:sz w:val="16"/>
      <w:szCs w:val="16"/>
      <w:lang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09533">
      <w:bodyDiv w:val="1"/>
      <w:marLeft w:val="0"/>
      <w:marRight w:val="0"/>
      <w:marTop w:val="0"/>
      <w:marBottom w:val="0"/>
      <w:divBdr>
        <w:top w:val="none" w:sz="0" w:space="0" w:color="auto"/>
        <w:left w:val="none" w:sz="0" w:space="0" w:color="auto"/>
        <w:bottom w:val="none" w:sz="0" w:space="0" w:color="auto"/>
        <w:right w:val="none" w:sz="0" w:space="0" w:color="auto"/>
      </w:divBdr>
    </w:div>
    <w:div w:id="17096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6</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Болдырева Оксана Владиславовна</cp:lastModifiedBy>
  <cp:revision>8</cp:revision>
  <cp:lastPrinted>2017-05-04T05:47:00Z</cp:lastPrinted>
  <dcterms:created xsi:type="dcterms:W3CDTF">2017-05-03T12:07:00Z</dcterms:created>
  <dcterms:modified xsi:type="dcterms:W3CDTF">2017-05-04T05:50:00Z</dcterms:modified>
</cp:coreProperties>
</file>