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FE" w:rsidRDefault="009254FE" w:rsidP="009254FE">
      <w:pPr>
        <w:jc w:val="right"/>
        <w:rPr>
          <w:sz w:val="22"/>
          <w:szCs w:val="22"/>
        </w:rPr>
      </w:pPr>
    </w:p>
    <w:p w:rsidR="009254FE" w:rsidRDefault="009254FE" w:rsidP="009254FE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F24222">
        <w:rPr>
          <w:b/>
          <w:bCs/>
          <w:lang w:val="en-US" w:eastAsia="ru-RU"/>
        </w:rPr>
        <w:t>II</w:t>
      </w:r>
      <w:r w:rsidRPr="00F24222">
        <w:rPr>
          <w:b/>
          <w:bCs/>
          <w:lang w:eastAsia="ru-RU"/>
        </w:rPr>
        <w:t>. ТЕХНИЧЕСКОЕ ЗАДАНИЕ</w:t>
      </w:r>
    </w:p>
    <w:p w:rsidR="00550493" w:rsidRPr="00550493" w:rsidRDefault="00550493" w:rsidP="00550493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  <w:r w:rsidRPr="00550493">
        <w:rPr>
          <w:rFonts w:eastAsia="Calibri"/>
          <w:sz w:val="22"/>
          <w:szCs w:val="22"/>
          <w:lang w:eastAsia="en-US"/>
        </w:rPr>
        <w:t xml:space="preserve">на оказание услуг по установке автономных дымовых пожарных </w:t>
      </w:r>
      <w:proofErr w:type="spellStart"/>
      <w:r w:rsidRPr="00550493">
        <w:rPr>
          <w:rFonts w:eastAsia="Calibri"/>
          <w:sz w:val="22"/>
          <w:szCs w:val="22"/>
          <w:lang w:eastAsia="en-US"/>
        </w:rPr>
        <w:t>извещателей</w:t>
      </w:r>
      <w:proofErr w:type="spellEnd"/>
      <w:r w:rsidRPr="00550493">
        <w:rPr>
          <w:rFonts w:eastAsia="Calibri"/>
          <w:sz w:val="22"/>
          <w:szCs w:val="22"/>
          <w:lang w:eastAsia="en-US"/>
        </w:rPr>
        <w:t xml:space="preserve"> (АДПИ) с GSM-оповещением на мобильный телефон нанимателя </w:t>
      </w:r>
    </w:p>
    <w:p w:rsidR="00550493" w:rsidRPr="00550493" w:rsidRDefault="00550493" w:rsidP="00550493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:rsidR="005D3A25" w:rsidRPr="005D3A25" w:rsidRDefault="005D3A25" w:rsidP="005D3A25">
      <w:pPr>
        <w:suppressAutoHyphens w:val="0"/>
        <w:ind w:firstLine="567"/>
        <w:rPr>
          <w:rFonts w:eastAsia="Calibri"/>
          <w:sz w:val="22"/>
          <w:szCs w:val="22"/>
          <w:lang w:eastAsia="en-US"/>
        </w:rPr>
      </w:pPr>
      <w:r w:rsidRPr="005D3A25">
        <w:rPr>
          <w:rFonts w:eastAsia="Calibri"/>
          <w:sz w:val="22"/>
          <w:szCs w:val="22"/>
          <w:lang w:eastAsia="en-US"/>
        </w:rPr>
        <w:t xml:space="preserve">Предмет электронного аукциона:  Аукцион </w:t>
      </w:r>
      <w:proofErr w:type="gramStart"/>
      <w:r w:rsidRPr="005D3A25">
        <w:rPr>
          <w:rFonts w:eastAsia="Calibri"/>
          <w:sz w:val="22"/>
          <w:szCs w:val="22"/>
          <w:lang w:eastAsia="en-US"/>
        </w:rPr>
        <w:t>в электронной форме среди субъектов малого предпринимательства на право заключения муниципального контракта на оказание услуг по установке</w:t>
      </w:r>
      <w:proofErr w:type="gramEnd"/>
      <w:r w:rsidRPr="005D3A25">
        <w:rPr>
          <w:rFonts w:eastAsia="Calibri"/>
          <w:sz w:val="22"/>
          <w:szCs w:val="22"/>
          <w:lang w:eastAsia="en-US"/>
        </w:rPr>
        <w:t xml:space="preserve"> автономных дымовых пожарных </w:t>
      </w:r>
      <w:proofErr w:type="spellStart"/>
      <w:r w:rsidRPr="005D3A25">
        <w:rPr>
          <w:rFonts w:eastAsia="Calibri"/>
          <w:sz w:val="22"/>
          <w:szCs w:val="22"/>
          <w:lang w:eastAsia="en-US"/>
        </w:rPr>
        <w:t>извещателей</w:t>
      </w:r>
      <w:proofErr w:type="spellEnd"/>
      <w:r w:rsidRPr="005D3A25">
        <w:rPr>
          <w:rFonts w:eastAsia="Calibri"/>
          <w:sz w:val="22"/>
          <w:szCs w:val="22"/>
          <w:lang w:eastAsia="en-US"/>
        </w:rPr>
        <w:t xml:space="preserve"> (АДПИ) с GSM-оповещением на мобильный телефон нанимателя.     </w:t>
      </w:r>
    </w:p>
    <w:p w:rsidR="005D3A25" w:rsidRPr="005D3A25" w:rsidRDefault="005D3A25" w:rsidP="005D3A25">
      <w:pPr>
        <w:numPr>
          <w:ilvl w:val="0"/>
          <w:numId w:val="2"/>
        </w:numPr>
        <w:suppressAutoHyphens w:val="0"/>
        <w:rPr>
          <w:rFonts w:eastAsia="Calibri"/>
          <w:sz w:val="22"/>
          <w:szCs w:val="22"/>
          <w:lang w:eastAsia="en-US"/>
        </w:rPr>
      </w:pPr>
      <w:r w:rsidRPr="005D3A25">
        <w:rPr>
          <w:rFonts w:eastAsia="Calibri"/>
          <w:sz w:val="22"/>
          <w:szCs w:val="22"/>
          <w:lang w:eastAsia="en-US"/>
        </w:rPr>
        <w:t xml:space="preserve">Технические характеристики товара:                                            </w:t>
      </w:r>
    </w:p>
    <w:p w:rsidR="005D3A25" w:rsidRPr="005D3A25" w:rsidRDefault="005D3A25" w:rsidP="005D3A25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3310"/>
        <w:gridCol w:w="3485"/>
      </w:tblGrid>
      <w:tr w:rsidR="005D3A25" w:rsidRPr="005D3A25" w:rsidTr="00837181">
        <w:tc>
          <w:tcPr>
            <w:tcW w:w="2943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Информация</w:t>
            </w:r>
          </w:p>
        </w:tc>
      </w:tr>
      <w:tr w:rsidR="005D3A25" w:rsidRPr="005D3A25" w:rsidTr="00837181">
        <w:trPr>
          <w:trHeight w:val="894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Технические </w:t>
            </w:r>
            <w:proofErr w:type="gramStart"/>
            <w:r w:rsidRPr="005D3A25">
              <w:rPr>
                <w:rFonts w:eastAsia="Calibri"/>
                <w:sz w:val="22"/>
                <w:szCs w:val="22"/>
                <w:lang w:eastAsia="en-US"/>
              </w:rPr>
              <w:t>характеристики</w:t>
            </w:r>
            <w:proofErr w:type="gram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которым должны соответствовать дымовые пожарные </w:t>
            </w:r>
            <w:proofErr w:type="spellStart"/>
            <w:r w:rsidRPr="005D3A25">
              <w:rPr>
                <w:rFonts w:eastAsia="Calibri"/>
                <w:sz w:val="22"/>
                <w:szCs w:val="22"/>
                <w:lang w:eastAsia="en-US"/>
              </w:rPr>
              <w:t>извещателя</w:t>
            </w:r>
            <w:proofErr w:type="spellEnd"/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Автономный дымовой пожарный </w:t>
            </w:r>
            <w:proofErr w:type="spellStart"/>
            <w:r w:rsidRPr="005D3A25">
              <w:rPr>
                <w:rFonts w:eastAsia="Calibri"/>
                <w:sz w:val="22"/>
                <w:szCs w:val="22"/>
                <w:lang w:eastAsia="en-US"/>
              </w:rPr>
              <w:t>извещатель</w:t>
            </w:r>
            <w:proofErr w:type="spell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с GSM-оповещением на мобильный телефон нанимателя.  </w:t>
            </w:r>
          </w:p>
        </w:tc>
      </w:tr>
      <w:tr w:rsidR="005D3A25" w:rsidRPr="005D3A25" w:rsidTr="00837181">
        <w:trPr>
          <w:trHeight w:val="64"/>
        </w:trPr>
        <w:tc>
          <w:tcPr>
            <w:tcW w:w="2943" w:type="dxa"/>
            <w:vMerge/>
            <w:shd w:val="clear" w:color="auto" w:fill="auto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Технические характеристики:</w:t>
            </w:r>
          </w:p>
        </w:tc>
      </w:tr>
      <w:tr w:rsidR="005D3A25" w:rsidRPr="005D3A25" w:rsidTr="00837181">
        <w:trPr>
          <w:trHeight w:val="56"/>
        </w:trPr>
        <w:tc>
          <w:tcPr>
            <w:tcW w:w="2943" w:type="dxa"/>
            <w:vMerge/>
            <w:shd w:val="clear" w:color="auto" w:fill="auto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76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Стандарты работы GSM модуля</w:t>
            </w:r>
          </w:p>
        </w:tc>
        <w:tc>
          <w:tcPr>
            <w:tcW w:w="3795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GSM-900/1800/1900</w:t>
            </w:r>
          </w:p>
        </w:tc>
      </w:tr>
      <w:tr w:rsidR="005D3A25" w:rsidRPr="005D3A25" w:rsidTr="00837181">
        <w:trPr>
          <w:trHeight w:val="56"/>
        </w:trPr>
        <w:tc>
          <w:tcPr>
            <w:tcW w:w="2943" w:type="dxa"/>
            <w:vMerge/>
            <w:shd w:val="clear" w:color="auto" w:fill="auto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76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Количество телефонных номеров для оповещения</w:t>
            </w:r>
          </w:p>
        </w:tc>
        <w:tc>
          <w:tcPr>
            <w:tcW w:w="3795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не менее 6</w:t>
            </w:r>
          </w:p>
        </w:tc>
      </w:tr>
      <w:tr w:rsidR="005D3A25" w:rsidRPr="005D3A25" w:rsidTr="00837181">
        <w:trPr>
          <w:trHeight w:val="56"/>
        </w:trPr>
        <w:tc>
          <w:tcPr>
            <w:tcW w:w="2943" w:type="dxa"/>
            <w:vMerge/>
            <w:shd w:val="clear" w:color="auto" w:fill="auto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76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Тип батареи питания </w:t>
            </w:r>
          </w:p>
        </w:tc>
        <w:tc>
          <w:tcPr>
            <w:tcW w:w="3795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литиевая батарея</w:t>
            </w:r>
          </w:p>
        </w:tc>
      </w:tr>
      <w:tr w:rsidR="005D3A25" w:rsidRPr="005D3A25" w:rsidTr="00837181">
        <w:trPr>
          <w:trHeight w:val="56"/>
        </w:trPr>
        <w:tc>
          <w:tcPr>
            <w:tcW w:w="2943" w:type="dxa"/>
            <w:vMerge/>
            <w:shd w:val="clear" w:color="auto" w:fill="auto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76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Время работы батареи питания</w:t>
            </w:r>
          </w:p>
        </w:tc>
        <w:tc>
          <w:tcPr>
            <w:tcW w:w="3795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не менее 3 лет</w:t>
            </w:r>
          </w:p>
        </w:tc>
      </w:tr>
      <w:tr w:rsidR="005D3A25" w:rsidRPr="005D3A25" w:rsidTr="00837181">
        <w:trPr>
          <w:trHeight w:val="56"/>
        </w:trPr>
        <w:tc>
          <w:tcPr>
            <w:tcW w:w="2943" w:type="dxa"/>
            <w:vMerge/>
            <w:shd w:val="clear" w:color="auto" w:fill="auto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76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Уровень звукового давления (1±0.05), м</w:t>
            </w:r>
          </w:p>
        </w:tc>
        <w:tc>
          <w:tcPr>
            <w:tcW w:w="3795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не менее 85 дБ</w:t>
            </w:r>
          </w:p>
        </w:tc>
      </w:tr>
      <w:tr w:rsidR="005D3A25" w:rsidRPr="005D3A25" w:rsidTr="00837181">
        <w:trPr>
          <w:trHeight w:val="56"/>
        </w:trPr>
        <w:tc>
          <w:tcPr>
            <w:tcW w:w="2943" w:type="dxa"/>
            <w:vMerge/>
            <w:shd w:val="clear" w:color="auto" w:fill="auto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76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Габаритные размеры</w:t>
            </w:r>
          </w:p>
        </w:tc>
        <w:tc>
          <w:tcPr>
            <w:tcW w:w="3795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не более Ø105×50 мм</w:t>
            </w:r>
          </w:p>
        </w:tc>
      </w:tr>
      <w:tr w:rsidR="005D3A25" w:rsidRPr="005D3A25" w:rsidTr="00837181">
        <w:trPr>
          <w:trHeight w:val="56"/>
        </w:trPr>
        <w:tc>
          <w:tcPr>
            <w:tcW w:w="2943" w:type="dxa"/>
            <w:vMerge/>
            <w:shd w:val="clear" w:color="auto" w:fill="auto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76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Степень защиты оболочки</w:t>
            </w:r>
          </w:p>
        </w:tc>
        <w:tc>
          <w:tcPr>
            <w:tcW w:w="3795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не менее IP40</w:t>
            </w:r>
          </w:p>
        </w:tc>
      </w:tr>
      <w:tr w:rsidR="005D3A25" w:rsidRPr="005D3A25" w:rsidTr="00837181">
        <w:trPr>
          <w:trHeight w:val="56"/>
        </w:trPr>
        <w:tc>
          <w:tcPr>
            <w:tcW w:w="2943" w:type="dxa"/>
            <w:vMerge/>
            <w:shd w:val="clear" w:color="auto" w:fill="auto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76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Диапазон рабочих температур</w:t>
            </w:r>
          </w:p>
        </w:tc>
        <w:tc>
          <w:tcPr>
            <w:tcW w:w="3795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от -10 до +55</w:t>
            </w:r>
            <w:proofErr w:type="gramStart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°С</w:t>
            </w:r>
            <w:proofErr w:type="gram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(значение не изменяемое)</w:t>
            </w:r>
          </w:p>
        </w:tc>
      </w:tr>
      <w:tr w:rsidR="005D3A25" w:rsidRPr="005D3A25" w:rsidTr="00837181">
        <w:trPr>
          <w:trHeight w:val="56"/>
        </w:trPr>
        <w:tc>
          <w:tcPr>
            <w:tcW w:w="2943" w:type="dxa"/>
            <w:vMerge/>
            <w:shd w:val="clear" w:color="auto" w:fill="auto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76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Встроенная сирена</w:t>
            </w:r>
          </w:p>
        </w:tc>
        <w:tc>
          <w:tcPr>
            <w:tcW w:w="3795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имеется</w:t>
            </w:r>
          </w:p>
        </w:tc>
      </w:tr>
      <w:tr w:rsidR="005D3A25" w:rsidRPr="005D3A25" w:rsidTr="00837181">
        <w:trPr>
          <w:trHeight w:val="56"/>
        </w:trPr>
        <w:tc>
          <w:tcPr>
            <w:tcW w:w="2943" w:type="dxa"/>
            <w:vMerge/>
            <w:shd w:val="clear" w:color="auto" w:fill="auto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76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Светодиодная индикация</w:t>
            </w:r>
          </w:p>
        </w:tc>
        <w:tc>
          <w:tcPr>
            <w:tcW w:w="3795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имеется</w:t>
            </w:r>
          </w:p>
        </w:tc>
      </w:tr>
      <w:tr w:rsidR="005D3A25" w:rsidRPr="005D3A25" w:rsidTr="00837181">
        <w:trPr>
          <w:trHeight w:val="56"/>
        </w:trPr>
        <w:tc>
          <w:tcPr>
            <w:tcW w:w="2943" w:type="dxa"/>
            <w:vMerge/>
            <w:shd w:val="clear" w:color="auto" w:fill="auto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76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Устойчивость к ложным срабатываниям</w:t>
            </w:r>
          </w:p>
        </w:tc>
        <w:tc>
          <w:tcPr>
            <w:tcW w:w="3795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имеется</w:t>
            </w:r>
          </w:p>
        </w:tc>
      </w:tr>
      <w:tr w:rsidR="005D3A25" w:rsidRPr="005D3A25" w:rsidTr="00837181">
        <w:trPr>
          <w:trHeight w:val="56"/>
        </w:trPr>
        <w:tc>
          <w:tcPr>
            <w:tcW w:w="2943" w:type="dxa"/>
            <w:vMerge/>
            <w:shd w:val="clear" w:color="auto" w:fill="auto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76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5D3A25">
              <w:rPr>
                <w:rFonts w:eastAsia="Calibri"/>
                <w:sz w:val="22"/>
                <w:szCs w:val="22"/>
                <w:lang w:eastAsia="en-US"/>
              </w:rPr>
              <w:t>Свето-звуковое</w:t>
            </w:r>
            <w:proofErr w:type="gram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оповещение о разряде батареи и  неисправности</w:t>
            </w:r>
          </w:p>
        </w:tc>
        <w:tc>
          <w:tcPr>
            <w:tcW w:w="3795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имеется</w:t>
            </w:r>
          </w:p>
        </w:tc>
      </w:tr>
      <w:tr w:rsidR="005D3A25" w:rsidRPr="005D3A25" w:rsidTr="00837181">
        <w:trPr>
          <w:trHeight w:val="56"/>
        </w:trPr>
        <w:tc>
          <w:tcPr>
            <w:tcW w:w="2943" w:type="dxa"/>
            <w:vMerge/>
            <w:shd w:val="clear" w:color="auto" w:fill="auto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76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Средняя наработка на отказ прибора в режиме охраны или режиме снятия с охраны, не менее</w:t>
            </w:r>
          </w:p>
        </w:tc>
        <w:tc>
          <w:tcPr>
            <w:tcW w:w="3795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Не менее 60000 ч</w:t>
            </w:r>
          </w:p>
        </w:tc>
      </w:tr>
      <w:tr w:rsidR="005D3A25" w:rsidRPr="005D3A25" w:rsidTr="00837181">
        <w:trPr>
          <w:trHeight w:val="56"/>
        </w:trPr>
        <w:tc>
          <w:tcPr>
            <w:tcW w:w="2943" w:type="dxa"/>
            <w:vMerge/>
            <w:shd w:val="clear" w:color="auto" w:fill="auto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76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Срок службы, не менее</w:t>
            </w:r>
          </w:p>
        </w:tc>
        <w:tc>
          <w:tcPr>
            <w:tcW w:w="3795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Не менее 10 лет</w:t>
            </w:r>
          </w:p>
        </w:tc>
      </w:tr>
    </w:tbl>
    <w:p w:rsidR="005D3A25" w:rsidRPr="005D3A25" w:rsidRDefault="005D3A25" w:rsidP="005D3A25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p w:rsidR="005D3A25" w:rsidRPr="005D3A25" w:rsidRDefault="005D3A25" w:rsidP="005D3A25">
      <w:pPr>
        <w:numPr>
          <w:ilvl w:val="0"/>
          <w:numId w:val="2"/>
        </w:numPr>
        <w:suppressAutoHyphens w:val="0"/>
        <w:rPr>
          <w:rFonts w:eastAsia="Calibri"/>
          <w:sz w:val="22"/>
          <w:szCs w:val="22"/>
          <w:lang w:eastAsia="en-US"/>
        </w:rPr>
      </w:pPr>
      <w:r w:rsidRPr="005D3A25">
        <w:rPr>
          <w:rFonts w:eastAsia="Calibri"/>
          <w:sz w:val="22"/>
          <w:szCs w:val="22"/>
          <w:lang w:eastAsia="en-US"/>
        </w:rPr>
        <w:t>Требования к оказанию услуг:</w:t>
      </w:r>
    </w:p>
    <w:p w:rsidR="005D3A25" w:rsidRPr="005D3A25" w:rsidRDefault="005D3A25" w:rsidP="005D3A25">
      <w:pPr>
        <w:suppressAutoHyphens w:val="0"/>
        <w:ind w:left="927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6758"/>
      </w:tblGrid>
      <w:tr w:rsidR="005D3A25" w:rsidRPr="005D3A25" w:rsidTr="00837181">
        <w:tc>
          <w:tcPr>
            <w:tcW w:w="2943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Информация</w:t>
            </w:r>
          </w:p>
        </w:tc>
      </w:tr>
      <w:tr w:rsidR="005D3A25" w:rsidRPr="005D3A25" w:rsidTr="00837181">
        <w:tc>
          <w:tcPr>
            <w:tcW w:w="2943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Место оказания услуг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Перечень жилых помещений указан в приложение  к Техническому заданию</w:t>
            </w:r>
          </w:p>
        </w:tc>
      </w:tr>
      <w:tr w:rsidR="005D3A25" w:rsidRPr="005D3A25" w:rsidTr="00837181">
        <w:tc>
          <w:tcPr>
            <w:tcW w:w="2943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Место установки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Дымовые пожарные </w:t>
            </w:r>
            <w:proofErr w:type="spellStart"/>
            <w:r w:rsidRPr="005D3A25">
              <w:rPr>
                <w:rFonts w:eastAsia="Calibri"/>
                <w:sz w:val="22"/>
                <w:szCs w:val="22"/>
                <w:lang w:eastAsia="en-US"/>
              </w:rPr>
              <w:t>извещатели</w:t>
            </w:r>
            <w:proofErr w:type="spell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устанавливают в помещениях бытового назначения (кроме сан</w:t>
            </w:r>
            <w:proofErr w:type="gramStart"/>
            <w:r w:rsidRPr="005D3A25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D3A25"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gramEnd"/>
            <w:r w:rsidRPr="005D3A25">
              <w:rPr>
                <w:rFonts w:eastAsia="Calibri"/>
                <w:sz w:val="22"/>
                <w:szCs w:val="22"/>
                <w:lang w:eastAsia="en-US"/>
              </w:rPr>
              <w:t>злов, саун, ванных комнат, душевых, и других аналогичных помещениях), в местах наиболее вероятного появления дыма. Установку производят в местах, недоступных для попадания прямых солнечных лучей и удаленных от отопительных приборов.</w:t>
            </w:r>
          </w:p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Монтаж проводится, как </w:t>
            </w:r>
            <w:proofErr w:type="gramStart"/>
            <w:r w:rsidRPr="005D3A25">
              <w:rPr>
                <w:rFonts w:eastAsia="Calibri"/>
                <w:sz w:val="22"/>
                <w:szCs w:val="22"/>
                <w:lang w:eastAsia="en-US"/>
              </w:rPr>
              <w:t>правило</w:t>
            </w:r>
            <w:proofErr w:type="gram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на потолке в жилом помещении квартир, при помощи шурупов (</w:t>
            </w:r>
            <w:proofErr w:type="spellStart"/>
            <w:r w:rsidRPr="005D3A25">
              <w:rPr>
                <w:rFonts w:eastAsia="Calibri"/>
                <w:sz w:val="22"/>
                <w:szCs w:val="22"/>
                <w:lang w:eastAsia="en-US"/>
              </w:rPr>
              <w:t>саморезов</w:t>
            </w:r>
            <w:proofErr w:type="spell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). При невозможности установки </w:t>
            </w:r>
            <w:proofErr w:type="spellStart"/>
            <w:r w:rsidRPr="005D3A25">
              <w:rPr>
                <w:rFonts w:eastAsia="Calibri"/>
                <w:sz w:val="22"/>
                <w:szCs w:val="22"/>
                <w:lang w:eastAsia="en-US"/>
              </w:rPr>
              <w:t>извещателей</w:t>
            </w:r>
            <w:proofErr w:type="spell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на потолке допускается их установка на стенах, балках, колоннах, но не более 0,3 м от перекрытия и на расстоянии верхнего края чувствительного элемента </w:t>
            </w:r>
            <w:proofErr w:type="spellStart"/>
            <w:r w:rsidRPr="005D3A25">
              <w:rPr>
                <w:rFonts w:eastAsia="Calibri"/>
                <w:sz w:val="22"/>
                <w:szCs w:val="22"/>
                <w:lang w:eastAsia="en-US"/>
              </w:rPr>
              <w:t>извещателя</w:t>
            </w:r>
            <w:proofErr w:type="spell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на </w:t>
            </w:r>
            <w:r w:rsidRPr="005D3A25">
              <w:rPr>
                <w:rFonts w:eastAsia="Calibri"/>
                <w:sz w:val="22"/>
                <w:szCs w:val="22"/>
                <w:lang w:eastAsia="en-US"/>
              </w:rPr>
              <w:lastRenderedPageBreak/>
              <w:t>расстоянии от потолка не менее 0,10 м.</w:t>
            </w:r>
          </w:p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D3A25">
              <w:rPr>
                <w:rFonts w:eastAsia="Calibri"/>
                <w:sz w:val="22"/>
                <w:szCs w:val="22"/>
                <w:lang w:eastAsia="en-US"/>
              </w:rPr>
              <w:t>Извещатели</w:t>
            </w:r>
            <w:proofErr w:type="spell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следует устанавливать в местах, где скорость воздушного потока не превышает 1,0 м/</w:t>
            </w:r>
            <w:proofErr w:type="gramStart"/>
            <w:r w:rsidRPr="005D3A25">
              <w:rPr>
                <w:rFonts w:eastAsia="Calibri"/>
                <w:sz w:val="22"/>
                <w:szCs w:val="22"/>
                <w:lang w:eastAsia="en-US"/>
              </w:rPr>
              <w:t>с</w:t>
            </w:r>
            <w:proofErr w:type="gram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 (например, </w:t>
            </w:r>
            <w:proofErr w:type="gramStart"/>
            <w:r w:rsidRPr="005D3A25">
              <w:rPr>
                <w:rFonts w:eastAsia="Calibri"/>
                <w:sz w:val="22"/>
                <w:szCs w:val="22"/>
                <w:lang w:eastAsia="en-US"/>
              </w:rPr>
              <w:t>над</w:t>
            </w:r>
            <w:proofErr w:type="gram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дверями квартиры и других подобных местах).</w:t>
            </w:r>
          </w:p>
        </w:tc>
      </w:tr>
      <w:tr w:rsidR="005D3A25" w:rsidRPr="005D3A25" w:rsidTr="00837181">
        <w:tc>
          <w:tcPr>
            <w:tcW w:w="2943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lastRenderedPageBreak/>
              <w:t>Условия эксплуатации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Оборудование и аппаратура, устанавливаемые в помещениях, должны быть устойчивы к внешним воздействиям в условиях умеренного климата по ГОСТ 15150 (п. 2.2 – районы, где средняя из ежегодных абсолютных максимумов температура воздуха равна или ниже плюс 40</w:t>
            </w:r>
            <w:proofErr w:type="gramStart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°С</w:t>
            </w:r>
            <w:proofErr w:type="gramEnd"/>
            <w:r w:rsidRPr="005D3A25">
              <w:rPr>
                <w:rFonts w:eastAsia="Calibri"/>
                <w:sz w:val="22"/>
                <w:szCs w:val="22"/>
                <w:lang w:eastAsia="en-US"/>
              </w:rPr>
              <w:t>, а средняя из ежегодных абсолютных минимумов температура воздуха равна или выше минус 45 °С). Оборудование и аппаратура, устанавливаемые в помещениях, должны быть устойчивы к внешним воздействиям по ГОСТ 15150 (п. 3.2 таблица 3 – для помещений без искусственно регулируемых климатических условий). Системы должны функционировать круглосуточно при исправных элементах питания. В течение гарантийного срока с момента приемки систем и оборудования монтажная организация производит гарантийный ремонт систем при условии соблюдения Заказчиком режимов и условий эксплуатации.</w:t>
            </w:r>
          </w:p>
        </w:tc>
      </w:tr>
      <w:tr w:rsidR="005D3A25" w:rsidRPr="005D3A25" w:rsidTr="00837181">
        <w:tc>
          <w:tcPr>
            <w:tcW w:w="2943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Требования к безопасности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Устанавливаемое оборудование должно быть безопасными для лиц, соблюдающих правила их эксплуатации. Технические средства извещения о пожаре, устанавливаемые в местах общего пользования многоквартирных деревянных жилых домов, должны быть безвредны для здоровья лиц, проживающих в данных домах. Устанавливаемое оборудование должно отвечать требованиям электробезопасности по ГОСТ </w:t>
            </w:r>
            <w:proofErr w:type="gramStart"/>
            <w:r w:rsidRPr="005D3A25">
              <w:rPr>
                <w:rFonts w:eastAsia="Calibri"/>
                <w:sz w:val="22"/>
                <w:szCs w:val="22"/>
                <w:lang w:eastAsia="en-US"/>
              </w:rPr>
              <w:t>Р</w:t>
            </w:r>
            <w:proofErr w:type="gram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МЭК 60065. Устанавливаемое оборудование должно отвечать требованиям пожарной безопасности по ГОСТ 12.2.007. Допустимые уровни электромагнитных полей в местах установки должны отвечать требованиям ГОСТ 12.1.006.</w:t>
            </w:r>
          </w:p>
        </w:tc>
      </w:tr>
      <w:tr w:rsidR="005D3A25" w:rsidRPr="005D3A25" w:rsidTr="00837181">
        <w:tc>
          <w:tcPr>
            <w:tcW w:w="2943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Срок оказания услуг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С момента  заключения муниципального контракта по 20.06.2020 г.</w:t>
            </w:r>
          </w:p>
        </w:tc>
      </w:tr>
      <w:tr w:rsidR="005D3A25" w:rsidRPr="005D3A25" w:rsidTr="00837181">
        <w:tc>
          <w:tcPr>
            <w:tcW w:w="2943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Льготные категории граждан, которым предоставляется услуга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Услуга по монтажу предоставляется лицам, проживающим в муниципальных жилых помещениях, следующих льготных категорий:</w:t>
            </w:r>
          </w:p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- многодетные и малообеспеченные семьи;</w:t>
            </w:r>
          </w:p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- маломобильные граждане (инвалиды 1 и 2 группы);</w:t>
            </w:r>
          </w:p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- малоимущие </w:t>
            </w:r>
            <w:proofErr w:type="gramStart"/>
            <w:r w:rsidRPr="005D3A25">
              <w:rPr>
                <w:rFonts w:eastAsia="Calibri"/>
                <w:sz w:val="22"/>
                <w:szCs w:val="22"/>
                <w:lang w:eastAsia="en-US"/>
              </w:rPr>
              <w:t>граждане</w:t>
            </w:r>
            <w:proofErr w:type="gram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оказавшиеся в трудной жизненной ситуации.</w:t>
            </w:r>
          </w:p>
        </w:tc>
      </w:tr>
      <w:tr w:rsidR="005D3A25" w:rsidRPr="005D3A25" w:rsidTr="00837181">
        <w:tc>
          <w:tcPr>
            <w:tcW w:w="2943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Цель  и назначение установки дымовых пожарных </w:t>
            </w:r>
            <w:proofErr w:type="spellStart"/>
            <w:r w:rsidRPr="005D3A25">
              <w:rPr>
                <w:rFonts w:eastAsia="Calibri"/>
                <w:sz w:val="22"/>
                <w:szCs w:val="22"/>
                <w:lang w:eastAsia="en-US"/>
              </w:rPr>
              <w:t>извещателей</w:t>
            </w:r>
            <w:proofErr w:type="spellEnd"/>
          </w:p>
        </w:tc>
        <w:tc>
          <w:tcPr>
            <w:tcW w:w="7371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5D3A25">
              <w:rPr>
                <w:rFonts w:eastAsia="Calibri"/>
                <w:sz w:val="22"/>
                <w:szCs w:val="22"/>
                <w:lang w:eastAsia="en-US"/>
              </w:rPr>
              <w:t>ДИП</w:t>
            </w:r>
            <w:proofErr w:type="gram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GSM предназначен для обнаружения возгорания в закрытом помещении, сопровождающегося  появлением дыма. </w:t>
            </w:r>
          </w:p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При обнаружении возгорания </w:t>
            </w:r>
            <w:proofErr w:type="spellStart"/>
            <w:r w:rsidRPr="005D3A25">
              <w:rPr>
                <w:rFonts w:eastAsia="Calibri"/>
                <w:sz w:val="22"/>
                <w:szCs w:val="22"/>
                <w:lang w:eastAsia="en-US"/>
              </w:rPr>
              <w:t>извещатель</w:t>
            </w:r>
            <w:proofErr w:type="spell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оповестит о нем: </w:t>
            </w:r>
          </w:p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- звуком сирены и световой индикацией, а так же: </w:t>
            </w:r>
          </w:p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- дозвоном и передачей голосового сообщения о пожаре нанимателю жилого помещения и рассылкой SMS в ЕДДС и на запрограммированные телефонные номера. </w:t>
            </w:r>
          </w:p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5D3A25">
              <w:rPr>
                <w:rFonts w:eastAsia="Calibri"/>
                <w:sz w:val="22"/>
                <w:szCs w:val="22"/>
                <w:lang w:eastAsia="en-US"/>
              </w:rPr>
              <w:t>ДИП</w:t>
            </w:r>
            <w:proofErr w:type="gram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GSM предназначен для круглосуточной непрерывной работы от внутреннего источника питания.</w:t>
            </w:r>
          </w:p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Цели установки </w:t>
            </w:r>
            <w:proofErr w:type="gramStart"/>
            <w:r w:rsidRPr="005D3A25">
              <w:rPr>
                <w:rFonts w:eastAsia="Calibri"/>
                <w:sz w:val="22"/>
                <w:szCs w:val="22"/>
                <w:lang w:eastAsia="en-US"/>
              </w:rPr>
              <w:t>ДИП</w:t>
            </w:r>
            <w:proofErr w:type="gram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GSM:</w:t>
            </w:r>
          </w:p>
          <w:p w:rsidR="005D3A25" w:rsidRPr="005D3A25" w:rsidRDefault="005D3A25" w:rsidP="005D3A25">
            <w:pPr>
              <w:tabs>
                <w:tab w:val="left" w:pos="176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5D3A25">
              <w:rPr>
                <w:rFonts w:eastAsia="Calibri"/>
                <w:sz w:val="22"/>
                <w:szCs w:val="22"/>
                <w:lang w:eastAsia="en-US"/>
              </w:rPr>
              <w:tab/>
              <w:t>обнаружение опасных факторов пожара в защищаемых помещениях объекта защиты;</w:t>
            </w:r>
          </w:p>
          <w:p w:rsidR="005D3A25" w:rsidRPr="005D3A25" w:rsidRDefault="005D3A25" w:rsidP="005D3A25">
            <w:pPr>
              <w:tabs>
                <w:tab w:val="left" w:pos="176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5D3A25">
              <w:rPr>
                <w:rFonts w:eastAsia="Calibri"/>
                <w:sz w:val="22"/>
                <w:szCs w:val="22"/>
                <w:lang w:eastAsia="en-US"/>
              </w:rPr>
              <w:tab/>
              <w:t>оповещение людей, находящихся на объекте защиты, о пожаре;</w:t>
            </w:r>
          </w:p>
          <w:p w:rsidR="005D3A25" w:rsidRPr="005D3A25" w:rsidRDefault="005D3A25" w:rsidP="005D3A25">
            <w:pPr>
              <w:tabs>
                <w:tab w:val="left" w:pos="176"/>
              </w:tabs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5D3A25">
              <w:rPr>
                <w:rFonts w:eastAsia="Calibri"/>
                <w:sz w:val="22"/>
                <w:szCs w:val="22"/>
                <w:lang w:eastAsia="en-US"/>
              </w:rPr>
              <w:tab/>
              <w:t>сокращение времени обнаружения и доведения информации о пожаре до пожарных подразделений с целью обеспечения принятия необходимых мер по защите жизни и здоровья лиц, находящихся в помещениях, а также снижению материальных потерь заинтересованного лица.</w:t>
            </w:r>
          </w:p>
        </w:tc>
      </w:tr>
      <w:tr w:rsidR="005D3A25" w:rsidRPr="005D3A25" w:rsidTr="00837181">
        <w:tc>
          <w:tcPr>
            <w:tcW w:w="2943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Соответствие требований НПА (нормативных правовых документов)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Федеральный закон от 22.07.2008 № 123-ФЗ «Технический регламент о требованиях пожарной безопасности», Указ Президента Российской Федерации п. 18 от 01.01.2018 № 2  «Об утверждении </w:t>
            </w:r>
            <w:r w:rsidRPr="005D3A25">
              <w:rPr>
                <w:rFonts w:eastAsia="Calibri"/>
                <w:sz w:val="22"/>
                <w:szCs w:val="22"/>
                <w:lang w:eastAsia="en-US"/>
              </w:rPr>
              <w:lastRenderedPageBreak/>
              <w:t>Основ государственной политике РФ в области пожарной безопасности на период до 2030 г.», протокол совещания по координации контрольной деятельности в Уральском федеральном округе п. 1.8 от 22.06.2017 № 1, протокол № 7 от 22.06.2017 Комиссии КЧС и ОПБ при правительстве</w:t>
            </w:r>
            <w:proofErr w:type="gram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ХМАО-Югры, </w:t>
            </w:r>
            <w:r w:rsidRPr="005D3A25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Приказ МЧС Российской Федерации от 25.03.2009 № 175</w:t>
            </w:r>
          </w:p>
        </w:tc>
      </w:tr>
      <w:tr w:rsidR="005D3A25" w:rsidRPr="005D3A25" w:rsidTr="00837181">
        <w:tc>
          <w:tcPr>
            <w:tcW w:w="2943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lastRenderedPageBreak/>
              <w:t>Обязательства по муниципальному контракту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Установка дымовых пожарных </w:t>
            </w:r>
            <w:proofErr w:type="spellStart"/>
            <w:r w:rsidRPr="005D3A25">
              <w:rPr>
                <w:rFonts w:eastAsia="Calibri"/>
                <w:sz w:val="22"/>
                <w:szCs w:val="22"/>
                <w:lang w:eastAsia="en-US"/>
              </w:rPr>
              <w:t>извещателей</w:t>
            </w:r>
            <w:proofErr w:type="spell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включает в себя все расходы Исполнителя, необходимые для осуществления им своих обязательств по Контракту в полном объёме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приобретение автономных дымовых пожарных </w:t>
            </w:r>
            <w:proofErr w:type="spellStart"/>
            <w:r w:rsidRPr="005D3A25">
              <w:rPr>
                <w:rFonts w:eastAsia="Calibri"/>
                <w:sz w:val="22"/>
                <w:szCs w:val="22"/>
                <w:lang w:eastAsia="en-US"/>
              </w:rPr>
              <w:t>извещателей</w:t>
            </w:r>
            <w:proofErr w:type="spell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, затраты по уборке строительного мусора и иные расходы связанные с оказанием услуг. </w:t>
            </w:r>
            <w:proofErr w:type="gramEnd"/>
          </w:p>
        </w:tc>
      </w:tr>
      <w:tr w:rsidR="005D3A25" w:rsidRPr="005D3A25" w:rsidTr="00837181">
        <w:tc>
          <w:tcPr>
            <w:tcW w:w="2943" w:type="dxa"/>
            <w:shd w:val="clear" w:color="auto" w:fill="auto"/>
            <w:vAlign w:val="center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Количество дымовых пожарных </w:t>
            </w:r>
            <w:proofErr w:type="spellStart"/>
            <w:r w:rsidRPr="005D3A25">
              <w:rPr>
                <w:rFonts w:eastAsia="Calibri"/>
                <w:sz w:val="22"/>
                <w:szCs w:val="22"/>
                <w:lang w:eastAsia="en-US"/>
              </w:rPr>
              <w:t>извещателей</w:t>
            </w:r>
            <w:proofErr w:type="spell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предназначенных для установки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D3A25" w:rsidRPr="005D3A25" w:rsidRDefault="005D3A25" w:rsidP="00745EAF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745EAF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штук</w:t>
            </w:r>
            <w:r w:rsidR="00745EAF">
              <w:rPr>
                <w:rFonts w:eastAsia="Calibri"/>
                <w:sz w:val="22"/>
                <w:szCs w:val="22"/>
                <w:lang w:eastAsia="en-US"/>
              </w:rPr>
              <w:t>и</w:t>
            </w:r>
          </w:p>
        </w:tc>
      </w:tr>
      <w:tr w:rsidR="005D3A25" w:rsidRPr="005D3A25" w:rsidTr="00837181">
        <w:trPr>
          <w:trHeight w:val="56"/>
        </w:trPr>
        <w:tc>
          <w:tcPr>
            <w:tcW w:w="2943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Гарантийные обязательства</w:t>
            </w:r>
          </w:p>
        </w:tc>
        <w:tc>
          <w:tcPr>
            <w:tcW w:w="7371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Дымовые пожарные </w:t>
            </w:r>
            <w:proofErr w:type="spellStart"/>
            <w:r w:rsidRPr="005D3A25">
              <w:rPr>
                <w:rFonts w:eastAsia="Calibri"/>
                <w:sz w:val="22"/>
                <w:szCs w:val="22"/>
                <w:lang w:eastAsia="en-US"/>
              </w:rPr>
              <w:t>извещатели</w:t>
            </w:r>
            <w:proofErr w:type="spell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должны быть новыми, не бывшими в употреблении,  гарантийный срок на оборудование составляет 12 (двенадцать) месяцев и исчисляется со дня подписания акта оказанных услуг.</w:t>
            </w:r>
          </w:p>
        </w:tc>
      </w:tr>
      <w:tr w:rsidR="005D3A25" w:rsidRPr="005D3A25" w:rsidTr="00837181">
        <w:trPr>
          <w:trHeight w:val="56"/>
        </w:trPr>
        <w:tc>
          <w:tcPr>
            <w:tcW w:w="2943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>Требования по приёмки оказанных услуг</w:t>
            </w:r>
          </w:p>
        </w:tc>
        <w:tc>
          <w:tcPr>
            <w:tcW w:w="7371" w:type="dxa"/>
            <w:shd w:val="clear" w:color="auto" w:fill="auto"/>
          </w:tcPr>
          <w:p w:rsidR="005D3A25" w:rsidRPr="005D3A25" w:rsidRDefault="005D3A25" w:rsidP="005D3A25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Исполнитель обязан вместе с  установкой дымовых пожарных </w:t>
            </w:r>
            <w:proofErr w:type="spellStart"/>
            <w:r w:rsidRPr="005D3A25">
              <w:rPr>
                <w:rFonts w:eastAsia="Calibri"/>
                <w:sz w:val="22"/>
                <w:szCs w:val="22"/>
                <w:lang w:eastAsia="en-US"/>
              </w:rPr>
              <w:t>извещателей</w:t>
            </w:r>
            <w:proofErr w:type="spell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по указанным адресам в приложении 2 предоставить Заказчику ведомость установленных  дымовых пожарных </w:t>
            </w:r>
            <w:proofErr w:type="spellStart"/>
            <w:r w:rsidRPr="005D3A25">
              <w:rPr>
                <w:rFonts w:eastAsia="Calibri"/>
                <w:sz w:val="22"/>
                <w:szCs w:val="22"/>
                <w:lang w:eastAsia="en-US"/>
              </w:rPr>
              <w:t>извещателей</w:t>
            </w:r>
            <w:proofErr w:type="spellEnd"/>
            <w:r w:rsidRPr="005D3A25">
              <w:rPr>
                <w:rFonts w:eastAsia="Calibri"/>
                <w:sz w:val="22"/>
                <w:szCs w:val="22"/>
                <w:lang w:eastAsia="en-US"/>
              </w:rPr>
              <w:t xml:space="preserve"> с GSM-оповещением на мобильный телефон нанимателя с подписями проживающих граждан в жилом помещении, акт оказания услуг, сертификаты качества и необходимую документацию.</w:t>
            </w:r>
          </w:p>
        </w:tc>
      </w:tr>
    </w:tbl>
    <w:p w:rsidR="005D3A25" w:rsidRPr="005D3A25" w:rsidRDefault="005D3A25" w:rsidP="005D3A25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5D3A25" w:rsidRPr="005D3A25" w:rsidRDefault="005D3A25" w:rsidP="005D3A25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5D3A25" w:rsidRPr="005D3A25" w:rsidRDefault="005D3A25" w:rsidP="005D3A25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5D3A25" w:rsidRDefault="005D3A25" w:rsidP="005D3A25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5D3A25">
        <w:rPr>
          <w:rFonts w:eastAsia="Calibri"/>
          <w:sz w:val="22"/>
          <w:szCs w:val="22"/>
          <w:lang w:eastAsia="en-US"/>
        </w:rPr>
        <w:t>Начальник отдела по ГО и ЧС,</w:t>
      </w:r>
    </w:p>
    <w:p w:rsidR="005D3A25" w:rsidRPr="005D3A25" w:rsidRDefault="005D3A25" w:rsidP="005D3A25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5D3A25">
        <w:rPr>
          <w:rFonts w:eastAsia="Calibri"/>
          <w:sz w:val="22"/>
          <w:szCs w:val="22"/>
          <w:lang w:eastAsia="en-US"/>
        </w:rPr>
        <w:t>транспорту и связи</w:t>
      </w:r>
    </w:p>
    <w:p w:rsidR="005D3A25" w:rsidRPr="005D3A25" w:rsidRDefault="005D3A25" w:rsidP="005D3A25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5D3A25">
        <w:rPr>
          <w:rFonts w:eastAsia="Calibri"/>
          <w:sz w:val="22"/>
          <w:szCs w:val="22"/>
          <w:lang w:eastAsia="en-US"/>
        </w:rPr>
        <w:t xml:space="preserve">администрации города </w:t>
      </w:r>
      <w:proofErr w:type="spellStart"/>
      <w:r w:rsidRPr="005D3A25">
        <w:rPr>
          <w:rFonts w:eastAsia="Calibri"/>
          <w:sz w:val="22"/>
          <w:szCs w:val="22"/>
          <w:lang w:eastAsia="en-US"/>
        </w:rPr>
        <w:t>Югорска</w:t>
      </w:r>
      <w:proofErr w:type="spellEnd"/>
      <w:r w:rsidRPr="005D3A25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А. В. </w:t>
      </w:r>
      <w:proofErr w:type="spellStart"/>
      <w:r w:rsidRPr="005D3A25">
        <w:rPr>
          <w:rFonts w:eastAsia="Calibri"/>
          <w:sz w:val="22"/>
          <w:szCs w:val="22"/>
          <w:lang w:eastAsia="en-US"/>
        </w:rPr>
        <w:t>Максименюк</w:t>
      </w:r>
      <w:proofErr w:type="spellEnd"/>
    </w:p>
    <w:p w:rsidR="005D3A25" w:rsidRPr="005D3A25" w:rsidRDefault="005D3A25" w:rsidP="005D3A25">
      <w:pPr>
        <w:rPr>
          <w:sz w:val="22"/>
          <w:szCs w:val="22"/>
        </w:rPr>
      </w:pPr>
    </w:p>
    <w:p w:rsidR="005D3A25" w:rsidRPr="005D3A25" w:rsidRDefault="005D3A25" w:rsidP="005D3A25">
      <w:pPr>
        <w:rPr>
          <w:sz w:val="22"/>
          <w:szCs w:val="22"/>
        </w:rPr>
      </w:pPr>
    </w:p>
    <w:p w:rsidR="005D3A25" w:rsidRPr="005D3A25" w:rsidRDefault="005D3A25" w:rsidP="005D3A25">
      <w:pPr>
        <w:rPr>
          <w:sz w:val="22"/>
          <w:szCs w:val="22"/>
        </w:rPr>
      </w:pPr>
    </w:p>
    <w:p w:rsidR="005D3A25" w:rsidRPr="005D3A25" w:rsidRDefault="005D3A25" w:rsidP="005D3A25">
      <w:pPr>
        <w:rPr>
          <w:sz w:val="22"/>
          <w:szCs w:val="22"/>
        </w:rPr>
      </w:pPr>
    </w:p>
    <w:p w:rsidR="00550493" w:rsidRPr="00550493" w:rsidRDefault="00550493" w:rsidP="00550493">
      <w:pPr>
        <w:rPr>
          <w:sz w:val="22"/>
          <w:szCs w:val="22"/>
        </w:rPr>
      </w:pPr>
    </w:p>
    <w:p w:rsidR="00550493" w:rsidRPr="00550493" w:rsidRDefault="00550493" w:rsidP="00550493">
      <w:pPr>
        <w:rPr>
          <w:sz w:val="22"/>
          <w:szCs w:val="22"/>
        </w:rPr>
      </w:pPr>
    </w:p>
    <w:p w:rsidR="00550493" w:rsidRPr="00550493" w:rsidRDefault="00550493" w:rsidP="00550493">
      <w:pPr>
        <w:rPr>
          <w:sz w:val="22"/>
          <w:szCs w:val="22"/>
        </w:rPr>
      </w:pPr>
    </w:p>
    <w:p w:rsidR="00550493" w:rsidRPr="00550493" w:rsidRDefault="00550493" w:rsidP="00550493">
      <w:pPr>
        <w:rPr>
          <w:sz w:val="22"/>
          <w:szCs w:val="22"/>
        </w:rPr>
      </w:pPr>
    </w:p>
    <w:p w:rsidR="00550493" w:rsidRPr="00550493" w:rsidRDefault="00550493" w:rsidP="00550493">
      <w:pPr>
        <w:rPr>
          <w:sz w:val="22"/>
          <w:szCs w:val="22"/>
        </w:rPr>
      </w:pPr>
    </w:p>
    <w:p w:rsidR="00550493" w:rsidRPr="00550493" w:rsidRDefault="00550493" w:rsidP="00550493">
      <w:pPr>
        <w:rPr>
          <w:sz w:val="22"/>
          <w:szCs w:val="22"/>
        </w:rPr>
      </w:pPr>
    </w:p>
    <w:p w:rsidR="00550493" w:rsidRPr="00550493" w:rsidRDefault="00550493" w:rsidP="00550493">
      <w:pPr>
        <w:rPr>
          <w:sz w:val="22"/>
          <w:szCs w:val="22"/>
        </w:rPr>
      </w:pPr>
    </w:p>
    <w:p w:rsidR="00550493" w:rsidRPr="00550493" w:rsidRDefault="00550493" w:rsidP="00550493">
      <w:pPr>
        <w:rPr>
          <w:sz w:val="22"/>
          <w:szCs w:val="22"/>
        </w:rPr>
      </w:pPr>
    </w:p>
    <w:p w:rsidR="00550493" w:rsidRPr="00550493" w:rsidRDefault="00550493" w:rsidP="00550493">
      <w:pPr>
        <w:rPr>
          <w:sz w:val="22"/>
          <w:szCs w:val="22"/>
        </w:rPr>
      </w:pPr>
    </w:p>
    <w:p w:rsidR="00550493" w:rsidRPr="00550493" w:rsidRDefault="00550493" w:rsidP="00550493">
      <w:pPr>
        <w:rPr>
          <w:sz w:val="22"/>
          <w:szCs w:val="22"/>
        </w:rPr>
      </w:pPr>
    </w:p>
    <w:p w:rsidR="00550493" w:rsidRPr="00550493" w:rsidRDefault="00550493" w:rsidP="00550493">
      <w:pPr>
        <w:rPr>
          <w:sz w:val="22"/>
          <w:szCs w:val="22"/>
        </w:rPr>
      </w:pPr>
    </w:p>
    <w:p w:rsidR="00550493" w:rsidRPr="00550493" w:rsidRDefault="00550493" w:rsidP="00550493">
      <w:pPr>
        <w:rPr>
          <w:sz w:val="22"/>
          <w:szCs w:val="22"/>
        </w:rPr>
      </w:pPr>
    </w:p>
    <w:p w:rsidR="00550493" w:rsidRPr="00550493" w:rsidRDefault="00550493" w:rsidP="00550493">
      <w:pPr>
        <w:rPr>
          <w:sz w:val="22"/>
          <w:szCs w:val="22"/>
        </w:rPr>
      </w:pPr>
    </w:p>
    <w:p w:rsidR="00550493" w:rsidRPr="00550493" w:rsidRDefault="00550493" w:rsidP="00550493">
      <w:pPr>
        <w:rPr>
          <w:sz w:val="22"/>
          <w:szCs w:val="22"/>
        </w:rPr>
      </w:pPr>
    </w:p>
    <w:p w:rsidR="00550493" w:rsidRPr="00550493" w:rsidRDefault="00550493" w:rsidP="00550493">
      <w:pPr>
        <w:rPr>
          <w:sz w:val="22"/>
          <w:szCs w:val="22"/>
        </w:rPr>
      </w:pPr>
    </w:p>
    <w:p w:rsidR="00550493" w:rsidRPr="00550493" w:rsidRDefault="00550493" w:rsidP="00550493">
      <w:pPr>
        <w:rPr>
          <w:sz w:val="22"/>
          <w:szCs w:val="22"/>
        </w:rPr>
      </w:pPr>
    </w:p>
    <w:p w:rsidR="00550493" w:rsidRPr="00550493" w:rsidRDefault="00550493" w:rsidP="00550493">
      <w:pPr>
        <w:rPr>
          <w:sz w:val="22"/>
          <w:szCs w:val="22"/>
        </w:rPr>
      </w:pPr>
    </w:p>
    <w:p w:rsidR="00550493" w:rsidRPr="00550493" w:rsidRDefault="00550493" w:rsidP="00550493">
      <w:pPr>
        <w:rPr>
          <w:sz w:val="22"/>
          <w:szCs w:val="22"/>
        </w:rPr>
      </w:pPr>
    </w:p>
    <w:p w:rsidR="00550493" w:rsidRPr="00550493" w:rsidRDefault="00550493" w:rsidP="00550493">
      <w:pPr>
        <w:suppressAutoHyphens w:val="0"/>
        <w:jc w:val="right"/>
        <w:rPr>
          <w:rFonts w:eastAsia="Calibri"/>
          <w:sz w:val="22"/>
          <w:szCs w:val="22"/>
          <w:lang w:eastAsia="en-US"/>
        </w:rPr>
      </w:pPr>
      <w:r w:rsidRPr="00550493">
        <w:rPr>
          <w:rFonts w:eastAsia="Calibri"/>
          <w:sz w:val="22"/>
          <w:szCs w:val="22"/>
          <w:lang w:eastAsia="en-US"/>
        </w:rPr>
        <w:lastRenderedPageBreak/>
        <w:t>Приложение к Техническому заданию</w:t>
      </w:r>
    </w:p>
    <w:p w:rsidR="00550493" w:rsidRPr="00550493" w:rsidRDefault="00550493" w:rsidP="00550493">
      <w:pPr>
        <w:suppressAutoHyphens w:val="0"/>
        <w:jc w:val="right"/>
        <w:rPr>
          <w:rFonts w:eastAsia="Calibri"/>
          <w:sz w:val="22"/>
          <w:szCs w:val="22"/>
          <w:lang w:eastAsia="en-US"/>
        </w:rPr>
      </w:pPr>
    </w:p>
    <w:p w:rsidR="00550493" w:rsidRPr="00550493" w:rsidRDefault="00550493" w:rsidP="00550493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  <w:r w:rsidRPr="00550493">
        <w:rPr>
          <w:rFonts w:eastAsia="Calibri"/>
          <w:sz w:val="22"/>
          <w:szCs w:val="22"/>
          <w:lang w:eastAsia="en-US"/>
        </w:rPr>
        <w:t xml:space="preserve">Перечень адресов жилых помещений </w:t>
      </w:r>
    </w:p>
    <w:p w:rsidR="00550493" w:rsidRPr="00550493" w:rsidRDefault="00550493" w:rsidP="00550493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  <w:r w:rsidRPr="00550493">
        <w:rPr>
          <w:rFonts w:eastAsia="Calibri"/>
          <w:sz w:val="22"/>
          <w:szCs w:val="22"/>
          <w:lang w:eastAsia="en-US"/>
        </w:rPr>
        <w:t xml:space="preserve">для установки автономных дымовых пожарных </w:t>
      </w:r>
      <w:proofErr w:type="spellStart"/>
      <w:r w:rsidRPr="00550493">
        <w:rPr>
          <w:rFonts w:eastAsia="Calibri"/>
          <w:sz w:val="22"/>
          <w:szCs w:val="22"/>
          <w:lang w:eastAsia="en-US"/>
        </w:rPr>
        <w:t>извещателей</w:t>
      </w:r>
      <w:proofErr w:type="spellEnd"/>
      <w:r w:rsidRPr="00550493">
        <w:rPr>
          <w:rFonts w:eastAsia="Calibri"/>
          <w:sz w:val="22"/>
          <w:szCs w:val="22"/>
          <w:lang w:eastAsia="en-US"/>
        </w:rPr>
        <w:t xml:space="preserve"> с </w:t>
      </w:r>
      <w:r w:rsidRPr="00550493">
        <w:rPr>
          <w:rFonts w:eastAsia="Calibri"/>
          <w:sz w:val="22"/>
          <w:szCs w:val="22"/>
          <w:lang w:val="en-US" w:eastAsia="en-US"/>
        </w:rPr>
        <w:t>GSM</w:t>
      </w:r>
      <w:r w:rsidRPr="00550493">
        <w:rPr>
          <w:rFonts w:eastAsia="Calibri"/>
          <w:sz w:val="22"/>
          <w:szCs w:val="22"/>
          <w:lang w:eastAsia="en-US"/>
        </w:rPr>
        <w:t>-оповещением</w:t>
      </w:r>
    </w:p>
    <w:p w:rsidR="00550493" w:rsidRPr="00550493" w:rsidRDefault="00550493" w:rsidP="00550493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"/>
        <w:gridCol w:w="7087"/>
        <w:gridCol w:w="1701"/>
      </w:tblGrid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Адрес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устанавливаемых</w:t>
            </w:r>
            <w:proofErr w:type="gramEnd"/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извещателей</w:t>
            </w:r>
            <w:proofErr w:type="spellEnd"/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 GSM-модулем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 xml:space="preserve">. Югорск-2 д.4 кв.31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 xml:space="preserve">, ул. Валентины Лопатиной д.2 кв.17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 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>, ул. Валентины Лопатиной д.2 кв.6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>, ул. Декабристов д.2 кв.49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 xml:space="preserve">, ул. Калинина д.23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 xml:space="preserve">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>, ул. Клары Цеткин д.5 кв.1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 w:rsidRPr="00DE69B8">
              <w:rPr>
                <w:color w:val="000000"/>
                <w:sz w:val="22"/>
                <w:szCs w:val="22"/>
              </w:rPr>
              <w:t>Кольцевая</w:t>
            </w:r>
            <w:proofErr w:type="gramEnd"/>
            <w:r w:rsidRPr="00DE69B8">
              <w:rPr>
                <w:color w:val="000000"/>
                <w:sz w:val="22"/>
                <w:szCs w:val="22"/>
              </w:rPr>
              <w:t xml:space="preserve"> д.13 кв.39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>, ул. Ленина д.12 кв.1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>, ул. Мира д.48А кв.5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>, ул. Мичурина д.15 кв.7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>, ул. Мичурина д.19 кв.1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>, ул. Попова д.93 кв.40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>, ул. Попова д.93 кв.5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 w:rsidRPr="00DE69B8">
              <w:rPr>
                <w:color w:val="000000"/>
                <w:sz w:val="22"/>
                <w:szCs w:val="22"/>
              </w:rPr>
              <w:t>Садовая</w:t>
            </w:r>
            <w:proofErr w:type="gramEnd"/>
            <w:r w:rsidRPr="00DE69B8">
              <w:rPr>
                <w:color w:val="000000"/>
                <w:sz w:val="22"/>
                <w:szCs w:val="22"/>
              </w:rPr>
              <w:t xml:space="preserve"> д.54 кв.4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 w:rsidRPr="00DE69B8">
              <w:rPr>
                <w:color w:val="000000"/>
                <w:sz w:val="22"/>
                <w:szCs w:val="22"/>
              </w:rPr>
              <w:t>Спортивная</w:t>
            </w:r>
            <w:proofErr w:type="gramEnd"/>
            <w:r w:rsidRPr="00DE69B8">
              <w:rPr>
                <w:color w:val="000000"/>
                <w:sz w:val="22"/>
                <w:szCs w:val="22"/>
              </w:rPr>
              <w:t xml:space="preserve"> д.37А кв.5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>, ул. Толстого д.18 стр.1 кв.45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>, ул. Чкалова д.7 корп.1 кв.105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>, ул. Чкалова д.7 корп.1 кв.114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>, ул. Чкалова д.7 корп.1 кв.137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>, ул. Чкалова д.7 корп.1 кв.152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>, ул. Чкалова д.7 корп.3 кв.112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>, ул. Чкалова д.7 корп.5 кв.35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E69B8" w:rsidRPr="00DE69B8" w:rsidTr="00DE69B8">
        <w:trPr>
          <w:trHeight w:val="29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  <w:r w:rsidRPr="00DE69B8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DE69B8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DE69B8">
              <w:rPr>
                <w:color w:val="000000"/>
                <w:sz w:val="22"/>
                <w:szCs w:val="22"/>
              </w:rPr>
              <w:t>, ул. Чкалова д.7 корп.6 кв.28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B8" w:rsidRPr="00DE69B8" w:rsidRDefault="00DE69B8" w:rsidP="00DE69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E69B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</w:tbl>
    <w:p w:rsidR="00550493" w:rsidRPr="00550493" w:rsidRDefault="00550493" w:rsidP="00550493">
      <w:pPr>
        <w:suppressAutoHyphens w:val="0"/>
        <w:ind w:firstLine="567"/>
        <w:jc w:val="both"/>
        <w:rPr>
          <w:rFonts w:eastAsia="Calibri"/>
          <w:sz w:val="22"/>
          <w:szCs w:val="22"/>
          <w:lang w:eastAsia="en-US"/>
        </w:rPr>
      </w:pPr>
    </w:p>
    <w:p w:rsidR="00550493" w:rsidRPr="00550493" w:rsidRDefault="00550493" w:rsidP="00550493">
      <w:pPr>
        <w:rPr>
          <w:sz w:val="22"/>
          <w:szCs w:val="22"/>
        </w:rPr>
      </w:pPr>
    </w:p>
    <w:p w:rsidR="00550493" w:rsidRPr="00F24222" w:rsidRDefault="00550493" w:rsidP="009254FE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sectPr w:rsidR="00550493" w:rsidRPr="00F2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4A19"/>
    <w:multiLevelType w:val="hybridMultilevel"/>
    <w:tmpl w:val="F078AF5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10F1E79"/>
    <w:multiLevelType w:val="hybridMultilevel"/>
    <w:tmpl w:val="33C2FFAE"/>
    <w:lvl w:ilvl="0" w:tplc="54301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4FE"/>
    <w:rsid w:val="001B06D1"/>
    <w:rsid w:val="001D1B79"/>
    <w:rsid w:val="00337F50"/>
    <w:rsid w:val="00550493"/>
    <w:rsid w:val="005D3A25"/>
    <w:rsid w:val="00611C1F"/>
    <w:rsid w:val="00745EAF"/>
    <w:rsid w:val="00881777"/>
    <w:rsid w:val="009254FE"/>
    <w:rsid w:val="00BB2BEF"/>
    <w:rsid w:val="00DE69B8"/>
    <w:rsid w:val="00E13AFD"/>
    <w:rsid w:val="00E67D95"/>
    <w:rsid w:val="00E9335D"/>
    <w:rsid w:val="00F2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Филиппова Марина Геннадьевна</cp:lastModifiedBy>
  <cp:revision>6</cp:revision>
  <cp:lastPrinted>2020-04-21T11:03:00Z</cp:lastPrinted>
  <dcterms:created xsi:type="dcterms:W3CDTF">2020-04-20T10:16:00Z</dcterms:created>
  <dcterms:modified xsi:type="dcterms:W3CDTF">2020-04-21T11:12:00Z</dcterms:modified>
</cp:coreProperties>
</file>