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C913A3">
        <w:t>299</w:t>
      </w:r>
      <w:r>
        <w:t>-1</w:t>
      </w:r>
    </w:p>
    <w:p w:rsidR="0076508A" w:rsidRPr="00E57DBA" w:rsidRDefault="0076508A" w:rsidP="0076508A">
      <w:pPr>
        <w:tabs>
          <w:tab w:val="num" w:pos="567"/>
        </w:tabs>
        <w:autoSpaceDE w:val="0"/>
        <w:autoSpaceDN w:val="0"/>
        <w:adjustRightInd w:val="0"/>
        <w:ind w:left="426"/>
        <w:jc w:val="both"/>
      </w:pPr>
      <w:r w:rsidRPr="00E57DBA">
        <w:t xml:space="preserve">ПРИСУТСТВОВАЛИ: </w:t>
      </w:r>
    </w:p>
    <w:p w:rsidR="0076508A" w:rsidRPr="00E57DBA" w:rsidRDefault="0076508A" w:rsidP="0076508A">
      <w:pPr>
        <w:tabs>
          <w:tab w:val="num" w:pos="567"/>
        </w:tabs>
        <w:autoSpaceDE w:val="0"/>
        <w:autoSpaceDN w:val="0"/>
        <w:adjustRightInd w:val="0"/>
        <w:ind w:left="426"/>
        <w:jc w:val="both"/>
      </w:pPr>
      <w:r w:rsidRPr="00E57DBA">
        <w:t xml:space="preserve">Единая комиссия по осуществлению закупок для обеспечения муниципальных нужд города </w:t>
      </w:r>
      <w:proofErr w:type="spellStart"/>
      <w:r w:rsidRPr="00E57DBA">
        <w:t>Югорска</w:t>
      </w:r>
      <w:proofErr w:type="spellEnd"/>
      <w:r w:rsidRPr="00E57DBA">
        <w:t xml:space="preserve"> (далее - комиссия) в следующем  составе:</w:t>
      </w:r>
    </w:p>
    <w:p w:rsidR="0076508A" w:rsidRPr="00E57DBA" w:rsidRDefault="0076508A" w:rsidP="0076508A">
      <w:pPr>
        <w:tabs>
          <w:tab w:val="num" w:pos="567"/>
        </w:tabs>
        <w:autoSpaceDE w:val="0"/>
        <w:autoSpaceDN w:val="0"/>
        <w:adjustRightInd w:val="0"/>
        <w:ind w:left="426"/>
        <w:jc w:val="both"/>
      </w:pPr>
      <w:r w:rsidRPr="00E57DBA">
        <w:t xml:space="preserve">1. С.Д. </w:t>
      </w:r>
      <w:proofErr w:type="spellStart"/>
      <w:r w:rsidRPr="00E57DBA">
        <w:t>Голин</w:t>
      </w:r>
      <w:proofErr w:type="spellEnd"/>
      <w:r w:rsidRPr="00E57DBA">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57DBA">
        <w:t>Югорска</w:t>
      </w:r>
      <w:proofErr w:type="spellEnd"/>
      <w:r w:rsidRPr="00E57DBA">
        <w:t>;</w:t>
      </w:r>
    </w:p>
    <w:p w:rsidR="0076508A" w:rsidRPr="00E57DBA" w:rsidRDefault="0076508A" w:rsidP="0076508A">
      <w:pPr>
        <w:tabs>
          <w:tab w:val="num" w:pos="567"/>
        </w:tabs>
        <w:autoSpaceDE w:val="0"/>
        <w:autoSpaceDN w:val="0"/>
        <w:adjustRightInd w:val="0"/>
        <w:ind w:left="426"/>
        <w:jc w:val="both"/>
      </w:pPr>
      <w:r w:rsidRPr="00E57DBA">
        <w:t xml:space="preserve">2.  В.К. </w:t>
      </w:r>
      <w:proofErr w:type="spellStart"/>
      <w:r w:rsidRPr="00E57DBA">
        <w:t>Бандурин</w:t>
      </w:r>
      <w:proofErr w:type="spellEnd"/>
      <w:r w:rsidRPr="00E57DBA">
        <w:t xml:space="preserve">  - заместитель председателя комиссии, заместитель главы города - директор  департамента </w:t>
      </w:r>
      <w:proofErr w:type="spellStart"/>
      <w:r w:rsidRPr="00E57DBA">
        <w:t>жилищно</w:t>
      </w:r>
      <w:proofErr w:type="spellEnd"/>
      <w:r w:rsidRPr="00E57DBA">
        <w:t xml:space="preserve"> - коммунального и строительного комплекса администрации города </w:t>
      </w:r>
      <w:proofErr w:type="spellStart"/>
      <w:r w:rsidRPr="00E57DBA">
        <w:t>Югорска</w:t>
      </w:r>
      <w:proofErr w:type="spellEnd"/>
      <w:r w:rsidRPr="00E57DBA">
        <w:t>;</w:t>
      </w:r>
    </w:p>
    <w:p w:rsidR="0076508A" w:rsidRPr="00E57DBA" w:rsidRDefault="0076508A" w:rsidP="0076508A">
      <w:pPr>
        <w:tabs>
          <w:tab w:val="num" w:pos="567"/>
        </w:tabs>
        <w:autoSpaceDE w:val="0"/>
        <w:autoSpaceDN w:val="0"/>
        <w:adjustRightInd w:val="0"/>
        <w:ind w:left="426"/>
        <w:jc w:val="both"/>
      </w:pPr>
      <w:r w:rsidRPr="00E57DBA">
        <w:t>3.Н.А. Морозова – советник руководителя;</w:t>
      </w:r>
    </w:p>
    <w:p w:rsidR="0076508A" w:rsidRPr="00E57DBA" w:rsidRDefault="0076508A" w:rsidP="0076508A">
      <w:pPr>
        <w:tabs>
          <w:tab w:val="num" w:pos="567"/>
        </w:tabs>
        <w:autoSpaceDE w:val="0"/>
        <w:autoSpaceDN w:val="0"/>
        <w:adjustRightInd w:val="0"/>
        <w:ind w:left="426"/>
        <w:jc w:val="both"/>
      </w:pPr>
      <w:r w:rsidRPr="00E57DBA">
        <w:t xml:space="preserve">4. Ж.В. </w:t>
      </w:r>
      <w:proofErr w:type="spellStart"/>
      <w:r w:rsidRPr="00E57DBA">
        <w:t>Резинкина</w:t>
      </w:r>
      <w:proofErr w:type="spellEnd"/>
      <w:r w:rsidRPr="00E57DBA">
        <w:t xml:space="preserve"> – заместитель директора департамента экономического развития и проектного управления администрации города </w:t>
      </w:r>
      <w:proofErr w:type="spellStart"/>
      <w:r w:rsidRPr="00E57DBA">
        <w:t>Югорска</w:t>
      </w:r>
      <w:proofErr w:type="spellEnd"/>
      <w:r w:rsidRPr="00E57DBA">
        <w:t>;</w:t>
      </w:r>
    </w:p>
    <w:p w:rsidR="0076508A" w:rsidRPr="00E57DBA" w:rsidRDefault="0076508A" w:rsidP="0076508A">
      <w:pPr>
        <w:tabs>
          <w:tab w:val="num" w:pos="567"/>
        </w:tabs>
        <w:autoSpaceDE w:val="0"/>
        <w:autoSpaceDN w:val="0"/>
        <w:adjustRightInd w:val="0"/>
        <w:ind w:left="426"/>
        <w:jc w:val="both"/>
      </w:pPr>
      <w:r w:rsidRPr="00E57DBA">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57DBA">
        <w:t>Югорска</w:t>
      </w:r>
      <w:proofErr w:type="spellEnd"/>
      <w:r w:rsidRPr="00E57DBA">
        <w:t>.</w:t>
      </w:r>
    </w:p>
    <w:p w:rsidR="0076508A" w:rsidRDefault="0076508A" w:rsidP="0076508A">
      <w:pPr>
        <w:tabs>
          <w:tab w:val="num" w:pos="567"/>
        </w:tabs>
        <w:autoSpaceDE w:val="0"/>
        <w:autoSpaceDN w:val="0"/>
        <w:adjustRightInd w:val="0"/>
        <w:ind w:left="426"/>
        <w:jc w:val="both"/>
      </w:pPr>
      <w:r w:rsidRPr="00E57DBA">
        <w:t>Всего присутствовали 5 членов комиссии из 8.</w:t>
      </w:r>
    </w:p>
    <w:p w:rsidR="001C5648" w:rsidRPr="00C913A3" w:rsidRDefault="008961C6" w:rsidP="001C5648">
      <w:pPr>
        <w:tabs>
          <w:tab w:val="num" w:pos="426"/>
          <w:tab w:val="num" w:pos="927"/>
        </w:tabs>
        <w:autoSpaceDE w:val="0"/>
        <w:autoSpaceDN w:val="0"/>
        <w:adjustRightInd w:val="0"/>
        <w:ind w:left="426"/>
        <w:jc w:val="both"/>
      </w:pPr>
      <w:r w:rsidRPr="00BB6B02">
        <w:t xml:space="preserve">Представитель заказчика: </w:t>
      </w:r>
      <w:r w:rsidR="0076508A">
        <w:t xml:space="preserve">Сметанина Екатерина </w:t>
      </w:r>
      <w:r w:rsidR="0076508A" w:rsidRPr="00C913A3">
        <w:t>Николаевна, специалист 1 категории отдела экономики в строительстве</w:t>
      </w:r>
      <w:r w:rsidR="001C5648" w:rsidRPr="00C913A3">
        <w:t xml:space="preserve"> департамента жилищно-коммунального и строительного комплекса администрации города </w:t>
      </w:r>
      <w:proofErr w:type="spellStart"/>
      <w:r w:rsidR="001C5648" w:rsidRPr="00C913A3">
        <w:t>Югорска</w:t>
      </w:r>
      <w:proofErr w:type="spellEnd"/>
      <w:r w:rsidR="001C5648" w:rsidRPr="00C913A3">
        <w:t xml:space="preserve">. </w:t>
      </w:r>
    </w:p>
    <w:p w:rsidR="0044762A" w:rsidRPr="00C913A3" w:rsidRDefault="0044762A" w:rsidP="00C913A3">
      <w:pPr>
        <w:ind w:left="426"/>
        <w:jc w:val="both"/>
      </w:pPr>
      <w:r w:rsidRPr="00C913A3">
        <w:t>1. Наименование аукциона: аукцион в электронной форме № 0187300005817000</w:t>
      </w:r>
      <w:r w:rsidR="00C913A3" w:rsidRPr="00C913A3">
        <w:t>299</w:t>
      </w:r>
      <w:r w:rsidR="001C5648" w:rsidRPr="00C913A3">
        <w:rPr>
          <w:rFonts w:cs="Arial"/>
        </w:rPr>
        <w:t xml:space="preserve"> </w:t>
      </w:r>
      <w:r w:rsidR="00C913A3" w:rsidRPr="00C913A3">
        <w:t xml:space="preserve">на право заключения муниципального контракта на поставку спортивных изделий и инвентаря на объект: «Физкультурно-спортивный комплекс с универсальным игровым залом в городе </w:t>
      </w:r>
      <w:proofErr w:type="spellStart"/>
      <w:r w:rsidR="00C913A3" w:rsidRPr="00C913A3">
        <w:t>Югорске</w:t>
      </w:r>
      <w:proofErr w:type="spellEnd"/>
      <w:r w:rsidR="00C913A3" w:rsidRPr="00C913A3">
        <w:t>».</w:t>
      </w:r>
    </w:p>
    <w:p w:rsidR="0044762A" w:rsidRPr="00C913A3" w:rsidRDefault="0044762A" w:rsidP="00CB7D5B">
      <w:pPr>
        <w:tabs>
          <w:tab w:val="num" w:pos="567"/>
        </w:tabs>
        <w:suppressAutoHyphens w:val="0"/>
        <w:autoSpaceDE w:val="0"/>
        <w:autoSpaceDN w:val="0"/>
        <w:adjustRightInd w:val="0"/>
        <w:ind w:left="426"/>
        <w:jc w:val="both"/>
      </w:pPr>
      <w:r w:rsidRPr="00C913A3">
        <w:t xml:space="preserve">1.1 Номер извещения о проведении торгов на официальном сайте – </w:t>
      </w:r>
      <w:hyperlink r:id="rId9" w:history="1">
        <w:r w:rsidRPr="00C913A3">
          <w:t>http://zakupki.gov.ru/</w:t>
        </w:r>
      </w:hyperlink>
      <w:r w:rsidRPr="00C913A3">
        <w:t>, код аукциона 0187300005817000</w:t>
      </w:r>
      <w:r w:rsidR="00C913A3" w:rsidRPr="00C913A3">
        <w:t>299</w:t>
      </w:r>
      <w:r w:rsidRPr="00C913A3">
        <w:t xml:space="preserve">, дата публикации </w:t>
      </w:r>
      <w:r w:rsidR="0076508A" w:rsidRPr="00C913A3">
        <w:t>1</w:t>
      </w:r>
      <w:r w:rsidR="00C913A3" w:rsidRPr="00C913A3">
        <w:t>1</w:t>
      </w:r>
      <w:r w:rsidR="00CB7D5B" w:rsidRPr="00C913A3">
        <w:t>.0</w:t>
      </w:r>
      <w:r w:rsidR="0076508A" w:rsidRPr="00C913A3">
        <w:t>8</w:t>
      </w:r>
      <w:r w:rsidRPr="00C913A3">
        <w:t xml:space="preserve">.2017. </w:t>
      </w:r>
    </w:p>
    <w:p w:rsidR="00975D1B" w:rsidRPr="00C913A3" w:rsidRDefault="00626F21" w:rsidP="00C913A3">
      <w:pPr>
        <w:suppressAutoHyphens w:val="0"/>
        <w:autoSpaceDE w:val="0"/>
        <w:autoSpaceDN w:val="0"/>
        <w:adjustRightInd w:val="0"/>
        <w:ind w:left="142"/>
        <w:rPr>
          <w:sz w:val="22"/>
          <w:szCs w:val="22"/>
        </w:rPr>
      </w:pPr>
      <w:r w:rsidRPr="001C5648">
        <w:t xml:space="preserve">       </w:t>
      </w:r>
      <w:r w:rsidR="0044762A" w:rsidRPr="001C5648">
        <w:t xml:space="preserve">Идентификационный код закупки: </w:t>
      </w:r>
      <w:r w:rsidR="00C913A3" w:rsidRPr="00C913A3">
        <w:rPr>
          <w:sz w:val="22"/>
          <w:szCs w:val="22"/>
        </w:rPr>
        <w:t>173862201231086220100101220013230414.</w:t>
      </w:r>
    </w:p>
    <w:p w:rsidR="00CB7D5B" w:rsidRPr="001C5648" w:rsidRDefault="0044762A" w:rsidP="001C5648">
      <w:pPr>
        <w:suppressAutoHyphens w:val="0"/>
        <w:autoSpaceDE w:val="0"/>
        <w:autoSpaceDN w:val="0"/>
        <w:adjustRightInd w:val="0"/>
        <w:ind w:left="426"/>
        <w:jc w:val="both"/>
      </w:pPr>
      <w:r w:rsidRPr="001C5648">
        <w:t xml:space="preserve">2. </w:t>
      </w:r>
      <w:r w:rsidR="001C5648" w:rsidRPr="001C5648">
        <w:t xml:space="preserve">Заказчик: Департамент жилищно-коммунального и строительного комплекса администрации города </w:t>
      </w:r>
      <w:proofErr w:type="spellStart"/>
      <w:r w:rsidR="001C5648" w:rsidRPr="001C5648">
        <w:t>Югорска</w:t>
      </w:r>
      <w:proofErr w:type="spellEnd"/>
      <w:r w:rsidR="001C5648" w:rsidRPr="001C5648">
        <w:t>.</w:t>
      </w:r>
      <w:r w:rsidR="00EF2D47" w:rsidRPr="001C5648">
        <w:t xml:space="preserve">. Почтовый адрес: 628260, Ханты - Мансийский автономный округ - Югра, Тюменская обл.,  г. </w:t>
      </w:r>
      <w:proofErr w:type="spellStart"/>
      <w:r w:rsidR="00EF2D47" w:rsidRPr="001C5648">
        <w:t>Югорск</w:t>
      </w:r>
      <w:proofErr w:type="spellEnd"/>
      <w:r w:rsidR="00EF2D47" w:rsidRPr="001C5648">
        <w:t xml:space="preserve">, ул. </w:t>
      </w:r>
      <w:r w:rsidR="00E57DBA">
        <w:t>Механизаторов, д.22.</w:t>
      </w:r>
      <w:bookmarkStart w:id="0" w:name="_GoBack"/>
      <w:bookmarkEnd w:id="0"/>
    </w:p>
    <w:p w:rsidR="0044762A" w:rsidRPr="00E57DBA" w:rsidRDefault="0044762A" w:rsidP="00CB7D5B">
      <w:pPr>
        <w:tabs>
          <w:tab w:val="num" w:pos="567"/>
        </w:tabs>
        <w:suppressAutoHyphens w:val="0"/>
        <w:autoSpaceDE w:val="0"/>
        <w:autoSpaceDN w:val="0"/>
        <w:adjustRightInd w:val="0"/>
        <w:ind w:left="426"/>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xml:space="preserve">, Ханты-Мансийский  автономный </w:t>
      </w:r>
      <w:r w:rsidRPr="00E57DBA">
        <w:t>округ-Югра.</w:t>
      </w:r>
    </w:p>
    <w:p w:rsidR="0044762A" w:rsidRPr="00BB6B02" w:rsidRDefault="0044762A" w:rsidP="00CB7D5B">
      <w:pPr>
        <w:ind w:left="426"/>
        <w:jc w:val="both"/>
      </w:pPr>
      <w:r w:rsidRPr="00E57DBA">
        <w:t>4. Количество поступивших заявок на участие  в аукционе –</w:t>
      </w:r>
      <w:r w:rsidR="00C913A3" w:rsidRPr="00E57DBA">
        <w:t xml:space="preserve"> 8</w:t>
      </w:r>
      <w:r w:rsidRPr="00E57DBA">
        <w:t>.</w:t>
      </w:r>
    </w:p>
    <w:p w:rsidR="0044762A" w:rsidRPr="00BB6B02" w:rsidRDefault="0044762A" w:rsidP="00CB7D5B">
      <w:pPr>
        <w:ind w:left="426"/>
        <w:jc w:val="both"/>
      </w:pPr>
      <w:r w:rsidRPr="00BB6B02">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417"/>
        <w:gridCol w:w="2836"/>
        <w:gridCol w:w="6237"/>
      </w:tblGrid>
      <w:tr w:rsidR="00AD070B" w:rsidRPr="00AD070B" w:rsidTr="00E57DBA">
        <w:tc>
          <w:tcPr>
            <w:tcW w:w="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57DBA" w:rsidRDefault="0044762A" w:rsidP="00E57DBA">
            <w:pPr>
              <w:pStyle w:val="a4"/>
              <w:spacing w:after="0"/>
              <w:jc w:val="center"/>
              <w:rPr>
                <w:sz w:val="20"/>
                <w:szCs w:val="20"/>
                <w:lang w:eastAsia="en-US"/>
              </w:rPr>
            </w:pPr>
            <w:r w:rsidRPr="00E57DBA">
              <w:rPr>
                <w:sz w:val="20"/>
                <w:szCs w:val="20"/>
                <w:lang w:eastAsia="en-US"/>
              </w:rPr>
              <w:t>Порядковый номер заявки</w:t>
            </w:r>
          </w:p>
        </w:tc>
        <w:tc>
          <w:tcPr>
            <w:tcW w:w="1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57DBA" w:rsidRDefault="0044762A" w:rsidP="00E57DBA">
            <w:pPr>
              <w:pStyle w:val="a4"/>
              <w:spacing w:after="0"/>
              <w:jc w:val="center"/>
              <w:rPr>
                <w:sz w:val="20"/>
                <w:szCs w:val="20"/>
                <w:lang w:eastAsia="en-US"/>
              </w:rPr>
            </w:pPr>
            <w:r w:rsidRPr="00E57DBA">
              <w:rPr>
                <w:sz w:val="20"/>
                <w:szCs w:val="20"/>
                <w:lang w:eastAsia="en-US"/>
              </w:rPr>
              <w:t>Решение о допуске или об отказе в допуске</w:t>
            </w:r>
          </w:p>
        </w:tc>
        <w:tc>
          <w:tcPr>
            <w:tcW w:w="29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57DBA" w:rsidRDefault="0044762A" w:rsidP="00E57DBA">
            <w:pPr>
              <w:pStyle w:val="a4"/>
              <w:spacing w:after="0"/>
              <w:jc w:val="center"/>
              <w:rPr>
                <w:sz w:val="20"/>
                <w:szCs w:val="20"/>
                <w:lang w:eastAsia="en-US"/>
              </w:rPr>
            </w:pPr>
            <w:r w:rsidRPr="00E57DBA">
              <w:rPr>
                <w:sz w:val="20"/>
                <w:szCs w:val="20"/>
                <w:lang w:eastAsia="en-US"/>
              </w:rPr>
              <w:t>Причина отказа в допуске</w:t>
            </w:r>
          </w:p>
        </w:tc>
      </w:tr>
      <w:tr w:rsidR="00AD070B" w:rsidRPr="00AD070B" w:rsidTr="00E57DBA">
        <w:trPr>
          <w:trHeight w:val="530"/>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11649" w:rsidRDefault="0044762A">
            <w:pPr>
              <w:spacing w:line="276" w:lineRule="auto"/>
              <w:jc w:val="center"/>
              <w:rPr>
                <w:spacing w:val="-6"/>
                <w:sz w:val="20"/>
                <w:szCs w:val="20"/>
                <w:highlight w:val="yellow"/>
                <w:lang w:eastAsia="en-US"/>
              </w:rPr>
            </w:pPr>
            <w:r w:rsidRPr="00111649">
              <w:rPr>
                <w:sz w:val="20"/>
                <w:szCs w:val="20"/>
                <w:lang w:eastAsia="en-US"/>
              </w:rPr>
              <w:t>1</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11649" w:rsidRDefault="00111649">
            <w:pPr>
              <w:widowControl w:val="0"/>
              <w:spacing w:line="276" w:lineRule="auto"/>
              <w:jc w:val="center"/>
              <w:rPr>
                <w:spacing w:val="-6"/>
                <w:sz w:val="20"/>
                <w:szCs w:val="20"/>
                <w:highlight w:val="yellow"/>
                <w:lang w:eastAsia="en-US"/>
              </w:rPr>
            </w:pPr>
            <w:r w:rsidRPr="00111649">
              <w:rPr>
                <w:spacing w:val="-6"/>
                <w:sz w:val="20"/>
                <w:szCs w:val="20"/>
              </w:rPr>
              <w:t>отказать в допуске к участию в аукционе</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1649" w:rsidRDefault="00111649" w:rsidP="00111649">
            <w:pPr>
              <w:jc w:val="both"/>
              <w:rPr>
                <w:noProof/>
                <w:sz w:val="20"/>
                <w:szCs w:val="20"/>
              </w:rPr>
            </w:pPr>
            <w:r w:rsidRPr="00111649">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Pr>
                <w:noProof/>
                <w:sz w:val="20"/>
                <w:szCs w:val="20"/>
              </w:rPr>
              <w:t>:</w:t>
            </w:r>
          </w:p>
          <w:p w:rsidR="00111649" w:rsidRPr="00111649" w:rsidRDefault="00111649" w:rsidP="00111649">
            <w:pPr>
              <w:jc w:val="both"/>
              <w:rPr>
                <w:noProof/>
                <w:sz w:val="20"/>
                <w:szCs w:val="20"/>
              </w:rPr>
            </w:pPr>
            <w:r w:rsidRPr="00111649">
              <w:rPr>
                <w:noProof/>
                <w:sz w:val="20"/>
                <w:szCs w:val="20"/>
              </w:rPr>
              <w:t xml:space="preserve"> </w:t>
            </w:r>
            <w:r>
              <w:rPr>
                <w:noProof/>
                <w:sz w:val="20"/>
                <w:szCs w:val="20"/>
              </w:rPr>
              <w:t xml:space="preserve">- </w:t>
            </w:r>
            <w:r w:rsidRPr="00111649">
              <w:rPr>
                <w:noProof/>
                <w:sz w:val="20"/>
                <w:szCs w:val="20"/>
              </w:rPr>
              <w:t>пункт 22 «Медицинбол»: отсутствуют конкретные показатели товара (в описании характеристик товара отсутствует информация «кирза, натуральная кожа»</w:t>
            </w:r>
            <w:r>
              <w:rPr>
                <w:noProof/>
                <w:sz w:val="20"/>
                <w:szCs w:val="20"/>
              </w:rPr>
              <w:t>)</w:t>
            </w:r>
            <w:r w:rsidRPr="00111649">
              <w:rPr>
                <w:noProof/>
                <w:sz w:val="20"/>
                <w:szCs w:val="20"/>
              </w:rPr>
              <w:t>.</w:t>
            </w:r>
          </w:p>
          <w:p w:rsidR="00111649" w:rsidRPr="00111649" w:rsidRDefault="00111649" w:rsidP="00111649">
            <w:pPr>
              <w:jc w:val="both"/>
              <w:rPr>
                <w:noProof/>
                <w:sz w:val="20"/>
                <w:szCs w:val="20"/>
              </w:rPr>
            </w:pPr>
            <w:r w:rsidRPr="00111649">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4762A" w:rsidRPr="00111649" w:rsidRDefault="00111649" w:rsidP="00111649">
            <w:pPr>
              <w:suppressAutoHyphens w:val="0"/>
              <w:spacing w:line="276" w:lineRule="auto"/>
              <w:rPr>
                <w:rFonts w:asciiTheme="minorHAnsi" w:eastAsiaTheme="minorHAnsi" w:hAnsiTheme="minorHAnsi"/>
                <w:kern w:val="0"/>
                <w:sz w:val="20"/>
                <w:szCs w:val="20"/>
                <w:highlight w:val="yellow"/>
                <w:lang w:eastAsia="en-US"/>
              </w:rPr>
            </w:pPr>
            <w:r w:rsidRPr="00111649">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D070B"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11649" w:rsidRDefault="0044762A">
            <w:pPr>
              <w:spacing w:line="276" w:lineRule="auto"/>
              <w:jc w:val="center"/>
              <w:rPr>
                <w:lang w:eastAsia="en-US"/>
              </w:rPr>
            </w:pPr>
            <w:r w:rsidRPr="00111649">
              <w:rPr>
                <w:lang w:eastAsia="en-US"/>
              </w:rPr>
              <w:t>2</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11649" w:rsidRDefault="0044762A">
            <w:pPr>
              <w:spacing w:line="276" w:lineRule="auto"/>
              <w:jc w:val="center"/>
              <w:rPr>
                <w:spacing w:val="-6"/>
                <w:sz w:val="18"/>
                <w:szCs w:val="18"/>
              </w:rP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D26212" w:rsidRDefault="0044762A">
            <w:pPr>
              <w:spacing w:line="276" w:lineRule="auto"/>
              <w:jc w:val="both"/>
              <w:rPr>
                <w:noProof/>
                <w:sz w:val="18"/>
                <w:szCs w:val="18"/>
                <w:highlight w:val="yellow"/>
              </w:rPr>
            </w:pPr>
          </w:p>
        </w:tc>
      </w:tr>
      <w:tr w:rsidR="00C913A3"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13A3" w:rsidRPr="00111649" w:rsidRDefault="00C913A3">
            <w:pPr>
              <w:spacing w:line="276" w:lineRule="auto"/>
              <w:jc w:val="center"/>
              <w:rPr>
                <w:lang w:eastAsia="en-US"/>
              </w:rPr>
            </w:pPr>
            <w:r w:rsidRPr="00111649">
              <w:rPr>
                <w:lang w:eastAsia="en-US"/>
              </w:rPr>
              <w:t>3</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111649" w:rsidRDefault="00C913A3" w:rsidP="00C913A3">
            <w:pPr>
              <w:jc w:val="cente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D26212" w:rsidRDefault="00C913A3">
            <w:pPr>
              <w:spacing w:line="276" w:lineRule="auto"/>
              <w:jc w:val="both"/>
              <w:rPr>
                <w:noProof/>
                <w:sz w:val="18"/>
                <w:szCs w:val="18"/>
                <w:highlight w:val="yellow"/>
              </w:rPr>
            </w:pPr>
          </w:p>
        </w:tc>
      </w:tr>
      <w:tr w:rsidR="00C913A3"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13A3" w:rsidRPr="00111649" w:rsidRDefault="00C913A3">
            <w:pPr>
              <w:spacing w:line="276" w:lineRule="auto"/>
              <w:jc w:val="center"/>
              <w:rPr>
                <w:lang w:eastAsia="en-US"/>
              </w:rPr>
            </w:pPr>
            <w:r w:rsidRPr="00111649">
              <w:rPr>
                <w:lang w:eastAsia="en-US"/>
              </w:rPr>
              <w:t>4</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111649" w:rsidRDefault="00C913A3" w:rsidP="00C913A3">
            <w:pPr>
              <w:jc w:val="cente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D26212" w:rsidRDefault="00C913A3">
            <w:pPr>
              <w:spacing w:line="276" w:lineRule="auto"/>
              <w:jc w:val="both"/>
              <w:rPr>
                <w:noProof/>
                <w:sz w:val="18"/>
                <w:szCs w:val="18"/>
                <w:highlight w:val="yellow"/>
              </w:rPr>
            </w:pPr>
          </w:p>
        </w:tc>
      </w:tr>
      <w:tr w:rsidR="00111649"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1649" w:rsidRPr="00D26212" w:rsidRDefault="00111649">
            <w:pPr>
              <w:spacing w:line="276" w:lineRule="auto"/>
              <w:jc w:val="center"/>
              <w:rPr>
                <w:highlight w:val="yellow"/>
                <w:lang w:eastAsia="en-US"/>
              </w:rPr>
            </w:pPr>
            <w:r w:rsidRPr="00111649">
              <w:rPr>
                <w:lang w:eastAsia="en-US"/>
              </w:rPr>
              <w:lastRenderedPageBreak/>
              <w:t>5</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1649" w:rsidRPr="00111649" w:rsidRDefault="00111649" w:rsidP="008C59EA">
            <w:pPr>
              <w:widowControl w:val="0"/>
              <w:spacing w:line="276" w:lineRule="auto"/>
              <w:jc w:val="center"/>
              <w:rPr>
                <w:spacing w:val="-6"/>
                <w:sz w:val="20"/>
                <w:szCs w:val="20"/>
                <w:highlight w:val="yellow"/>
                <w:lang w:eastAsia="en-US"/>
              </w:rPr>
            </w:pPr>
            <w:r w:rsidRPr="00111649">
              <w:rPr>
                <w:spacing w:val="-6"/>
                <w:sz w:val="20"/>
                <w:szCs w:val="20"/>
              </w:rPr>
              <w:t>отказать в допуске к участию в аукционе</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1649" w:rsidRDefault="00111649" w:rsidP="008C59EA">
            <w:pPr>
              <w:jc w:val="both"/>
              <w:rPr>
                <w:noProof/>
                <w:sz w:val="20"/>
                <w:szCs w:val="20"/>
              </w:rPr>
            </w:pPr>
            <w:r w:rsidRPr="00111649">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Pr>
                <w:noProof/>
                <w:sz w:val="20"/>
                <w:szCs w:val="20"/>
              </w:rPr>
              <w:t>:</w:t>
            </w:r>
          </w:p>
          <w:p w:rsidR="00111649" w:rsidRPr="00111649" w:rsidRDefault="00111649" w:rsidP="008C59EA">
            <w:pPr>
              <w:jc w:val="both"/>
              <w:rPr>
                <w:noProof/>
                <w:sz w:val="20"/>
                <w:szCs w:val="20"/>
              </w:rPr>
            </w:pPr>
            <w:r w:rsidRPr="00111649">
              <w:rPr>
                <w:noProof/>
                <w:sz w:val="20"/>
                <w:szCs w:val="20"/>
              </w:rPr>
              <w:t xml:space="preserve"> </w:t>
            </w:r>
            <w:r>
              <w:rPr>
                <w:noProof/>
                <w:sz w:val="20"/>
                <w:szCs w:val="20"/>
              </w:rPr>
              <w:t>-</w:t>
            </w:r>
            <w:r w:rsidR="00E57DBA">
              <w:rPr>
                <w:noProof/>
                <w:sz w:val="20"/>
                <w:szCs w:val="20"/>
              </w:rPr>
              <w:t xml:space="preserve"> </w:t>
            </w:r>
            <w:r w:rsidRPr="00111649">
              <w:rPr>
                <w:noProof/>
                <w:sz w:val="20"/>
                <w:szCs w:val="20"/>
              </w:rPr>
              <w:t xml:space="preserve">пункт </w:t>
            </w:r>
            <w:r>
              <w:rPr>
                <w:noProof/>
                <w:sz w:val="20"/>
                <w:szCs w:val="20"/>
              </w:rPr>
              <w:t>18</w:t>
            </w:r>
            <w:r w:rsidR="00E57DBA">
              <w:rPr>
                <w:noProof/>
                <w:sz w:val="20"/>
                <w:szCs w:val="20"/>
              </w:rPr>
              <w:t>.</w:t>
            </w:r>
            <w:r w:rsidRPr="00111649">
              <w:rPr>
                <w:noProof/>
                <w:sz w:val="20"/>
                <w:szCs w:val="20"/>
              </w:rPr>
              <w:t xml:space="preserve"> «</w:t>
            </w:r>
            <w:r>
              <w:rPr>
                <w:noProof/>
                <w:sz w:val="20"/>
                <w:szCs w:val="20"/>
              </w:rPr>
              <w:t>Секундомер</w:t>
            </w:r>
            <w:r w:rsidRPr="00111649">
              <w:rPr>
                <w:noProof/>
                <w:sz w:val="20"/>
                <w:szCs w:val="20"/>
              </w:rPr>
              <w:t>»: отсутству</w:t>
            </w:r>
            <w:r>
              <w:rPr>
                <w:noProof/>
                <w:sz w:val="20"/>
                <w:szCs w:val="20"/>
              </w:rPr>
              <w:t>ет наименование страны происхождения товара.</w:t>
            </w:r>
          </w:p>
          <w:p w:rsidR="00111649" w:rsidRPr="00111649" w:rsidRDefault="00111649" w:rsidP="008C59EA">
            <w:pPr>
              <w:jc w:val="both"/>
              <w:rPr>
                <w:noProof/>
                <w:sz w:val="20"/>
                <w:szCs w:val="20"/>
              </w:rPr>
            </w:pPr>
            <w:r w:rsidRPr="00111649">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11649" w:rsidRPr="00111649" w:rsidRDefault="00111649" w:rsidP="008C59EA">
            <w:pPr>
              <w:suppressAutoHyphens w:val="0"/>
              <w:spacing w:line="276" w:lineRule="auto"/>
              <w:rPr>
                <w:rFonts w:asciiTheme="minorHAnsi" w:eastAsiaTheme="minorHAnsi" w:hAnsiTheme="minorHAnsi"/>
                <w:kern w:val="0"/>
                <w:sz w:val="20"/>
                <w:szCs w:val="20"/>
                <w:highlight w:val="yellow"/>
                <w:lang w:eastAsia="en-US"/>
              </w:rPr>
            </w:pPr>
            <w:r w:rsidRPr="00111649">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913A3"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13A3" w:rsidRPr="00111649" w:rsidRDefault="00C913A3">
            <w:pPr>
              <w:spacing w:line="276" w:lineRule="auto"/>
              <w:jc w:val="center"/>
              <w:rPr>
                <w:lang w:eastAsia="en-US"/>
              </w:rPr>
            </w:pPr>
            <w:r w:rsidRPr="00111649">
              <w:rPr>
                <w:lang w:eastAsia="en-US"/>
              </w:rPr>
              <w:t>6</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111649" w:rsidRDefault="00C913A3" w:rsidP="00C913A3">
            <w:pPr>
              <w:jc w:val="cente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D26212" w:rsidRDefault="00C913A3">
            <w:pPr>
              <w:spacing w:line="276" w:lineRule="auto"/>
              <w:jc w:val="both"/>
              <w:rPr>
                <w:noProof/>
                <w:sz w:val="18"/>
                <w:szCs w:val="18"/>
                <w:highlight w:val="yellow"/>
              </w:rPr>
            </w:pPr>
          </w:p>
        </w:tc>
      </w:tr>
      <w:tr w:rsidR="00C913A3"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13A3" w:rsidRPr="00111649" w:rsidRDefault="00C913A3">
            <w:pPr>
              <w:spacing w:line="276" w:lineRule="auto"/>
              <w:jc w:val="center"/>
              <w:rPr>
                <w:lang w:eastAsia="en-US"/>
              </w:rPr>
            </w:pPr>
            <w:r w:rsidRPr="00111649">
              <w:rPr>
                <w:lang w:eastAsia="en-US"/>
              </w:rPr>
              <w:t>7</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111649" w:rsidRDefault="00C913A3" w:rsidP="00C913A3">
            <w:pPr>
              <w:jc w:val="cente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D26212" w:rsidRDefault="00C913A3">
            <w:pPr>
              <w:spacing w:line="276" w:lineRule="auto"/>
              <w:jc w:val="both"/>
              <w:rPr>
                <w:noProof/>
                <w:sz w:val="18"/>
                <w:szCs w:val="18"/>
                <w:highlight w:val="yellow"/>
              </w:rPr>
            </w:pPr>
          </w:p>
        </w:tc>
      </w:tr>
      <w:tr w:rsidR="00C913A3" w:rsidRPr="00AD070B" w:rsidTr="00E57DBA">
        <w:trPr>
          <w:trHeight w:val="112"/>
        </w:trPr>
        <w:tc>
          <w:tcPr>
            <w:tcW w:w="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13A3" w:rsidRPr="00111649" w:rsidRDefault="00C913A3">
            <w:pPr>
              <w:spacing w:line="276" w:lineRule="auto"/>
              <w:jc w:val="center"/>
              <w:rPr>
                <w:lang w:eastAsia="en-US"/>
              </w:rPr>
            </w:pPr>
            <w:r w:rsidRPr="00111649">
              <w:rPr>
                <w:lang w:eastAsia="en-US"/>
              </w:rPr>
              <w:t>8</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111649" w:rsidRDefault="00C913A3" w:rsidP="00C913A3">
            <w:pPr>
              <w:jc w:val="center"/>
            </w:pPr>
            <w:r w:rsidRPr="00111649">
              <w:rPr>
                <w:spacing w:val="-6"/>
                <w:sz w:val="18"/>
                <w:szCs w:val="18"/>
                <w:lang w:eastAsia="en-US"/>
              </w:rPr>
              <w:t>допустить к участию в аукционе и признать участником аукциона</w:t>
            </w:r>
          </w:p>
        </w:tc>
        <w:tc>
          <w:tcPr>
            <w:tcW w:w="29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13A3" w:rsidRPr="00D26212" w:rsidRDefault="00C913A3">
            <w:pPr>
              <w:spacing w:line="276" w:lineRule="auto"/>
              <w:jc w:val="both"/>
              <w:rPr>
                <w:noProof/>
                <w:sz w:val="18"/>
                <w:szCs w:val="18"/>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E57DB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57DBA" w:rsidRDefault="00CC41C5">
            <w:pPr>
              <w:widowControl w:val="0"/>
              <w:spacing w:line="276" w:lineRule="auto"/>
              <w:jc w:val="both"/>
              <w:rPr>
                <w:noProof/>
                <w:sz w:val="16"/>
                <w:szCs w:val="16"/>
              </w:rPr>
            </w:pPr>
            <w:r w:rsidRPr="00E57DB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57DB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57DBA" w:rsidRDefault="00CC41C5" w:rsidP="00C15B3B">
            <w:pPr>
              <w:spacing w:after="60"/>
              <w:jc w:val="center"/>
              <w:rPr>
                <w:noProof/>
              </w:rPr>
            </w:pPr>
            <w:r w:rsidRPr="00E57DBA">
              <w:rPr>
                <w:noProof/>
              </w:rPr>
              <w:t>С.Д. Голин</w:t>
            </w:r>
          </w:p>
        </w:tc>
      </w:tr>
      <w:tr w:rsidR="00CC41C5" w:rsidRPr="00E57DBA" w:rsidTr="00CB7D5B">
        <w:tc>
          <w:tcPr>
            <w:tcW w:w="5532" w:type="dxa"/>
            <w:tcBorders>
              <w:top w:val="single" w:sz="4" w:space="0" w:color="auto"/>
              <w:left w:val="single" w:sz="4" w:space="0" w:color="auto"/>
              <w:bottom w:val="single" w:sz="4" w:space="0" w:color="auto"/>
              <w:right w:val="single" w:sz="4" w:space="0" w:color="auto"/>
            </w:tcBorders>
          </w:tcPr>
          <w:p w:rsidR="00CC41C5" w:rsidRPr="00E57DBA" w:rsidRDefault="00CC41C5" w:rsidP="00C15B3B">
            <w:pPr>
              <w:widowControl w:val="0"/>
              <w:spacing w:line="276" w:lineRule="auto"/>
              <w:jc w:val="both"/>
              <w:rPr>
                <w:noProof/>
                <w:sz w:val="16"/>
                <w:szCs w:val="16"/>
              </w:rPr>
            </w:pPr>
            <w:r w:rsidRPr="00E57DB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57DB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E57DBA" w:rsidRDefault="00CC41C5" w:rsidP="00C15B3B">
            <w:pPr>
              <w:spacing w:line="276" w:lineRule="auto"/>
              <w:jc w:val="center"/>
              <w:rPr>
                <w:rFonts w:eastAsia="Calibri"/>
              </w:rPr>
            </w:pPr>
            <w:r w:rsidRPr="00E57DBA">
              <w:t>В.К.</w:t>
            </w:r>
            <w:r w:rsidR="00927CEF" w:rsidRPr="00E57DBA">
              <w:t xml:space="preserve"> </w:t>
            </w:r>
            <w:proofErr w:type="spellStart"/>
            <w:r w:rsidRPr="00E57DBA">
              <w:t>Бандурин</w:t>
            </w:r>
            <w:proofErr w:type="spellEnd"/>
          </w:p>
        </w:tc>
      </w:tr>
      <w:tr w:rsidR="00CC41C5" w:rsidRPr="00E57DB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57DBA" w:rsidRDefault="00CC41C5">
            <w:pPr>
              <w:widowControl w:val="0"/>
              <w:spacing w:line="276" w:lineRule="auto"/>
              <w:jc w:val="both"/>
              <w:rPr>
                <w:noProof/>
                <w:sz w:val="16"/>
                <w:szCs w:val="16"/>
              </w:rPr>
            </w:pPr>
            <w:r w:rsidRPr="00E57DB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57DB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57DBA" w:rsidRDefault="00CC41C5" w:rsidP="00C15B3B">
            <w:pPr>
              <w:spacing w:line="276" w:lineRule="auto"/>
              <w:jc w:val="center"/>
              <w:rPr>
                <w:rFonts w:eastAsia="Calibri"/>
              </w:rPr>
            </w:pPr>
            <w:r w:rsidRPr="00E57DBA">
              <w:t>Н.А.</w:t>
            </w:r>
            <w:r w:rsidR="00EF2D47" w:rsidRPr="00E57DBA">
              <w:t xml:space="preserve"> </w:t>
            </w:r>
            <w:r w:rsidRPr="00E57DBA">
              <w:t>Морозова</w:t>
            </w:r>
          </w:p>
        </w:tc>
      </w:tr>
      <w:tr w:rsidR="0001396C" w:rsidRPr="00E57DBA" w:rsidTr="00CB7D5B">
        <w:tc>
          <w:tcPr>
            <w:tcW w:w="5532" w:type="dxa"/>
            <w:tcBorders>
              <w:top w:val="single" w:sz="4" w:space="0" w:color="auto"/>
              <w:left w:val="single" w:sz="4" w:space="0" w:color="auto"/>
              <w:bottom w:val="single" w:sz="4" w:space="0" w:color="auto"/>
              <w:right w:val="single" w:sz="4" w:space="0" w:color="auto"/>
            </w:tcBorders>
          </w:tcPr>
          <w:p w:rsidR="0001396C" w:rsidRPr="00E57DBA" w:rsidRDefault="0001396C">
            <w:pPr>
              <w:widowControl w:val="0"/>
              <w:spacing w:line="276" w:lineRule="auto"/>
              <w:jc w:val="both"/>
              <w:rPr>
                <w:noProof/>
                <w:sz w:val="16"/>
                <w:szCs w:val="16"/>
              </w:rPr>
            </w:pPr>
            <w:r w:rsidRPr="00E57DB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E57DBA"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E57DBA" w:rsidRDefault="0001396C" w:rsidP="00C15B3B">
            <w:pPr>
              <w:spacing w:line="276" w:lineRule="auto"/>
              <w:jc w:val="center"/>
            </w:pPr>
            <w:r w:rsidRPr="00E57DBA">
              <w:t xml:space="preserve">Ж.В. </w:t>
            </w:r>
            <w:proofErr w:type="spellStart"/>
            <w:r w:rsidRPr="00E57DBA">
              <w:t>Резинкина</w:t>
            </w:r>
            <w:proofErr w:type="spellEnd"/>
          </w:p>
        </w:tc>
      </w:tr>
      <w:tr w:rsidR="00CC41C5" w:rsidRPr="00E57DBA"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57DBA" w:rsidRDefault="00CC41C5">
            <w:pPr>
              <w:widowControl w:val="0"/>
              <w:spacing w:line="276" w:lineRule="auto"/>
              <w:jc w:val="both"/>
              <w:rPr>
                <w:noProof/>
                <w:sz w:val="16"/>
                <w:szCs w:val="16"/>
              </w:rPr>
            </w:pPr>
            <w:r w:rsidRPr="00E57DB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57DBA"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57DBA" w:rsidRDefault="00BE7AE9" w:rsidP="00C15B3B">
            <w:pPr>
              <w:spacing w:line="276" w:lineRule="auto"/>
              <w:jc w:val="center"/>
            </w:pPr>
            <w:r w:rsidRPr="00E57DBA">
              <w:t>Н.Б. Захарова</w:t>
            </w:r>
          </w:p>
        </w:tc>
      </w:tr>
    </w:tbl>
    <w:p w:rsidR="0044762A" w:rsidRPr="00E57DBA" w:rsidRDefault="0044762A" w:rsidP="0044762A">
      <w:pPr>
        <w:rPr>
          <w:b/>
        </w:rPr>
      </w:pPr>
    </w:p>
    <w:p w:rsidR="0044762A" w:rsidRPr="00E57DBA" w:rsidRDefault="0044762A" w:rsidP="00E57DBA">
      <w:pPr>
        <w:ind w:left="284"/>
        <w:jc w:val="both"/>
        <w:rPr>
          <w:b/>
        </w:rPr>
      </w:pPr>
      <w:r w:rsidRPr="00E57DBA">
        <w:rPr>
          <w:b/>
        </w:rPr>
        <w:t>Председатель комиссии:                                                                                С.</w:t>
      </w:r>
      <w:r w:rsidR="001C5648" w:rsidRPr="00E57DBA">
        <w:rPr>
          <w:b/>
        </w:rPr>
        <w:t xml:space="preserve"> </w:t>
      </w:r>
      <w:r w:rsidRPr="00E57DBA">
        <w:rPr>
          <w:b/>
        </w:rPr>
        <w:t xml:space="preserve">Д. </w:t>
      </w:r>
      <w:proofErr w:type="spellStart"/>
      <w:r w:rsidRPr="00E57DBA">
        <w:rPr>
          <w:b/>
        </w:rPr>
        <w:t>Голин</w:t>
      </w:r>
      <w:proofErr w:type="spellEnd"/>
    </w:p>
    <w:p w:rsidR="0076508A" w:rsidRPr="00E57DBA" w:rsidRDefault="0044762A" w:rsidP="0076508A">
      <w:pPr>
        <w:ind w:left="284"/>
        <w:rPr>
          <w:b/>
        </w:rPr>
      </w:pPr>
      <w:r w:rsidRPr="00E57DBA">
        <w:rPr>
          <w:b/>
        </w:rPr>
        <w:t xml:space="preserve">Члены  комиссии                                                                                                                     </w:t>
      </w:r>
      <w:r w:rsidR="0076508A" w:rsidRPr="00E57DBA">
        <w:rPr>
          <w:b/>
        </w:rPr>
        <w:t xml:space="preserve">                             </w:t>
      </w:r>
    </w:p>
    <w:p w:rsidR="0076508A" w:rsidRPr="00E57DBA" w:rsidRDefault="00CB7D5B" w:rsidP="00CB7D5B">
      <w:pPr>
        <w:ind w:left="284"/>
        <w:jc w:val="right"/>
      </w:pPr>
      <w:r w:rsidRPr="00E57DBA">
        <w:t xml:space="preserve">___________________В.К. </w:t>
      </w:r>
      <w:proofErr w:type="spellStart"/>
      <w:r w:rsidRPr="00E57DBA">
        <w:t>Бандурин</w:t>
      </w:r>
      <w:proofErr w:type="spellEnd"/>
    </w:p>
    <w:p w:rsidR="0044762A" w:rsidRPr="00E57DBA" w:rsidRDefault="0044762A" w:rsidP="00CB7D5B">
      <w:pPr>
        <w:ind w:left="284"/>
        <w:jc w:val="right"/>
      </w:pPr>
      <w:r w:rsidRPr="00E57DBA">
        <w:t>____________________Н.А. Морозова</w:t>
      </w:r>
    </w:p>
    <w:p w:rsidR="0001396C" w:rsidRPr="00E57DBA" w:rsidRDefault="0001396C" w:rsidP="00CB7D5B">
      <w:pPr>
        <w:ind w:left="284"/>
        <w:jc w:val="right"/>
      </w:pPr>
      <w:r w:rsidRPr="00E57DBA">
        <w:t xml:space="preserve">___________________Ж.В. </w:t>
      </w:r>
      <w:proofErr w:type="spellStart"/>
      <w:r w:rsidRPr="00E57DBA">
        <w:t>Резинкина</w:t>
      </w:r>
      <w:proofErr w:type="spellEnd"/>
    </w:p>
    <w:p w:rsidR="0044762A" w:rsidRPr="00E57DBA" w:rsidRDefault="0044762A" w:rsidP="00CB7D5B">
      <w:pPr>
        <w:ind w:left="284"/>
        <w:jc w:val="right"/>
      </w:pPr>
      <w:r w:rsidRPr="00E57DBA">
        <w:tab/>
      </w:r>
      <w:r w:rsidRPr="00E57DBA">
        <w:tab/>
      </w:r>
      <w:r w:rsidRPr="00E57DBA">
        <w:tab/>
      </w:r>
      <w:r w:rsidRPr="00E57DBA">
        <w:tab/>
      </w:r>
      <w:r w:rsidRPr="00E57DBA">
        <w:tab/>
      </w:r>
      <w:r w:rsidRPr="00E57DBA">
        <w:tab/>
      </w:r>
      <w:r w:rsidRPr="00E57DBA">
        <w:tab/>
        <w:t xml:space="preserve">  __________________ </w:t>
      </w:r>
      <w:r w:rsidR="00BE7AE9" w:rsidRPr="00E57DBA">
        <w:t>Н.Б. Захарова</w:t>
      </w:r>
      <w:r w:rsidRPr="00E57DBA">
        <w:t xml:space="preserve"> </w:t>
      </w:r>
    </w:p>
    <w:p w:rsidR="0044762A" w:rsidRPr="00E57DBA" w:rsidRDefault="0044762A" w:rsidP="00CB7D5B">
      <w:pPr>
        <w:ind w:left="284"/>
      </w:pPr>
    </w:p>
    <w:p w:rsidR="0044762A" w:rsidRPr="00E57DBA" w:rsidRDefault="0044762A" w:rsidP="00CB7D5B">
      <w:pPr>
        <w:ind w:left="284"/>
      </w:pPr>
      <w:r w:rsidRPr="00E57DBA">
        <w:t xml:space="preserve"> </w:t>
      </w:r>
    </w:p>
    <w:p w:rsidR="00E20014" w:rsidRDefault="0044762A" w:rsidP="00E57DBA">
      <w:pPr>
        <w:ind w:left="284"/>
        <w:sectPr w:rsidR="00E20014" w:rsidSect="00E57DBA">
          <w:pgSz w:w="11906" w:h="16838"/>
          <w:pgMar w:top="284" w:right="850" w:bottom="851" w:left="567" w:header="708" w:footer="708" w:gutter="0"/>
          <w:cols w:space="708"/>
          <w:docGrid w:linePitch="360"/>
        </w:sectPr>
      </w:pPr>
      <w:r w:rsidRPr="00E57DBA">
        <w:t xml:space="preserve">Представитель заказчика:                                                              </w:t>
      </w:r>
      <w:r w:rsidR="00A64893" w:rsidRPr="00E57DBA">
        <w:t xml:space="preserve"> </w:t>
      </w:r>
      <w:r w:rsidR="001C5648" w:rsidRPr="00E57DBA">
        <w:t xml:space="preserve"> </w:t>
      </w:r>
      <w:r w:rsidRPr="00E57DBA">
        <w:t>________________</w:t>
      </w:r>
      <w:r w:rsidR="0076508A" w:rsidRPr="00E57DBA">
        <w:t>Е.Н. Сметанина</w:t>
      </w:r>
    </w:p>
    <w:p w:rsidR="006A3025" w:rsidRPr="006421D7" w:rsidRDefault="006A3025" w:rsidP="006A3025">
      <w:pPr>
        <w:ind w:right="23"/>
        <w:jc w:val="right"/>
        <w:rPr>
          <w:sz w:val="16"/>
          <w:szCs w:val="16"/>
        </w:rPr>
      </w:pPr>
      <w:r>
        <w:rPr>
          <w:sz w:val="16"/>
          <w:szCs w:val="16"/>
        </w:rPr>
        <w:lastRenderedPageBreak/>
        <w:t xml:space="preserve">                                                                                                                                                            </w:t>
      </w:r>
      <w:r w:rsidRPr="006421D7">
        <w:rPr>
          <w:sz w:val="16"/>
          <w:szCs w:val="16"/>
        </w:rPr>
        <w:t>Приложение 1</w:t>
      </w:r>
    </w:p>
    <w:p w:rsidR="006A3025" w:rsidRDefault="006A3025" w:rsidP="006A3025">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6A3025" w:rsidRPr="006421D7" w:rsidRDefault="006A3025" w:rsidP="006A3025">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6A3025" w:rsidRPr="006421D7" w:rsidRDefault="006A3025" w:rsidP="006A3025">
      <w:pPr>
        <w:tabs>
          <w:tab w:val="left" w:pos="3930"/>
          <w:tab w:val="right" w:pos="9355"/>
        </w:tabs>
        <w:ind w:right="23"/>
        <w:jc w:val="right"/>
        <w:rPr>
          <w:sz w:val="16"/>
          <w:szCs w:val="16"/>
        </w:rPr>
      </w:pPr>
      <w:r>
        <w:rPr>
          <w:sz w:val="16"/>
          <w:szCs w:val="16"/>
        </w:rPr>
        <w:t xml:space="preserve">         от «24</w:t>
      </w:r>
      <w:r w:rsidRPr="006421D7">
        <w:rPr>
          <w:sz w:val="16"/>
          <w:szCs w:val="16"/>
        </w:rPr>
        <w:t xml:space="preserve">»  </w:t>
      </w:r>
      <w:r>
        <w:rPr>
          <w:sz w:val="16"/>
          <w:szCs w:val="16"/>
        </w:rPr>
        <w:t>августа  2017 г. № 0187300005817000299-1</w:t>
      </w:r>
    </w:p>
    <w:p w:rsidR="006A3025" w:rsidRPr="00C804E0" w:rsidRDefault="006A3025" w:rsidP="006A3025">
      <w:pPr>
        <w:ind w:left="-426" w:right="23"/>
        <w:jc w:val="center"/>
        <w:rPr>
          <w:color w:val="000000"/>
          <w:sz w:val="20"/>
          <w:szCs w:val="20"/>
        </w:rPr>
      </w:pPr>
      <w:r w:rsidRPr="00C804E0">
        <w:rPr>
          <w:color w:val="000000"/>
          <w:sz w:val="20"/>
          <w:szCs w:val="20"/>
        </w:rPr>
        <w:t>Таблица рассмотрения заявок</w:t>
      </w:r>
    </w:p>
    <w:p w:rsidR="006A3025" w:rsidRPr="00C804E0" w:rsidRDefault="006A3025" w:rsidP="006A3025">
      <w:pPr>
        <w:autoSpaceDE w:val="0"/>
        <w:autoSpaceDN w:val="0"/>
        <w:adjustRightInd w:val="0"/>
        <w:jc w:val="center"/>
        <w:rPr>
          <w:color w:val="000000"/>
          <w:sz w:val="20"/>
          <w:szCs w:val="20"/>
        </w:rPr>
      </w:pPr>
      <w:r w:rsidRPr="00C804E0">
        <w:rPr>
          <w:color w:val="000000"/>
          <w:sz w:val="20"/>
          <w:szCs w:val="20"/>
        </w:rPr>
        <w:t>на участие в аукционе в электронной форме</w:t>
      </w:r>
      <w:r w:rsidRPr="00C804E0">
        <w:rPr>
          <w:bCs/>
          <w:sz w:val="20"/>
          <w:szCs w:val="20"/>
        </w:rPr>
        <w:t xml:space="preserve"> </w:t>
      </w:r>
      <w:r w:rsidRPr="00C804E0">
        <w:rPr>
          <w:color w:val="000000"/>
          <w:sz w:val="20"/>
          <w:szCs w:val="20"/>
        </w:rPr>
        <w:t xml:space="preserve">на право заключения муниципального  контракта на поставку </w:t>
      </w:r>
      <w:r w:rsidRPr="00C804E0">
        <w:rPr>
          <w:sz w:val="20"/>
          <w:szCs w:val="20"/>
        </w:rPr>
        <w:t xml:space="preserve">спортивных изделий и инвентаря </w:t>
      </w:r>
      <w:r w:rsidRPr="00C804E0">
        <w:rPr>
          <w:color w:val="000000"/>
          <w:sz w:val="20"/>
          <w:szCs w:val="20"/>
        </w:rPr>
        <w:t xml:space="preserve">на объект: «Физкультурно-спортивный комплекс с универсальным игровым залом в городе </w:t>
      </w:r>
      <w:proofErr w:type="spellStart"/>
      <w:r w:rsidRPr="00C804E0">
        <w:rPr>
          <w:color w:val="000000"/>
          <w:sz w:val="20"/>
          <w:szCs w:val="20"/>
        </w:rPr>
        <w:t>Югорске</w:t>
      </w:r>
      <w:proofErr w:type="spellEnd"/>
      <w:r w:rsidRPr="00C804E0">
        <w:rPr>
          <w:color w:val="000000"/>
          <w:sz w:val="20"/>
          <w:szCs w:val="20"/>
        </w:rPr>
        <w:t>».</w:t>
      </w:r>
    </w:p>
    <w:p w:rsidR="006A3025" w:rsidRPr="001622BB" w:rsidRDefault="006A3025" w:rsidP="006A3025">
      <w:pPr>
        <w:suppressAutoHyphens w:val="0"/>
        <w:autoSpaceDE w:val="0"/>
        <w:autoSpaceDN w:val="0"/>
        <w:adjustRightInd w:val="0"/>
        <w:jc w:val="center"/>
        <w:rPr>
          <w:color w:val="000000"/>
          <w:sz w:val="20"/>
          <w:szCs w:val="20"/>
        </w:rPr>
      </w:pPr>
    </w:p>
    <w:p w:rsidR="006A3025" w:rsidRPr="00200F50" w:rsidRDefault="006A3025" w:rsidP="00111649">
      <w:pPr>
        <w:suppressAutoHyphens w:val="0"/>
        <w:autoSpaceDE w:val="0"/>
        <w:autoSpaceDN w:val="0"/>
        <w:adjustRightInd w:val="0"/>
        <w:ind w:left="-426"/>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3827"/>
        <w:gridCol w:w="1117"/>
        <w:gridCol w:w="1293"/>
        <w:gridCol w:w="1276"/>
        <w:gridCol w:w="1275"/>
        <w:gridCol w:w="1276"/>
        <w:gridCol w:w="1276"/>
        <w:gridCol w:w="1149"/>
        <w:gridCol w:w="1261"/>
      </w:tblGrid>
      <w:tr w:rsidR="006A3025" w:rsidRPr="00C804E0" w:rsidTr="008C59EA">
        <w:trPr>
          <w:trHeight w:val="201"/>
        </w:trPr>
        <w:tc>
          <w:tcPr>
            <w:tcW w:w="1844" w:type="dxa"/>
            <w:vMerge w:val="restart"/>
            <w:tcBorders>
              <w:top w:val="single" w:sz="4" w:space="0" w:color="auto"/>
              <w:left w:val="single" w:sz="4" w:space="0" w:color="auto"/>
              <w:bottom w:val="single" w:sz="4" w:space="0" w:color="auto"/>
              <w:right w:val="single" w:sz="4" w:space="0" w:color="auto"/>
            </w:tcBorders>
          </w:tcPr>
          <w:p w:rsidR="006A3025" w:rsidRPr="00C804E0" w:rsidRDefault="006A3025" w:rsidP="008C59EA">
            <w:pPr>
              <w:snapToGrid w:val="0"/>
              <w:jc w:val="center"/>
              <w:rPr>
                <w:color w:val="000000"/>
                <w:sz w:val="16"/>
                <w:szCs w:val="16"/>
              </w:rPr>
            </w:pPr>
            <w:r w:rsidRPr="00C804E0">
              <w:rPr>
                <w:color w:val="000000"/>
                <w:sz w:val="16"/>
                <w:szCs w:val="16"/>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6A3025" w:rsidRPr="00C804E0" w:rsidRDefault="006A3025" w:rsidP="008C59EA">
            <w:pPr>
              <w:widowControl w:val="0"/>
              <w:snapToGrid w:val="0"/>
              <w:jc w:val="center"/>
              <w:rPr>
                <w:color w:val="000000"/>
                <w:sz w:val="16"/>
                <w:szCs w:val="16"/>
              </w:rPr>
            </w:pPr>
            <w:r w:rsidRPr="00C804E0">
              <w:rPr>
                <w:color w:val="000000"/>
                <w:sz w:val="16"/>
                <w:szCs w:val="16"/>
              </w:rPr>
              <w:t>№ пункта</w:t>
            </w:r>
          </w:p>
        </w:tc>
        <w:tc>
          <w:tcPr>
            <w:tcW w:w="3827" w:type="dxa"/>
            <w:vMerge w:val="restart"/>
            <w:tcBorders>
              <w:top w:val="single" w:sz="4" w:space="0" w:color="auto"/>
              <w:left w:val="single" w:sz="4" w:space="0" w:color="auto"/>
              <w:bottom w:val="single" w:sz="4" w:space="0" w:color="auto"/>
              <w:right w:val="single" w:sz="4" w:space="0" w:color="auto"/>
            </w:tcBorders>
            <w:hideMark/>
          </w:tcPr>
          <w:p w:rsidR="006A3025" w:rsidRPr="00C804E0" w:rsidRDefault="006A3025" w:rsidP="008C59EA">
            <w:pPr>
              <w:widowControl w:val="0"/>
              <w:snapToGrid w:val="0"/>
              <w:jc w:val="center"/>
              <w:rPr>
                <w:color w:val="000000"/>
                <w:sz w:val="16"/>
                <w:szCs w:val="16"/>
              </w:rPr>
            </w:pPr>
            <w:r w:rsidRPr="00C804E0">
              <w:rPr>
                <w:color w:val="000000"/>
                <w:sz w:val="16"/>
                <w:szCs w:val="16"/>
              </w:rPr>
              <w:t>Характеристика товара</w:t>
            </w:r>
          </w:p>
        </w:tc>
        <w:tc>
          <w:tcPr>
            <w:tcW w:w="9923" w:type="dxa"/>
            <w:gridSpan w:val="8"/>
            <w:tcBorders>
              <w:top w:val="single" w:sz="4" w:space="0" w:color="auto"/>
              <w:left w:val="single" w:sz="4" w:space="0" w:color="auto"/>
              <w:bottom w:val="single" w:sz="4" w:space="0" w:color="auto"/>
              <w:right w:val="single" w:sz="4" w:space="0" w:color="auto"/>
            </w:tcBorders>
          </w:tcPr>
          <w:p w:rsidR="006A3025" w:rsidRPr="00C804E0" w:rsidRDefault="006A3025" w:rsidP="008C59EA">
            <w:pPr>
              <w:jc w:val="center"/>
              <w:rPr>
                <w:rFonts w:eastAsia="Calibri"/>
                <w:sz w:val="16"/>
                <w:szCs w:val="16"/>
              </w:rPr>
            </w:pPr>
            <w:r w:rsidRPr="00C804E0">
              <w:rPr>
                <w:rFonts w:eastAsia="Calibri"/>
                <w:sz w:val="16"/>
                <w:szCs w:val="16"/>
              </w:rPr>
              <w:t>Номер заявки</w:t>
            </w:r>
          </w:p>
        </w:tc>
      </w:tr>
      <w:tr w:rsidR="006A3025" w:rsidRPr="00C804E0" w:rsidTr="008C59EA">
        <w:trPr>
          <w:trHeight w:val="20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6A3025" w:rsidRPr="00C804E0" w:rsidRDefault="006A3025" w:rsidP="008C59EA">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A3025" w:rsidRPr="00C804E0" w:rsidRDefault="006A3025" w:rsidP="008C59EA">
            <w:pPr>
              <w:rPr>
                <w:color w:val="000000"/>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A3025" w:rsidRPr="00C804E0" w:rsidRDefault="006A3025" w:rsidP="008C59EA">
            <w:pPr>
              <w:rPr>
                <w:color w:val="000000"/>
                <w:sz w:val="16"/>
                <w:szCs w:val="16"/>
              </w:rPr>
            </w:pPr>
          </w:p>
        </w:tc>
        <w:tc>
          <w:tcPr>
            <w:tcW w:w="1117" w:type="dxa"/>
            <w:shd w:val="clear" w:color="auto" w:fill="auto"/>
          </w:tcPr>
          <w:p w:rsidR="006A3025" w:rsidRPr="00C804E0" w:rsidRDefault="006A3025" w:rsidP="008C59EA">
            <w:pPr>
              <w:suppressAutoHyphens w:val="0"/>
              <w:jc w:val="center"/>
              <w:rPr>
                <w:rFonts w:eastAsia="Calibri"/>
                <w:sz w:val="16"/>
                <w:szCs w:val="16"/>
              </w:rPr>
            </w:pPr>
            <w:r w:rsidRPr="00C804E0">
              <w:rPr>
                <w:sz w:val="16"/>
                <w:szCs w:val="16"/>
              </w:rPr>
              <w:t>Заявка №1</w:t>
            </w:r>
          </w:p>
        </w:tc>
        <w:tc>
          <w:tcPr>
            <w:tcW w:w="1293" w:type="dxa"/>
          </w:tcPr>
          <w:p w:rsidR="006A3025" w:rsidRPr="00C804E0" w:rsidRDefault="006A3025" w:rsidP="008C59EA">
            <w:pPr>
              <w:suppressAutoHyphens w:val="0"/>
              <w:jc w:val="center"/>
              <w:rPr>
                <w:rFonts w:eastAsia="Calibri"/>
                <w:sz w:val="16"/>
                <w:szCs w:val="16"/>
              </w:rPr>
            </w:pPr>
            <w:r w:rsidRPr="00C804E0">
              <w:rPr>
                <w:sz w:val="16"/>
                <w:szCs w:val="16"/>
              </w:rPr>
              <w:t>Заявка №2</w:t>
            </w:r>
          </w:p>
        </w:tc>
        <w:tc>
          <w:tcPr>
            <w:tcW w:w="1276" w:type="dxa"/>
          </w:tcPr>
          <w:p w:rsidR="006A3025" w:rsidRPr="00C804E0" w:rsidRDefault="006A3025" w:rsidP="008C59EA">
            <w:pPr>
              <w:suppressAutoHyphens w:val="0"/>
              <w:jc w:val="center"/>
              <w:rPr>
                <w:sz w:val="16"/>
                <w:szCs w:val="16"/>
              </w:rPr>
            </w:pPr>
            <w:r w:rsidRPr="00C804E0">
              <w:rPr>
                <w:sz w:val="16"/>
                <w:szCs w:val="16"/>
              </w:rPr>
              <w:t>Заявка №3</w:t>
            </w:r>
          </w:p>
        </w:tc>
        <w:tc>
          <w:tcPr>
            <w:tcW w:w="1275" w:type="dxa"/>
          </w:tcPr>
          <w:p w:rsidR="006A3025" w:rsidRPr="00C804E0" w:rsidRDefault="006A3025" w:rsidP="008C59EA">
            <w:pPr>
              <w:suppressAutoHyphens w:val="0"/>
              <w:jc w:val="center"/>
              <w:rPr>
                <w:sz w:val="16"/>
                <w:szCs w:val="16"/>
              </w:rPr>
            </w:pPr>
            <w:r w:rsidRPr="00C804E0">
              <w:rPr>
                <w:sz w:val="16"/>
                <w:szCs w:val="16"/>
              </w:rPr>
              <w:t>Заявка №4</w:t>
            </w:r>
          </w:p>
        </w:tc>
        <w:tc>
          <w:tcPr>
            <w:tcW w:w="1276" w:type="dxa"/>
          </w:tcPr>
          <w:p w:rsidR="006A3025" w:rsidRPr="00C804E0" w:rsidRDefault="006A3025" w:rsidP="008C59EA">
            <w:pPr>
              <w:suppressAutoHyphens w:val="0"/>
              <w:jc w:val="center"/>
              <w:rPr>
                <w:sz w:val="16"/>
                <w:szCs w:val="16"/>
              </w:rPr>
            </w:pPr>
            <w:r w:rsidRPr="00C804E0">
              <w:rPr>
                <w:sz w:val="16"/>
                <w:szCs w:val="16"/>
              </w:rPr>
              <w:t>Заявка №5</w:t>
            </w:r>
          </w:p>
        </w:tc>
        <w:tc>
          <w:tcPr>
            <w:tcW w:w="1276" w:type="dxa"/>
          </w:tcPr>
          <w:p w:rsidR="006A3025" w:rsidRPr="00C804E0" w:rsidRDefault="006A3025" w:rsidP="008C59EA">
            <w:pPr>
              <w:suppressAutoHyphens w:val="0"/>
              <w:jc w:val="center"/>
              <w:rPr>
                <w:sz w:val="16"/>
                <w:szCs w:val="16"/>
              </w:rPr>
            </w:pPr>
            <w:r w:rsidRPr="00C804E0">
              <w:rPr>
                <w:sz w:val="16"/>
                <w:szCs w:val="16"/>
              </w:rPr>
              <w:t>Заявка №6</w:t>
            </w:r>
          </w:p>
        </w:tc>
        <w:tc>
          <w:tcPr>
            <w:tcW w:w="1149" w:type="dxa"/>
          </w:tcPr>
          <w:p w:rsidR="006A3025" w:rsidRPr="00C804E0" w:rsidRDefault="006A3025" w:rsidP="008C59EA">
            <w:pPr>
              <w:jc w:val="center"/>
              <w:rPr>
                <w:sz w:val="16"/>
                <w:szCs w:val="16"/>
              </w:rPr>
            </w:pPr>
            <w:r w:rsidRPr="00C804E0">
              <w:rPr>
                <w:sz w:val="16"/>
                <w:szCs w:val="16"/>
              </w:rPr>
              <w:t>Заявка №7</w:t>
            </w:r>
          </w:p>
        </w:tc>
        <w:tc>
          <w:tcPr>
            <w:tcW w:w="1261" w:type="dxa"/>
          </w:tcPr>
          <w:p w:rsidR="006A3025" w:rsidRPr="00C804E0" w:rsidRDefault="006A3025" w:rsidP="008C59EA">
            <w:pPr>
              <w:jc w:val="center"/>
              <w:rPr>
                <w:sz w:val="16"/>
                <w:szCs w:val="16"/>
              </w:rPr>
            </w:pPr>
            <w:r w:rsidRPr="00C804E0">
              <w:rPr>
                <w:sz w:val="16"/>
                <w:szCs w:val="16"/>
              </w:rPr>
              <w:t>Заявка №8</w:t>
            </w:r>
          </w:p>
        </w:tc>
      </w:tr>
      <w:tr w:rsidR="006A3025" w:rsidRPr="00C804E0" w:rsidTr="008C59EA">
        <w:trPr>
          <w:trHeight w:val="399"/>
        </w:trPr>
        <w:tc>
          <w:tcPr>
            <w:tcW w:w="1844" w:type="dxa"/>
            <w:vMerge w:val="restart"/>
            <w:tcBorders>
              <w:top w:val="single" w:sz="4" w:space="0" w:color="auto"/>
              <w:left w:val="single" w:sz="4" w:space="0" w:color="auto"/>
              <w:bottom w:val="nil"/>
              <w:right w:val="single" w:sz="4" w:space="0" w:color="auto"/>
            </w:tcBorders>
            <w:hideMark/>
          </w:tcPr>
          <w:p w:rsidR="006A3025" w:rsidRPr="00C804E0" w:rsidRDefault="006A3025" w:rsidP="008C59EA">
            <w:pPr>
              <w:snapToGrid w:val="0"/>
              <w:rPr>
                <w:sz w:val="16"/>
                <w:szCs w:val="16"/>
              </w:rPr>
            </w:pPr>
            <w:r w:rsidRPr="00C804E0">
              <w:rPr>
                <w:sz w:val="16"/>
                <w:szCs w:val="16"/>
              </w:rPr>
              <w:t>Первая часть заявки на участие в электронном аукционе должна содержать следующие сведения:</w:t>
            </w:r>
          </w:p>
          <w:p w:rsidR="006A3025" w:rsidRPr="00C804E0" w:rsidRDefault="006A3025" w:rsidP="008C59EA">
            <w:pPr>
              <w:snapToGrid w:val="0"/>
              <w:rPr>
                <w:sz w:val="16"/>
                <w:szCs w:val="16"/>
              </w:rPr>
            </w:pPr>
            <w:r w:rsidRPr="00C804E0">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C804E0">
              <w:rPr>
                <w:sz w:val="16"/>
                <w:szCs w:val="16"/>
                <w:lang w:val="en-US"/>
              </w:rPr>
              <w:t>II</w:t>
            </w:r>
            <w:r w:rsidRPr="00C804E0">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A3025" w:rsidRPr="00C804E0" w:rsidRDefault="006A3025" w:rsidP="008C59EA">
            <w:pPr>
              <w:snapToGrid w:val="0"/>
              <w:jc w:val="both"/>
              <w:rPr>
                <w:sz w:val="16"/>
                <w:szCs w:val="16"/>
              </w:rPr>
            </w:pPr>
          </w:p>
          <w:p w:rsidR="006A3025" w:rsidRPr="00C804E0" w:rsidRDefault="006A3025" w:rsidP="008C59EA">
            <w:pPr>
              <w:jc w:val="both"/>
              <w:rPr>
                <w:sz w:val="16"/>
                <w:szCs w:val="16"/>
              </w:rPr>
            </w:pPr>
          </w:p>
        </w:tc>
        <w:tc>
          <w:tcPr>
            <w:tcW w:w="567" w:type="dxa"/>
            <w:tcBorders>
              <w:top w:val="single" w:sz="4" w:space="0" w:color="auto"/>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1</w:t>
            </w:r>
          </w:p>
        </w:tc>
        <w:tc>
          <w:tcPr>
            <w:tcW w:w="3827" w:type="dxa"/>
            <w:tcBorders>
              <w:top w:val="single" w:sz="4" w:space="0" w:color="auto"/>
              <w:left w:val="single" w:sz="4" w:space="0" w:color="auto"/>
              <w:bottom w:val="single" w:sz="4" w:space="0" w:color="auto"/>
              <w:right w:val="single" w:sz="4" w:space="0" w:color="auto"/>
            </w:tcBorders>
            <w:vAlign w:val="center"/>
          </w:tcPr>
          <w:p w:rsidR="006A3025" w:rsidRPr="00C804E0" w:rsidRDefault="006A3025" w:rsidP="008C59EA">
            <w:pPr>
              <w:pStyle w:val="1"/>
              <w:tabs>
                <w:tab w:val="clear" w:pos="0"/>
                <w:tab w:val="left" w:pos="432"/>
              </w:tabs>
              <w:ind w:left="432" w:hanging="432"/>
              <w:jc w:val="both"/>
              <w:rPr>
                <w:b w:val="0"/>
                <w:sz w:val="16"/>
                <w:szCs w:val="16"/>
              </w:rPr>
            </w:pPr>
            <w:r w:rsidRPr="00C804E0">
              <w:rPr>
                <w:b w:val="0"/>
                <w:sz w:val="16"/>
                <w:szCs w:val="16"/>
              </w:rPr>
              <w:t>Гиря литая, чугунная, вес 16 кг</w:t>
            </w:r>
          </w:p>
          <w:p w:rsidR="006A3025" w:rsidRPr="00C804E0" w:rsidRDefault="006A3025" w:rsidP="008C59EA">
            <w:pPr>
              <w:pStyle w:val="1"/>
              <w:tabs>
                <w:tab w:val="clear" w:pos="0"/>
                <w:tab w:val="left" w:pos="432"/>
              </w:tabs>
              <w:ind w:left="432" w:hanging="432"/>
              <w:rPr>
                <w:b w:val="0"/>
                <w:sz w:val="16"/>
                <w:szCs w:val="16"/>
              </w:rPr>
            </w:pPr>
          </w:p>
        </w:tc>
        <w:tc>
          <w:tcPr>
            <w:tcW w:w="1117" w:type="dxa"/>
            <w:shd w:val="clear" w:color="auto" w:fill="auto"/>
            <w:vAlign w:val="center"/>
          </w:tcPr>
          <w:p w:rsidR="006A3025" w:rsidRPr="00C804E0" w:rsidRDefault="006A3025" w:rsidP="008C59EA">
            <w:pPr>
              <w:suppressAutoHyphens w:val="0"/>
              <w:ind w:left="-108"/>
              <w:jc w:val="center"/>
              <w:rPr>
                <w:color w:val="000000"/>
                <w:kern w:val="0"/>
                <w:sz w:val="16"/>
                <w:szCs w:val="16"/>
                <w:lang w:eastAsia="ru-RU"/>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08"/>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76"/>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2</w:t>
            </w:r>
          </w:p>
        </w:tc>
        <w:tc>
          <w:tcPr>
            <w:tcW w:w="3827" w:type="dxa"/>
            <w:tcBorders>
              <w:top w:val="single" w:sz="4" w:space="0" w:color="auto"/>
              <w:left w:val="single" w:sz="4" w:space="0" w:color="auto"/>
              <w:bottom w:val="single" w:sz="4" w:space="0" w:color="auto"/>
              <w:right w:val="single" w:sz="4" w:space="0" w:color="auto"/>
            </w:tcBorders>
            <w:vAlign w:val="center"/>
          </w:tcPr>
          <w:p w:rsidR="006A3025" w:rsidRPr="00C804E0" w:rsidRDefault="006A3025" w:rsidP="008C59EA">
            <w:pPr>
              <w:pStyle w:val="1"/>
              <w:tabs>
                <w:tab w:val="clear" w:pos="0"/>
                <w:tab w:val="left" w:pos="432"/>
              </w:tabs>
              <w:ind w:left="432" w:hanging="432"/>
              <w:jc w:val="both"/>
              <w:rPr>
                <w:b w:val="0"/>
                <w:sz w:val="16"/>
                <w:szCs w:val="16"/>
              </w:rPr>
            </w:pPr>
            <w:r w:rsidRPr="00C804E0">
              <w:rPr>
                <w:b w:val="0"/>
                <w:sz w:val="16"/>
                <w:szCs w:val="16"/>
              </w:rPr>
              <w:t>Гиря литая, чугунная, вес 24 кг</w:t>
            </w:r>
          </w:p>
          <w:p w:rsidR="006A3025" w:rsidRPr="00C804E0" w:rsidRDefault="006A3025" w:rsidP="008C59EA">
            <w:pPr>
              <w:rPr>
                <w:sz w:val="16"/>
                <w:szCs w:val="16"/>
              </w:rPr>
            </w:pPr>
          </w:p>
        </w:tc>
        <w:tc>
          <w:tcPr>
            <w:tcW w:w="1117" w:type="dxa"/>
            <w:shd w:val="clear" w:color="auto" w:fill="auto"/>
            <w:vAlign w:val="center"/>
          </w:tcPr>
          <w:p w:rsidR="006A3025" w:rsidRPr="00C804E0" w:rsidRDefault="006A3025" w:rsidP="008C59EA">
            <w:pPr>
              <w:suppressAutoHyphens w:val="0"/>
              <w:ind w:left="-108"/>
              <w:jc w:val="center"/>
              <w:rPr>
                <w:color w:val="000000"/>
                <w:kern w:val="0"/>
                <w:sz w:val="16"/>
                <w:szCs w:val="16"/>
                <w:lang w:eastAsia="ru-RU"/>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08"/>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310"/>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3</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rPr>
                <w:sz w:val="16"/>
                <w:szCs w:val="16"/>
              </w:rPr>
            </w:pPr>
            <w:r w:rsidRPr="00C804E0">
              <w:rPr>
                <w:sz w:val="16"/>
                <w:szCs w:val="16"/>
              </w:rPr>
              <w:t>Гиря литая, чугунная, вес 32 кг</w:t>
            </w:r>
          </w:p>
          <w:p w:rsidR="006A3025" w:rsidRPr="00C804E0" w:rsidRDefault="006A3025" w:rsidP="008C59EA">
            <w:pPr>
              <w:rPr>
                <w:sz w:val="16"/>
                <w:szCs w:val="16"/>
              </w:rPr>
            </w:pPr>
          </w:p>
        </w:tc>
        <w:tc>
          <w:tcPr>
            <w:tcW w:w="1117" w:type="dxa"/>
            <w:shd w:val="clear" w:color="auto" w:fill="auto"/>
            <w:vAlign w:val="center"/>
          </w:tcPr>
          <w:p w:rsidR="006A3025" w:rsidRPr="00C804E0" w:rsidRDefault="006A3025" w:rsidP="008C59EA">
            <w:pPr>
              <w:suppressAutoHyphens w:val="0"/>
              <w:ind w:left="-108"/>
              <w:jc w:val="center"/>
              <w:rPr>
                <w:color w:val="000000"/>
                <w:kern w:val="0"/>
                <w:sz w:val="16"/>
                <w:szCs w:val="16"/>
                <w:lang w:eastAsia="ru-RU"/>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08"/>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798"/>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4</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Мат гимнастический, поролоновый. Наполнение поролон плотностью не менее 22 кг/м3 и не более 30кг/м3. съемный чехол из </w:t>
            </w:r>
            <w:proofErr w:type="spellStart"/>
            <w:r w:rsidRPr="00C804E0">
              <w:rPr>
                <w:sz w:val="16"/>
                <w:szCs w:val="16"/>
              </w:rPr>
              <w:t>винилискожи</w:t>
            </w:r>
            <w:proofErr w:type="spellEnd"/>
            <w:r w:rsidRPr="00C804E0">
              <w:rPr>
                <w:sz w:val="16"/>
                <w:szCs w:val="16"/>
              </w:rPr>
              <w:t xml:space="preserve"> на молнии с ручками, габариты  1000х2000х100 мм.</w:t>
            </w:r>
          </w:p>
        </w:tc>
        <w:tc>
          <w:tcPr>
            <w:tcW w:w="1117" w:type="dxa"/>
            <w:shd w:val="clear" w:color="auto" w:fill="auto"/>
            <w:vAlign w:val="center"/>
          </w:tcPr>
          <w:p w:rsidR="006A3025" w:rsidRPr="00C804E0" w:rsidRDefault="006A3025" w:rsidP="008C59EA">
            <w:pPr>
              <w:suppressAutoHyphens w:val="0"/>
              <w:ind w:left="-108"/>
              <w:jc w:val="center"/>
              <w:rPr>
                <w:color w:val="000000"/>
                <w:kern w:val="0"/>
                <w:sz w:val="16"/>
                <w:szCs w:val="16"/>
                <w:lang w:eastAsia="ru-RU"/>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08"/>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89"/>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proofErr w:type="spellStart"/>
            <w:r w:rsidRPr="00C804E0">
              <w:rPr>
                <w:sz w:val="16"/>
                <w:szCs w:val="16"/>
              </w:rPr>
              <w:t>Медицинбол</w:t>
            </w:r>
            <w:proofErr w:type="spellEnd"/>
            <w:r w:rsidRPr="00C804E0">
              <w:rPr>
                <w:sz w:val="16"/>
                <w:szCs w:val="16"/>
              </w:rPr>
              <w:t>: в виде теннисного мяча без отскока от поверхности по двух лепестковой технологии, сшиты капроновой нитью. Наполнитель резиновая крошка различной фракции, для предотвращения намокания при использовании в сырых или не отапливаемых помещениях, шнуровка капроновый шнур. Материал: натуральная кожа, диаметр 16 см,  вес 2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Pr>
                <w:rFonts w:eastAsia="Calibri"/>
                <w:sz w:val="16"/>
                <w:szCs w:val="16"/>
              </w:rPr>
              <w:t>с</w:t>
            </w:r>
            <w:r w:rsidRPr="00C804E0">
              <w:rPr>
                <w:rFonts w:eastAsia="Calibri"/>
                <w:sz w:val="16"/>
                <w:szCs w:val="16"/>
              </w:rPr>
              <w:t>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32"/>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6</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Коврик для занятий фитнесом.  Размер 126х58 мм,  толщ. 1,6 см, материал пенный материал, складной, цвет черный.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Pr>
                <w:rFonts w:eastAsia="Calibri"/>
                <w:sz w:val="16"/>
                <w:szCs w:val="16"/>
              </w:rPr>
              <w:t>с</w:t>
            </w:r>
            <w:r w:rsidRPr="00C804E0">
              <w:rPr>
                <w:rFonts w:eastAsia="Calibri"/>
                <w:sz w:val="16"/>
                <w:szCs w:val="16"/>
              </w:rPr>
              <w:t>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89"/>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sidRPr="00C804E0">
              <w:rPr>
                <w:sz w:val="16"/>
                <w:szCs w:val="16"/>
              </w:rPr>
              <w:t>7</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Сетка волейбольная с тросом, размер 1х9,5 м, ячейка – 100х100 мм, толщина нити 4,5 мм, растяжка четыре угла на </w:t>
            </w:r>
            <w:proofErr w:type="spellStart"/>
            <w:r w:rsidRPr="00C804E0">
              <w:rPr>
                <w:sz w:val="16"/>
                <w:szCs w:val="16"/>
              </w:rPr>
              <w:t>фиберглассовые</w:t>
            </w:r>
            <w:proofErr w:type="spellEnd"/>
            <w:r w:rsidRPr="00C804E0">
              <w:rPr>
                <w:sz w:val="16"/>
                <w:szCs w:val="16"/>
              </w:rPr>
              <w:t xml:space="preserve"> стержни, материал нити полипропилен, трос в защитной оболочке диаметром 3 мм длиной 12 м и 6 шнуров для натяжения сетки. Обшивка строго сверху 100 мм, цвет черный.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099"/>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8</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Сетка для большого тенниса, ячейка 40х40 мм, нить диаметром 2,8 мм, материал нити полипропилен, трос металлический 4 мм с покрытием. Высота 1,05 м, длина 12,6 м обшитая с 4-х сторон капроновой парусиной белого цвета, ширина обшивки 5 см, цвет зеленый.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48"/>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9</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Сетка заградительная для кортов, ячейка 100х100 мм, толщина нити 3 мм. Материал капрон.   Цвет белый или зеленый или черный.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42"/>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10</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Скакалка скоростная, прозрачный шнур, длина 310 см наличие регулировки длины. Состав пластик, резина.</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48"/>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11</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Эспандер грудной предназначен для укрепления мышц груди и рук. Материал пластик ПВХ, длина 0,65 м.</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90"/>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12</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Эспандер трубчатый с ручками, нагрузка  низкая 2,3 кг, длина 170 см, наличие пластиковых ручек с мягким покрытием, материал латекс.</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714"/>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13</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Эспандер трубчатый с ручками, нагрузка – средняя 3,6 кг, длина 150 см, наличие пластиковых ручек с мягким покрытием, материал латекс.</w:t>
            </w:r>
          </w:p>
          <w:p w:rsidR="006A3025" w:rsidRPr="00C804E0" w:rsidRDefault="006A3025" w:rsidP="008C59EA">
            <w:pPr>
              <w:tabs>
                <w:tab w:val="num" w:pos="34"/>
              </w:tabs>
              <w:autoSpaceDE w:val="0"/>
              <w:autoSpaceDN w:val="0"/>
              <w:adjustRightInd w:val="0"/>
              <w:rPr>
                <w:sz w:val="16"/>
                <w:szCs w:val="16"/>
              </w:rPr>
            </w:pPr>
            <w:r w:rsidRPr="00C804E0">
              <w:rPr>
                <w:sz w:val="16"/>
                <w:szCs w:val="16"/>
              </w:rPr>
              <w:t>В соответствии с ГОСТ Р 55789-2013</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384"/>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14</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Эспандер трубчатый с ручками, нагрузка – высокая 8,6 кг, длина 150 см, материал латекс. </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34"/>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15</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Гантели для фитнеса неразборные виниловые,  вес 1 кг, заполнение литой полимербетон.</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00"/>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16</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Гантели для фитнеса, литые неразборные, материал: винил, заполнение: литой полимербетон,  вес 2 кг.</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394"/>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17</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Гантели для фитнеса, литые неразборные, материал: винил, заполнение: литой полимербетон,  вес 3 кг.</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983"/>
        </w:trPr>
        <w:tc>
          <w:tcPr>
            <w:tcW w:w="1844" w:type="dxa"/>
            <w:vMerge w:val="restart"/>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18</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Секундомер однокнопочный, механический. Калибр механизма 42 мм. Емкость шкалы секундной 60 с. Минутной 30мин. Класс точности второй. Период </w:t>
            </w:r>
            <w:proofErr w:type="spellStart"/>
            <w:r w:rsidRPr="00C804E0">
              <w:rPr>
                <w:sz w:val="16"/>
                <w:szCs w:val="16"/>
              </w:rPr>
              <w:t>подзаводки</w:t>
            </w:r>
            <w:proofErr w:type="spellEnd"/>
            <w:r w:rsidRPr="00C804E0">
              <w:rPr>
                <w:sz w:val="16"/>
                <w:szCs w:val="16"/>
              </w:rPr>
              <w:t xml:space="preserve"> секундомера при непрерывной работе 8 часов. Габаритные размеры не более 55х19х76мм. Масса не более 0,15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Default="006A3025" w:rsidP="008C59EA">
            <w:pPr>
              <w:suppressAutoHyphens w:val="0"/>
              <w:ind w:left="-108"/>
              <w:jc w:val="center"/>
              <w:rPr>
                <w:rFonts w:eastAsia="Calibri"/>
                <w:sz w:val="16"/>
                <w:szCs w:val="16"/>
              </w:rPr>
            </w:pPr>
            <w:r>
              <w:rPr>
                <w:rFonts w:eastAsia="Calibri"/>
                <w:sz w:val="16"/>
                <w:szCs w:val="16"/>
              </w:rPr>
              <w:t xml:space="preserve">не </w:t>
            </w:r>
            <w:r w:rsidRPr="00C804E0">
              <w:rPr>
                <w:rFonts w:eastAsia="Calibri"/>
                <w:sz w:val="16"/>
                <w:szCs w:val="16"/>
              </w:rPr>
              <w:t>соответствует</w:t>
            </w:r>
          </w:p>
          <w:p w:rsidR="006A3025" w:rsidRPr="00C804E0" w:rsidRDefault="006A3025" w:rsidP="008C59EA">
            <w:pPr>
              <w:suppressAutoHyphens w:val="0"/>
              <w:ind w:left="-108"/>
              <w:jc w:val="center"/>
              <w:rPr>
                <w:rFonts w:eastAsia="Calibri"/>
                <w:sz w:val="16"/>
                <w:szCs w:val="16"/>
              </w:rPr>
            </w:pPr>
            <w:r>
              <w:rPr>
                <w:rFonts w:eastAsia="Calibri"/>
                <w:sz w:val="16"/>
                <w:szCs w:val="16"/>
              </w:rPr>
              <w:t>(отсутствует наименование страны происхождения товара)</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89"/>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19</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shd w:val="clear" w:color="auto" w:fill="FFFFFF"/>
              </w:rPr>
            </w:pPr>
            <w:r w:rsidRPr="00C804E0">
              <w:rPr>
                <w:sz w:val="16"/>
                <w:szCs w:val="16"/>
                <w:shd w:val="clear" w:color="auto" w:fill="FFFFFF"/>
              </w:rPr>
              <w:t xml:space="preserve">Сертифицирован FIBA для проведения соревнований высшего уровня - сертификат FIBA </w:t>
            </w:r>
            <w:proofErr w:type="spellStart"/>
            <w:r w:rsidRPr="00C804E0">
              <w:rPr>
                <w:sz w:val="16"/>
                <w:szCs w:val="16"/>
                <w:shd w:val="clear" w:color="auto" w:fill="FFFFFF"/>
              </w:rPr>
              <w:t>Approved</w:t>
            </w:r>
            <w:proofErr w:type="spellEnd"/>
            <w:r w:rsidRPr="00C804E0">
              <w:rPr>
                <w:sz w:val="16"/>
                <w:szCs w:val="16"/>
                <w:shd w:val="clear" w:color="auto" w:fill="FFFFFF"/>
              </w:rPr>
              <w:t xml:space="preserve">. </w:t>
            </w:r>
          </w:p>
          <w:p w:rsidR="006A3025" w:rsidRPr="00C804E0" w:rsidRDefault="006A3025" w:rsidP="008C59EA">
            <w:pPr>
              <w:tabs>
                <w:tab w:val="num" w:pos="34"/>
              </w:tabs>
              <w:autoSpaceDE w:val="0"/>
              <w:autoSpaceDN w:val="0"/>
              <w:adjustRightInd w:val="0"/>
              <w:rPr>
                <w:sz w:val="16"/>
                <w:szCs w:val="16"/>
              </w:rPr>
            </w:pPr>
            <w:r w:rsidRPr="00C804E0">
              <w:rPr>
                <w:sz w:val="16"/>
                <w:szCs w:val="16"/>
              </w:rPr>
              <w:t>Цвет основной: Коричневый</w:t>
            </w:r>
          </w:p>
          <w:p w:rsidR="006A3025" w:rsidRPr="00C804E0" w:rsidRDefault="006A3025" w:rsidP="008C59EA">
            <w:pPr>
              <w:tabs>
                <w:tab w:val="num" w:pos="34"/>
              </w:tabs>
              <w:autoSpaceDE w:val="0"/>
              <w:autoSpaceDN w:val="0"/>
              <w:adjustRightInd w:val="0"/>
              <w:rPr>
                <w:sz w:val="16"/>
                <w:szCs w:val="16"/>
              </w:rPr>
            </w:pPr>
            <w:r w:rsidRPr="00C804E0">
              <w:rPr>
                <w:sz w:val="16"/>
                <w:szCs w:val="16"/>
              </w:rPr>
              <w:t>Цвет дополнительный: Черно-золотистый</w:t>
            </w:r>
          </w:p>
          <w:p w:rsidR="006A3025" w:rsidRPr="00C804E0" w:rsidRDefault="006A3025" w:rsidP="008C59EA">
            <w:pPr>
              <w:tabs>
                <w:tab w:val="num" w:pos="34"/>
              </w:tabs>
              <w:autoSpaceDE w:val="0"/>
              <w:autoSpaceDN w:val="0"/>
              <w:adjustRightInd w:val="0"/>
              <w:rPr>
                <w:sz w:val="16"/>
                <w:szCs w:val="16"/>
              </w:rPr>
            </w:pPr>
            <w:r w:rsidRPr="00C804E0">
              <w:rPr>
                <w:sz w:val="16"/>
                <w:szCs w:val="16"/>
              </w:rPr>
              <w:t>Уровень: Профессиональный</w:t>
            </w:r>
          </w:p>
          <w:p w:rsidR="006A3025" w:rsidRPr="00C804E0" w:rsidRDefault="006A3025" w:rsidP="008C59EA">
            <w:pPr>
              <w:tabs>
                <w:tab w:val="num" w:pos="34"/>
              </w:tabs>
              <w:autoSpaceDE w:val="0"/>
              <w:autoSpaceDN w:val="0"/>
              <w:adjustRightInd w:val="0"/>
              <w:rPr>
                <w:sz w:val="16"/>
                <w:szCs w:val="16"/>
              </w:rPr>
            </w:pPr>
            <w:r w:rsidRPr="00C804E0">
              <w:rPr>
                <w:sz w:val="16"/>
                <w:szCs w:val="16"/>
              </w:rPr>
              <w:t>Размер: 7</w:t>
            </w:r>
          </w:p>
          <w:p w:rsidR="006A3025" w:rsidRPr="00C804E0" w:rsidRDefault="006A3025" w:rsidP="008C59EA">
            <w:pPr>
              <w:tabs>
                <w:tab w:val="num" w:pos="34"/>
              </w:tabs>
              <w:autoSpaceDE w:val="0"/>
              <w:autoSpaceDN w:val="0"/>
              <w:adjustRightInd w:val="0"/>
              <w:rPr>
                <w:sz w:val="16"/>
                <w:szCs w:val="16"/>
              </w:rPr>
            </w:pPr>
            <w:r w:rsidRPr="00C804E0">
              <w:rPr>
                <w:sz w:val="16"/>
                <w:szCs w:val="16"/>
              </w:rPr>
              <w:t>Количество панелей: 8</w:t>
            </w:r>
          </w:p>
          <w:p w:rsidR="006A3025" w:rsidRPr="00C804E0" w:rsidRDefault="006A3025" w:rsidP="008C59EA">
            <w:pPr>
              <w:rPr>
                <w:sz w:val="16"/>
                <w:szCs w:val="16"/>
              </w:rPr>
            </w:pPr>
            <w:r w:rsidRPr="00C804E0">
              <w:rPr>
                <w:sz w:val="16"/>
                <w:szCs w:val="16"/>
              </w:rPr>
              <w:t>Материал покрышки: синтетическая кожа (микрофибра)</w:t>
            </w:r>
          </w:p>
          <w:p w:rsidR="006A3025" w:rsidRPr="00C804E0" w:rsidRDefault="006A3025" w:rsidP="008C59EA">
            <w:pPr>
              <w:rPr>
                <w:sz w:val="16"/>
                <w:szCs w:val="16"/>
              </w:rPr>
            </w:pPr>
            <w:r w:rsidRPr="00C804E0">
              <w:rPr>
                <w:sz w:val="16"/>
                <w:szCs w:val="16"/>
              </w:rPr>
              <w:t>Материал камеры: Бутил</w:t>
            </w:r>
          </w:p>
          <w:p w:rsidR="006A3025" w:rsidRPr="00C804E0" w:rsidRDefault="006A3025" w:rsidP="008C59EA">
            <w:pPr>
              <w:rPr>
                <w:sz w:val="16"/>
                <w:szCs w:val="16"/>
              </w:rPr>
            </w:pPr>
            <w:r w:rsidRPr="00C804E0">
              <w:rPr>
                <w:sz w:val="16"/>
                <w:szCs w:val="16"/>
              </w:rPr>
              <w:t>Материал обмотки камеры: Нейлон</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78"/>
        </w:trPr>
        <w:tc>
          <w:tcPr>
            <w:tcW w:w="1844" w:type="dxa"/>
            <w:vMerge/>
            <w:tcBorders>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20</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Свисток судейский  на шнуре. Длина 5 см, цвет белый, материал пластик.</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89"/>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21</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Мяч волейбольный, профессиональный.</w:t>
            </w:r>
          </w:p>
          <w:p w:rsidR="006A3025" w:rsidRPr="00C804E0" w:rsidRDefault="006A3025" w:rsidP="008C59EA">
            <w:pPr>
              <w:tabs>
                <w:tab w:val="num" w:pos="34"/>
              </w:tabs>
              <w:autoSpaceDE w:val="0"/>
              <w:autoSpaceDN w:val="0"/>
              <w:adjustRightInd w:val="0"/>
              <w:rPr>
                <w:sz w:val="16"/>
                <w:szCs w:val="16"/>
                <w:shd w:val="clear" w:color="auto" w:fill="FFFFFF"/>
              </w:rPr>
            </w:pPr>
            <w:r w:rsidRPr="00C804E0">
              <w:rPr>
                <w:sz w:val="16"/>
                <w:szCs w:val="16"/>
                <w:shd w:val="clear" w:color="auto" w:fill="FFFFFF"/>
              </w:rPr>
              <w:t>Мяч  изготовлен с применением технологии "</w:t>
            </w:r>
            <w:proofErr w:type="spellStart"/>
            <w:r w:rsidRPr="00C804E0">
              <w:rPr>
                <w:sz w:val="16"/>
                <w:szCs w:val="16"/>
                <w:shd w:val="clear" w:color="auto" w:fill="FFFFFF"/>
              </w:rPr>
              <w:t>Dimple</w:t>
            </w:r>
            <w:proofErr w:type="spellEnd"/>
            <w:r w:rsidRPr="00C804E0">
              <w:rPr>
                <w:sz w:val="16"/>
                <w:szCs w:val="16"/>
                <w:shd w:val="clear" w:color="auto" w:fill="FFFFFF"/>
              </w:rPr>
              <w:t>" (углубление, ямка). Поверхность с небольшими углублениями (диаметр 2мм, глубина 0,2-0,3мм). </w:t>
            </w:r>
            <w:r w:rsidRPr="00C804E0">
              <w:rPr>
                <w:sz w:val="16"/>
                <w:szCs w:val="16"/>
              </w:rPr>
              <w:br/>
            </w:r>
            <w:r w:rsidRPr="00C804E0">
              <w:rPr>
                <w:sz w:val="16"/>
                <w:szCs w:val="16"/>
                <w:shd w:val="clear" w:color="auto" w:fill="FFFFFF"/>
              </w:rPr>
              <w:t xml:space="preserve">Мяч сертифицирован FIVB для проведения соревнований высшего уровня  - сертификат FIVB </w:t>
            </w:r>
            <w:proofErr w:type="spellStart"/>
            <w:r w:rsidRPr="00C804E0">
              <w:rPr>
                <w:sz w:val="16"/>
                <w:szCs w:val="16"/>
                <w:shd w:val="clear" w:color="auto" w:fill="FFFFFF"/>
              </w:rPr>
              <w:t>Approved</w:t>
            </w:r>
            <w:proofErr w:type="spellEnd"/>
            <w:r w:rsidRPr="00C804E0">
              <w:rPr>
                <w:sz w:val="16"/>
                <w:szCs w:val="16"/>
                <w:shd w:val="clear" w:color="auto" w:fill="FFFFFF"/>
              </w:rPr>
              <w:t>. </w:t>
            </w:r>
          </w:p>
          <w:p w:rsidR="006A3025" w:rsidRPr="00C804E0" w:rsidRDefault="006A3025" w:rsidP="008C59EA">
            <w:pPr>
              <w:tabs>
                <w:tab w:val="num" w:pos="34"/>
              </w:tabs>
              <w:autoSpaceDE w:val="0"/>
              <w:autoSpaceDN w:val="0"/>
              <w:adjustRightInd w:val="0"/>
              <w:rPr>
                <w:sz w:val="16"/>
                <w:szCs w:val="16"/>
              </w:rPr>
            </w:pPr>
            <w:r w:rsidRPr="00C804E0">
              <w:rPr>
                <w:sz w:val="16"/>
                <w:szCs w:val="16"/>
              </w:rPr>
              <w:t>размер -5. количество панелей 8. тип соединений - клееный, материал покрышки - микрофибра, материал обмотки  камеры нейлон, материал камеры бутил. Цвет основной желтый, цвет дополнительный синий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0149D7"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89"/>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22</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rPr>
                <w:sz w:val="16"/>
                <w:szCs w:val="16"/>
              </w:rPr>
            </w:pPr>
            <w:proofErr w:type="spellStart"/>
            <w:r w:rsidRPr="00C804E0">
              <w:rPr>
                <w:sz w:val="16"/>
                <w:szCs w:val="16"/>
              </w:rPr>
              <w:t>Медицинбол</w:t>
            </w:r>
            <w:proofErr w:type="spellEnd"/>
            <w:r w:rsidRPr="00C804E0">
              <w:rPr>
                <w:sz w:val="16"/>
                <w:szCs w:val="16"/>
              </w:rPr>
              <w:t xml:space="preserve"> набивной мяч на шнуровке. Материал тент 700 </w:t>
            </w:r>
            <w:proofErr w:type="spellStart"/>
            <w:r w:rsidRPr="00C804E0">
              <w:rPr>
                <w:sz w:val="16"/>
                <w:szCs w:val="16"/>
              </w:rPr>
              <w:t>гр</w:t>
            </w:r>
            <w:proofErr w:type="spellEnd"/>
            <w:r w:rsidRPr="00C804E0">
              <w:rPr>
                <w:sz w:val="16"/>
                <w:szCs w:val="16"/>
              </w:rPr>
              <w:t>/м2,   натуральная кожа, наполнитель опил + песок + отходы кожи.</w:t>
            </w:r>
          </w:p>
          <w:p w:rsidR="006A3025" w:rsidRPr="00C804E0" w:rsidRDefault="006A3025" w:rsidP="008C59EA">
            <w:pPr>
              <w:rPr>
                <w:sz w:val="16"/>
                <w:szCs w:val="16"/>
              </w:rPr>
            </w:pPr>
            <w:r w:rsidRPr="00C804E0">
              <w:rPr>
                <w:sz w:val="16"/>
                <w:szCs w:val="16"/>
              </w:rPr>
              <w:t xml:space="preserve">Чехол дублированный  - тент, </w:t>
            </w:r>
            <w:r w:rsidRPr="00E54CA3">
              <w:rPr>
                <w:b/>
                <w:sz w:val="16"/>
                <w:szCs w:val="16"/>
              </w:rPr>
              <w:t>кирза, натуральная кожа</w:t>
            </w:r>
            <w:r w:rsidRPr="00C804E0">
              <w:rPr>
                <w:sz w:val="16"/>
                <w:szCs w:val="16"/>
              </w:rPr>
              <w:t xml:space="preserve"> полностью изнутри проклеивается  высокопрочной тканью.</w:t>
            </w:r>
          </w:p>
          <w:p w:rsidR="006A3025" w:rsidRPr="00C804E0" w:rsidRDefault="006A3025" w:rsidP="008C59EA">
            <w:pPr>
              <w:rPr>
                <w:sz w:val="16"/>
                <w:szCs w:val="16"/>
              </w:rPr>
            </w:pPr>
            <w:r w:rsidRPr="00C804E0">
              <w:rPr>
                <w:sz w:val="16"/>
                <w:szCs w:val="16"/>
              </w:rPr>
              <w:t>Вес: 1 кг.  Диаметр 20 мм или 22,8 см</w:t>
            </w:r>
          </w:p>
        </w:tc>
        <w:tc>
          <w:tcPr>
            <w:tcW w:w="1117" w:type="dxa"/>
            <w:shd w:val="clear" w:color="auto" w:fill="auto"/>
            <w:vAlign w:val="center"/>
          </w:tcPr>
          <w:p w:rsidR="006A3025" w:rsidRPr="00C804E0" w:rsidRDefault="006A3025" w:rsidP="008C59EA">
            <w:pPr>
              <w:rPr>
                <w:sz w:val="16"/>
                <w:szCs w:val="16"/>
              </w:rPr>
            </w:pPr>
            <w:proofErr w:type="spellStart"/>
            <w:r w:rsidRPr="00C804E0">
              <w:rPr>
                <w:sz w:val="16"/>
                <w:szCs w:val="16"/>
              </w:rPr>
              <w:t>Медицинбол</w:t>
            </w:r>
            <w:proofErr w:type="spellEnd"/>
            <w:r w:rsidRPr="00C804E0">
              <w:rPr>
                <w:sz w:val="16"/>
                <w:szCs w:val="16"/>
              </w:rPr>
              <w:t xml:space="preserve"> набивной мяч на шнуровке. Материал тент 700 </w:t>
            </w:r>
            <w:proofErr w:type="spellStart"/>
            <w:r w:rsidRPr="00C804E0">
              <w:rPr>
                <w:sz w:val="16"/>
                <w:szCs w:val="16"/>
              </w:rPr>
              <w:t>гр</w:t>
            </w:r>
            <w:proofErr w:type="spellEnd"/>
            <w:r w:rsidRPr="00C804E0">
              <w:rPr>
                <w:sz w:val="16"/>
                <w:szCs w:val="16"/>
              </w:rPr>
              <w:t>/м2,   натуральная кожа, наполнитель опил + песок + отходы кожи.</w:t>
            </w:r>
          </w:p>
          <w:p w:rsidR="006A3025" w:rsidRPr="00C804E0" w:rsidRDefault="006A3025" w:rsidP="008C59EA">
            <w:pPr>
              <w:rPr>
                <w:sz w:val="16"/>
                <w:szCs w:val="16"/>
              </w:rPr>
            </w:pPr>
            <w:r w:rsidRPr="00C804E0">
              <w:rPr>
                <w:sz w:val="16"/>
                <w:szCs w:val="16"/>
              </w:rPr>
              <w:t>Чехол дублированный  - тент, полностью изнутри проклеивается  высокопрочной тканью.</w:t>
            </w:r>
          </w:p>
          <w:p w:rsidR="006A3025" w:rsidRPr="00C804E0" w:rsidRDefault="006A3025" w:rsidP="008C59EA">
            <w:pPr>
              <w:suppressAutoHyphens w:val="0"/>
              <w:ind w:left="-108"/>
              <w:jc w:val="center"/>
              <w:rPr>
                <w:rFonts w:eastAsia="Calibri"/>
                <w:sz w:val="16"/>
                <w:szCs w:val="16"/>
              </w:rPr>
            </w:pPr>
            <w:r>
              <w:rPr>
                <w:sz w:val="16"/>
                <w:szCs w:val="16"/>
              </w:rPr>
              <w:t xml:space="preserve">Вес: 1 кг.  Диаметр </w:t>
            </w:r>
            <w:r w:rsidRPr="00C804E0">
              <w:rPr>
                <w:sz w:val="16"/>
                <w:szCs w:val="16"/>
              </w:rPr>
              <w:t>22,8 см</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80"/>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23</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Ракетка для большого тенниса, размер головы 710 см2, длина 69,2 см, материал: алюминиевый обод с графитовым стержнем, литое соединение, вес без струны не более 309 г. </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34"/>
        </w:trPr>
        <w:tc>
          <w:tcPr>
            <w:tcW w:w="1844" w:type="dxa"/>
            <w:vMerge w:val="restart"/>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24</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Мяч для большого тенниса, материал: резина, войлок, состав: резина, фетр. Размер 5х10х24см, вес 62 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692"/>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25</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Мяч для мини – футбола. Размер 4. Тип соединения панелей- ручная сшивка, цвет основной белый, дополнительный сине-красный. Уровень тренировочный, количество панелей 32, материал покрышки полиуретан, материал камеры бутил с наполнителем. </w:t>
            </w:r>
            <w:r w:rsidRPr="00C804E0">
              <w:rPr>
                <w:sz w:val="16"/>
                <w:szCs w:val="16"/>
                <w:shd w:val="clear" w:color="auto" w:fill="FFFFFF"/>
              </w:rPr>
              <w:t>Реплика официального мяча Ассоциации мини-футбола России (АМФР) "</w:t>
            </w:r>
            <w:proofErr w:type="spellStart"/>
            <w:r w:rsidRPr="00C804E0">
              <w:rPr>
                <w:sz w:val="16"/>
                <w:szCs w:val="16"/>
                <w:shd w:val="clear" w:color="auto" w:fill="FFFFFF"/>
              </w:rPr>
              <w:t>Super</w:t>
            </w:r>
            <w:proofErr w:type="spellEnd"/>
            <w:r w:rsidRPr="00C804E0">
              <w:rPr>
                <w:sz w:val="16"/>
                <w:szCs w:val="16"/>
                <w:shd w:val="clear" w:color="auto" w:fill="FFFFFF"/>
              </w:rPr>
              <w:t xml:space="preserve"> </w:t>
            </w:r>
            <w:proofErr w:type="spellStart"/>
            <w:r w:rsidRPr="00C804E0">
              <w:rPr>
                <w:sz w:val="16"/>
                <w:szCs w:val="16"/>
                <w:shd w:val="clear" w:color="auto" w:fill="FFFFFF"/>
              </w:rPr>
              <w:t>League</w:t>
            </w:r>
            <w:proofErr w:type="spellEnd"/>
            <w:r w:rsidRPr="00C804E0">
              <w:rPr>
                <w:sz w:val="16"/>
                <w:szCs w:val="16"/>
                <w:shd w:val="clear" w:color="auto" w:fill="FFFFFF"/>
              </w:rPr>
              <w:t>". Логотипы АМФР и РФС (Российский Футбольный Союз). </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709"/>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26</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Сетка для переноски мячей (для 15 мячей). Ячейка 100 мм. Толщина нити 2,2мм, материал полиэстер, цвет черный.</w:t>
            </w:r>
            <w:r w:rsidRPr="00C804E0">
              <w:rPr>
                <w:sz w:val="16"/>
                <w:szCs w:val="16"/>
                <w:shd w:val="clear" w:color="auto" w:fill="FFFFFF"/>
              </w:rPr>
              <w:t xml:space="preserve"> Регулируемый ремень для переноски.  Шнурок с фиксатором.</w:t>
            </w:r>
            <w:r w:rsidRPr="00C804E0">
              <w:rPr>
                <w:sz w:val="16"/>
                <w:szCs w:val="16"/>
              </w:rPr>
              <w:t xml:space="preserve"> </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63"/>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27</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Ракетка для настольного тенниса. Форма ручки конусная. Толщина губки 1,5 мм, количество слоев 5. Материал: дерево, резина.</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60"/>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28</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мячей для настольного тенниса (по 8 штук). Диаметр 40 мм, количество звезд - 3. Цвет белый.</w:t>
            </w:r>
            <w:r w:rsidRPr="00C804E0">
              <w:rPr>
                <w:sz w:val="16"/>
                <w:szCs w:val="16"/>
                <w:shd w:val="clear" w:color="auto" w:fill="FFFFFF"/>
              </w:rPr>
              <w:t xml:space="preserve"> Соответствие официальным стандартам ITTF.</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54"/>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29</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Скакалка с мягкими рукоятками. Длина шнура 274 см (без ручек). Материал пластик, полипропилен. Вес 0,25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21"/>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30</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Диски к штангам, хромированные с резиновой вставкой, внутренний диаметр 31 мм, вес 1,25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70"/>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31</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Диски к штангам, хромированные с резиновой вставкой, внутренний диаметр 51 мм, вес 2,5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602"/>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32</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Гриф для штанги (олимпийский), гладкая втулка, нагрузка до 250 кг (неизменяемое значение). Длина 220 см, посадочный диаметр 50 мм.</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54"/>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33</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Гриф для штанги длиной 1800 мм, с посадочной втулкой, материал: метал хромированный, диаметр 25 мм, замок-гайка, вес 8,6 кг. </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703"/>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34</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Гриф для штанги длиной 1500 мм,  с посадочной втулкой, замок-гайка, материал: метал хромированный, допустимая нагрузка до 150 кг (неизменяемое значение). Вес 7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32"/>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35</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Набор гантелей с </w:t>
            </w:r>
            <w:proofErr w:type="spellStart"/>
            <w:r w:rsidRPr="00C804E0">
              <w:rPr>
                <w:sz w:val="16"/>
                <w:szCs w:val="16"/>
              </w:rPr>
              <w:t>неопреновым</w:t>
            </w:r>
            <w:proofErr w:type="spellEnd"/>
            <w:r w:rsidRPr="00C804E0">
              <w:rPr>
                <w:sz w:val="16"/>
                <w:szCs w:val="16"/>
              </w:rPr>
              <w:t xml:space="preserve"> покрытием на 5 кг.</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65"/>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36</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разборные, пластиковые на 6 кг.</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65"/>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37</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разборные, металлические на 8 кг.</w:t>
            </w:r>
          </w:p>
          <w:p w:rsidR="006A3025" w:rsidRPr="00C804E0" w:rsidRDefault="006A3025" w:rsidP="008C59EA">
            <w:pPr>
              <w:tabs>
                <w:tab w:val="num" w:pos="34"/>
              </w:tabs>
              <w:autoSpaceDE w:val="0"/>
              <w:autoSpaceDN w:val="0"/>
              <w:adjustRightInd w:val="0"/>
              <w:rPr>
                <w:sz w:val="16"/>
                <w:szCs w:val="16"/>
              </w:rPr>
            </w:pP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07"/>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38</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хромированные, наборные, обрезиненные на 10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285"/>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39</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разборные, обрезиненные на 12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17"/>
        </w:trPr>
        <w:tc>
          <w:tcPr>
            <w:tcW w:w="1844" w:type="dxa"/>
            <w:vMerge/>
            <w:tcBorders>
              <w:top w:val="nil"/>
              <w:left w:val="single" w:sz="4" w:space="0" w:color="auto"/>
              <w:bottom w:val="nil"/>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40</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наборные, с черными обрезиненными дисками, диаметром 26 мм, на 15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408"/>
        </w:trPr>
        <w:tc>
          <w:tcPr>
            <w:tcW w:w="1844" w:type="dxa"/>
            <w:vMerge w:val="restart"/>
            <w:tcBorders>
              <w:top w:val="nil"/>
              <w:left w:val="single" w:sz="4" w:space="0" w:color="auto"/>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41</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Набор гантелей, наборные, с черными обрезиненными дисками, на 16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853"/>
        </w:trPr>
        <w:tc>
          <w:tcPr>
            <w:tcW w:w="1844" w:type="dxa"/>
            <w:vMerge/>
            <w:tcBorders>
              <w:left w:val="single" w:sz="4" w:space="0" w:color="auto"/>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42</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rPr>
                <w:sz w:val="16"/>
                <w:szCs w:val="16"/>
              </w:rPr>
            </w:pPr>
            <w:r w:rsidRPr="00C804E0">
              <w:rPr>
                <w:sz w:val="16"/>
                <w:szCs w:val="16"/>
              </w:rPr>
              <w:t xml:space="preserve">Подвеска для мячей предназначена для крепления мяча на растяжках для отработки боксерских ударов. Комплект: текстильные ремни, амортизатор, крючки, шурупы. </w:t>
            </w:r>
          </w:p>
          <w:p w:rsidR="006A3025" w:rsidRPr="00C804E0" w:rsidRDefault="006A3025" w:rsidP="008C59EA">
            <w:pPr>
              <w:rPr>
                <w:sz w:val="16"/>
                <w:szCs w:val="16"/>
              </w:rPr>
            </w:pPr>
            <w:r w:rsidRPr="00C804E0">
              <w:rPr>
                <w:sz w:val="16"/>
                <w:szCs w:val="16"/>
              </w:rPr>
              <w:t>Максимальная нагрузка не более 5 кг.</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768"/>
        </w:trPr>
        <w:tc>
          <w:tcPr>
            <w:tcW w:w="1844" w:type="dxa"/>
            <w:vMerge/>
            <w:tcBorders>
              <w:left w:val="single" w:sz="4" w:space="0" w:color="auto"/>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43</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Подвеска цепная для боксерских мешков, наличие 4-х крюков в центральном звене, выдерживает нагрузку до 120 кг (неизменяемое значение). Материал сталь.</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552"/>
        </w:trPr>
        <w:tc>
          <w:tcPr>
            <w:tcW w:w="1844" w:type="dxa"/>
            <w:vMerge/>
            <w:tcBorders>
              <w:left w:val="single" w:sz="4" w:space="0" w:color="auto"/>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44</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Сетка заградительная полиамидная толщина нити 3мм, ячейка – 100х100 мм, материал капрон или полипропилен, цвет белый или зеленый.</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r w:rsidR="006A3025" w:rsidRPr="00C804E0" w:rsidTr="008C59EA">
        <w:trPr>
          <w:trHeight w:val="1113"/>
        </w:trPr>
        <w:tc>
          <w:tcPr>
            <w:tcW w:w="1844" w:type="dxa"/>
            <w:vMerge/>
            <w:tcBorders>
              <w:left w:val="single" w:sz="4" w:space="0" w:color="auto"/>
              <w:right w:val="single" w:sz="4" w:space="0" w:color="auto"/>
            </w:tcBorders>
          </w:tcPr>
          <w:p w:rsidR="006A3025" w:rsidRPr="00C804E0" w:rsidRDefault="006A3025" w:rsidP="008C59EA">
            <w:pPr>
              <w:snapToGrid w:val="0"/>
              <w:rPr>
                <w:sz w:val="16"/>
                <w:szCs w:val="16"/>
              </w:rPr>
            </w:pPr>
          </w:p>
        </w:tc>
        <w:tc>
          <w:tcPr>
            <w:tcW w:w="567" w:type="dxa"/>
            <w:tcBorders>
              <w:left w:val="single" w:sz="4" w:space="0" w:color="auto"/>
              <w:right w:val="single" w:sz="4" w:space="0" w:color="auto"/>
            </w:tcBorders>
          </w:tcPr>
          <w:p w:rsidR="006A3025" w:rsidRPr="00C804E0" w:rsidRDefault="006A3025" w:rsidP="008C59EA">
            <w:pPr>
              <w:jc w:val="center"/>
              <w:rPr>
                <w:sz w:val="16"/>
                <w:szCs w:val="16"/>
              </w:rPr>
            </w:pPr>
            <w:r>
              <w:rPr>
                <w:sz w:val="16"/>
                <w:szCs w:val="16"/>
              </w:rPr>
              <w:t>45</w:t>
            </w:r>
          </w:p>
        </w:tc>
        <w:tc>
          <w:tcPr>
            <w:tcW w:w="3827" w:type="dxa"/>
            <w:tcBorders>
              <w:top w:val="single" w:sz="4" w:space="0" w:color="auto"/>
              <w:left w:val="single" w:sz="4" w:space="0" w:color="auto"/>
              <w:bottom w:val="single" w:sz="4" w:space="0" w:color="auto"/>
              <w:right w:val="single" w:sz="4" w:space="0" w:color="auto"/>
            </w:tcBorders>
          </w:tcPr>
          <w:p w:rsidR="006A3025" w:rsidRPr="00C804E0" w:rsidRDefault="006A3025" w:rsidP="008C59EA">
            <w:pPr>
              <w:tabs>
                <w:tab w:val="num" w:pos="34"/>
              </w:tabs>
              <w:autoSpaceDE w:val="0"/>
              <w:autoSpaceDN w:val="0"/>
              <w:adjustRightInd w:val="0"/>
              <w:rPr>
                <w:sz w:val="16"/>
                <w:szCs w:val="16"/>
              </w:rPr>
            </w:pPr>
            <w:r w:rsidRPr="00C804E0">
              <w:rPr>
                <w:sz w:val="16"/>
                <w:szCs w:val="16"/>
              </w:rPr>
              <w:t>Степ-доска, размер: 900х350 мм, количество уровней 3, высота уровней  15,20,25 мм, вес 7,5 кг. Материал: полипропилен (с противоскользящей насечкой).</w:t>
            </w:r>
          </w:p>
          <w:p w:rsidR="006A3025" w:rsidRPr="00C804E0" w:rsidRDefault="006A3025" w:rsidP="008C59EA">
            <w:pPr>
              <w:tabs>
                <w:tab w:val="num" w:pos="34"/>
              </w:tabs>
              <w:autoSpaceDE w:val="0"/>
              <w:autoSpaceDN w:val="0"/>
              <w:adjustRightInd w:val="0"/>
              <w:rPr>
                <w:sz w:val="16"/>
                <w:szCs w:val="16"/>
              </w:rPr>
            </w:pPr>
            <w:r w:rsidRPr="00C804E0">
              <w:rPr>
                <w:sz w:val="16"/>
                <w:szCs w:val="16"/>
              </w:rPr>
              <w:t>Максимальный вес пользователя: 250 кг.</w:t>
            </w:r>
          </w:p>
          <w:p w:rsidR="006A3025" w:rsidRPr="00C804E0" w:rsidRDefault="006A3025" w:rsidP="008C59EA">
            <w:pPr>
              <w:tabs>
                <w:tab w:val="num" w:pos="34"/>
              </w:tabs>
              <w:autoSpaceDE w:val="0"/>
              <w:autoSpaceDN w:val="0"/>
              <w:adjustRightInd w:val="0"/>
              <w:rPr>
                <w:sz w:val="16"/>
                <w:szCs w:val="16"/>
              </w:rPr>
            </w:pPr>
            <w:r w:rsidRPr="00C804E0">
              <w:rPr>
                <w:sz w:val="16"/>
                <w:szCs w:val="16"/>
              </w:rPr>
              <w:t xml:space="preserve">Цвет: серый или черный </w:t>
            </w:r>
          </w:p>
        </w:tc>
        <w:tc>
          <w:tcPr>
            <w:tcW w:w="1117" w:type="dxa"/>
            <w:shd w:val="clear" w:color="auto" w:fill="auto"/>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93"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5"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276" w:type="dxa"/>
            <w:vAlign w:val="center"/>
          </w:tcPr>
          <w:p w:rsidR="006A3025" w:rsidRPr="00C804E0" w:rsidRDefault="006A3025" w:rsidP="008C59EA">
            <w:pPr>
              <w:suppressAutoHyphens w:val="0"/>
              <w:ind w:left="-108"/>
              <w:jc w:val="center"/>
              <w:rPr>
                <w:rFonts w:eastAsia="Calibri"/>
                <w:sz w:val="16"/>
                <w:szCs w:val="16"/>
              </w:rPr>
            </w:pPr>
            <w:r w:rsidRPr="00C804E0">
              <w:rPr>
                <w:rFonts w:eastAsia="Calibri"/>
                <w:sz w:val="16"/>
                <w:szCs w:val="16"/>
              </w:rPr>
              <w:t>соответствует</w:t>
            </w:r>
          </w:p>
        </w:tc>
        <w:tc>
          <w:tcPr>
            <w:tcW w:w="1149"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c>
          <w:tcPr>
            <w:tcW w:w="1261" w:type="dxa"/>
            <w:vAlign w:val="center"/>
          </w:tcPr>
          <w:p w:rsidR="006A3025" w:rsidRPr="00C804E0" w:rsidRDefault="006A3025" w:rsidP="008C59EA">
            <w:pPr>
              <w:ind w:left="-123"/>
              <w:jc w:val="center"/>
              <w:rPr>
                <w:sz w:val="16"/>
                <w:szCs w:val="16"/>
              </w:rPr>
            </w:pPr>
            <w:r w:rsidRPr="00C804E0">
              <w:rPr>
                <w:rFonts w:eastAsia="Calibri"/>
                <w:sz w:val="16"/>
                <w:szCs w:val="16"/>
              </w:rPr>
              <w:t>соответствует</w:t>
            </w:r>
          </w:p>
        </w:tc>
      </w:tr>
    </w:tbl>
    <w:p w:rsidR="002A4679" w:rsidRDefault="002A4679"/>
    <w:sectPr w:rsidR="002A4679" w:rsidSect="00E20014">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7F5203C"/>
    <w:multiLevelType w:val="hybridMultilevel"/>
    <w:tmpl w:val="9F40E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11649"/>
    <w:rsid w:val="001C5648"/>
    <w:rsid w:val="001D1753"/>
    <w:rsid w:val="002A4679"/>
    <w:rsid w:val="002B20DD"/>
    <w:rsid w:val="0044762A"/>
    <w:rsid w:val="0046243C"/>
    <w:rsid w:val="004A4E2C"/>
    <w:rsid w:val="00626F21"/>
    <w:rsid w:val="006A3025"/>
    <w:rsid w:val="0076508A"/>
    <w:rsid w:val="007F716F"/>
    <w:rsid w:val="00823F29"/>
    <w:rsid w:val="00837F66"/>
    <w:rsid w:val="00871DCD"/>
    <w:rsid w:val="008961C6"/>
    <w:rsid w:val="008C00E4"/>
    <w:rsid w:val="009034D9"/>
    <w:rsid w:val="00927CEF"/>
    <w:rsid w:val="00975D1B"/>
    <w:rsid w:val="009D4936"/>
    <w:rsid w:val="009E7E21"/>
    <w:rsid w:val="00A64893"/>
    <w:rsid w:val="00AA51B1"/>
    <w:rsid w:val="00AD070B"/>
    <w:rsid w:val="00B838D8"/>
    <w:rsid w:val="00BB6B02"/>
    <w:rsid w:val="00BB75D2"/>
    <w:rsid w:val="00BE7AE9"/>
    <w:rsid w:val="00C15B3B"/>
    <w:rsid w:val="00C85E6C"/>
    <w:rsid w:val="00C913A3"/>
    <w:rsid w:val="00CB7D5B"/>
    <w:rsid w:val="00CC41C5"/>
    <w:rsid w:val="00CF10D1"/>
    <w:rsid w:val="00D26212"/>
    <w:rsid w:val="00E20014"/>
    <w:rsid w:val="00E456B1"/>
    <w:rsid w:val="00E57DBA"/>
    <w:rsid w:val="00E91FC4"/>
    <w:rsid w:val="00EA1D99"/>
    <w:rsid w:val="00EF2D47"/>
    <w:rsid w:val="00F01658"/>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20014"/>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E20014"/>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E20014"/>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2001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E2001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E20014"/>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E20014"/>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E20014"/>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E20014"/>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2001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E2001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E20014"/>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0CB6-B6D0-4D2F-926A-C46B0795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3130</Words>
  <Characters>17846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2017-08-23T11:27:00Z</cp:lastPrinted>
  <dcterms:created xsi:type="dcterms:W3CDTF">2017-07-05T06:22:00Z</dcterms:created>
  <dcterms:modified xsi:type="dcterms:W3CDTF">2017-08-23T11:28:00Z</dcterms:modified>
</cp:coreProperties>
</file>