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46B" w:rsidRPr="00142D45" w:rsidRDefault="0065446B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65446B" w:rsidRPr="00142D45" w:rsidRDefault="0065446B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65446B" w:rsidRDefault="00BC5BA8" w:rsidP="0065446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24 сентября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№ 1796-п</w:t>
      </w:r>
    </w:p>
    <w:p w:rsidR="0065446B" w:rsidRDefault="0065446B" w:rsidP="0065446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5446B" w:rsidRPr="0065446B" w:rsidRDefault="0065446B" w:rsidP="0065446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65446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</w:t>
      </w:r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65446B">
        <w:rPr>
          <w:rFonts w:ascii="PT Astra Serif" w:hAnsi="PT Astra Serif"/>
          <w:color w:val="000000"/>
          <w:sz w:val="28"/>
          <w:szCs w:val="28"/>
        </w:rPr>
        <w:t xml:space="preserve">администрации города </w:t>
      </w:r>
      <w:proofErr w:type="spellStart"/>
      <w:r w:rsidRPr="0065446B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color w:val="000000"/>
          <w:sz w:val="28"/>
          <w:szCs w:val="28"/>
        </w:rPr>
        <w:t xml:space="preserve"> от 30.10.2018 </w:t>
      </w:r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color w:val="000000"/>
          <w:sz w:val="28"/>
          <w:szCs w:val="28"/>
        </w:rPr>
        <w:t xml:space="preserve">№ 2999 </w:t>
      </w:r>
      <w:r w:rsidRPr="0065446B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«Развитие информационного общества»</w:t>
      </w:r>
    </w:p>
    <w:p w:rsidR="0065446B" w:rsidRDefault="0065446B" w:rsidP="0065446B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5446B" w:rsidRDefault="0065446B" w:rsidP="0065446B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5446B" w:rsidRPr="0065446B" w:rsidRDefault="0065446B" w:rsidP="0065446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65446B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>, их формирования, утверждения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65446B" w:rsidRPr="0065446B" w:rsidRDefault="0065446B" w:rsidP="0065446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65446B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от 30.10.2018 № 2999 «О муниципальной программе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«Развитие информационного общества» (с изменениями </w:t>
      </w:r>
      <w:r w:rsidR="000C3D71">
        <w:rPr>
          <w:rFonts w:ascii="PT Astra Serif" w:hAnsi="PT Astra Serif"/>
          <w:sz w:val="28"/>
          <w:szCs w:val="28"/>
        </w:rPr>
        <w:t xml:space="preserve">                             </w:t>
      </w:r>
      <w:r w:rsidRPr="0065446B">
        <w:rPr>
          <w:rFonts w:ascii="PT Astra Serif" w:hAnsi="PT Astra Serif"/>
          <w:sz w:val="28"/>
          <w:szCs w:val="28"/>
        </w:rPr>
        <w:t xml:space="preserve">от 08.07.2019 № 1511, от 10.10.2019 № 2192, от 20.12.2019 № 2727, </w:t>
      </w:r>
      <w:r w:rsidR="000C3D71">
        <w:rPr>
          <w:rFonts w:ascii="PT Astra Serif" w:hAnsi="PT Astra Serif"/>
          <w:sz w:val="28"/>
          <w:szCs w:val="28"/>
        </w:rPr>
        <w:t xml:space="preserve">                            </w:t>
      </w:r>
      <w:r w:rsidRPr="0065446B">
        <w:rPr>
          <w:rFonts w:ascii="PT Astra Serif" w:hAnsi="PT Astra Serif"/>
          <w:sz w:val="28"/>
          <w:szCs w:val="28"/>
        </w:rPr>
        <w:t xml:space="preserve">от 24.12.2019 № 2787, от 04.06.2020 № 739, от 16.10.2020 № 1503, </w:t>
      </w:r>
      <w:r w:rsidR="000C3D71">
        <w:rPr>
          <w:rFonts w:ascii="PT Astra Serif" w:hAnsi="PT Astra Serif"/>
          <w:sz w:val="28"/>
          <w:szCs w:val="28"/>
        </w:rPr>
        <w:t xml:space="preserve">                            </w:t>
      </w:r>
      <w:r w:rsidRPr="0065446B">
        <w:rPr>
          <w:rFonts w:ascii="PT Astra Serif" w:hAnsi="PT Astra Serif"/>
          <w:sz w:val="28"/>
          <w:szCs w:val="28"/>
        </w:rPr>
        <w:t>от 21.12.2020 № 1906, от 21.12.2020 № 1909) следующие изменения:</w:t>
      </w:r>
      <w:proofErr w:type="gramEnd"/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>1.1. В паспорте муниципальной программы строку «Целевые показатели муниципальной программы» изложить в следующей редакции:</w:t>
      </w:r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104"/>
        <w:gridCol w:w="7456"/>
      </w:tblGrid>
      <w:tr w:rsidR="0065446B" w:rsidRPr="0065446B" w:rsidTr="0065446B">
        <w:tc>
          <w:tcPr>
            <w:tcW w:w="10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pStyle w:val="13"/>
              <w:snapToGrid w:val="0"/>
              <w:spacing w:after="0"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39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 xml:space="preserve">1. Увеличение доли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</w:t>
            </w:r>
            <w:proofErr w:type="spellStart"/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Югорска</w:t>
            </w:r>
            <w:proofErr w:type="spellEnd"/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, с 10% до 90%.</w:t>
            </w:r>
          </w:p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lastRenderedPageBreak/>
              <w:t>2. Увеличение доли государственных и муниципальных услуг, функций, сервисов, предоставленных в цифровом виде, с 10% до 80%.</w:t>
            </w:r>
          </w:p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3. Увеличение доли граждан, использующих механизм получения государственных и муниципальных услуг в электронной форме, с 71,2% до 71,4%.</w:t>
            </w:r>
          </w:p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4. Сохранение доли граждан старше 14 лет, прошедших регистрацию на Едином портале государственных и муниципальных услуг, не менее 80%.</w:t>
            </w:r>
          </w:p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 xml:space="preserve">5. Уменьшение стоимостной доли закупаемого и (или) арендуемого органами местного самоуправления города </w:t>
            </w:r>
            <w:proofErr w:type="spellStart"/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Югорска</w:t>
            </w:r>
            <w:proofErr w:type="spellEnd"/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 xml:space="preserve"> иностранного программного обеспечения, с 50% до 10%.</w:t>
            </w:r>
          </w:p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 xml:space="preserve">6. Уменьшение среднего срока простоя государственных и муниципальных систем в органах местного самоуправления города </w:t>
            </w:r>
            <w:proofErr w:type="spellStart"/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Югорска</w:t>
            </w:r>
            <w:proofErr w:type="spellEnd"/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 xml:space="preserve"> в результате компьютерных атак, в год, с 65 до 1 часа.</w:t>
            </w:r>
          </w:p>
          <w:p w:rsidR="0065446B" w:rsidRPr="0065446B" w:rsidRDefault="0065446B" w:rsidP="006544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7. Увеличение доли аттестованных рабочих мест исполнителей государственных и муниципальных услуг в электронном виде с 0% до 100%.</w:t>
            </w:r>
          </w:p>
          <w:p w:rsidR="0065446B" w:rsidRPr="0065446B" w:rsidRDefault="0065446B" w:rsidP="0065446B">
            <w:pPr>
              <w:pStyle w:val="13"/>
              <w:spacing w:after="0"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 xml:space="preserve">8. Увеличение доли органов местного самоуправления города </w:t>
            </w:r>
            <w:proofErr w:type="spellStart"/>
            <w:r w:rsidRPr="0065446B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65446B">
              <w:rPr>
                <w:rFonts w:ascii="PT Astra Serif" w:hAnsi="PT Astra Serif"/>
                <w:sz w:val="28"/>
                <w:szCs w:val="28"/>
              </w:rPr>
              <w:t>, подключённых по защищённым сертифицированными средствами защиты информации линиям связи, с 0% до 100%</w:t>
            </w:r>
          </w:p>
        </w:tc>
      </w:tr>
    </w:tbl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lastRenderedPageBreak/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r w:rsidRPr="0065446B">
        <w:rPr>
          <w:rFonts w:ascii="PT Astra Serif" w:hAnsi="PT Astra Serif"/>
          <w:sz w:val="28"/>
          <w:szCs w:val="28"/>
        </w:rPr>
        <w:t>».</w:t>
      </w:r>
    </w:p>
    <w:p w:rsidR="0065446B" w:rsidRPr="0065446B" w:rsidRDefault="0065446B" w:rsidP="0065446B">
      <w:pPr>
        <w:shd w:val="clear" w:color="auto" w:fill="FFFFFF"/>
        <w:tabs>
          <w:tab w:val="left" w:pos="260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>1.2. Таблицы 1, 2 изложить в новой редакции (приложение).</w:t>
      </w:r>
    </w:p>
    <w:p w:rsidR="0065446B" w:rsidRPr="0065446B" w:rsidRDefault="0065446B" w:rsidP="0065446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65446B" w:rsidRPr="0065446B" w:rsidRDefault="0065446B" w:rsidP="0065446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5446B" w:rsidRPr="0065446B" w:rsidRDefault="0065446B" w:rsidP="0065446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начальника </w:t>
      </w:r>
      <w:proofErr w:type="gramStart"/>
      <w:r w:rsidRPr="0065446B">
        <w:rPr>
          <w:rFonts w:ascii="PT Astra Serif" w:hAnsi="PT Astra Serif"/>
          <w:sz w:val="28"/>
          <w:szCs w:val="28"/>
        </w:rPr>
        <w:t xml:space="preserve">отдела информационных технологий администрации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6544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65446B">
        <w:rPr>
          <w:rFonts w:ascii="PT Astra Serif" w:hAnsi="PT Astra Serif"/>
          <w:sz w:val="28"/>
          <w:szCs w:val="28"/>
        </w:rPr>
        <w:t>П.Н. Ефремова.</w:t>
      </w:r>
    </w:p>
    <w:p w:rsidR="0065446B" w:rsidRPr="0065446B" w:rsidRDefault="0065446B" w:rsidP="0065446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65446B" w:rsidRPr="0065446B" w:rsidRDefault="0065446B" w:rsidP="0065446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65446B" w:rsidRPr="0065446B" w:rsidRDefault="0065446B" w:rsidP="0065446B">
      <w:pPr>
        <w:rPr>
          <w:rFonts w:ascii="PT Astra Serif" w:hAnsi="PT Astra Serif"/>
          <w:b/>
          <w:sz w:val="28"/>
          <w:szCs w:val="28"/>
        </w:rPr>
      </w:pPr>
      <w:r w:rsidRPr="0065446B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65446B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b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Pr="0065446B">
        <w:rPr>
          <w:rFonts w:ascii="PT Astra Serif" w:hAnsi="PT Astra Serif"/>
          <w:b/>
          <w:sz w:val="28"/>
          <w:szCs w:val="28"/>
        </w:rPr>
        <w:t xml:space="preserve">А.В. Бородкин </w:t>
      </w:r>
    </w:p>
    <w:p w:rsidR="0065446B" w:rsidRDefault="0065446B" w:rsidP="0065446B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  <w:sectPr w:rsidR="0065446B" w:rsidSect="000C3D71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5446B" w:rsidRPr="0065446B" w:rsidRDefault="0065446B" w:rsidP="0065446B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5446B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65446B" w:rsidRPr="0065446B" w:rsidRDefault="0065446B" w:rsidP="0065446B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5446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постановлению </w:t>
      </w:r>
    </w:p>
    <w:p w:rsidR="0065446B" w:rsidRPr="0065446B" w:rsidRDefault="0065446B" w:rsidP="0065446B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5446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администрации города </w:t>
      </w:r>
      <w:proofErr w:type="spellStart"/>
      <w:r w:rsidRPr="0065446B">
        <w:rPr>
          <w:rFonts w:ascii="PT Astra Serif" w:eastAsia="Calibri" w:hAnsi="PT Astra Serif"/>
          <w:b/>
          <w:sz w:val="28"/>
          <w:szCs w:val="28"/>
          <w:lang w:eastAsia="en-US"/>
        </w:rPr>
        <w:t>Югорска</w:t>
      </w:r>
      <w:proofErr w:type="spellEnd"/>
    </w:p>
    <w:p w:rsidR="0065446B" w:rsidRPr="0065446B" w:rsidRDefault="00BC5BA8" w:rsidP="0065446B">
      <w:pPr>
        <w:keepNext/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  <w:u w:val="single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от 24 сентября 2021 года №1796-п</w:t>
      </w:r>
    </w:p>
    <w:p w:rsidR="0065446B" w:rsidRPr="0065446B" w:rsidRDefault="0065446B" w:rsidP="0065446B">
      <w:pPr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65446B" w:rsidRPr="0065446B" w:rsidRDefault="0065446B" w:rsidP="0065446B">
      <w:pPr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  <w:r w:rsidRPr="0065446B">
        <w:rPr>
          <w:rFonts w:ascii="PT Astra Serif" w:hAnsi="PT Astra Serif"/>
          <w:bCs/>
          <w:sz w:val="28"/>
          <w:szCs w:val="28"/>
        </w:rPr>
        <w:t>Таблица 1</w:t>
      </w:r>
      <w:r w:rsidR="00BC5BA8">
        <w:rPr>
          <w:rFonts w:ascii="PT Astra Serif" w:hAnsi="PT Astra Serif"/>
          <w:bCs/>
          <w:sz w:val="28"/>
          <w:szCs w:val="28"/>
        </w:rPr>
        <w:t>,</w:t>
      </w:r>
    </w:p>
    <w:p w:rsidR="0065446B" w:rsidRPr="0065446B" w:rsidRDefault="0065446B" w:rsidP="0065446B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5446B">
        <w:rPr>
          <w:rFonts w:ascii="PT Astra Serif" w:hAnsi="PT Astra Serif"/>
          <w:b/>
          <w:bCs/>
          <w:sz w:val="28"/>
          <w:szCs w:val="28"/>
        </w:rPr>
        <w:t>Целевые показатели муниципальной программы</w:t>
      </w:r>
    </w:p>
    <w:p w:rsidR="0065446B" w:rsidRPr="0065446B" w:rsidRDefault="0065446B" w:rsidP="0065446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126" w:type="pct"/>
        <w:tblInd w:w="-3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2"/>
        <w:gridCol w:w="4697"/>
        <w:gridCol w:w="1365"/>
        <w:gridCol w:w="1473"/>
        <w:gridCol w:w="670"/>
        <w:gridCol w:w="670"/>
        <w:gridCol w:w="670"/>
        <w:gridCol w:w="670"/>
        <w:gridCol w:w="670"/>
        <w:gridCol w:w="670"/>
        <w:gridCol w:w="670"/>
        <w:gridCol w:w="1462"/>
      </w:tblGrid>
      <w:tr w:rsidR="0065446B" w:rsidRPr="0065446B" w:rsidTr="000C3D71">
        <w:trPr>
          <w:trHeight w:val="663"/>
          <w:tblHeader/>
        </w:trPr>
        <w:tc>
          <w:tcPr>
            <w:tcW w:w="33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68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tabs>
                <w:tab w:val="left" w:pos="185"/>
              </w:tabs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Наименование целевых пока</w:t>
            </w:r>
            <w:bookmarkStart w:id="0" w:name="_GoBack"/>
            <w:bookmarkEnd w:id="0"/>
            <w:r w:rsidRPr="0065446B">
              <w:rPr>
                <w:rFonts w:ascii="PT Astra Serif" w:hAnsi="PT Astra Serif"/>
                <w:sz w:val="28"/>
                <w:szCs w:val="28"/>
              </w:rPr>
              <w:t>зателей</w:t>
            </w:r>
          </w:p>
        </w:tc>
        <w:tc>
          <w:tcPr>
            <w:tcW w:w="45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Ед. измерения</w:t>
            </w:r>
          </w:p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Базовый показатель на начало реализации программы</w:t>
            </w:r>
          </w:p>
        </w:tc>
        <w:tc>
          <w:tcPr>
            <w:tcW w:w="1559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486" w:type="pct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Целевое значение показателя на момент окончания действия программы</w:t>
            </w:r>
          </w:p>
        </w:tc>
      </w:tr>
      <w:tr w:rsidR="0065446B" w:rsidRPr="0065446B" w:rsidTr="000C3D71">
        <w:trPr>
          <w:trHeight w:hRule="exact" w:val="1752"/>
          <w:tblHeader/>
        </w:trPr>
        <w:tc>
          <w:tcPr>
            <w:tcW w:w="33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2019 год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2020 год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2021 год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2022 год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2023 год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2024 год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2025 год</w:t>
            </w:r>
          </w:p>
        </w:tc>
        <w:tc>
          <w:tcPr>
            <w:tcW w:w="486" w:type="pct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446B" w:rsidRPr="0065446B" w:rsidTr="000C3D71"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 xml:space="preserve">Доля государственных, в части переданных полномочий, и муниципальных услуг, функций, сервисов, предоставленных без необходимости личного </w:t>
            </w:r>
            <w:proofErr w:type="gramStart"/>
            <w:r w:rsidRPr="0065446B">
              <w:rPr>
                <w:rFonts w:ascii="PT Astra Serif" w:hAnsi="PT Astra Serif"/>
                <w:sz w:val="28"/>
                <w:szCs w:val="28"/>
              </w:rPr>
              <w:t xml:space="preserve">посещения органов местного самоуправления города </w:t>
            </w:r>
            <w:proofErr w:type="spellStart"/>
            <w:r w:rsidRPr="0065446B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proofErr w:type="gramEnd"/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</w:tr>
      <w:tr w:rsidR="0065446B" w:rsidRPr="0065446B" w:rsidTr="000C3D71">
        <w:trPr>
          <w:trHeight w:val="1270"/>
        </w:trPr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Доля государственных и муниципальных услуг, функций, сервисов, предоставленных в цифровом виде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</w:tr>
      <w:tr w:rsidR="0065446B" w:rsidRPr="0065446B" w:rsidTr="000C3D71"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 xml:space="preserve">Доля граждан, использующих </w:t>
            </w:r>
            <w:r w:rsidRPr="0065446B">
              <w:rPr>
                <w:rFonts w:ascii="PT Astra Serif" w:hAnsi="PT Astra Serif"/>
                <w:sz w:val="28"/>
                <w:szCs w:val="28"/>
              </w:rPr>
              <w:lastRenderedPageBreak/>
              <w:t>механизм получения государственных и муниципальных услуг в электронной форме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71,2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71,3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71,4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71,4</w:t>
            </w:r>
          </w:p>
        </w:tc>
      </w:tr>
      <w:tr w:rsidR="0065446B" w:rsidRPr="0065446B" w:rsidTr="000C3D71"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Доля граждан старше 14 лет, прошедших регистрацию на Едином портале государственных и муниципальных услуг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8</w:t>
            </w:r>
            <w:r w:rsidRPr="0065446B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  <w:tr w:rsidR="0065446B" w:rsidRPr="0065446B" w:rsidTr="000C3D71"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 xml:space="preserve">Стоимостная доля закупаемого и (или) арендуемого органами местного самоуправления города </w:t>
            </w:r>
            <w:proofErr w:type="spellStart"/>
            <w:r w:rsidRPr="0065446B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65446B">
              <w:rPr>
                <w:rFonts w:ascii="PT Astra Serif" w:hAnsi="PT Astra Serif"/>
                <w:sz w:val="28"/>
                <w:szCs w:val="28"/>
              </w:rPr>
              <w:t xml:space="preserve"> иностранного программного обеспечения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65446B" w:rsidRPr="0065446B" w:rsidTr="000C3D71"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 xml:space="preserve">Средний срок простоя государственных и муниципальных систем в органах местного самоуправления города </w:t>
            </w:r>
            <w:proofErr w:type="spellStart"/>
            <w:r w:rsidRPr="0065446B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65446B">
              <w:rPr>
                <w:rFonts w:ascii="PT Astra Serif" w:hAnsi="PT Astra Serif"/>
                <w:sz w:val="28"/>
                <w:szCs w:val="28"/>
              </w:rPr>
              <w:t xml:space="preserve"> в результате компьютерных атак, в год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час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65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65446B" w:rsidRPr="0065446B" w:rsidTr="000C3D71">
        <w:trPr>
          <w:trHeight w:val="504"/>
        </w:trPr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snapToGrid w:val="0"/>
              <w:jc w:val="both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 xml:space="preserve">Доля аттестованных рабочих мест исполнителей государственных и муниципальных услуг в электронном </w:t>
            </w: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lastRenderedPageBreak/>
              <w:t>виде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</w:pPr>
            <w:r w:rsidRPr="0065446B">
              <w:rPr>
                <w:rFonts w:ascii="PT Astra Serif" w:eastAsia="Lucida Sans Unicode" w:hAnsi="PT Astra Serif"/>
                <w:color w:val="00000A"/>
                <w:sz w:val="28"/>
                <w:szCs w:val="28"/>
                <w:lang w:eastAsia="en-US"/>
              </w:rPr>
              <w:t>100</w:t>
            </w:r>
          </w:p>
        </w:tc>
      </w:tr>
      <w:tr w:rsidR="0065446B" w:rsidRPr="0065446B" w:rsidTr="000C3D71"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 xml:space="preserve">Доля органов местного самоуправления города </w:t>
            </w:r>
            <w:proofErr w:type="spellStart"/>
            <w:r w:rsidRPr="0065446B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65446B">
              <w:rPr>
                <w:rFonts w:ascii="PT Astra Serif" w:hAnsi="PT Astra Serif"/>
                <w:sz w:val="28"/>
                <w:szCs w:val="28"/>
              </w:rPr>
              <w:t>, подключённых по защищённым сертифицированными средствами защиты информации линиям связи</w:t>
            </w:r>
          </w:p>
        </w:tc>
        <w:tc>
          <w:tcPr>
            <w:tcW w:w="4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5446B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65446B" w:rsidRPr="0065446B" w:rsidRDefault="0065446B" w:rsidP="0065446B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65446B">
        <w:rPr>
          <w:rFonts w:ascii="PT Astra Serif" w:hAnsi="PT Astra Serif"/>
          <w:sz w:val="28"/>
          <w:szCs w:val="28"/>
          <w:u w:val="single"/>
          <w:lang w:eastAsia="ru-RU"/>
        </w:rPr>
        <w:t>Методика расчёта показателей</w:t>
      </w:r>
      <w:r w:rsidRPr="0065446B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  <w:r w:rsidRPr="0065446B">
        <w:rPr>
          <w:rFonts w:ascii="PT Astra Serif" w:eastAsia="Lucida Sans Unicode" w:hAnsi="PT Astra Serif"/>
          <w:b/>
          <w:color w:val="00000A"/>
          <w:sz w:val="28"/>
          <w:szCs w:val="28"/>
          <w:lang w:eastAsia="en-US"/>
        </w:rPr>
        <w:t>Показатель 1.</w:t>
      </w:r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 Доля государственных, в части переданных полномочий, и муниципальных услуг, функций, сервисов, предоставленных без необходимости личного </w:t>
      </w:r>
      <w:proofErr w:type="gramStart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посещения органов местного самоуправления города </w:t>
      </w:r>
      <w:proofErr w:type="spellStart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>Югорска</w:t>
      </w:r>
      <w:proofErr w:type="spellEnd"/>
      <w:proofErr w:type="gramEnd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>.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Показатель расчётный, определяется по формуле: </w:t>
      </w:r>
      <w:r w:rsidRPr="0065446B">
        <w:rPr>
          <w:rFonts w:ascii="PT Astra Serif" w:hAnsi="PT Astra Serif"/>
          <w:sz w:val="28"/>
          <w:szCs w:val="28"/>
        </w:rPr>
        <w:t>Д = (</w:t>
      </w:r>
      <w:proofErr w:type="spellStart"/>
      <w:r w:rsidRPr="0065446B">
        <w:rPr>
          <w:rFonts w:ascii="PT Astra Serif" w:hAnsi="PT Astra Serif"/>
          <w:sz w:val="28"/>
          <w:szCs w:val="28"/>
        </w:rPr>
        <w:t>Ду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/ </w:t>
      </w:r>
      <w:proofErr w:type="spellStart"/>
      <w:r w:rsidRPr="0065446B">
        <w:rPr>
          <w:rFonts w:ascii="PT Astra Serif" w:hAnsi="PT Astra Serif"/>
          <w:sz w:val="28"/>
          <w:szCs w:val="28"/>
        </w:rPr>
        <w:t>Дпр</w:t>
      </w:r>
      <w:proofErr w:type="spellEnd"/>
      <w:r w:rsidRPr="0065446B">
        <w:rPr>
          <w:rFonts w:ascii="PT Astra Serif" w:hAnsi="PT Astra Serif"/>
          <w:sz w:val="28"/>
          <w:szCs w:val="28"/>
        </w:rPr>
        <w:t>) * 100, где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hAnsi="PT Astra Serif"/>
          <w:sz w:val="28"/>
          <w:szCs w:val="28"/>
        </w:rPr>
        <w:t>Ду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– количество государственных и муниципальных услуг, функций и сервисов, предоставленных в цифровом виде, без необходимости личного посещения органов 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>;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hAnsi="PT Astra Serif"/>
          <w:sz w:val="28"/>
          <w:szCs w:val="28"/>
        </w:rPr>
        <w:t>Дпр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– количество предоставленных государственных и муниципальных услуг, функций и сервисов.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  <w:r w:rsidRPr="0065446B">
        <w:rPr>
          <w:rFonts w:ascii="PT Astra Serif" w:eastAsia="Lucida Sans Unicode" w:hAnsi="PT Astra Serif"/>
          <w:b/>
          <w:color w:val="00000A"/>
          <w:sz w:val="28"/>
          <w:szCs w:val="28"/>
          <w:lang w:eastAsia="en-US"/>
        </w:rPr>
        <w:t>Показатель 2.</w:t>
      </w:r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 Доля государственных и муниципальных услуг, функций, сервисов, предоставленных в цифровом виде.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>Показатель расчётный, определяется по формуле: Д = (</w:t>
      </w:r>
      <w:proofErr w:type="spellStart"/>
      <w:r w:rsidRPr="0065446B">
        <w:rPr>
          <w:rFonts w:ascii="PT Astra Serif" w:hAnsi="PT Astra Serif"/>
          <w:sz w:val="28"/>
          <w:szCs w:val="28"/>
        </w:rPr>
        <w:t>Дц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/ </w:t>
      </w:r>
      <w:proofErr w:type="spellStart"/>
      <w:r w:rsidRPr="0065446B">
        <w:rPr>
          <w:rFonts w:ascii="PT Astra Serif" w:hAnsi="PT Astra Serif"/>
          <w:sz w:val="28"/>
          <w:szCs w:val="28"/>
        </w:rPr>
        <w:t>Доб</w:t>
      </w:r>
      <w:proofErr w:type="spellEnd"/>
      <w:r w:rsidRPr="0065446B">
        <w:rPr>
          <w:rFonts w:ascii="PT Astra Serif" w:hAnsi="PT Astra Serif"/>
          <w:sz w:val="28"/>
          <w:szCs w:val="28"/>
        </w:rPr>
        <w:t>) * 100, где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hAnsi="PT Astra Serif"/>
          <w:sz w:val="28"/>
          <w:szCs w:val="28"/>
        </w:rPr>
        <w:t>Д</w:t>
      </w:r>
      <w:proofErr w:type="gramStart"/>
      <w:r w:rsidRPr="0065446B">
        <w:rPr>
          <w:rFonts w:ascii="PT Astra Serif" w:hAnsi="PT Astra Serif"/>
          <w:sz w:val="28"/>
          <w:szCs w:val="28"/>
        </w:rPr>
        <w:t>ц</w:t>
      </w:r>
      <w:proofErr w:type="spellEnd"/>
      <w:r w:rsidRPr="0065446B">
        <w:rPr>
          <w:rFonts w:ascii="PT Astra Serif" w:hAnsi="PT Astra Serif"/>
          <w:sz w:val="28"/>
          <w:szCs w:val="28"/>
        </w:rPr>
        <w:t>–</w:t>
      </w:r>
      <w:proofErr w:type="gramEnd"/>
      <w:r w:rsidRPr="0065446B">
        <w:rPr>
          <w:rFonts w:ascii="PT Astra Serif" w:hAnsi="PT Astra Serif"/>
          <w:sz w:val="28"/>
          <w:szCs w:val="28"/>
        </w:rPr>
        <w:t xml:space="preserve"> количество государственных и муниципальных услуг, функций и сервисов, оказываемых в цифровом виде;</w:t>
      </w: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  <w:proofErr w:type="spellStart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>Доб</w:t>
      </w:r>
      <w:proofErr w:type="spellEnd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 – количество оказываемых государственных и муниципальных услуг, функций и сервисов.</w:t>
      </w: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</w:p>
    <w:p w:rsidR="0065446B" w:rsidRPr="0065446B" w:rsidRDefault="0065446B" w:rsidP="0065446B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b/>
          <w:sz w:val="28"/>
          <w:szCs w:val="28"/>
        </w:rPr>
        <w:lastRenderedPageBreak/>
        <w:t>Показатель 3.</w:t>
      </w:r>
      <w:r w:rsidRPr="0065446B">
        <w:rPr>
          <w:rFonts w:ascii="PT Astra Serif" w:hAnsi="PT Astra Serif"/>
          <w:sz w:val="28"/>
          <w:szCs w:val="28"/>
        </w:rPr>
        <w:t xml:space="preserve"> Доля граждан, использующих механизм получения государственных и муниципальных услуг в электронной форме (методика расчёта показателя утверждена Приказом Федеральной службы государственной статистики от 07.09.2016 № 486).</w:t>
      </w:r>
    </w:p>
    <w:p w:rsidR="0065446B" w:rsidRPr="0065446B" w:rsidRDefault="0065446B" w:rsidP="0065446B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</w:rPr>
      </w:pPr>
    </w:p>
    <w:p w:rsidR="0065446B" w:rsidRPr="0065446B" w:rsidRDefault="0065446B" w:rsidP="0065446B">
      <w:pPr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b/>
          <w:sz w:val="28"/>
          <w:szCs w:val="28"/>
        </w:rPr>
        <w:t>Показатель 4.</w:t>
      </w:r>
      <w:r w:rsidRPr="0065446B">
        <w:rPr>
          <w:rFonts w:ascii="PT Astra Serif" w:hAnsi="PT Astra Serif"/>
          <w:sz w:val="28"/>
          <w:szCs w:val="28"/>
        </w:rPr>
        <w:t xml:space="preserve"> Доля граждан старше 14 лет, прошедших регистрацию на Едином портале государственных и муниципальных услуг. Определяется по данным, предоставляемым ПАО «Ростелеком».</w:t>
      </w:r>
    </w:p>
    <w:p w:rsidR="0065446B" w:rsidRPr="0065446B" w:rsidRDefault="0065446B" w:rsidP="0065446B">
      <w:pPr>
        <w:jc w:val="both"/>
        <w:rPr>
          <w:rFonts w:ascii="PT Astra Serif" w:hAnsi="PT Astra Serif"/>
          <w:sz w:val="28"/>
          <w:szCs w:val="28"/>
        </w:rPr>
      </w:pPr>
    </w:p>
    <w:p w:rsidR="0065446B" w:rsidRPr="0065446B" w:rsidRDefault="0065446B" w:rsidP="0065446B">
      <w:pPr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b/>
          <w:sz w:val="28"/>
          <w:szCs w:val="28"/>
        </w:rPr>
        <w:t xml:space="preserve">Показатель 5. </w:t>
      </w:r>
      <w:r w:rsidRPr="0065446B">
        <w:rPr>
          <w:rFonts w:ascii="PT Astra Serif" w:hAnsi="PT Astra Serif"/>
          <w:sz w:val="28"/>
          <w:szCs w:val="28"/>
        </w:rPr>
        <w:t xml:space="preserve">Стоимостная доля закупаемого и (или) арендуемого органами 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иностранного программного обеспечения.</w:t>
      </w:r>
    </w:p>
    <w:p w:rsidR="0065446B" w:rsidRPr="0065446B" w:rsidRDefault="0065446B" w:rsidP="0065446B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t>Показатель расчётный, определяется по формуле: Д = (</w:t>
      </w: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Ди</w:t>
      </w:r>
      <w:proofErr w:type="spellEnd"/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 / </w:t>
      </w: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Доб</w:t>
      </w:r>
      <w:proofErr w:type="spellEnd"/>
      <w:r w:rsidRPr="0065446B">
        <w:rPr>
          <w:rFonts w:ascii="PT Astra Serif" w:eastAsia="Calibri" w:hAnsi="PT Astra Serif"/>
          <w:sz w:val="28"/>
          <w:szCs w:val="28"/>
          <w:lang w:eastAsia="en-US"/>
        </w:rPr>
        <w:t>) * 100, где:</w:t>
      </w:r>
    </w:p>
    <w:p w:rsidR="0065446B" w:rsidRPr="0065446B" w:rsidRDefault="0065446B" w:rsidP="0065446B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Ди</w:t>
      </w:r>
      <w:proofErr w:type="spellEnd"/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 – стоимость закупаемого и (или) арендуемого органами </w:t>
      </w:r>
      <w:r w:rsidRPr="0065446B">
        <w:rPr>
          <w:rFonts w:ascii="PT Astra Serif" w:hAnsi="PT Astra Serif"/>
          <w:sz w:val="28"/>
          <w:szCs w:val="28"/>
        </w:rPr>
        <w:t xml:space="preserve">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иностранного</w:t>
      </w:r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 программного обеспечения;</w:t>
      </w:r>
    </w:p>
    <w:p w:rsidR="0065446B" w:rsidRPr="0065446B" w:rsidRDefault="0065446B" w:rsidP="0065446B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Доб</w:t>
      </w:r>
      <w:proofErr w:type="spellEnd"/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 – стоимость закупаемого и (или) арендуемого органами </w:t>
      </w:r>
      <w:r w:rsidRPr="0065446B">
        <w:rPr>
          <w:rFonts w:ascii="PT Astra Serif" w:hAnsi="PT Astra Serif"/>
          <w:sz w:val="28"/>
          <w:szCs w:val="28"/>
        </w:rPr>
        <w:t xml:space="preserve">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</w:t>
      </w:r>
      <w:r w:rsidRPr="0065446B">
        <w:rPr>
          <w:rFonts w:ascii="PT Astra Serif" w:eastAsia="Calibri" w:hAnsi="PT Astra Serif"/>
          <w:sz w:val="28"/>
          <w:szCs w:val="28"/>
          <w:lang w:eastAsia="en-US"/>
        </w:rPr>
        <w:t>программного обеспечения.</w:t>
      </w:r>
    </w:p>
    <w:p w:rsidR="0065446B" w:rsidRPr="0065446B" w:rsidRDefault="0065446B" w:rsidP="0065446B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b/>
          <w:sz w:val="28"/>
          <w:szCs w:val="28"/>
        </w:rPr>
        <w:t>Показатель 6.</w:t>
      </w:r>
      <w:r w:rsidRPr="0065446B">
        <w:rPr>
          <w:rFonts w:ascii="PT Astra Serif" w:hAnsi="PT Astra Serif"/>
          <w:sz w:val="28"/>
          <w:szCs w:val="28"/>
        </w:rPr>
        <w:t xml:space="preserve"> Средний срок простоя государственных и муниципальных систем в органах 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в результате компьютерных атак, в год. Показатель расчётный, определяется по формуле: </w:t>
      </w: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Тср</w:t>
      </w:r>
      <w:proofErr w:type="gram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.п</w:t>
      </w:r>
      <w:proofErr w:type="spellEnd"/>
      <w:proofErr w:type="gramEnd"/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 = (∑</w:t>
      </w: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Тп</w:t>
      </w:r>
      <w:proofErr w:type="spellEnd"/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) / </w:t>
      </w: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Кинц</w:t>
      </w:r>
      <w:proofErr w:type="spellEnd"/>
      <w:r w:rsidRPr="0065446B">
        <w:rPr>
          <w:rFonts w:ascii="PT Astra Serif" w:hAnsi="PT Astra Serif"/>
          <w:sz w:val="28"/>
          <w:szCs w:val="28"/>
        </w:rPr>
        <w:t>, где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Тп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– время, затраченное на восстановление доступности муниципальной системы после реализации компьютерной атаки;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t>∑</w:t>
      </w: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Тп</w:t>
      </w:r>
      <w:proofErr w:type="spellEnd"/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 – сумма общих временных затрат</w:t>
      </w:r>
      <w:r w:rsidRPr="0065446B">
        <w:rPr>
          <w:rFonts w:ascii="PT Astra Serif" w:hAnsi="PT Astra Serif"/>
          <w:sz w:val="28"/>
          <w:szCs w:val="28"/>
        </w:rPr>
        <w:t xml:space="preserve"> на восстановление доступности муниципальных систем после реализации компьютерных атак;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Кин</w:t>
      </w:r>
      <w:proofErr w:type="gramStart"/>
      <w:r w:rsidRPr="0065446B">
        <w:rPr>
          <w:rFonts w:ascii="PT Astra Serif" w:eastAsia="Calibri" w:hAnsi="PT Astra Serif"/>
          <w:sz w:val="28"/>
          <w:szCs w:val="28"/>
          <w:lang w:eastAsia="en-US"/>
        </w:rPr>
        <w:t>ц</w:t>
      </w:r>
      <w:proofErr w:type="spellEnd"/>
      <w:r w:rsidRPr="0065446B">
        <w:rPr>
          <w:rFonts w:ascii="PT Astra Serif" w:hAnsi="PT Astra Serif"/>
          <w:sz w:val="28"/>
          <w:szCs w:val="28"/>
        </w:rPr>
        <w:t>–</w:t>
      </w:r>
      <w:proofErr w:type="gramEnd"/>
      <w:r w:rsidRPr="0065446B">
        <w:rPr>
          <w:rFonts w:ascii="PT Astra Serif" w:hAnsi="PT Astra Serif"/>
          <w:sz w:val="28"/>
          <w:szCs w:val="28"/>
        </w:rPr>
        <w:t xml:space="preserve"> количество инцидентов информационной безопасности, в результате которых нарушена доступность муниципальных систем в результате компьютерных атак.</w:t>
      </w:r>
    </w:p>
    <w:p w:rsidR="0065446B" w:rsidRPr="0065446B" w:rsidRDefault="0065446B" w:rsidP="0065446B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  <w:r w:rsidRPr="0065446B">
        <w:rPr>
          <w:rFonts w:ascii="PT Astra Serif" w:eastAsia="Lucida Sans Unicode" w:hAnsi="PT Astra Serif"/>
          <w:b/>
          <w:color w:val="00000A"/>
          <w:sz w:val="28"/>
          <w:szCs w:val="28"/>
          <w:lang w:eastAsia="en-US"/>
        </w:rPr>
        <w:t>Показатель 7.</w:t>
      </w:r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 Доля аттестованных рабочих мест исполнителей государственных и муниципальных услуг в электронном виде.</w:t>
      </w:r>
    </w:p>
    <w:p w:rsidR="0065446B" w:rsidRPr="0065446B" w:rsidRDefault="0065446B" w:rsidP="0065446B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Показатель расчётный, определяется по формуле: </w:t>
      </w:r>
      <w:r w:rsidRPr="0065446B">
        <w:rPr>
          <w:rFonts w:ascii="PT Astra Serif" w:hAnsi="PT Astra Serif"/>
          <w:sz w:val="28"/>
          <w:szCs w:val="28"/>
        </w:rPr>
        <w:t xml:space="preserve">Д = (Да / </w:t>
      </w:r>
      <w:proofErr w:type="spellStart"/>
      <w:r w:rsidRPr="0065446B">
        <w:rPr>
          <w:rFonts w:ascii="PT Astra Serif" w:hAnsi="PT Astra Serif"/>
          <w:sz w:val="28"/>
          <w:szCs w:val="28"/>
        </w:rPr>
        <w:t>Дрм</w:t>
      </w:r>
      <w:proofErr w:type="spellEnd"/>
      <w:r w:rsidRPr="0065446B">
        <w:rPr>
          <w:rFonts w:ascii="PT Astra Serif" w:hAnsi="PT Astra Serif"/>
          <w:sz w:val="28"/>
          <w:szCs w:val="28"/>
        </w:rPr>
        <w:t>) * 100, где</w:t>
      </w:r>
    </w:p>
    <w:p w:rsidR="0065446B" w:rsidRPr="0065446B" w:rsidRDefault="0065446B" w:rsidP="0065446B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sz w:val="28"/>
          <w:szCs w:val="28"/>
        </w:rPr>
        <w:t>Да – количество аттестованных рабочих мест исполнителей государственных и муниципальных услуг в электронном виде;</w:t>
      </w: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  <w:proofErr w:type="spellStart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lastRenderedPageBreak/>
        <w:t>Дрм</w:t>
      </w:r>
      <w:proofErr w:type="spellEnd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 – количество рабочих мест исполнителей государственных и муниципальных услуг в электронном виде.</w:t>
      </w:r>
    </w:p>
    <w:p w:rsidR="0065446B" w:rsidRPr="0065446B" w:rsidRDefault="0065446B" w:rsidP="0065446B">
      <w:pPr>
        <w:tabs>
          <w:tab w:val="left" w:pos="709"/>
        </w:tabs>
        <w:jc w:val="both"/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</w:pPr>
    </w:p>
    <w:p w:rsidR="0065446B" w:rsidRPr="0065446B" w:rsidRDefault="0065446B" w:rsidP="0065446B">
      <w:pPr>
        <w:rPr>
          <w:rFonts w:ascii="PT Astra Serif" w:hAnsi="PT Astra Serif"/>
          <w:sz w:val="28"/>
          <w:szCs w:val="28"/>
        </w:rPr>
      </w:pPr>
      <w:r w:rsidRPr="0065446B">
        <w:rPr>
          <w:rFonts w:ascii="PT Astra Serif" w:hAnsi="PT Astra Serif"/>
          <w:b/>
          <w:sz w:val="28"/>
          <w:szCs w:val="28"/>
        </w:rPr>
        <w:t>Показатель 8.</w:t>
      </w:r>
      <w:r w:rsidRPr="0065446B">
        <w:rPr>
          <w:rFonts w:ascii="PT Astra Serif" w:hAnsi="PT Astra Serif"/>
          <w:sz w:val="28"/>
          <w:szCs w:val="28"/>
        </w:rPr>
        <w:t xml:space="preserve"> Доля органов 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>, подключённых по защищённым сертифицированными средствами защиты информации линиям связи.</w:t>
      </w:r>
    </w:p>
    <w:p w:rsidR="0065446B" w:rsidRPr="0065446B" w:rsidRDefault="0065446B" w:rsidP="0065446B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t xml:space="preserve">Показатель расчётный, определяется по формуле: </w:t>
      </w:r>
      <w:r w:rsidRPr="0065446B">
        <w:rPr>
          <w:rFonts w:ascii="PT Astra Serif" w:hAnsi="PT Astra Serif"/>
          <w:sz w:val="28"/>
          <w:szCs w:val="28"/>
        </w:rPr>
        <w:t>Д = (</w:t>
      </w:r>
      <w:proofErr w:type="spellStart"/>
      <w:r w:rsidRPr="0065446B">
        <w:rPr>
          <w:rFonts w:ascii="PT Astra Serif" w:hAnsi="PT Astra Serif"/>
          <w:sz w:val="28"/>
          <w:szCs w:val="28"/>
        </w:rPr>
        <w:t>Дсерт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/ </w:t>
      </w:r>
      <w:proofErr w:type="spellStart"/>
      <w:r w:rsidRPr="0065446B">
        <w:rPr>
          <w:rFonts w:ascii="PT Astra Serif" w:hAnsi="PT Astra Serif"/>
          <w:sz w:val="28"/>
          <w:szCs w:val="28"/>
        </w:rPr>
        <w:t>Дп</w:t>
      </w:r>
      <w:proofErr w:type="spellEnd"/>
      <w:r w:rsidRPr="0065446B">
        <w:rPr>
          <w:rFonts w:ascii="PT Astra Serif" w:hAnsi="PT Astra Serif"/>
          <w:sz w:val="28"/>
          <w:szCs w:val="28"/>
        </w:rPr>
        <w:t>) * 100, где</w:t>
      </w:r>
    </w:p>
    <w:p w:rsidR="0065446B" w:rsidRPr="0065446B" w:rsidRDefault="0065446B" w:rsidP="0065446B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proofErr w:type="spellStart"/>
      <w:r w:rsidRPr="0065446B">
        <w:rPr>
          <w:rFonts w:ascii="PT Astra Serif" w:hAnsi="PT Astra Serif"/>
          <w:sz w:val="28"/>
          <w:szCs w:val="28"/>
        </w:rPr>
        <w:t>Дсерт</w:t>
      </w:r>
      <w:proofErr w:type="spellEnd"/>
      <w:r w:rsidRPr="0065446B">
        <w:rPr>
          <w:rFonts w:ascii="PT Astra Serif" w:hAnsi="PT Astra Serif"/>
          <w:sz w:val="28"/>
          <w:szCs w:val="28"/>
        </w:rPr>
        <w:t xml:space="preserve"> – количество органов местного самоуправления города </w:t>
      </w:r>
      <w:proofErr w:type="spellStart"/>
      <w:r w:rsidRPr="0065446B">
        <w:rPr>
          <w:rFonts w:ascii="PT Astra Serif" w:hAnsi="PT Astra Serif"/>
          <w:sz w:val="28"/>
          <w:szCs w:val="28"/>
        </w:rPr>
        <w:t>Югорска</w:t>
      </w:r>
      <w:proofErr w:type="spellEnd"/>
      <w:r w:rsidRPr="0065446B">
        <w:rPr>
          <w:rFonts w:ascii="PT Astra Serif" w:hAnsi="PT Astra Serif"/>
          <w:sz w:val="28"/>
          <w:szCs w:val="28"/>
        </w:rPr>
        <w:t>, подключённых по защищённым сертифицированными средствами защиты информации линиям связи;</w:t>
      </w:r>
    </w:p>
    <w:p w:rsidR="0065446B" w:rsidRPr="0065446B" w:rsidRDefault="0065446B" w:rsidP="0065446B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>Дп</w:t>
      </w:r>
      <w:proofErr w:type="spellEnd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 xml:space="preserve"> – общее количество подключённых органов местного самоуправления города </w:t>
      </w:r>
      <w:proofErr w:type="spellStart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>Югорска</w:t>
      </w:r>
      <w:proofErr w:type="spellEnd"/>
      <w:r w:rsidRPr="0065446B">
        <w:rPr>
          <w:rFonts w:ascii="PT Astra Serif" w:eastAsia="Lucida Sans Unicode" w:hAnsi="PT Astra Serif"/>
          <w:color w:val="00000A"/>
          <w:sz w:val="28"/>
          <w:szCs w:val="28"/>
          <w:lang w:eastAsia="en-US"/>
        </w:rPr>
        <w:t>.</w:t>
      </w:r>
    </w:p>
    <w:p w:rsidR="0065446B" w:rsidRPr="0065446B" w:rsidRDefault="0065446B" w:rsidP="0065446B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65446B" w:rsidRPr="0065446B" w:rsidRDefault="0065446B" w:rsidP="0065446B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br w:type="page"/>
      </w:r>
    </w:p>
    <w:p w:rsidR="0065446B" w:rsidRPr="0065446B" w:rsidRDefault="0065446B" w:rsidP="0065446B">
      <w:pPr>
        <w:jc w:val="right"/>
        <w:rPr>
          <w:rFonts w:ascii="PT Astra Serif" w:hAnsi="PT Astra Serif"/>
          <w:bCs/>
          <w:sz w:val="28"/>
          <w:szCs w:val="28"/>
        </w:rPr>
      </w:pPr>
      <w:r w:rsidRPr="0065446B">
        <w:rPr>
          <w:rFonts w:ascii="PT Astra Serif" w:eastAsia="Calibri" w:hAnsi="PT Astra Serif"/>
          <w:sz w:val="28"/>
          <w:szCs w:val="28"/>
          <w:lang w:eastAsia="en-US"/>
        </w:rPr>
        <w:lastRenderedPageBreak/>
        <w:t>Таблица 2</w:t>
      </w:r>
    </w:p>
    <w:p w:rsidR="0065446B" w:rsidRPr="0065446B" w:rsidRDefault="0065446B" w:rsidP="0065446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5446B">
        <w:rPr>
          <w:rFonts w:ascii="PT Astra Serif" w:hAnsi="PT Astra Serif"/>
          <w:b/>
          <w:bCs/>
          <w:sz w:val="28"/>
          <w:szCs w:val="28"/>
        </w:rPr>
        <w:t xml:space="preserve">Распределение финансовых ресурсов муниципальной программы </w:t>
      </w:r>
    </w:p>
    <w:p w:rsidR="0065446B" w:rsidRPr="0065446B" w:rsidRDefault="0065446B" w:rsidP="0065446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1134"/>
        <w:gridCol w:w="2429"/>
        <w:gridCol w:w="1506"/>
        <w:gridCol w:w="1528"/>
        <w:gridCol w:w="766"/>
        <w:gridCol w:w="749"/>
        <w:gridCol w:w="800"/>
        <w:gridCol w:w="776"/>
        <w:gridCol w:w="776"/>
        <w:gridCol w:w="776"/>
        <w:gridCol w:w="776"/>
        <w:gridCol w:w="776"/>
        <w:gridCol w:w="767"/>
      </w:tblGrid>
      <w:tr w:rsidR="0065446B" w:rsidRPr="0065446B" w:rsidTr="0065446B">
        <w:trPr>
          <w:cantSplit/>
          <w:trHeight w:val="460"/>
          <w:tblHeader/>
        </w:trPr>
        <w:tc>
          <w:tcPr>
            <w:tcW w:w="10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Код строки</w:t>
            </w:r>
          </w:p>
        </w:tc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4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3327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65446B" w:rsidRPr="0065446B" w:rsidTr="0065446B">
        <w:trPr>
          <w:cantSplit/>
          <w:trHeight w:val="260"/>
          <w:tblHeader/>
        </w:trPr>
        <w:tc>
          <w:tcPr>
            <w:tcW w:w="10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18" w:type="pct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 том числе по годам:</w:t>
            </w:r>
          </w:p>
        </w:tc>
      </w:tr>
      <w:tr w:rsidR="0065446B" w:rsidRPr="0065446B" w:rsidTr="0065446B">
        <w:trPr>
          <w:cantSplit/>
          <w:trHeight w:val="304"/>
          <w:tblHeader/>
        </w:trPr>
        <w:tc>
          <w:tcPr>
            <w:tcW w:w="10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2021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2026-2030</w:t>
            </w:r>
          </w:p>
        </w:tc>
      </w:tr>
      <w:tr w:rsidR="0065446B" w:rsidRPr="0065446B" w:rsidTr="0065446B">
        <w:trPr>
          <w:cantSplit/>
          <w:trHeight w:val="175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4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bookmarkStart w:id="1" w:name="OLE_LINK1"/>
            <w:r w:rsidRPr="0065446B">
              <w:rPr>
                <w:rFonts w:ascii="PT Astra Serif" w:hAnsi="PT Astra Serif"/>
                <w:sz w:val="18"/>
                <w:szCs w:val="18"/>
              </w:rPr>
              <w:t>13 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sz w:val="18"/>
                <w:szCs w:val="18"/>
              </w:rPr>
              <w:t>07,</w:t>
            </w:r>
            <w:bookmarkEnd w:id="1"/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440,7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861,1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621,4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1023,4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1114,8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1222,9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1268,2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6854,6</w:t>
            </w:r>
          </w:p>
        </w:tc>
      </w:tr>
      <w:tr w:rsidR="0065446B" w:rsidRPr="0065446B" w:rsidTr="0065446B">
        <w:trPr>
          <w:cantSplit/>
          <w:trHeight w:val="25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0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9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13 407,1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440,7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861,1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621,4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1023,4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1114,8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1222,9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1268,2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6854,6</w:t>
            </w:r>
          </w:p>
        </w:tc>
      </w:tr>
      <w:tr w:rsidR="0065446B" w:rsidRPr="0065446B" w:rsidTr="0065446B">
        <w:trPr>
          <w:cantSplit/>
          <w:trHeight w:val="1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7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65446B">
              <w:rPr>
                <w:rFonts w:ascii="PT Astra Serif" w:hAnsi="PT Astra Serif"/>
                <w:sz w:val="18"/>
                <w:szCs w:val="18"/>
              </w:rPr>
              <w:t xml:space="preserve"> (1,5,6)</w:t>
            </w:r>
          </w:p>
        </w:tc>
        <w:tc>
          <w:tcPr>
            <w:tcW w:w="4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22 832,3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1297,4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1 233,4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5446B" w:rsidRPr="0065446B" w:rsidTr="0065446B">
        <w:trPr>
          <w:cantSplit/>
          <w:trHeight w:val="1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98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22 332,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797,4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1 233,4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5446B" w:rsidRPr="0065446B" w:rsidTr="0065446B">
        <w:trPr>
          <w:cantSplit/>
          <w:trHeight w:val="4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7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Департамент финансов администрации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98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4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7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22 999,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1464,1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1 233,4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5446B" w:rsidRPr="0065446B" w:rsidTr="0065446B">
        <w:trPr>
          <w:cantSplit/>
          <w:trHeight w:val="1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7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98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22 499,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964,1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1885,4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1 233,4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1783,2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1446,7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2390,8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1532,3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11263,1</w:t>
            </w:r>
          </w:p>
        </w:tc>
      </w:tr>
      <w:tr w:rsidR="0065446B" w:rsidRPr="0065446B" w:rsidTr="0065446B">
        <w:trPr>
          <w:cantSplit/>
          <w:trHeight w:val="4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6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Развитие </w:t>
            </w:r>
            <w:proofErr w:type="gramStart"/>
            <w:r w:rsidRPr="0065446B">
              <w:rPr>
                <w:rFonts w:ascii="PT Astra Serif" w:hAnsi="PT Astra Serif"/>
                <w:sz w:val="18"/>
                <w:szCs w:val="18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65446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  <w:r w:rsidRPr="0065446B">
              <w:rPr>
                <w:rFonts w:ascii="PT Astra Serif" w:hAnsi="PT Astra Serif"/>
                <w:sz w:val="18"/>
                <w:szCs w:val="18"/>
              </w:rPr>
              <w:t xml:space="preserve"> (1,5,6,7,8)</w:t>
            </w:r>
          </w:p>
        </w:tc>
        <w:tc>
          <w:tcPr>
            <w:tcW w:w="4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bookmarkStart w:id="2" w:name="OLE_LINK4"/>
            <w:r w:rsidRPr="0065446B">
              <w:rPr>
                <w:rFonts w:ascii="PT Astra Serif" w:hAnsi="PT Astra Serif"/>
                <w:sz w:val="18"/>
                <w:szCs w:val="18"/>
              </w:rPr>
              <w:t>13 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737</w:t>
            </w:r>
            <w:r w:rsidRPr="0065446B">
              <w:rPr>
                <w:rFonts w:ascii="PT Astra Serif" w:hAnsi="PT Astra Serif"/>
                <w:sz w:val="18"/>
                <w:szCs w:val="18"/>
              </w:rPr>
              <w:t>,</w:t>
            </w:r>
            <w:bookmarkEnd w:id="2"/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1255,2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780,5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2145,2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1193,4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1438,5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906,3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939,8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5078,6</w:t>
            </w:r>
          </w:p>
        </w:tc>
      </w:tr>
      <w:tr w:rsidR="0065446B" w:rsidRPr="0065446B" w:rsidTr="0065446B">
        <w:trPr>
          <w:cantSplit/>
          <w:trHeight w:val="22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2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0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13 737,5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1255,2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780,5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2145,2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1193,4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1438,5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906,3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939,8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5078,6</w:t>
            </w:r>
          </w:p>
        </w:tc>
      </w:tr>
      <w:tr w:rsidR="0065446B" w:rsidRPr="0065446B" w:rsidTr="0065446B">
        <w:trPr>
          <w:cantSplit/>
          <w:trHeight w:val="20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suppressLineNumbers/>
              <w:snapToGrid w:val="0"/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1565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50</w:t>
            </w: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 xml:space="preserve"> 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43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,6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3160,0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color w:val="000099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37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40,3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2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3196,3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6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424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 xml:space="preserve">49 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6</w:t>
            </w: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43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2660,0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color w:val="000099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37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40,3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2</w:t>
            </w:r>
            <w:r w:rsidRPr="0065446B">
              <w:rPr>
                <w:rFonts w:ascii="PT Astra Serif" w:hAnsi="PT Astra Serif"/>
                <w:b/>
                <w:sz w:val="18"/>
                <w:szCs w:val="18"/>
              </w:rPr>
              <w:t>3196,3</w:t>
            </w:r>
          </w:p>
        </w:tc>
      </w:tr>
      <w:tr w:rsidR="0065446B" w:rsidRPr="0065446B" w:rsidTr="0065446B">
        <w:trPr>
          <w:cantSplit/>
          <w:trHeight w:val="3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1565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6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86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3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1565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65446B">
              <w:rPr>
                <w:rFonts w:ascii="PT Astra Serif" w:hAnsi="PT Astra Serif"/>
                <w:sz w:val="18"/>
                <w:szCs w:val="18"/>
              </w:rPr>
              <w:t>1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43</w:t>
            </w:r>
            <w:r w:rsidRPr="0065446B">
              <w:rPr>
                <w:rFonts w:ascii="PT Astra Serif" w:hAnsi="PT Astra Serif"/>
                <w:sz w:val="18"/>
                <w:szCs w:val="18"/>
              </w:rPr>
              <w:t>,6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3160,0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5446B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5446B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6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86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 xml:space="preserve">49 </w:t>
            </w:r>
            <w:r w:rsidRPr="0065446B">
              <w:rPr>
                <w:rFonts w:ascii="PT Astra Serif" w:hAnsi="PT Astra Serif"/>
                <w:sz w:val="18"/>
                <w:szCs w:val="18"/>
              </w:rPr>
              <w:t>6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43</w:t>
            </w:r>
            <w:r w:rsidRPr="0065446B">
              <w:rPr>
                <w:rFonts w:ascii="PT Astra Serif" w:hAnsi="PT Astra Serif"/>
                <w:sz w:val="18"/>
                <w:szCs w:val="18"/>
              </w:rPr>
              <w:t>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2660,0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5446B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5446B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5446B" w:rsidRPr="0065446B" w:rsidTr="0065446B">
        <w:trPr>
          <w:cantSplit/>
          <w:trHeight w:val="3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1565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Ответственный исполнитель:</w:t>
            </w:r>
          </w:p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49 976</w:t>
            </w:r>
            <w:r w:rsidRPr="0065446B">
              <w:rPr>
                <w:rFonts w:ascii="PT Astra Serif" w:hAnsi="PT Astra Serif"/>
                <w:sz w:val="18"/>
                <w:szCs w:val="18"/>
              </w:rPr>
              <w:t>,9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2993,3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5446B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5446B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6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86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sz w:val="18"/>
                <w:szCs w:val="18"/>
              </w:rPr>
              <w:t>9</w:t>
            </w: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 xml:space="preserve"> 476</w:t>
            </w:r>
            <w:r w:rsidRPr="0065446B">
              <w:rPr>
                <w:rFonts w:ascii="PT Astra Serif" w:hAnsi="PT Astra Serif"/>
                <w:sz w:val="18"/>
                <w:szCs w:val="18"/>
              </w:rPr>
              <w:t>,9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2493,3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3527,0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5446B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37</w:t>
            </w:r>
            <w:r w:rsidRPr="0065446B">
              <w:rPr>
                <w:rFonts w:ascii="PT Astra Serif" w:hAnsi="PT Astra Serif"/>
                <w:sz w:val="18"/>
                <w:szCs w:val="18"/>
              </w:rPr>
              <w:t>40,3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5446B">
              <w:rPr>
                <w:rFonts w:ascii="PT Astra Serif" w:hAnsi="PT Astra Serif"/>
                <w:sz w:val="18"/>
                <w:szCs w:val="18"/>
              </w:rPr>
              <w:t>3196,3</w:t>
            </w:r>
          </w:p>
        </w:tc>
      </w:tr>
      <w:tr w:rsidR="0065446B" w:rsidRPr="0065446B" w:rsidTr="0065446B">
        <w:trPr>
          <w:cantSplit/>
          <w:trHeight w:val="3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color w:val="000099"/>
                <w:sz w:val="18"/>
                <w:szCs w:val="18"/>
              </w:rPr>
            </w:pPr>
            <w:r w:rsidRPr="0065446B">
              <w:rPr>
                <w:rFonts w:ascii="PT Astra Serif" w:hAnsi="PT Astra Serif"/>
                <w:color w:val="000099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30"/>
        </w:trPr>
        <w:tc>
          <w:tcPr>
            <w:tcW w:w="10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565" w:type="pct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5446B">
              <w:rPr>
                <w:rFonts w:ascii="PT Astra Serif" w:hAnsi="PT Astra Serif"/>
                <w:b/>
                <w:sz w:val="18"/>
                <w:szCs w:val="18"/>
              </w:rPr>
              <w:t>Соисполнитель:</w:t>
            </w:r>
          </w:p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 xml:space="preserve">Департамент финансов администрации города </w:t>
            </w:r>
            <w:proofErr w:type="spellStart"/>
            <w:r w:rsidRPr="0065446B">
              <w:rPr>
                <w:rFonts w:ascii="PT Astra Serif" w:hAnsi="PT Astra Serif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166,7</w:t>
            </w:r>
          </w:p>
        </w:tc>
        <w:tc>
          <w:tcPr>
            <w:tcW w:w="306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26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186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5446B">
              <w:rPr>
                <w:rFonts w:ascii="PT Astra Serif" w:hAnsi="PT Astra Serif"/>
                <w:sz w:val="18"/>
                <w:szCs w:val="18"/>
                <w:lang w:val="en-US"/>
              </w:rPr>
              <w:t>166,7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166,7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5446B" w:rsidRPr="0065446B" w:rsidTr="0065446B">
        <w:trPr>
          <w:cantSplit/>
          <w:trHeight w:val="380"/>
        </w:trPr>
        <w:tc>
          <w:tcPr>
            <w:tcW w:w="10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1565" w:type="pct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65446B" w:rsidRPr="0065446B" w:rsidRDefault="0065446B" w:rsidP="0065446B">
            <w:pPr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5446B" w:rsidRPr="0065446B" w:rsidRDefault="0065446B" w:rsidP="006544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446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65446B" w:rsidRPr="0065446B" w:rsidRDefault="0065446B" w:rsidP="0065446B">
      <w:pPr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44F85" w:rsidRPr="0065446B" w:rsidRDefault="00A44F85" w:rsidP="0065446B">
      <w:pPr>
        <w:rPr>
          <w:rFonts w:ascii="PT Astra Serif" w:hAnsi="PT Astra Serif"/>
          <w:sz w:val="28"/>
          <w:szCs w:val="28"/>
        </w:rPr>
      </w:pPr>
    </w:p>
    <w:sectPr w:rsidR="00A44F85" w:rsidRPr="0065446B" w:rsidSect="00BC5BA8">
      <w:pgSz w:w="16838" w:h="11906" w:orient="landscape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7A" w:rsidRDefault="005C0D7A" w:rsidP="003C5141">
      <w:r>
        <w:separator/>
      </w:r>
    </w:p>
  </w:endnote>
  <w:endnote w:type="continuationSeparator" w:id="0">
    <w:p w:rsidR="005C0D7A" w:rsidRDefault="005C0D7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7A" w:rsidRDefault="005C0D7A" w:rsidP="003C5141">
      <w:r>
        <w:separator/>
      </w:r>
    </w:p>
  </w:footnote>
  <w:footnote w:type="continuationSeparator" w:id="0">
    <w:p w:rsidR="005C0D7A" w:rsidRDefault="005C0D7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036871"/>
      <w:docPartObj>
        <w:docPartGallery w:val="Page Numbers (Top of Page)"/>
        <w:docPartUnique/>
      </w:docPartObj>
    </w:sdtPr>
    <w:sdtEndPr/>
    <w:sdtContent>
      <w:p w:rsidR="000C3D71" w:rsidRDefault="000C3D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BA8">
          <w:rPr>
            <w:noProof/>
          </w:rPr>
          <w:t>10</w:t>
        </w:r>
        <w:r>
          <w:fldChar w:fldCharType="end"/>
        </w:r>
      </w:p>
    </w:sdtContent>
  </w:sdt>
  <w:p w:rsidR="0065446B" w:rsidRDefault="006544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C3D71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C0D7A"/>
    <w:rsid w:val="00624190"/>
    <w:rsid w:val="0065328E"/>
    <w:rsid w:val="0065446B"/>
    <w:rsid w:val="0069784A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C5BA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65446B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5446B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5446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5446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65446B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5446B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5446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54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e">
    <w:name w:val="footnote text"/>
    <w:basedOn w:val="a"/>
    <w:link w:val="11"/>
    <w:semiHidden/>
    <w:unhideWhenUsed/>
    <w:qFormat/>
    <w:rsid w:val="0065446B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11">
    <w:name w:val="Текст сноски Знак1"/>
    <w:basedOn w:val="a0"/>
    <w:link w:val="ae"/>
    <w:semiHidden/>
    <w:locked/>
    <w:rsid w:val="0065446B"/>
    <w:rPr>
      <w:rFonts w:ascii="Arial" w:eastAsia="Times New Roman" w:hAnsi="Arial"/>
      <w:sz w:val="20"/>
      <w:szCs w:val="20"/>
      <w:lang w:eastAsia="ar-SA"/>
    </w:rPr>
  </w:style>
  <w:style w:type="character" w:customStyle="1" w:styleId="af">
    <w:name w:val="Текст сноски Знак"/>
    <w:basedOn w:val="a0"/>
    <w:semiHidden/>
    <w:qFormat/>
    <w:rsid w:val="0065446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65446B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annotation text"/>
    <w:basedOn w:val="a"/>
    <w:link w:val="af0"/>
    <w:uiPriority w:val="99"/>
    <w:semiHidden/>
    <w:unhideWhenUsed/>
    <w:rsid w:val="0065446B"/>
  </w:style>
  <w:style w:type="character" w:customStyle="1" w:styleId="3">
    <w:name w:val="Основной текст 3 Знак"/>
    <w:basedOn w:val="a0"/>
    <w:link w:val="30"/>
    <w:uiPriority w:val="99"/>
    <w:semiHidden/>
    <w:rsid w:val="0065446B"/>
    <w:rPr>
      <w:rFonts w:ascii="Times New Roman" w:eastAsia="Times New Roman" w:hAnsi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65446B"/>
    <w:pPr>
      <w:spacing w:after="120"/>
    </w:pPr>
    <w:rPr>
      <w:sz w:val="16"/>
      <w:szCs w:val="16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65446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65446B"/>
    <w:rPr>
      <w:b/>
      <w:bCs/>
    </w:rPr>
  </w:style>
  <w:style w:type="character" w:customStyle="1" w:styleId="12">
    <w:name w:val="Тема примечания Знак1"/>
    <w:basedOn w:val="af0"/>
    <w:uiPriority w:val="99"/>
    <w:semiHidden/>
    <w:rsid w:val="0065446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3">
    <w:name w:val="Обычный1"/>
    <w:qFormat/>
    <w:rsid w:val="0065446B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65446B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5446B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5446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5446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65446B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5446B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5446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54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e">
    <w:name w:val="footnote text"/>
    <w:basedOn w:val="a"/>
    <w:link w:val="11"/>
    <w:semiHidden/>
    <w:unhideWhenUsed/>
    <w:qFormat/>
    <w:rsid w:val="0065446B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11">
    <w:name w:val="Текст сноски Знак1"/>
    <w:basedOn w:val="a0"/>
    <w:link w:val="ae"/>
    <w:semiHidden/>
    <w:locked/>
    <w:rsid w:val="0065446B"/>
    <w:rPr>
      <w:rFonts w:ascii="Arial" w:eastAsia="Times New Roman" w:hAnsi="Arial"/>
      <w:sz w:val="20"/>
      <w:szCs w:val="20"/>
      <w:lang w:eastAsia="ar-SA"/>
    </w:rPr>
  </w:style>
  <w:style w:type="character" w:customStyle="1" w:styleId="af">
    <w:name w:val="Текст сноски Знак"/>
    <w:basedOn w:val="a0"/>
    <w:semiHidden/>
    <w:qFormat/>
    <w:rsid w:val="0065446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65446B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annotation text"/>
    <w:basedOn w:val="a"/>
    <w:link w:val="af0"/>
    <w:uiPriority w:val="99"/>
    <w:semiHidden/>
    <w:unhideWhenUsed/>
    <w:rsid w:val="0065446B"/>
  </w:style>
  <w:style w:type="character" w:customStyle="1" w:styleId="3">
    <w:name w:val="Основной текст 3 Знак"/>
    <w:basedOn w:val="a0"/>
    <w:link w:val="30"/>
    <w:uiPriority w:val="99"/>
    <w:semiHidden/>
    <w:rsid w:val="0065446B"/>
    <w:rPr>
      <w:rFonts w:ascii="Times New Roman" w:eastAsia="Times New Roman" w:hAnsi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65446B"/>
    <w:pPr>
      <w:spacing w:after="120"/>
    </w:pPr>
    <w:rPr>
      <w:sz w:val="16"/>
      <w:szCs w:val="16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65446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65446B"/>
    <w:rPr>
      <w:b/>
      <w:bCs/>
    </w:rPr>
  </w:style>
  <w:style w:type="character" w:customStyle="1" w:styleId="12">
    <w:name w:val="Тема примечания Знак1"/>
    <w:basedOn w:val="af0"/>
    <w:uiPriority w:val="99"/>
    <w:semiHidden/>
    <w:rsid w:val="0065446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3">
    <w:name w:val="Обычный1"/>
    <w:qFormat/>
    <w:rsid w:val="0065446B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2021-09-27T12:18:00Z</cp:lastPrinted>
  <dcterms:created xsi:type="dcterms:W3CDTF">2019-08-02T09:29:00Z</dcterms:created>
  <dcterms:modified xsi:type="dcterms:W3CDTF">2021-09-27T12:22:00Z</dcterms:modified>
</cp:coreProperties>
</file>