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4EC3" w:rsidRPr="002874EE" w:rsidRDefault="00343D9A">
      <w:pPr>
        <w:pStyle w:val="ConsPlusNormal"/>
        <w:widowControl/>
        <w:ind w:firstLine="0"/>
        <w:jc w:val="center"/>
      </w:pPr>
      <w:bookmarkStart w:id="0" w:name="_GoBack"/>
      <w:r w:rsidRPr="002874EE">
        <w:rPr>
          <w:rFonts w:ascii="Times New Roman" w:hAnsi="Times New Roman" w:cs="Times New Roman"/>
          <w:b/>
          <w:sz w:val="24"/>
          <w:szCs w:val="24"/>
        </w:rPr>
        <w:t>ИЗВЕЩЕНИЕ О ПРОВЕДЕНИИ АУКЦИОНА В ЭЛЕКТРОННОЙ ФОРМЕ</w:t>
      </w:r>
    </w:p>
    <w:p w:rsidR="00A64EC3" w:rsidRPr="002874EE" w:rsidRDefault="00A64EC3">
      <w:pPr>
        <w:pStyle w:val="ConsPlusNormal"/>
        <w:widowControl/>
        <w:ind w:firstLine="0"/>
        <w:jc w:val="center"/>
        <w:rPr>
          <w:rFonts w:ascii="Times New Roman" w:hAnsi="Times New Roman" w:cs="Times New Roman"/>
          <w:b/>
          <w:sz w:val="24"/>
          <w:szCs w:val="24"/>
        </w:rPr>
      </w:pPr>
    </w:p>
    <w:p w:rsidR="00A64EC3" w:rsidRPr="002874EE" w:rsidRDefault="00343D9A">
      <w:pPr>
        <w:autoSpaceDE w:val="0"/>
        <w:jc w:val="both"/>
      </w:pPr>
      <w:r w:rsidRPr="002874EE">
        <w:t>1.  Идентификационный код закупки:</w:t>
      </w:r>
      <w:r w:rsidR="00830034" w:rsidRPr="002874EE">
        <w:t xml:space="preserve"> </w:t>
      </w:r>
      <w:r w:rsidR="00FB16E7" w:rsidRPr="002874EE">
        <w:t>183862200236886220100100760016391244.</w:t>
      </w:r>
    </w:p>
    <w:p w:rsidR="00A64EC3" w:rsidRPr="002874EE" w:rsidRDefault="00343D9A">
      <w:pPr>
        <w:autoSpaceDE w:val="0"/>
        <w:jc w:val="both"/>
      </w:pPr>
      <w:r w:rsidRPr="002874EE">
        <w:t>2. Наименование аукциона в электронной форме:</w:t>
      </w:r>
      <w:r w:rsidRPr="002874EE">
        <w:rPr>
          <w:u w:val="single"/>
        </w:rPr>
        <w:t xml:space="preserve"> аукцион 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на </w:t>
      </w:r>
      <w:r w:rsidR="00924779" w:rsidRPr="002874EE">
        <w:rPr>
          <w:u w:val="single"/>
        </w:rPr>
        <w:t xml:space="preserve">оказание услуг </w:t>
      </w:r>
      <w:r w:rsidR="006E6A30" w:rsidRPr="002874EE">
        <w:rPr>
          <w:u w:val="single"/>
        </w:rPr>
        <w:t>по размещению информационных сообщений в электронном средстве массовой информации.</w:t>
      </w:r>
    </w:p>
    <w:p w:rsidR="00A64EC3" w:rsidRPr="002874EE" w:rsidRDefault="00343D9A">
      <w:pPr>
        <w:autoSpaceDE w:val="0"/>
        <w:jc w:val="both"/>
      </w:pPr>
      <w:r w:rsidRPr="002874EE">
        <w:t>3. Аукцион в электронной форме проводит:</w:t>
      </w:r>
      <w:r w:rsidRPr="002874EE">
        <w:rPr>
          <w:u w:val="single"/>
        </w:rPr>
        <w:t xml:space="preserve">  уполномоченный орган.</w:t>
      </w:r>
    </w:p>
    <w:p w:rsidR="00FB16E7" w:rsidRPr="002874EE" w:rsidRDefault="00FB16E7" w:rsidP="00FB16E7">
      <w:pPr>
        <w:autoSpaceDE w:val="0"/>
        <w:autoSpaceDN w:val="0"/>
        <w:adjustRightInd w:val="0"/>
        <w:jc w:val="both"/>
      </w:pPr>
      <w:r w:rsidRPr="002874EE">
        <w:t>3.1. Заказчик: Администрация города Югорска.</w:t>
      </w:r>
    </w:p>
    <w:p w:rsidR="00FB16E7" w:rsidRPr="002874EE" w:rsidRDefault="00FB16E7" w:rsidP="00FB16E7">
      <w:pPr>
        <w:autoSpaceDE w:val="0"/>
        <w:autoSpaceDN w:val="0"/>
        <w:adjustRightInd w:val="0"/>
        <w:jc w:val="both"/>
      </w:pPr>
      <w:r w:rsidRPr="002874EE">
        <w:t>Место нахождения: 628260, Ханты - Мансийский автономный округ - Югра, Тюменская обл., г.Югорск, ул. 40 лет Победы, 11.</w:t>
      </w:r>
    </w:p>
    <w:p w:rsidR="00FB16E7" w:rsidRPr="002874EE" w:rsidRDefault="00FB16E7" w:rsidP="00FB16E7">
      <w:pPr>
        <w:autoSpaceDE w:val="0"/>
        <w:autoSpaceDN w:val="0"/>
        <w:adjustRightInd w:val="0"/>
        <w:jc w:val="both"/>
      </w:pPr>
      <w:r w:rsidRPr="002874EE">
        <w:t>Почтовый адрес: 628260, Ханты - Мансийский автономный округ - Югра, Тюменская обл., г.Югорск, ул. 40 лет Победы, 11.</w:t>
      </w:r>
    </w:p>
    <w:p w:rsidR="00FB16E7" w:rsidRPr="002874EE" w:rsidRDefault="00FB16E7" w:rsidP="00FB16E7">
      <w:pPr>
        <w:autoSpaceDE w:val="0"/>
        <w:autoSpaceDN w:val="0"/>
        <w:adjustRightInd w:val="0"/>
        <w:jc w:val="both"/>
      </w:pPr>
      <w:r w:rsidRPr="002874EE">
        <w:t xml:space="preserve">Адрес электронной почты: </w:t>
      </w:r>
      <w:hyperlink r:id="rId8" w:history="1">
        <w:r w:rsidRPr="002874EE">
          <w:rPr>
            <w:rStyle w:val="a3"/>
            <w:color w:val="auto"/>
            <w:lang w:val="en-US"/>
          </w:rPr>
          <w:t>uvpos</w:t>
        </w:r>
        <w:r w:rsidRPr="002874EE">
          <w:rPr>
            <w:rStyle w:val="a3"/>
            <w:color w:val="auto"/>
          </w:rPr>
          <w:t>@</w:t>
        </w:r>
        <w:r w:rsidRPr="002874EE">
          <w:rPr>
            <w:rStyle w:val="a3"/>
            <w:color w:val="auto"/>
            <w:lang w:val="en-US"/>
          </w:rPr>
          <w:t>ugorsk</w:t>
        </w:r>
        <w:r w:rsidRPr="002874EE">
          <w:rPr>
            <w:rStyle w:val="a3"/>
            <w:color w:val="auto"/>
          </w:rPr>
          <w:t>.</w:t>
        </w:r>
        <w:proofErr w:type="spellStart"/>
        <w:r w:rsidRPr="002874EE">
          <w:rPr>
            <w:rStyle w:val="a3"/>
            <w:color w:val="auto"/>
            <w:lang w:val="en-US"/>
          </w:rPr>
          <w:t>ru</w:t>
        </w:r>
        <w:proofErr w:type="spellEnd"/>
      </w:hyperlink>
      <w:r w:rsidRPr="002874EE">
        <w:t>. Номер контактного телефона: (34675) 50096.</w:t>
      </w:r>
    </w:p>
    <w:p w:rsidR="00FB16E7" w:rsidRPr="002874EE" w:rsidRDefault="00FB16E7" w:rsidP="00FB16E7">
      <w:pPr>
        <w:autoSpaceDE w:val="0"/>
        <w:autoSpaceDN w:val="0"/>
        <w:adjustRightInd w:val="0"/>
        <w:jc w:val="both"/>
      </w:pPr>
      <w:r w:rsidRPr="002874EE">
        <w:t>Ответственное должностное лицо: начальник управления внутренней политики и общественных связей Шибанов Алексей Николаевич.</w:t>
      </w:r>
    </w:p>
    <w:p w:rsidR="00A64EC3" w:rsidRPr="002874EE" w:rsidRDefault="00343D9A">
      <w:pPr>
        <w:autoSpaceDE w:val="0"/>
        <w:jc w:val="both"/>
      </w:pPr>
      <w:r w:rsidRPr="002874EE">
        <w:t xml:space="preserve">3.2. Уполномоченный орган (учреждение): </w:t>
      </w:r>
      <w:r w:rsidRPr="002874EE">
        <w:rPr>
          <w:u w:val="single"/>
        </w:rPr>
        <w:t>Администрация города Югорска.</w:t>
      </w:r>
    </w:p>
    <w:p w:rsidR="00A64EC3" w:rsidRPr="002874EE" w:rsidRDefault="00343D9A">
      <w:pPr>
        <w:autoSpaceDE w:val="0"/>
        <w:jc w:val="both"/>
      </w:pPr>
      <w:proofErr w:type="gramStart"/>
      <w:r w:rsidRPr="002874EE">
        <w:t xml:space="preserve">Место нахождения: </w:t>
      </w:r>
      <w:r w:rsidRPr="002874EE">
        <w:rPr>
          <w:u w:val="single"/>
        </w:rPr>
        <w:t xml:space="preserve">628260, Ханты - Мансийский автономный округ - Югра, Тюменская обл.,  г. Югорск, ул. 40 лет Победы, 11, </w:t>
      </w:r>
      <w:proofErr w:type="spellStart"/>
      <w:r w:rsidRPr="002874EE">
        <w:rPr>
          <w:u w:val="single"/>
        </w:rPr>
        <w:t>каб</w:t>
      </w:r>
      <w:proofErr w:type="spellEnd"/>
      <w:r w:rsidRPr="002874EE">
        <w:rPr>
          <w:u w:val="single"/>
        </w:rPr>
        <w:t>. 310.</w:t>
      </w:r>
      <w:proofErr w:type="gramEnd"/>
    </w:p>
    <w:p w:rsidR="00A64EC3" w:rsidRPr="002874EE" w:rsidRDefault="00343D9A">
      <w:pPr>
        <w:autoSpaceDE w:val="0"/>
        <w:jc w:val="both"/>
      </w:pPr>
      <w:proofErr w:type="gramStart"/>
      <w:r w:rsidRPr="002874EE">
        <w:t xml:space="preserve">Почтовый адрес: </w:t>
      </w:r>
      <w:r w:rsidRPr="002874EE">
        <w:rPr>
          <w:u w:val="single"/>
        </w:rPr>
        <w:t>628260, Ханты - Мансийский автономный округ - Югра, Тюменская обл.,  г. Югорск, ул. 40 лет Победы, 11.</w:t>
      </w:r>
      <w:r w:rsidRPr="002874EE">
        <w:t xml:space="preserve"> </w:t>
      </w:r>
      <w:proofErr w:type="gramEnd"/>
    </w:p>
    <w:p w:rsidR="00A64EC3" w:rsidRPr="002874EE" w:rsidRDefault="00343D9A">
      <w:pPr>
        <w:autoSpaceDE w:val="0"/>
        <w:jc w:val="both"/>
      </w:pPr>
      <w:r w:rsidRPr="002874EE">
        <w:t xml:space="preserve">Адрес электронной почты: </w:t>
      </w:r>
      <w:r w:rsidRPr="002874EE">
        <w:rPr>
          <w:u w:val="single"/>
        </w:rPr>
        <w:t>omz@ugorsk.ru.</w:t>
      </w:r>
    </w:p>
    <w:p w:rsidR="00A64EC3" w:rsidRPr="002874EE" w:rsidRDefault="00343D9A">
      <w:pPr>
        <w:autoSpaceDE w:val="0"/>
        <w:jc w:val="both"/>
      </w:pPr>
      <w:r w:rsidRPr="002874EE">
        <w:t xml:space="preserve">Номер контактного телефона: </w:t>
      </w:r>
      <w:r w:rsidRPr="002874EE">
        <w:rPr>
          <w:u w:val="single"/>
        </w:rPr>
        <w:t>(34675) 50037.</w:t>
      </w:r>
    </w:p>
    <w:p w:rsidR="00A64EC3" w:rsidRPr="002874EE" w:rsidRDefault="00343D9A" w:rsidP="005A4717">
      <w:pPr>
        <w:jc w:val="both"/>
      </w:pPr>
      <w:r w:rsidRPr="002874EE">
        <w:t xml:space="preserve">Ответственное должностное лицо: </w:t>
      </w:r>
      <w:r w:rsidRPr="002874EE">
        <w:rPr>
          <w:u w:val="single"/>
        </w:rPr>
        <w:t xml:space="preserve">начальник отдела муниципальных закупок </w:t>
      </w:r>
      <w:r w:rsidR="005A4717" w:rsidRPr="002874EE">
        <w:rPr>
          <w:u w:val="single"/>
        </w:rPr>
        <w:t xml:space="preserve">Департамента экономического развития и проектного управления </w:t>
      </w:r>
      <w:r w:rsidRPr="002874EE">
        <w:rPr>
          <w:u w:val="single"/>
        </w:rPr>
        <w:t>Захарова Наталья Борисовна.</w:t>
      </w:r>
    </w:p>
    <w:p w:rsidR="00A64EC3" w:rsidRPr="002874EE" w:rsidRDefault="00343D9A">
      <w:pPr>
        <w:autoSpaceDE w:val="0"/>
        <w:jc w:val="both"/>
      </w:pPr>
      <w:r w:rsidRPr="002874EE">
        <w:t xml:space="preserve">3.3. Специализированная организация: </w:t>
      </w:r>
      <w:r w:rsidRPr="002874EE">
        <w:rPr>
          <w:u w:val="single"/>
        </w:rPr>
        <w:t>не привлекается.</w:t>
      </w:r>
    </w:p>
    <w:p w:rsidR="00A64EC3" w:rsidRPr="002874EE" w:rsidRDefault="00343D9A">
      <w:pPr>
        <w:autoSpaceDE w:val="0"/>
      </w:pPr>
      <w:r w:rsidRPr="002874EE">
        <w:t xml:space="preserve">4. Адрес электронной площадки в информационно-телекоммуникационной сети «Интернет»: </w:t>
      </w:r>
      <w:r w:rsidRPr="002874EE">
        <w:rPr>
          <w:u w:val="single"/>
        </w:rPr>
        <w:t>http://sberbank-ast.ru/.</w:t>
      </w:r>
    </w:p>
    <w:p w:rsidR="00A64EC3" w:rsidRPr="002874EE" w:rsidRDefault="00343D9A">
      <w:pPr>
        <w:autoSpaceDE w:val="0"/>
      </w:pPr>
      <w:r w:rsidRPr="002874EE">
        <w:t>5. Предмет и начальная (максимальная) цена муниципального контракта:</w:t>
      </w:r>
    </w:p>
    <w:tbl>
      <w:tblPr>
        <w:tblW w:w="0" w:type="auto"/>
        <w:tblInd w:w="108" w:type="dxa"/>
        <w:tblLayout w:type="fixed"/>
        <w:tblLook w:val="0000" w:firstRow="0" w:lastRow="0" w:firstColumn="0" w:lastColumn="0" w:noHBand="0" w:noVBand="0"/>
      </w:tblPr>
      <w:tblGrid>
        <w:gridCol w:w="426"/>
        <w:gridCol w:w="1275"/>
        <w:gridCol w:w="1560"/>
        <w:gridCol w:w="3543"/>
        <w:gridCol w:w="567"/>
        <w:gridCol w:w="567"/>
        <w:gridCol w:w="1134"/>
        <w:gridCol w:w="1144"/>
      </w:tblGrid>
      <w:tr w:rsidR="002874EE" w:rsidRPr="002874EE">
        <w:tc>
          <w:tcPr>
            <w:tcW w:w="7938" w:type="dxa"/>
            <w:gridSpan w:val="6"/>
            <w:tcBorders>
              <w:top w:val="single" w:sz="4" w:space="0" w:color="000000"/>
              <w:left w:val="single" w:sz="4" w:space="0" w:color="000000"/>
              <w:bottom w:val="single" w:sz="4" w:space="0" w:color="000000"/>
            </w:tcBorders>
            <w:shd w:val="clear" w:color="auto" w:fill="auto"/>
          </w:tcPr>
          <w:p w:rsidR="00A64EC3" w:rsidRPr="002874EE" w:rsidRDefault="00343D9A">
            <w:pPr>
              <w:autoSpaceDE w:val="0"/>
              <w:jc w:val="center"/>
            </w:pPr>
            <w:r w:rsidRPr="002874EE">
              <w:rPr>
                <w:sz w:val="20"/>
                <w:szCs w:val="20"/>
              </w:rPr>
              <w:t>Предмет муниципального контракта</w:t>
            </w:r>
          </w:p>
        </w:tc>
        <w:tc>
          <w:tcPr>
            <w:tcW w:w="1134" w:type="dxa"/>
            <w:vMerge w:val="restart"/>
            <w:tcBorders>
              <w:top w:val="single" w:sz="4" w:space="0" w:color="000000"/>
              <w:left w:val="single" w:sz="4" w:space="0" w:color="000000"/>
              <w:bottom w:val="single" w:sz="4" w:space="0" w:color="000000"/>
            </w:tcBorders>
            <w:shd w:val="clear" w:color="auto" w:fill="auto"/>
          </w:tcPr>
          <w:p w:rsidR="00A64EC3" w:rsidRPr="002874EE" w:rsidRDefault="00343D9A">
            <w:pPr>
              <w:autoSpaceDE w:val="0"/>
              <w:jc w:val="center"/>
            </w:pPr>
            <w:r w:rsidRPr="002874EE">
              <w:rPr>
                <w:sz w:val="20"/>
                <w:szCs w:val="20"/>
              </w:rPr>
              <w:t>Цена за единицу, рублей</w:t>
            </w:r>
          </w:p>
        </w:tc>
        <w:tc>
          <w:tcPr>
            <w:tcW w:w="114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64EC3" w:rsidRPr="002874EE" w:rsidRDefault="00343D9A">
            <w:pPr>
              <w:autoSpaceDE w:val="0"/>
              <w:jc w:val="center"/>
            </w:pPr>
            <w:r w:rsidRPr="002874EE">
              <w:rPr>
                <w:sz w:val="20"/>
                <w:szCs w:val="20"/>
              </w:rPr>
              <w:t>Начальная (максимальная) цена контракта, рублей</w:t>
            </w:r>
          </w:p>
        </w:tc>
      </w:tr>
      <w:tr w:rsidR="002874EE" w:rsidRPr="002874EE">
        <w:tc>
          <w:tcPr>
            <w:tcW w:w="426" w:type="dxa"/>
            <w:tcBorders>
              <w:top w:val="single" w:sz="4" w:space="0" w:color="000000"/>
              <w:left w:val="single" w:sz="4" w:space="0" w:color="000000"/>
              <w:bottom w:val="single" w:sz="4" w:space="0" w:color="000000"/>
            </w:tcBorders>
            <w:shd w:val="clear" w:color="auto" w:fill="auto"/>
          </w:tcPr>
          <w:p w:rsidR="00A64EC3" w:rsidRPr="002874EE" w:rsidRDefault="00343D9A">
            <w:pPr>
              <w:pStyle w:val="ad"/>
              <w:autoSpaceDE w:val="0"/>
              <w:spacing w:before="0" w:after="0"/>
              <w:jc w:val="center"/>
            </w:pPr>
            <w:r w:rsidRPr="002874EE">
              <w:rPr>
                <w:sz w:val="20"/>
                <w:szCs w:val="20"/>
              </w:rPr>
              <w:t>№</w:t>
            </w:r>
          </w:p>
          <w:p w:rsidR="00A64EC3" w:rsidRPr="002874EE" w:rsidRDefault="00A64EC3">
            <w:pPr>
              <w:pStyle w:val="ad"/>
              <w:autoSpaceDE w:val="0"/>
              <w:spacing w:before="0" w:after="0"/>
              <w:jc w:val="center"/>
              <w:rPr>
                <w:sz w:val="20"/>
                <w:szCs w:val="20"/>
              </w:rPr>
            </w:pPr>
          </w:p>
        </w:tc>
        <w:tc>
          <w:tcPr>
            <w:tcW w:w="1275" w:type="dxa"/>
            <w:tcBorders>
              <w:top w:val="single" w:sz="4" w:space="0" w:color="000000"/>
              <w:left w:val="single" w:sz="4" w:space="0" w:color="000000"/>
              <w:bottom w:val="single" w:sz="4" w:space="0" w:color="000000"/>
            </w:tcBorders>
            <w:shd w:val="clear" w:color="auto" w:fill="auto"/>
          </w:tcPr>
          <w:p w:rsidR="00A64EC3" w:rsidRPr="002874EE" w:rsidRDefault="00343D9A">
            <w:pPr>
              <w:pStyle w:val="ad"/>
              <w:autoSpaceDE w:val="0"/>
              <w:spacing w:before="0" w:after="0"/>
              <w:jc w:val="center"/>
            </w:pPr>
            <w:r w:rsidRPr="002874EE">
              <w:rPr>
                <w:sz w:val="20"/>
                <w:szCs w:val="20"/>
              </w:rPr>
              <w:t>Код</w:t>
            </w:r>
          </w:p>
          <w:p w:rsidR="00A64EC3" w:rsidRPr="002874EE" w:rsidRDefault="00343D9A">
            <w:pPr>
              <w:pStyle w:val="ad"/>
              <w:autoSpaceDE w:val="0"/>
              <w:spacing w:before="0" w:after="0"/>
              <w:jc w:val="center"/>
            </w:pPr>
            <w:r w:rsidRPr="002874EE">
              <w:rPr>
                <w:sz w:val="20"/>
                <w:szCs w:val="20"/>
              </w:rPr>
              <w:t>ОКПД 2</w:t>
            </w:r>
          </w:p>
        </w:tc>
        <w:tc>
          <w:tcPr>
            <w:tcW w:w="1560" w:type="dxa"/>
            <w:tcBorders>
              <w:top w:val="single" w:sz="4" w:space="0" w:color="000000"/>
              <w:left w:val="single" w:sz="4" w:space="0" w:color="000000"/>
              <w:bottom w:val="single" w:sz="4" w:space="0" w:color="000000"/>
            </w:tcBorders>
            <w:shd w:val="clear" w:color="auto" w:fill="auto"/>
          </w:tcPr>
          <w:p w:rsidR="00A64EC3" w:rsidRPr="002874EE" w:rsidRDefault="00343D9A">
            <w:pPr>
              <w:pStyle w:val="ad"/>
              <w:autoSpaceDE w:val="0"/>
              <w:spacing w:before="0" w:after="0"/>
              <w:jc w:val="center"/>
            </w:pPr>
            <w:r w:rsidRPr="002874EE">
              <w:rPr>
                <w:sz w:val="20"/>
                <w:szCs w:val="20"/>
              </w:rPr>
              <w:t>Наименование объекта закупки</w:t>
            </w:r>
          </w:p>
        </w:tc>
        <w:tc>
          <w:tcPr>
            <w:tcW w:w="3543" w:type="dxa"/>
            <w:tcBorders>
              <w:top w:val="single" w:sz="4" w:space="0" w:color="000000"/>
              <w:left w:val="single" w:sz="4" w:space="0" w:color="000000"/>
              <w:bottom w:val="single" w:sz="4" w:space="0" w:color="000000"/>
            </w:tcBorders>
            <w:shd w:val="clear" w:color="auto" w:fill="auto"/>
          </w:tcPr>
          <w:p w:rsidR="00A64EC3" w:rsidRPr="002874EE" w:rsidRDefault="00343D9A">
            <w:pPr>
              <w:pStyle w:val="ad"/>
              <w:autoSpaceDE w:val="0"/>
              <w:spacing w:before="0" w:after="0"/>
              <w:jc w:val="center"/>
            </w:pPr>
            <w:r w:rsidRPr="002874EE">
              <w:rPr>
                <w:sz w:val="20"/>
                <w:szCs w:val="20"/>
              </w:rPr>
              <w:t>Краткое описание объекта закупки</w:t>
            </w:r>
          </w:p>
        </w:tc>
        <w:tc>
          <w:tcPr>
            <w:tcW w:w="567" w:type="dxa"/>
            <w:tcBorders>
              <w:top w:val="single" w:sz="4" w:space="0" w:color="000000"/>
              <w:left w:val="single" w:sz="4" w:space="0" w:color="000000"/>
              <w:bottom w:val="single" w:sz="4" w:space="0" w:color="000000"/>
            </w:tcBorders>
            <w:shd w:val="clear" w:color="auto" w:fill="auto"/>
          </w:tcPr>
          <w:p w:rsidR="00A64EC3" w:rsidRPr="002874EE" w:rsidRDefault="00343D9A">
            <w:pPr>
              <w:pStyle w:val="ad"/>
              <w:autoSpaceDE w:val="0"/>
              <w:spacing w:before="0" w:after="0"/>
              <w:jc w:val="center"/>
            </w:pPr>
            <w:r w:rsidRPr="002874EE">
              <w:rPr>
                <w:sz w:val="20"/>
                <w:szCs w:val="20"/>
              </w:rPr>
              <w:t>Ед.</w:t>
            </w:r>
          </w:p>
          <w:p w:rsidR="00A64EC3" w:rsidRPr="002874EE" w:rsidRDefault="00343D9A">
            <w:pPr>
              <w:pStyle w:val="ad"/>
              <w:autoSpaceDE w:val="0"/>
              <w:spacing w:before="0" w:after="0"/>
              <w:jc w:val="center"/>
            </w:pPr>
            <w:r w:rsidRPr="002874EE">
              <w:rPr>
                <w:sz w:val="20"/>
                <w:szCs w:val="20"/>
              </w:rPr>
              <w:t>Изм.</w:t>
            </w:r>
          </w:p>
        </w:tc>
        <w:tc>
          <w:tcPr>
            <w:tcW w:w="567" w:type="dxa"/>
            <w:tcBorders>
              <w:top w:val="single" w:sz="4" w:space="0" w:color="000000"/>
              <w:left w:val="single" w:sz="4" w:space="0" w:color="000000"/>
              <w:bottom w:val="single" w:sz="4" w:space="0" w:color="000000"/>
            </w:tcBorders>
            <w:shd w:val="clear" w:color="auto" w:fill="auto"/>
          </w:tcPr>
          <w:p w:rsidR="00A64EC3" w:rsidRPr="002874EE" w:rsidRDefault="00343D9A">
            <w:pPr>
              <w:autoSpaceDE w:val="0"/>
              <w:jc w:val="center"/>
            </w:pPr>
            <w:r w:rsidRPr="002874EE">
              <w:rPr>
                <w:sz w:val="20"/>
                <w:szCs w:val="20"/>
              </w:rPr>
              <w:t xml:space="preserve">Количество </w:t>
            </w:r>
          </w:p>
        </w:tc>
        <w:tc>
          <w:tcPr>
            <w:tcW w:w="1134" w:type="dxa"/>
            <w:vMerge/>
            <w:tcBorders>
              <w:top w:val="single" w:sz="4" w:space="0" w:color="000000"/>
              <w:left w:val="single" w:sz="4" w:space="0" w:color="000000"/>
              <w:bottom w:val="single" w:sz="4" w:space="0" w:color="000000"/>
            </w:tcBorders>
            <w:shd w:val="clear" w:color="auto" w:fill="auto"/>
          </w:tcPr>
          <w:p w:rsidR="00A64EC3" w:rsidRPr="002874EE" w:rsidRDefault="00A64EC3">
            <w:pPr>
              <w:snapToGrid w:val="0"/>
              <w:rPr>
                <w:sz w:val="20"/>
                <w:szCs w:val="20"/>
              </w:rPr>
            </w:pPr>
          </w:p>
        </w:tc>
        <w:tc>
          <w:tcPr>
            <w:tcW w:w="1144" w:type="dxa"/>
            <w:vMerge/>
            <w:tcBorders>
              <w:top w:val="single" w:sz="4" w:space="0" w:color="000000"/>
              <w:left w:val="single" w:sz="4" w:space="0" w:color="000000"/>
              <w:bottom w:val="single" w:sz="4" w:space="0" w:color="000000"/>
              <w:right w:val="single" w:sz="4" w:space="0" w:color="000000"/>
            </w:tcBorders>
            <w:shd w:val="clear" w:color="auto" w:fill="auto"/>
          </w:tcPr>
          <w:p w:rsidR="00A64EC3" w:rsidRPr="002874EE" w:rsidRDefault="00A64EC3">
            <w:pPr>
              <w:snapToGrid w:val="0"/>
              <w:rPr>
                <w:sz w:val="20"/>
                <w:szCs w:val="20"/>
              </w:rPr>
            </w:pPr>
          </w:p>
        </w:tc>
      </w:tr>
      <w:tr w:rsidR="002874EE" w:rsidRPr="002874EE" w:rsidTr="008B1F98">
        <w:tc>
          <w:tcPr>
            <w:tcW w:w="426" w:type="dxa"/>
            <w:tcBorders>
              <w:top w:val="single" w:sz="4" w:space="0" w:color="000000"/>
              <w:left w:val="single" w:sz="4" w:space="0" w:color="000000"/>
              <w:bottom w:val="single" w:sz="4" w:space="0" w:color="000000"/>
            </w:tcBorders>
            <w:shd w:val="clear" w:color="auto" w:fill="auto"/>
          </w:tcPr>
          <w:p w:rsidR="006E6A30" w:rsidRPr="002874EE" w:rsidRDefault="006E6A30" w:rsidP="006E6A30">
            <w:pPr>
              <w:jc w:val="center"/>
            </w:pPr>
            <w:r w:rsidRPr="002874EE">
              <w:rPr>
                <w:sz w:val="18"/>
              </w:rPr>
              <w:t>1</w:t>
            </w:r>
          </w:p>
        </w:tc>
        <w:tc>
          <w:tcPr>
            <w:tcW w:w="1275" w:type="dxa"/>
            <w:tcBorders>
              <w:top w:val="single" w:sz="4" w:space="0" w:color="000000"/>
              <w:left w:val="single" w:sz="4" w:space="0" w:color="000000"/>
              <w:bottom w:val="single" w:sz="4" w:space="0" w:color="000000"/>
            </w:tcBorders>
            <w:shd w:val="clear" w:color="auto" w:fill="auto"/>
          </w:tcPr>
          <w:p w:rsidR="006E6A30" w:rsidRPr="002874EE" w:rsidRDefault="006E6A30" w:rsidP="006E6A30">
            <w:pPr>
              <w:rPr>
                <w:sz w:val="20"/>
              </w:rPr>
            </w:pPr>
            <w:r w:rsidRPr="002874EE">
              <w:rPr>
                <w:sz w:val="18"/>
              </w:rPr>
              <w:t>63.91.11.000</w:t>
            </w:r>
          </w:p>
        </w:tc>
        <w:tc>
          <w:tcPr>
            <w:tcW w:w="1560" w:type="dxa"/>
            <w:tcBorders>
              <w:top w:val="single" w:sz="4" w:space="0" w:color="000000"/>
              <w:left w:val="single" w:sz="4" w:space="0" w:color="000000"/>
              <w:bottom w:val="single" w:sz="4" w:space="0" w:color="000000"/>
            </w:tcBorders>
            <w:shd w:val="clear" w:color="auto" w:fill="auto"/>
          </w:tcPr>
          <w:p w:rsidR="006E6A30" w:rsidRPr="002874EE" w:rsidRDefault="006E6A30" w:rsidP="006E6A30">
            <w:pPr>
              <w:autoSpaceDE w:val="0"/>
              <w:autoSpaceDN w:val="0"/>
              <w:adjustRightInd w:val="0"/>
              <w:rPr>
                <w:sz w:val="20"/>
                <w:szCs w:val="20"/>
              </w:rPr>
            </w:pPr>
            <w:r w:rsidRPr="002874EE">
              <w:rPr>
                <w:sz w:val="20"/>
                <w:szCs w:val="20"/>
              </w:rPr>
              <w:t>Оказание услуг по размещению информационных сообщений в электронном средстве массовой информации</w:t>
            </w:r>
          </w:p>
        </w:tc>
        <w:tc>
          <w:tcPr>
            <w:tcW w:w="3543" w:type="dxa"/>
            <w:tcBorders>
              <w:top w:val="single" w:sz="4" w:space="0" w:color="000000"/>
              <w:left w:val="single" w:sz="4" w:space="0" w:color="000000"/>
              <w:bottom w:val="single" w:sz="4" w:space="0" w:color="000000"/>
            </w:tcBorders>
            <w:shd w:val="clear" w:color="auto" w:fill="auto"/>
          </w:tcPr>
          <w:p w:rsidR="006E6A30" w:rsidRPr="002874EE" w:rsidRDefault="006E6A30" w:rsidP="006E6A30">
            <w:pPr>
              <w:autoSpaceDE w:val="0"/>
              <w:autoSpaceDN w:val="0"/>
              <w:adjustRightInd w:val="0"/>
              <w:rPr>
                <w:sz w:val="18"/>
                <w:szCs w:val="18"/>
              </w:rPr>
            </w:pPr>
            <w:r w:rsidRPr="002874EE">
              <w:rPr>
                <w:sz w:val="18"/>
                <w:szCs w:val="18"/>
              </w:rPr>
              <w:t xml:space="preserve">Подготовка и размещение информационных сообщений на новостном Интернет-сайте Исполнителя в соответствии с частью </w:t>
            </w:r>
            <w:r w:rsidRPr="002874EE">
              <w:rPr>
                <w:sz w:val="18"/>
                <w:szCs w:val="18"/>
                <w:lang w:val="en-US"/>
              </w:rPr>
              <w:t>II</w:t>
            </w:r>
            <w:r w:rsidRPr="002874EE">
              <w:rPr>
                <w:sz w:val="18"/>
                <w:szCs w:val="18"/>
              </w:rPr>
              <w:t xml:space="preserve"> «Техническое задание» документации об аукционе. </w:t>
            </w:r>
          </w:p>
          <w:p w:rsidR="006E6A30" w:rsidRPr="002874EE" w:rsidRDefault="006E6A30" w:rsidP="006E6A30">
            <w:pPr>
              <w:autoSpaceDE w:val="0"/>
              <w:autoSpaceDN w:val="0"/>
              <w:adjustRightInd w:val="0"/>
              <w:rPr>
                <w:sz w:val="18"/>
                <w:szCs w:val="18"/>
              </w:rPr>
            </w:pPr>
            <w:r w:rsidRPr="002874EE">
              <w:rPr>
                <w:sz w:val="18"/>
                <w:szCs w:val="18"/>
              </w:rPr>
              <w:t>Количество информационных сообщений – не менее 10 в месяц. Объем одного текстового информационного сообщения не менее 500 знаков. Текстовое информационное сообщение может сопровождаться фотоматериалами.</w:t>
            </w:r>
          </w:p>
        </w:tc>
        <w:tc>
          <w:tcPr>
            <w:tcW w:w="567" w:type="dxa"/>
            <w:tcBorders>
              <w:top w:val="single" w:sz="4" w:space="0" w:color="000000"/>
              <w:left w:val="single" w:sz="4" w:space="0" w:color="000000"/>
              <w:bottom w:val="single" w:sz="4" w:space="0" w:color="000000"/>
            </w:tcBorders>
            <w:shd w:val="clear" w:color="auto" w:fill="auto"/>
          </w:tcPr>
          <w:p w:rsidR="006E6A30" w:rsidRPr="002874EE" w:rsidRDefault="006E6A30" w:rsidP="006E6A30">
            <w:pPr>
              <w:autoSpaceDE w:val="0"/>
              <w:autoSpaceDN w:val="0"/>
              <w:adjustRightInd w:val="0"/>
              <w:jc w:val="center"/>
              <w:rPr>
                <w:sz w:val="20"/>
                <w:szCs w:val="20"/>
              </w:rPr>
            </w:pPr>
            <w:proofErr w:type="spellStart"/>
            <w:r w:rsidRPr="002874EE">
              <w:rPr>
                <w:sz w:val="20"/>
                <w:szCs w:val="20"/>
              </w:rPr>
              <w:t>усл.ед</w:t>
            </w:r>
            <w:proofErr w:type="spellEnd"/>
            <w:r w:rsidRPr="002874EE">
              <w:rPr>
                <w:sz w:val="20"/>
                <w:szCs w:val="20"/>
              </w:rPr>
              <w:t>.</w:t>
            </w:r>
          </w:p>
        </w:tc>
        <w:tc>
          <w:tcPr>
            <w:tcW w:w="567" w:type="dxa"/>
            <w:tcBorders>
              <w:top w:val="single" w:sz="4" w:space="0" w:color="000000"/>
              <w:left w:val="single" w:sz="4" w:space="0" w:color="000000"/>
              <w:bottom w:val="single" w:sz="4" w:space="0" w:color="000000"/>
            </w:tcBorders>
            <w:shd w:val="clear" w:color="auto" w:fill="auto"/>
          </w:tcPr>
          <w:p w:rsidR="006E6A30" w:rsidRPr="002874EE" w:rsidRDefault="006E6A30" w:rsidP="006E6A30">
            <w:pPr>
              <w:autoSpaceDE w:val="0"/>
              <w:jc w:val="center"/>
            </w:pPr>
            <w:r w:rsidRPr="002874EE">
              <w:rPr>
                <w:sz w:val="20"/>
                <w:szCs w:val="20"/>
              </w:rPr>
              <w:t>1</w:t>
            </w:r>
          </w:p>
        </w:tc>
        <w:tc>
          <w:tcPr>
            <w:tcW w:w="1134" w:type="dxa"/>
            <w:tcBorders>
              <w:top w:val="single" w:sz="4" w:space="0" w:color="000000"/>
              <w:left w:val="single" w:sz="4" w:space="0" w:color="000000"/>
              <w:bottom w:val="single" w:sz="4" w:space="0" w:color="000000"/>
            </w:tcBorders>
            <w:shd w:val="clear" w:color="auto" w:fill="auto"/>
          </w:tcPr>
          <w:p w:rsidR="006E6A30" w:rsidRPr="002874EE" w:rsidRDefault="006E6A30" w:rsidP="006E6A30">
            <w:pPr>
              <w:autoSpaceDE w:val="0"/>
              <w:autoSpaceDN w:val="0"/>
              <w:adjustRightInd w:val="0"/>
              <w:jc w:val="center"/>
              <w:rPr>
                <w:sz w:val="20"/>
                <w:szCs w:val="20"/>
              </w:rPr>
            </w:pPr>
            <w:r w:rsidRPr="002874EE">
              <w:rPr>
                <w:sz w:val="20"/>
                <w:szCs w:val="20"/>
              </w:rPr>
              <w:t>100 000,00</w:t>
            </w:r>
          </w:p>
        </w:tc>
        <w:tc>
          <w:tcPr>
            <w:tcW w:w="1144" w:type="dxa"/>
            <w:tcBorders>
              <w:top w:val="single" w:sz="4" w:space="0" w:color="000000"/>
              <w:left w:val="single" w:sz="4" w:space="0" w:color="000000"/>
              <w:bottom w:val="single" w:sz="4" w:space="0" w:color="000000"/>
              <w:right w:val="single" w:sz="4" w:space="0" w:color="000000"/>
            </w:tcBorders>
            <w:shd w:val="clear" w:color="auto" w:fill="auto"/>
          </w:tcPr>
          <w:p w:rsidR="006E6A30" w:rsidRPr="002874EE" w:rsidRDefault="006E6A30" w:rsidP="006E6A30">
            <w:pPr>
              <w:autoSpaceDE w:val="0"/>
              <w:autoSpaceDN w:val="0"/>
              <w:adjustRightInd w:val="0"/>
              <w:jc w:val="center"/>
              <w:rPr>
                <w:sz w:val="20"/>
                <w:szCs w:val="20"/>
              </w:rPr>
            </w:pPr>
            <w:r w:rsidRPr="002874EE">
              <w:rPr>
                <w:sz w:val="20"/>
                <w:szCs w:val="20"/>
              </w:rPr>
              <w:t>100 000,00</w:t>
            </w:r>
          </w:p>
        </w:tc>
      </w:tr>
      <w:tr w:rsidR="002874EE" w:rsidRPr="002874EE">
        <w:tc>
          <w:tcPr>
            <w:tcW w:w="7938" w:type="dxa"/>
            <w:gridSpan w:val="6"/>
            <w:tcBorders>
              <w:top w:val="single" w:sz="4" w:space="0" w:color="000000"/>
              <w:left w:val="single" w:sz="4" w:space="0" w:color="000000"/>
              <w:bottom w:val="single" w:sz="4" w:space="0" w:color="000000"/>
            </w:tcBorders>
            <w:shd w:val="clear" w:color="auto" w:fill="auto"/>
          </w:tcPr>
          <w:p w:rsidR="009C6C24" w:rsidRPr="002874EE" w:rsidRDefault="009C6C24" w:rsidP="009C6C24">
            <w:pPr>
              <w:autoSpaceDE w:val="0"/>
              <w:jc w:val="center"/>
            </w:pPr>
            <w:r w:rsidRPr="002874EE">
              <w:rPr>
                <w:b/>
                <w:sz w:val="20"/>
                <w:szCs w:val="20"/>
              </w:rPr>
              <w:t>ВСЕГО</w:t>
            </w:r>
          </w:p>
        </w:tc>
        <w:tc>
          <w:tcPr>
            <w:tcW w:w="1134" w:type="dxa"/>
            <w:tcBorders>
              <w:top w:val="single" w:sz="4" w:space="0" w:color="000000"/>
              <w:left w:val="single" w:sz="4" w:space="0" w:color="000000"/>
              <w:bottom w:val="single" w:sz="4" w:space="0" w:color="000000"/>
            </w:tcBorders>
            <w:shd w:val="clear" w:color="auto" w:fill="auto"/>
          </w:tcPr>
          <w:p w:rsidR="009C6C24" w:rsidRPr="002874EE" w:rsidRDefault="009C6C24" w:rsidP="009C6C24">
            <w:pPr>
              <w:autoSpaceDE w:val="0"/>
              <w:jc w:val="center"/>
            </w:pPr>
            <w:r w:rsidRPr="002874EE">
              <w:rPr>
                <w:b/>
                <w:sz w:val="20"/>
                <w:szCs w:val="20"/>
              </w:rPr>
              <w:t>Х</w:t>
            </w:r>
          </w:p>
        </w:tc>
        <w:tc>
          <w:tcPr>
            <w:tcW w:w="1144" w:type="dxa"/>
            <w:tcBorders>
              <w:top w:val="single" w:sz="4" w:space="0" w:color="000000"/>
              <w:left w:val="single" w:sz="4" w:space="0" w:color="000000"/>
              <w:bottom w:val="single" w:sz="4" w:space="0" w:color="000000"/>
              <w:right w:val="single" w:sz="4" w:space="0" w:color="000000"/>
            </w:tcBorders>
            <w:shd w:val="clear" w:color="auto" w:fill="auto"/>
          </w:tcPr>
          <w:p w:rsidR="009C6C24" w:rsidRPr="002874EE" w:rsidRDefault="006E6A30" w:rsidP="00924779">
            <w:pPr>
              <w:autoSpaceDE w:val="0"/>
              <w:jc w:val="center"/>
            </w:pPr>
            <w:r w:rsidRPr="002874EE">
              <w:rPr>
                <w:b/>
                <w:sz w:val="20"/>
                <w:szCs w:val="20"/>
                <w:lang w:val="en-US"/>
              </w:rPr>
              <w:t>100 000,00</w:t>
            </w:r>
          </w:p>
        </w:tc>
      </w:tr>
    </w:tbl>
    <w:p w:rsidR="00A64EC3" w:rsidRPr="002874EE" w:rsidRDefault="00343D9A">
      <w:pPr>
        <w:autoSpaceDE w:val="0"/>
        <w:jc w:val="both"/>
      </w:pPr>
      <w:r w:rsidRPr="002874EE">
        <w:t xml:space="preserve">6. Место </w:t>
      </w:r>
      <w:r w:rsidR="00924779" w:rsidRPr="002874EE">
        <w:t>оказания услуг</w:t>
      </w:r>
      <w:r w:rsidRPr="002874EE">
        <w:t xml:space="preserve">: </w:t>
      </w:r>
      <w:r w:rsidR="006E6A30" w:rsidRPr="002874EE">
        <w:rPr>
          <w:u w:val="single"/>
        </w:rPr>
        <w:t>по месту нахождения Исполнителя.</w:t>
      </w:r>
    </w:p>
    <w:p w:rsidR="00A64EC3" w:rsidRPr="002874EE" w:rsidRDefault="00343D9A">
      <w:pPr>
        <w:autoSpaceDE w:val="0"/>
        <w:jc w:val="both"/>
        <w:rPr>
          <w:u w:val="single"/>
        </w:rPr>
      </w:pPr>
      <w:r w:rsidRPr="002874EE">
        <w:t xml:space="preserve">7. Сроки </w:t>
      </w:r>
      <w:r w:rsidR="00924779" w:rsidRPr="002874EE">
        <w:t>оказания услуг</w:t>
      </w:r>
      <w:r w:rsidRPr="002874EE">
        <w:t>:</w:t>
      </w:r>
      <w:r w:rsidRPr="002874EE">
        <w:rPr>
          <w:u w:val="single"/>
        </w:rPr>
        <w:t xml:space="preserve"> </w:t>
      </w:r>
      <w:r w:rsidR="00924779" w:rsidRPr="002874EE">
        <w:rPr>
          <w:u w:val="single"/>
        </w:rPr>
        <w:t>с момента заключения муниципального контракта до 20.12.2018.</w:t>
      </w:r>
    </w:p>
    <w:p w:rsidR="005A4717" w:rsidRPr="002874EE" w:rsidRDefault="005A4717">
      <w:pPr>
        <w:autoSpaceDE w:val="0"/>
        <w:jc w:val="both"/>
      </w:pPr>
      <w:r w:rsidRPr="002874EE">
        <w:t>Периодичность оказания услуг:</w:t>
      </w:r>
      <w:r w:rsidRPr="002874EE">
        <w:rPr>
          <w:u w:val="single"/>
        </w:rPr>
        <w:t xml:space="preserve"> </w:t>
      </w:r>
      <w:r w:rsidR="006E6A30" w:rsidRPr="002874EE">
        <w:rPr>
          <w:u w:val="single"/>
        </w:rPr>
        <w:t>ежемесячно</w:t>
      </w:r>
      <w:r w:rsidRPr="002874EE">
        <w:rPr>
          <w:u w:val="single"/>
        </w:rPr>
        <w:t>.</w:t>
      </w:r>
    </w:p>
    <w:p w:rsidR="00A64EC3" w:rsidRPr="002874EE" w:rsidRDefault="00343D9A">
      <w:pPr>
        <w:autoSpaceDE w:val="0"/>
      </w:pPr>
      <w:r w:rsidRPr="002874EE">
        <w:t xml:space="preserve">8. Источник финансирования: </w:t>
      </w:r>
      <w:r w:rsidRPr="002874EE">
        <w:rPr>
          <w:u w:val="single"/>
        </w:rPr>
        <w:t>бюджет города Югорска на 201</w:t>
      </w:r>
      <w:r w:rsidR="00B02FA9" w:rsidRPr="002874EE">
        <w:rPr>
          <w:u w:val="single"/>
        </w:rPr>
        <w:t>8</w:t>
      </w:r>
      <w:r w:rsidRPr="002874EE">
        <w:rPr>
          <w:u w:val="single"/>
        </w:rPr>
        <w:t xml:space="preserve"> год.</w:t>
      </w:r>
    </w:p>
    <w:p w:rsidR="00A64EC3" w:rsidRPr="002874EE" w:rsidRDefault="00343D9A">
      <w:pPr>
        <w:autoSpaceDE w:val="0"/>
        <w:jc w:val="both"/>
      </w:pPr>
      <w:r w:rsidRPr="002874EE">
        <w:t>Форма, сроки и порядок оплаты товара:</w:t>
      </w:r>
      <w:r w:rsidRPr="002874EE">
        <w:tab/>
      </w:r>
      <w:r w:rsidRPr="002874EE">
        <w:rPr>
          <w:iCs/>
          <w:u w:val="single"/>
        </w:rPr>
        <w:t xml:space="preserve">Оплата производится в безналичном порядке путём перечисления Заказчиком денежных средств на указанный в Контракте расчётный счёт Поставщика. Авансовые платежи по Контракту не предусмотрены. Расчёт за </w:t>
      </w:r>
      <w:r w:rsidR="00924779" w:rsidRPr="002874EE">
        <w:rPr>
          <w:iCs/>
          <w:u w:val="single"/>
        </w:rPr>
        <w:t xml:space="preserve">услуги </w:t>
      </w:r>
      <w:r w:rsidRPr="002874EE">
        <w:rPr>
          <w:iCs/>
          <w:u w:val="single"/>
        </w:rPr>
        <w:t>осуществляется в течение 1</w:t>
      </w:r>
      <w:r w:rsidR="006E6A30" w:rsidRPr="002874EE">
        <w:rPr>
          <w:iCs/>
          <w:u w:val="single"/>
        </w:rPr>
        <w:t>5</w:t>
      </w:r>
      <w:r w:rsidRPr="002874EE">
        <w:rPr>
          <w:iCs/>
          <w:u w:val="single"/>
        </w:rPr>
        <w:t xml:space="preserve"> (</w:t>
      </w:r>
      <w:r w:rsidR="006E6A30" w:rsidRPr="002874EE">
        <w:rPr>
          <w:iCs/>
          <w:u w:val="single"/>
        </w:rPr>
        <w:t>пятнадцати</w:t>
      </w:r>
      <w:r w:rsidRPr="002874EE">
        <w:rPr>
          <w:iCs/>
          <w:u w:val="single"/>
        </w:rPr>
        <w:t xml:space="preserve">) </w:t>
      </w:r>
      <w:r w:rsidR="00880019" w:rsidRPr="002874EE">
        <w:rPr>
          <w:iCs/>
          <w:u w:val="single"/>
        </w:rPr>
        <w:t xml:space="preserve">рабочих </w:t>
      </w:r>
      <w:r w:rsidRPr="002874EE">
        <w:rPr>
          <w:iCs/>
          <w:u w:val="single"/>
        </w:rPr>
        <w:t xml:space="preserve">дней со дня подписания Заказчиком </w:t>
      </w:r>
      <w:r w:rsidR="00B25470" w:rsidRPr="002874EE">
        <w:rPr>
          <w:iCs/>
          <w:u w:val="single"/>
        </w:rPr>
        <w:t>документа о приёмке</w:t>
      </w:r>
      <w:r w:rsidR="00CF2396" w:rsidRPr="002874EE">
        <w:rPr>
          <w:iCs/>
          <w:u w:val="single"/>
        </w:rPr>
        <w:t xml:space="preserve"> оказанных услуг</w:t>
      </w:r>
      <w:r w:rsidR="00B25470" w:rsidRPr="002874EE">
        <w:rPr>
          <w:iCs/>
          <w:u w:val="single"/>
        </w:rPr>
        <w:t>, предусмотренного Контрактом.</w:t>
      </w:r>
    </w:p>
    <w:p w:rsidR="00A64EC3" w:rsidRPr="002874EE" w:rsidRDefault="00343D9A">
      <w:pPr>
        <w:pStyle w:val="af3"/>
        <w:autoSpaceDE w:val="0"/>
        <w:ind w:left="0"/>
        <w:jc w:val="both"/>
      </w:pPr>
      <w:r w:rsidRPr="002874EE">
        <w:t>9. Единые требования к участникам закупки:</w:t>
      </w:r>
    </w:p>
    <w:p w:rsidR="00A64EC3" w:rsidRPr="002874EE" w:rsidRDefault="00343D9A">
      <w:pPr>
        <w:ind w:firstLine="567"/>
        <w:jc w:val="both"/>
      </w:pPr>
      <w:r w:rsidRPr="002874EE">
        <w:t xml:space="preserve">1) соответствие требованиям, </w:t>
      </w:r>
      <w:r w:rsidRPr="002874EE">
        <w:rPr>
          <w:bCs/>
        </w:rPr>
        <w:t>установленным</w:t>
      </w:r>
      <w:r w:rsidRPr="002874EE">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2874EE">
        <w:rPr>
          <w:bCs/>
        </w:rPr>
        <w:t>ом</w:t>
      </w:r>
      <w:r w:rsidRPr="002874EE">
        <w:t xml:space="preserve"> закупки;</w:t>
      </w:r>
    </w:p>
    <w:p w:rsidR="00A64EC3" w:rsidRPr="002874EE" w:rsidRDefault="00343D9A">
      <w:pPr>
        <w:ind w:firstLine="567"/>
        <w:jc w:val="both"/>
      </w:pPr>
      <w:r w:rsidRPr="002874EE">
        <w:lastRenderedPageBreak/>
        <w:t xml:space="preserve">2) </w:t>
      </w:r>
      <w:proofErr w:type="spellStart"/>
      <w:r w:rsidRPr="002874EE">
        <w:t>непроведение</w:t>
      </w:r>
      <w:proofErr w:type="spellEnd"/>
      <w:r w:rsidRPr="002874EE">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A64EC3" w:rsidRPr="002874EE" w:rsidRDefault="00343D9A">
      <w:pPr>
        <w:ind w:firstLine="567"/>
        <w:jc w:val="both"/>
      </w:pPr>
      <w:r w:rsidRPr="002874EE">
        <w:t xml:space="preserve">3) </w:t>
      </w:r>
      <w:proofErr w:type="spellStart"/>
      <w:r w:rsidRPr="002874EE">
        <w:t>неприостановление</w:t>
      </w:r>
      <w:proofErr w:type="spellEnd"/>
      <w:r w:rsidRPr="002874EE">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A64EC3" w:rsidRPr="002874EE" w:rsidRDefault="00343D9A">
      <w:pPr>
        <w:ind w:firstLine="567"/>
        <w:jc w:val="both"/>
      </w:pPr>
      <w:r w:rsidRPr="002874EE">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64EC3" w:rsidRPr="002874EE" w:rsidRDefault="00343D9A">
      <w:pPr>
        <w:ind w:firstLine="567"/>
        <w:jc w:val="both"/>
      </w:pPr>
      <w:r w:rsidRPr="002874EE">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64EC3" w:rsidRPr="002874EE" w:rsidRDefault="00343D9A">
      <w:pPr>
        <w:ind w:firstLine="567"/>
        <w:jc w:val="both"/>
      </w:pPr>
      <w:r w:rsidRPr="002874EE">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A64EC3" w:rsidRPr="002874EE" w:rsidRDefault="00343D9A">
      <w:pPr>
        <w:ind w:firstLine="567"/>
        <w:jc w:val="both"/>
      </w:pPr>
      <w:r w:rsidRPr="002874EE">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sidRPr="002874EE">
        <w:rPr>
          <w:rStyle w:val="a5"/>
        </w:rPr>
        <w:footnoteReference w:id="1"/>
      </w:r>
      <w:r w:rsidRPr="002874EE">
        <w:t>;</w:t>
      </w:r>
    </w:p>
    <w:p w:rsidR="00A64EC3" w:rsidRPr="002874EE" w:rsidRDefault="00343D9A">
      <w:pPr>
        <w:ind w:firstLine="567"/>
        <w:jc w:val="both"/>
      </w:pPr>
      <w:r w:rsidRPr="002874EE">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w:t>
      </w:r>
      <w:r w:rsidRPr="002874EE">
        <w:lastRenderedPageBreak/>
        <w:t>братьями и сёстрами), усыновителями или усыновлёнными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64EC3" w:rsidRPr="002874EE" w:rsidRDefault="00343D9A">
      <w:pPr>
        <w:ind w:firstLine="567"/>
        <w:jc w:val="both"/>
      </w:pPr>
      <w:r w:rsidRPr="002874EE">
        <w:t>8) участник закупки не является офшорной компанией.</w:t>
      </w:r>
    </w:p>
    <w:p w:rsidR="00A64EC3" w:rsidRPr="002874EE" w:rsidRDefault="00343D9A">
      <w:pPr>
        <w:pStyle w:val="af3"/>
        <w:autoSpaceDE w:val="0"/>
        <w:ind w:left="0" w:firstLine="567"/>
        <w:jc w:val="both"/>
      </w:pPr>
      <w:r w:rsidRPr="002874EE">
        <w:t>10. Требование об отсутствии сведений об участнике закупки в реестре недобросовестных поставщиков:</w:t>
      </w:r>
    </w:p>
    <w:p w:rsidR="00A64EC3" w:rsidRPr="002874EE" w:rsidRDefault="00343D9A">
      <w:pPr>
        <w:pStyle w:val="af3"/>
        <w:autoSpaceDE w:val="0"/>
        <w:ind w:left="0"/>
        <w:jc w:val="both"/>
      </w:pPr>
      <w:r w:rsidRPr="002874EE">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A64EC3" w:rsidRPr="002874EE" w:rsidRDefault="00343D9A">
      <w:pPr>
        <w:pStyle w:val="af3"/>
        <w:autoSpaceDE w:val="0"/>
        <w:ind w:left="0" w:firstLine="567"/>
        <w:jc w:val="both"/>
      </w:pPr>
      <w:r w:rsidRPr="002874EE">
        <w:t>11. Дополнительные требования к участникам закупки, устанавливаемые к участникам закупок отдельных видов товаров, работ, услуг Правительством Российской Федерации, для проведения аукциона в электронной форме:</w:t>
      </w:r>
      <w:r w:rsidRPr="002874EE">
        <w:rPr>
          <w:u w:val="single"/>
        </w:rPr>
        <w:tab/>
        <w:t>не установлено.</w:t>
      </w:r>
    </w:p>
    <w:p w:rsidR="00A64EC3" w:rsidRPr="002874EE" w:rsidRDefault="00343D9A">
      <w:pPr>
        <w:pStyle w:val="af3"/>
        <w:autoSpaceDE w:val="0"/>
        <w:ind w:left="0" w:firstLine="567"/>
        <w:jc w:val="both"/>
      </w:pPr>
      <w:r w:rsidRPr="002874EE">
        <w:t xml:space="preserve">12. Документы, представляемые участниками закупки в подтверждение соответствия единым требованиям, установленным пунктом 1 части 1 статьи 31 Закона о контрактной системе: </w:t>
      </w:r>
      <w:r w:rsidR="006E6A30" w:rsidRPr="002874EE">
        <w:rPr>
          <w:u w:val="single"/>
        </w:rPr>
        <w:t xml:space="preserve">копия свидетельства </w:t>
      </w:r>
      <w:r w:rsidR="00204B31" w:rsidRPr="002874EE">
        <w:rPr>
          <w:u w:val="single"/>
        </w:rPr>
        <w:t>Федеральной службы по надзору в сфере связи, информационных технологий и массовых коммуникаций</w:t>
      </w:r>
      <w:r w:rsidR="005E04A9" w:rsidRPr="002874EE">
        <w:rPr>
          <w:u w:val="single"/>
        </w:rPr>
        <w:t xml:space="preserve"> о регистрации средства массовой информации</w:t>
      </w:r>
      <w:r w:rsidR="00204B31" w:rsidRPr="002874EE">
        <w:rPr>
          <w:u w:val="single"/>
        </w:rPr>
        <w:t>.</w:t>
      </w:r>
    </w:p>
    <w:p w:rsidR="00A64EC3" w:rsidRPr="002874EE" w:rsidRDefault="00343D9A">
      <w:pPr>
        <w:autoSpaceDE w:val="0"/>
        <w:ind w:firstLine="567"/>
        <w:jc w:val="both"/>
      </w:pPr>
      <w:r w:rsidRPr="002874EE">
        <w:t>13. Участниками закупки могут быть только субъекты малого предпринимательства и социально ориентированные некоммерческие организации.</w:t>
      </w:r>
    </w:p>
    <w:p w:rsidR="00A64EC3" w:rsidRPr="002874EE" w:rsidRDefault="00343D9A">
      <w:pPr>
        <w:autoSpaceDE w:val="0"/>
        <w:ind w:firstLine="567"/>
        <w:jc w:val="both"/>
      </w:pPr>
      <w:r w:rsidRPr="002874EE">
        <w:t xml:space="preserve">14. 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Pr="002874EE">
        <w:rPr>
          <w:u w:val="single"/>
        </w:rPr>
        <w:tab/>
      </w:r>
      <w:r w:rsidRPr="002874EE">
        <w:rPr>
          <w:u w:val="single"/>
        </w:rPr>
        <w:tab/>
        <w:t>не установлено</w:t>
      </w:r>
      <w:r w:rsidRPr="002874EE">
        <w:rPr>
          <w:u w:val="single"/>
        </w:rPr>
        <w:tab/>
      </w:r>
      <w:r w:rsidRPr="002874EE">
        <w:rPr>
          <w:i/>
        </w:rPr>
        <w:t>.</w:t>
      </w:r>
    </w:p>
    <w:p w:rsidR="00A64EC3" w:rsidRPr="002874EE" w:rsidRDefault="00343D9A">
      <w:pPr>
        <w:autoSpaceDE w:val="0"/>
        <w:ind w:firstLine="567"/>
        <w:jc w:val="both"/>
      </w:pPr>
      <w:r w:rsidRPr="002874EE">
        <w:t xml:space="preserve">15. Документация об аукционе в электронной форме размещена на официальном сайте </w:t>
      </w:r>
      <w:r w:rsidRPr="002874EE">
        <w:noBreakHyphen/>
        <w:t xml:space="preserve"> </w:t>
      </w:r>
      <w:proofErr w:type="spellStart"/>
      <w:r w:rsidRPr="002874EE">
        <w:t>www</w:t>
      </w:r>
      <w:proofErr w:type="spellEnd"/>
      <w:r w:rsidRPr="002874EE">
        <w:t>.</w:t>
      </w:r>
      <w:proofErr w:type="spellStart"/>
      <w:r w:rsidRPr="002874EE">
        <w:rPr>
          <w:lang w:val="en-US"/>
        </w:rPr>
        <w:t>zakupki</w:t>
      </w:r>
      <w:proofErr w:type="spellEnd"/>
      <w:r w:rsidRPr="002874EE">
        <w:t>.</w:t>
      </w:r>
      <w:proofErr w:type="spellStart"/>
      <w:r w:rsidRPr="002874EE">
        <w:rPr>
          <w:lang w:val="en-US"/>
        </w:rPr>
        <w:t>gov</w:t>
      </w:r>
      <w:proofErr w:type="spellEnd"/>
      <w:r w:rsidRPr="002874EE">
        <w:t>.</w:t>
      </w:r>
      <w:proofErr w:type="spellStart"/>
      <w:r w:rsidRPr="002874EE">
        <w:rPr>
          <w:lang w:val="en-US"/>
        </w:rPr>
        <w:t>ru</w:t>
      </w:r>
      <w:proofErr w:type="spellEnd"/>
      <w:r w:rsidRPr="002874EE">
        <w:t>.</w:t>
      </w:r>
    </w:p>
    <w:p w:rsidR="00A64EC3" w:rsidRPr="002874EE" w:rsidRDefault="00343D9A">
      <w:pPr>
        <w:autoSpaceDE w:val="0"/>
        <w:ind w:firstLine="567"/>
        <w:jc w:val="both"/>
      </w:pPr>
      <w:r w:rsidRPr="002874EE">
        <w:t>16. 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минут «</w:t>
      </w:r>
      <w:r w:rsidR="002874EE" w:rsidRPr="002874EE">
        <w:t>09</w:t>
      </w:r>
      <w:r w:rsidRPr="002874EE">
        <w:t xml:space="preserve">» </w:t>
      </w:r>
      <w:r w:rsidR="002874EE" w:rsidRPr="002874EE">
        <w:t xml:space="preserve">февраля  </w:t>
      </w:r>
      <w:r w:rsidRPr="002874EE">
        <w:t>201</w:t>
      </w:r>
      <w:r w:rsidR="00B02FA9" w:rsidRPr="002874EE">
        <w:t>8</w:t>
      </w:r>
      <w:r w:rsidRPr="002874EE">
        <w:t xml:space="preserve"> года.</w:t>
      </w:r>
    </w:p>
    <w:p w:rsidR="00A64EC3" w:rsidRPr="002874EE" w:rsidRDefault="00343D9A">
      <w:pPr>
        <w:autoSpaceDE w:val="0"/>
        <w:ind w:firstLine="567"/>
        <w:jc w:val="both"/>
      </w:pPr>
      <w:r w:rsidRPr="002874EE">
        <w:t>17.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A64EC3" w:rsidRPr="002874EE" w:rsidRDefault="00343D9A">
      <w:pPr>
        <w:autoSpaceDE w:val="0"/>
        <w:ind w:firstLine="567"/>
        <w:jc w:val="both"/>
      </w:pPr>
      <w:r w:rsidRPr="002874EE">
        <w:t>18. Дата окончания срока рассмотрения заявок на участие в аукционе в электронной форме: «</w:t>
      </w:r>
      <w:r w:rsidR="002874EE" w:rsidRPr="002874EE">
        <w:t>16</w:t>
      </w:r>
      <w:r w:rsidRPr="002874EE">
        <w:t>»</w:t>
      </w:r>
      <w:r w:rsidR="002874EE" w:rsidRPr="002874EE">
        <w:t xml:space="preserve"> </w:t>
      </w:r>
      <w:r w:rsidR="002874EE" w:rsidRPr="002874EE">
        <w:t xml:space="preserve">февраля  </w:t>
      </w:r>
      <w:r w:rsidRPr="002874EE">
        <w:t>201</w:t>
      </w:r>
      <w:r w:rsidR="00B02FA9" w:rsidRPr="002874EE">
        <w:t>8</w:t>
      </w:r>
      <w:r w:rsidRPr="002874EE">
        <w:t xml:space="preserve"> года.</w:t>
      </w:r>
    </w:p>
    <w:p w:rsidR="00A64EC3" w:rsidRPr="002874EE" w:rsidRDefault="00343D9A">
      <w:pPr>
        <w:autoSpaceDE w:val="0"/>
        <w:ind w:firstLine="567"/>
        <w:jc w:val="both"/>
      </w:pPr>
      <w:r w:rsidRPr="002874EE">
        <w:t>19. Дата проведения аукциона в электронной форме: «</w:t>
      </w:r>
      <w:r w:rsidR="002874EE" w:rsidRPr="002874EE">
        <w:t>19</w:t>
      </w:r>
      <w:r w:rsidRPr="002874EE">
        <w:t xml:space="preserve">» </w:t>
      </w:r>
      <w:r w:rsidR="002874EE" w:rsidRPr="002874EE">
        <w:t xml:space="preserve">февраля  </w:t>
      </w:r>
      <w:r w:rsidRPr="002874EE">
        <w:t>201</w:t>
      </w:r>
      <w:r w:rsidR="00B02FA9" w:rsidRPr="002874EE">
        <w:t>8</w:t>
      </w:r>
      <w:r w:rsidRPr="002874EE">
        <w:t xml:space="preserve"> года.</w:t>
      </w:r>
    </w:p>
    <w:p w:rsidR="00A64EC3" w:rsidRPr="002874EE" w:rsidRDefault="00343D9A">
      <w:pPr>
        <w:autoSpaceDE w:val="0"/>
        <w:ind w:firstLine="567"/>
        <w:jc w:val="both"/>
      </w:pPr>
      <w:r w:rsidRPr="002874EE">
        <w:t>20. 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w:t>
      </w:r>
      <w:r w:rsidRPr="002874EE">
        <w:tab/>
      </w:r>
      <w:r w:rsidRPr="002874EE">
        <w:rPr>
          <w:u w:val="single"/>
        </w:rPr>
        <w:tab/>
      </w:r>
      <w:r w:rsidRPr="002874EE">
        <w:rPr>
          <w:u w:val="single"/>
        </w:rPr>
        <w:tab/>
        <w:t>не предоставляются.</w:t>
      </w:r>
    </w:p>
    <w:p w:rsidR="00A64EC3" w:rsidRPr="002874EE" w:rsidRDefault="00343D9A">
      <w:pPr>
        <w:autoSpaceDE w:val="0"/>
        <w:ind w:firstLine="567"/>
        <w:jc w:val="both"/>
      </w:pPr>
      <w:r w:rsidRPr="002874EE">
        <w:t xml:space="preserve">21. Преимущества, предоставляемые осуществляющим производство товаров, выполнение работ, оказание услуг организациям инвалидов: </w:t>
      </w:r>
      <w:r w:rsidRPr="002874EE">
        <w:rPr>
          <w:u w:val="single"/>
        </w:rPr>
        <w:tab/>
        <w:t>не предоставляются</w:t>
      </w:r>
      <w:r w:rsidRPr="002874EE">
        <w:rPr>
          <w:u w:val="single"/>
        </w:rPr>
        <w:tab/>
        <w:t>.</w:t>
      </w:r>
    </w:p>
    <w:p w:rsidR="00A64EC3" w:rsidRPr="002874EE" w:rsidRDefault="00343D9A">
      <w:pPr>
        <w:autoSpaceDE w:val="0"/>
        <w:ind w:firstLine="567"/>
        <w:jc w:val="both"/>
      </w:pPr>
      <w:r w:rsidRPr="002874EE">
        <w:t xml:space="preserve">22. Размер обеспечения заявки на участие в закупке предусмотрен в размере 1% от начальной (максимальной) цены контракта, что составляет </w:t>
      </w:r>
      <w:r w:rsidR="00924779" w:rsidRPr="002874EE">
        <w:t>1</w:t>
      </w:r>
      <w:r w:rsidR="00B02FA9" w:rsidRPr="002874EE">
        <w:t> </w:t>
      </w:r>
      <w:r w:rsidR="006E6A30" w:rsidRPr="002874EE">
        <w:t>000</w:t>
      </w:r>
      <w:r w:rsidR="00B02FA9" w:rsidRPr="002874EE">
        <w:t xml:space="preserve"> </w:t>
      </w:r>
      <w:r w:rsidRPr="002874EE">
        <w:t>(</w:t>
      </w:r>
      <w:r w:rsidR="00924779" w:rsidRPr="002874EE">
        <w:t>одна</w:t>
      </w:r>
      <w:r w:rsidR="00B02FA9" w:rsidRPr="002874EE">
        <w:t xml:space="preserve"> тысяч</w:t>
      </w:r>
      <w:r w:rsidR="00924779" w:rsidRPr="002874EE">
        <w:t>а</w:t>
      </w:r>
      <w:r w:rsidRPr="002874EE">
        <w:t xml:space="preserve">) рублей </w:t>
      </w:r>
      <w:r w:rsidR="006E6A30" w:rsidRPr="002874EE">
        <w:t>00</w:t>
      </w:r>
      <w:r w:rsidRPr="002874EE">
        <w:t xml:space="preserve"> копе</w:t>
      </w:r>
      <w:r w:rsidR="006E6A30" w:rsidRPr="002874EE">
        <w:t>е</w:t>
      </w:r>
      <w:r w:rsidRPr="002874EE">
        <w:t>к. Денежные средства, внесённые в качестве обеспечения заявок, перечисляются на счёт оператора электронной площадки в банке.</w:t>
      </w:r>
    </w:p>
    <w:p w:rsidR="00A64EC3" w:rsidRPr="002874EE" w:rsidRDefault="00343D9A">
      <w:pPr>
        <w:autoSpaceDE w:val="0"/>
        <w:ind w:firstLine="567"/>
        <w:jc w:val="both"/>
      </w:pPr>
      <w:bookmarkStart w:id="1" w:name="_Ref166350767"/>
      <w:bookmarkStart w:id="2" w:name="OLE_LINK21"/>
      <w:r w:rsidRPr="002874EE">
        <w:t>23. Контракт заключается только после предоставления участником закупки, с которым заключается контракт обеспечения исполнения контракта.</w:t>
      </w:r>
    </w:p>
    <w:p w:rsidR="00A64EC3" w:rsidRPr="002874EE" w:rsidRDefault="00343D9A">
      <w:pPr>
        <w:autoSpaceDE w:val="0"/>
        <w:ind w:firstLine="567"/>
        <w:jc w:val="both"/>
      </w:pPr>
      <w:bookmarkStart w:id="3" w:name="_Ref166350695"/>
      <w:r w:rsidRPr="002874EE">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A64EC3" w:rsidRPr="002874EE" w:rsidRDefault="00343D9A">
      <w:pPr>
        <w:autoSpaceDE w:val="0"/>
        <w:ind w:firstLine="567"/>
        <w:jc w:val="both"/>
      </w:pPr>
      <w:r w:rsidRPr="002874EE">
        <w:t>Срок действия банковской гарантии должен превышать срок действия контракта не менее чем на один месяц.</w:t>
      </w:r>
    </w:p>
    <w:bookmarkEnd w:id="3"/>
    <w:p w:rsidR="00A64EC3" w:rsidRPr="002874EE" w:rsidRDefault="00343D9A">
      <w:pPr>
        <w:autoSpaceDE w:val="0"/>
        <w:ind w:firstLine="567"/>
        <w:jc w:val="both"/>
      </w:pPr>
      <w:r w:rsidRPr="002874EE">
        <w:t>Размер обеспечения исполнения контракта</w:t>
      </w:r>
      <w:r w:rsidRPr="002874EE">
        <w:rPr>
          <w:rStyle w:val="a5"/>
          <w:b/>
        </w:rPr>
        <w:footnoteReference w:id="2"/>
      </w:r>
      <w:r w:rsidRPr="002874EE">
        <w:t xml:space="preserve"> составляет </w:t>
      </w:r>
      <w:r w:rsidR="00B02FA9" w:rsidRPr="002874EE">
        <w:t>5</w:t>
      </w:r>
      <w:r w:rsidR="006E6A30" w:rsidRPr="002874EE">
        <w:t xml:space="preserve"> 000</w:t>
      </w:r>
      <w:r w:rsidRPr="002874EE">
        <w:t xml:space="preserve"> (</w:t>
      </w:r>
      <w:r w:rsidR="006E6A30" w:rsidRPr="002874EE">
        <w:t>пять</w:t>
      </w:r>
      <w:r w:rsidRPr="002874EE">
        <w:t xml:space="preserve"> тысяч) рубл</w:t>
      </w:r>
      <w:r w:rsidR="007720CA" w:rsidRPr="002874EE">
        <w:t>ей</w:t>
      </w:r>
      <w:r w:rsidRPr="002874EE">
        <w:t xml:space="preserve"> </w:t>
      </w:r>
      <w:r w:rsidR="006E6A30" w:rsidRPr="002874EE">
        <w:t>00</w:t>
      </w:r>
      <w:r w:rsidRPr="002874EE">
        <w:t xml:space="preserve"> копеек (5% от начальной (максимальной) цены контракта).</w:t>
      </w:r>
    </w:p>
    <w:p w:rsidR="00A64EC3" w:rsidRPr="002874EE" w:rsidRDefault="00343D9A">
      <w:pPr>
        <w:autoSpaceDE w:val="0"/>
        <w:ind w:firstLine="567"/>
        <w:jc w:val="both"/>
      </w:pPr>
      <w:r w:rsidRPr="002874EE">
        <w:lastRenderedPageBreak/>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A64EC3" w:rsidRPr="002874EE" w:rsidRDefault="00343D9A">
      <w:pPr>
        <w:autoSpaceDE w:val="0"/>
        <w:ind w:firstLine="567"/>
        <w:jc w:val="both"/>
      </w:pPr>
      <w:r w:rsidRPr="002874EE">
        <w:t>Обеспечение исполнения контракта должно быть предоставлено одновременно с подписанным экземпляром контракта.</w:t>
      </w:r>
    </w:p>
    <w:p w:rsidR="00A64EC3" w:rsidRPr="002874EE" w:rsidRDefault="00343D9A">
      <w:pPr>
        <w:autoSpaceDE w:val="0"/>
        <w:ind w:firstLine="567"/>
        <w:jc w:val="both"/>
      </w:pPr>
      <w:r w:rsidRPr="002874EE">
        <w:t>В случае, если участником закупки, с которым заключается контракт, является государственное или муниципальное казённое учреждение, данные положения об обеспечении исполнения контракта к такому участнику закупки не применяются.</w:t>
      </w:r>
    </w:p>
    <w:p w:rsidR="00A64EC3" w:rsidRPr="002874EE" w:rsidRDefault="00343D9A">
      <w:pPr>
        <w:autoSpaceDE w:val="0"/>
        <w:ind w:firstLine="567"/>
        <w:jc w:val="both"/>
      </w:pPr>
      <w:r w:rsidRPr="002874EE">
        <w:tab/>
        <w:t xml:space="preserve">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изменён способ обеспечения исполнения контракта. </w:t>
      </w:r>
    </w:p>
    <w:p w:rsidR="00A64EC3" w:rsidRPr="002874EE" w:rsidRDefault="00343D9A">
      <w:pPr>
        <w:autoSpaceDE w:val="0"/>
        <w:ind w:firstLine="567"/>
        <w:jc w:val="both"/>
      </w:pPr>
      <w:r w:rsidRPr="002874EE">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A64EC3" w:rsidRPr="002874EE" w:rsidRDefault="00343D9A">
      <w:pPr>
        <w:pStyle w:val="3"/>
        <w:keepNext w:val="0"/>
        <w:spacing w:before="0" w:after="0"/>
        <w:ind w:firstLine="567"/>
        <w:jc w:val="both"/>
      </w:pPr>
      <w:r w:rsidRPr="002874EE">
        <w:rPr>
          <w:rFonts w:ascii="Times New Roman" w:hAnsi="Times New Roman" w:cs="Times New Roman"/>
          <w:b w:val="0"/>
          <w:bCs w:val="0"/>
          <w:sz w:val="24"/>
          <w:szCs w:val="24"/>
        </w:rPr>
        <w:t>1. Банковская гарантия должна быть безотзывной;</w:t>
      </w:r>
    </w:p>
    <w:p w:rsidR="00A64EC3" w:rsidRPr="002874EE" w:rsidRDefault="00343D9A">
      <w:pPr>
        <w:pStyle w:val="3"/>
        <w:keepNext w:val="0"/>
        <w:spacing w:before="0" w:after="0"/>
        <w:ind w:firstLine="567"/>
        <w:jc w:val="both"/>
      </w:pPr>
      <w:r w:rsidRPr="002874EE">
        <w:rPr>
          <w:rFonts w:ascii="Times New Roman" w:hAnsi="Times New Roman" w:cs="Times New Roman"/>
          <w:b w:val="0"/>
          <w:bCs w:val="0"/>
          <w:sz w:val="24"/>
          <w:szCs w:val="24"/>
        </w:rPr>
        <w:t xml:space="preserve">2.  Банковская гарантия должна содержать: </w:t>
      </w:r>
    </w:p>
    <w:p w:rsidR="00A64EC3" w:rsidRPr="002874EE" w:rsidRDefault="00343D9A">
      <w:pPr>
        <w:pStyle w:val="3"/>
        <w:keepNext w:val="0"/>
        <w:spacing w:before="0" w:after="0"/>
        <w:ind w:firstLine="567"/>
        <w:jc w:val="both"/>
      </w:pPr>
      <w:r w:rsidRPr="002874EE">
        <w:rPr>
          <w:rFonts w:ascii="Times New Roman" w:hAnsi="Times New Roman" w:cs="Times New Roman"/>
          <w:b w:val="0"/>
          <w:bCs w:val="0"/>
          <w:sz w:val="24"/>
          <w:szCs w:val="24"/>
        </w:rPr>
        <w:t>1) сумму банковской гарантии, подлежащую уплате гарантом заказчику в случае ненадлежащего исполнения обязательств принципалом в соответствии со статьёй 96 Закона о контрактной системе;</w:t>
      </w:r>
    </w:p>
    <w:p w:rsidR="00A64EC3" w:rsidRPr="002874EE" w:rsidRDefault="00343D9A">
      <w:pPr>
        <w:pStyle w:val="3"/>
        <w:keepNext w:val="0"/>
        <w:spacing w:before="0" w:after="0"/>
        <w:ind w:firstLine="567"/>
        <w:jc w:val="both"/>
      </w:pPr>
      <w:r w:rsidRPr="002874EE">
        <w:rPr>
          <w:rFonts w:ascii="Times New Roman" w:hAnsi="Times New Roman" w:cs="Times New Roman"/>
          <w:b w:val="0"/>
          <w:bCs w:val="0"/>
          <w:sz w:val="24"/>
          <w:szCs w:val="24"/>
        </w:rPr>
        <w:t>2) обязательства принципала, надлежащее исполнение которых обеспечивается банковской гарантией;</w:t>
      </w:r>
    </w:p>
    <w:p w:rsidR="00A64EC3" w:rsidRPr="002874EE" w:rsidRDefault="00343D9A">
      <w:pPr>
        <w:pStyle w:val="3"/>
        <w:keepNext w:val="0"/>
        <w:spacing w:before="0" w:after="0"/>
        <w:ind w:firstLine="567"/>
        <w:jc w:val="both"/>
      </w:pPr>
      <w:r w:rsidRPr="002874EE">
        <w:rPr>
          <w:rFonts w:ascii="Times New Roman" w:hAnsi="Times New Roman" w:cs="Times New Roman"/>
          <w:b w:val="0"/>
          <w:bCs w:val="0"/>
          <w:sz w:val="24"/>
          <w:szCs w:val="24"/>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A64EC3" w:rsidRPr="002874EE" w:rsidRDefault="00343D9A">
      <w:pPr>
        <w:pStyle w:val="3"/>
        <w:keepNext w:val="0"/>
        <w:spacing w:before="0" w:after="0"/>
        <w:ind w:firstLine="567"/>
        <w:jc w:val="both"/>
      </w:pPr>
      <w:r w:rsidRPr="002874EE">
        <w:rPr>
          <w:rFonts w:ascii="Times New Roman" w:hAnsi="Times New Roman" w:cs="Times New Roman"/>
          <w:b w:val="0"/>
          <w:bCs w:val="0"/>
          <w:sz w:val="24"/>
          <w:szCs w:val="24"/>
        </w:rPr>
        <w:t>4) условие, согласно которому исполнением обязательств гаранта по банковской гарантии является фактическое поступление денежных сумм на счёт, на котором в соответствии с законодательством Российской Федерации учитываются операции со средствами, поступающими заказчику;</w:t>
      </w:r>
    </w:p>
    <w:p w:rsidR="00A64EC3" w:rsidRPr="002874EE" w:rsidRDefault="00343D9A">
      <w:pPr>
        <w:pStyle w:val="3"/>
        <w:keepNext w:val="0"/>
        <w:spacing w:before="0" w:after="0"/>
        <w:ind w:firstLine="567"/>
        <w:jc w:val="both"/>
      </w:pPr>
      <w:r w:rsidRPr="002874EE">
        <w:rPr>
          <w:rFonts w:ascii="Times New Roman" w:hAnsi="Times New Roman" w:cs="Times New Roman"/>
          <w:b w:val="0"/>
          <w:bCs w:val="0"/>
          <w:sz w:val="24"/>
          <w:szCs w:val="24"/>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A64EC3" w:rsidRPr="002874EE" w:rsidRDefault="00343D9A">
      <w:pPr>
        <w:pStyle w:val="3"/>
        <w:keepNext w:val="0"/>
        <w:spacing w:before="0" w:after="0"/>
        <w:ind w:firstLine="567"/>
        <w:jc w:val="both"/>
      </w:pPr>
      <w:r w:rsidRPr="002874EE">
        <w:rPr>
          <w:rFonts w:ascii="Times New Roman" w:hAnsi="Times New Roman" w:cs="Times New Roman"/>
          <w:b w:val="0"/>
          <w:bCs w:val="0"/>
          <w:sz w:val="24"/>
          <w:szCs w:val="24"/>
        </w:rPr>
        <w:t>6) срок действия банковской гарантии;</w:t>
      </w:r>
    </w:p>
    <w:p w:rsidR="00A64EC3" w:rsidRPr="002874EE" w:rsidRDefault="00343D9A">
      <w:pPr>
        <w:pStyle w:val="3"/>
        <w:keepNext w:val="0"/>
        <w:spacing w:before="0" w:after="0"/>
        <w:ind w:firstLine="567"/>
        <w:jc w:val="both"/>
      </w:pPr>
      <w:r w:rsidRPr="002874EE">
        <w:rPr>
          <w:rFonts w:ascii="Times New Roman" w:hAnsi="Times New Roman" w:cs="Times New Roman"/>
          <w:b w:val="0"/>
          <w:bCs w:val="0"/>
          <w:sz w:val="24"/>
          <w:szCs w:val="24"/>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A64EC3" w:rsidRPr="002874EE" w:rsidRDefault="00343D9A">
      <w:pPr>
        <w:pStyle w:val="3"/>
        <w:keepNext w:val="0"/>
        <w:spacing w:before="0" w:after="0"/>
        <w:ind w:firstLine="567"/>
        <w:jc w:val="both"/>
      </w:pPr>
      <w:r w:rsidRPr="002874EE">
        <w:rPr>
          <w:rFonts w:ascii="Times New Roman" w:hAnsi="Times New Roman" w:cs="Times New Roman"/>
          <w:b w:val="0"/>
          <w:bCs w:val="0"/>
          <w:sz w:val="24"/>
          <w:szCs w:val="24"/>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A64EC3" w:rsidRPr="002874EE" w:rsidRDefault="00343D9A">
      <w:pPr>
        <w:pStyle w:val="3"/>
        <w:keepNext w:val="0"/>
        <w:spacing w:before="0" w:after="0"/>
        <w:ind w:firstLine="567"/>
        <w:jc w:val="both"/>
      </w:pPr>
      <w:r w:rsidRPr="002874EE">
        <w:rPr>
          <w:rFonts w:ascii="Times New Roman" w:hAnsi="Times New Roman" w:cs="Times New Roman"/>
          <w:b w:val="0"/>
          <w:bCs w:val="0"/>
          <w:sz w:val="24"/>
          <w:szCs w:val="24"/>
        </w:rPr>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размещённый в единой информационной системе.</w:t>
      </w:r>
    </w:p>
    <w:p w:rsidR="00A64EC3" w:rsidRPr="002874EE" w:rsidRDefault="00343D9A">
      <w:pPr>
        <w:pStyle w:val="3"/>
        <w:keepNext w:val="0"/>
        <w:spacing w:before="0" w:after="0"/>
        <w:ind w:firstLine="567"/>
        <w:jc w:val="both"/>
      </w:pPr>
      <w:r w:rsidRPr="002874EE">
        <w:rPr>
          <w:rFonts w:ascii="Times New Roman" w:hAnsi="Times New Roman" w:cs="Times New Roman"/>
          <w:b w:val="0"/>
          <w:bCs w:val="0"/>
          <w:sz w:val="24"/>
          <w:szCs w:val="24"/>
        </w:rPr>
        <w:t>Требования к обеспечению исполнения контракта, предоставляемому в виде денежных средств:</w:t>
      </w:r>
    </w:p>
    <w:p w:rsidR="00A64EC3" w:rsidRPr="002874EE" w:rsidRDefault="00343D9A">
      <w:pPr>
        <w:pStyle w:val="4"/>
        <w:keepNext w:val="0"/>
        <w:numPr>
          <w:ilvl w:val="0"/>
          <w:numId w:val="2"/>
        </w:numPr>
        <w:spacing w:before="0" w:after="0"/>
        <w:ind w:left="0" w:firstLine="567"/>
        <w:jc w:val="both"/>
      </w:pPr>
      <w:r w:rsidRPr="002874EE">
        <w:rPr>
          <w:b w:val="0"/>
          <w:sz w:val="24"/>
          <w:szCs w:val="24"/>
        </w:rPr>
        <w:t xml:space="preserve"> денежные средства, вносимые в обеспечение исполнения контракта, должны быть перечислены по следующим реквизитам: </w:t>
      </w:r>
      <w:proofErr w:type="spellStart"/>
      <w:r w:rsidRPr="002874EE">
        <w:rPr>
          <w:b w:val="0"/>
          <w:sz w:val="24"/>
          <w:szCs w:val="24"/>
        </w:rPr>
        <w:t>Депфин</w:t>
      </w:r>
      <w:proofErr w:type="spellEnd"/>
      <w:r w:rsidRPr="002874EE">
        <w:rPr>
          <w:b w:val="0"/>
          <w:sz w:val="24"/>
          <w:szCs w:val="24"/>
        </w:rPr>
        <w:t xml:space="preserve"> Югорска (Администрация г. Югорска л/с 070050000), ИНН 8622002368, КПП 862201001, </w:t>
      </w:r>
      <w:proofErr w:type="gramStart"/>
      <w:r w:rsidRPr="002874EE">
        <w:rPr>
          <w:b w:val="0"/>
          <w:sz w:val="24"/>
          <w:szCs w:val="24"/>
        </w:rPr>
        <w:t>р</w:t>
      </w:r>
      <w:proofErr w:type="gramEnd"/>
      <w:r w:rsidRPr="002874EE">
        <w:rPr>
          <w:b w:val="0"/>
          <w:sz w:val="24"/>
          <w:szCs w:val="24"/>
        </w:rPr>
        <w:t xml:space="preserve">/с 40302810100065000007, Ф-л Западно-Сибирский ПАО Банка «ФК Открытие», г. Ханты-Мансийск, БИК 047162812, к/с 30101810465777100812. Назначение платежа: «Обеспечение исполнения муниципального контракта по аукциону в электронной форме </w:t>
      </w:r>
      <w:r w:rsidRPr="002874EE">
        <w:rPr>
          <w:b w:val="0"/>
          <w:bCs w:val="0"/>
          <w:sz w:val="24"/>
          <w:szCs w:val="24"/>
        </w:rPr>
        <w:t xml:space="preserve">ИКЗ № </w:t>
      </w:r>
      <w:r w:rsidR="00204B31" w:rsidRPr="002874EE">
        <w:rPr>
          <w:b w:val="0"/>
          <w:sz w:val="24"/>
        </w:rPr>
        <w:t>183862200236886220100100760016391244</w:t>
      </w:r>
      <w:r w:rsidRPr="002874EE">
        <w:rPr>
          <w:b w:val="0"/>
          <w:sz w:val="24"/>
          <w:szCs w:val="24"/>
        </w:rPr>
        <w:t xml:space="preserve"> на </w:t>
      </w:r>
      <w:r w:rsidR="00924779" w:rsidRPr="002874EE">
        <w:rPr>
          <w:b w:val="0"/>
          <w:sz w:val="24"/>
          <w:szCs w:val="24"/>
        </w:rPr>
        <w:lastRenderedPageBreak/>
        <w:t xml:space="preserve">оказание услуг </w:t>
      </w:r>
      <w:r w:rsidR="006E6A30" w:rsidRPr="002874EE">
        <w:rPr>
          <w:b w:val="0"/>
          <w:sz w:val="24"/>
          <w:szCs w:val="24"/>
        </w:rPr>
        <w:t>по размещению информационных сообщений в электронном средстве массовой информации</w:t>
      </w:r>
      <w:r w:rsidR="00924779" w:rsidRPr="002874EE">
        <w:rPr>
          <w:b w:val="0"/>
          <w:sz w:val="24"/>
          <w:szCs w:val="24"/>
        </w:rPr>
        <w:t>»;</w:t>
      </w:r>
    </w:p>
    <w:bookmarkEnd w:id="1"/>
    <w:p w:rsidR="00A64EC3" w:rsidRPr="002874EE" w:rsidRDefault="00343D9A">
      <w:pPr>
        <w:pStyle w:val="4"/>
        <w:keepNext w:val="0"/>
        <w:numPr>
          <w:ilvl w:val="0"/>
          <w:numId w:val="2"/>
        </w:numPr>
        <w:spacing w:before="0" w:after="0"/>
        <w:ind w:left="0" w:firstLine="567"/>
        <w:jc w:val="both"/>
      </w:pPr>
      <w:r w:rsidRPr="002874EE">
        <w:rPr>
          <w:b w:val="0"/>
          <w:sz w:val="24"/>
          <w:szCs w:val="24"/>
        </w:rPr>
        <w:t xml:space="preserve"> факт внесения денежных средств в обеспечение исполнения контракта подтверждается платёжным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A64EC3" w:rsidRPr="002874EE" w:rsidRDefault="00343D9A">
      <w:pPr>
        <w:pStyle w:val="4"/>
        <w:keepNext w:val="0"/>
        <w:numPr>
          <w:ilvl w:val="0"/>
          <w:numId w:val="2"/>
        </w:numPr>
        <w:spacing w:before="0" w:after="0"/>
        <w:ind w:left="0" w:firstLine="567"/>
        <w:jc w:val="both"/>
      </w:pPr>
      <w:r w:rsidRPr="002874EE">
        <w:rPr>
          <w:b w:val="0"/>
          <w:sz w:val="24"/>
          <w:szCs w:val="24"/>
        </w:rPr>
        <w:t xml:space="preserve">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средств считается непредоставленным; </w:t>
      </w:r>
      <w:bookmarkEnd w:id="2"/>
    </w:p>
    <w:p w:rsidR="00A64EC3" w:rsidRPr="002874EE" w:rsidRDefault="00343D9A">
      <w:pPr>
        <w:pStyle w:val="4"/>
        <w:keepNext w:val="0"/>
        <w:numPr>
          <w:ilvl w:val="0"/>
          <w:numId w:val="2"/>
        </w:numPr>
        <w:spacing w:before="0" w:after="0"/>
        <w:ind w:left="0" w:firstLine="567"/>
        <w:jc w:val="both"/>
      </w:pPr>
      <w:r w:rsidRPr="002874EE">
        <w:rPr>
          <w:b w:val="0"/>
          <w:sz w:val="24"/>
          <w:szCs w:val="24"/>
        </w:rPr>
        <w:t>денежные средства возвращаются поставщику (подрядчику, исполнителю) с которым заключён контракт, при условии надлежащего исполнения им всех своих обязательств по контракту в течение срока, установленного в проекте контракта.</w:t>
      </w:r>
    </w:p>
    <w:p w:rsidR="00A64EC3" w:rsidRPr="002874EE" w:rsidRDefault="00343D9A">
      <w:pPr>
        <w:autoSpaceDE w:val="0"/>
        <w:ind w:firstLine="567"/>
        <w:jc w:val="both"/>
      </w:pPr>
      <w:r w:rsidRPr="002874EE">
        <w:t xml:space="preserve">25. 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статьёй 14 </w:t>
      </w:r>
      <w:r w:rsidRPr="002874EE">
        <w:rPr>
          <w:bCs/>
        </w:rPr>
        <w:t>Закона о контрактной системе</w:t>
      </w:r>
      <w:r w:rsidRPr="002874EE">
        <w:t xml:space="preserve">: </w:t>
      </w:r>
    </w:p>
    <w:p w:rsidR="00A64EC3" w:rsidRPr="002874EE" w:rsidRDefault="00343D9A">
      <w:pPr>
        <w:autoSpaceDE w:val="0"/>
        <w:ind w:firstLine="567"/>
        <w:jc w:val="both"/>
      </w:pPr>
      <w:r w:rsidRPr="002874EE">
        <w:rPr>
          <w:bCs/>
          <w:kern w:val="1"/>
        </w:rPr>
        <w:t xml:space="preserve">1)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w:t>
      </w:r>
      <w:r w:rsidRPr="002874EE">
        <w:rPr>
          <w:bCs/>
          <w:kern w:val="1"/>
          <w:u w:val="single"/>
        </w:rPr>
        <w:t xml:space="preserve">  не установлено</w:t>
      </w:r>
      <w:r w:rsidRPr="002874EE">
        <w:rPr>
          <w:bCs/>
          <w:kern w:val="1"/>
        </w:rPr>
        <w:t>;</w:t>
      </w:r>
    </w:p>
    <w:p w:rsidR="00A64EC3" w:rsidRPr="002874EE" w:rsidRDefault="00343D9A">
      <w:pPr>
        <w:autoSpaceDE w:val="0"/>
        <w:ind w:firstLine="567"/>
        <w:jc w:val="both"/>
      </w:pPr>
      <w:r w:rsidRPr="002874EE">
        <w:t>2)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r w:rsidRPr="002874EE">
        <w:rPr>
          <w:u w:val="single"/>
        </w:rPr>
        <w:t xml:space="preserve"> </w:t>
      </w:r>
      <w:r w:rsidR="006E6A30" w:rsidRPr="002874EE">
        <w:rPr>
          <w:bCs/>
          <w:kern w:val="1"/>
          <w:u w:val="single"/>
        </w:rPr>
        <w:t>не установлено</w:t>
      </w:r>
      <w:r w:rsidRPr="002874EE">
        <w:t>;</w:t>
      </w:r>
    </w:p>
    <w:p w:rsidR="00A64EC3" w:rsidRPr="002874EE" w:rsidRDefault="00343D9A">
      <w:pPr>
        <w:autoSpaceDE w:val="0"/>
        <w:ind w:firstLine="567"/>
        <w:jc w:val="both"/>
      </w:pPr>
      <w:r w:rsidRPr="002874EE">
        <w:t xml:space="preserve">3) в соответствии с Приказом Министерства экономического развития РФ от 25 марта 2014 г. № 155 </w:t>
      </w:r>
      <w:r w:rsidR="009156B5" w:rsidRPr="002874EE">
        <w:t>«</w:t>
      </w:r>
      <w:r w:rsidRPr="002874EE">
        <w:t>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w:t>
      </w:r>
      <w:r w:rsidR="009156B5" w:rsidRPr="002874EE">
        <w:t>»</w:t>
      </w:r>
      <w:r w:rsidRPr="002874EE">
        <w:t>:</w:t>
      </w:r>
      <w:r w:rsidRPr="002874EE">
        <w:rPr>
          <w:u w:val="single"/>
        </w:rPr>
        <w:t xml:space="preserve"> </w:t>
      </w:r>
      <w:r w:rsidR="00924779" w:rsidRPr="002874EE">
        <w:rPr>
          <w:u w:val="single"/>
        </w:rPr>
        <w:t xml:space="preserve">не </w:t>
      </w:r>
      <w:r w:rsidRPr="002874EE">
        <w:rPr>
          <w:u w:val="single"/>
        </w:rPr>
        <w:t>установлено</w:t>
      </w:r>
      <w:r w:rsidRPr="002874EE">
        <w:t>;</w:t>
      </w:r>
    </w:p>
    <w:p w:rsidR="00A64EC3" w:rsidRPr="002874EE" w:rsidRDefault="00343D9A">
      <w:pPr>
        <w:autoSpaceDE w:val="0"/>
        <w:ind w:firstLine="567"/>
        <w:jc w:val="both"/>
      </w:pPr>
      <w:r w:rsidRPr="002874EE">
        <w:t xml:space="preserve">4)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2874EE">
        <w:rPr>
          <w:u w:val="single"/>
        </w:rPr>
        <w:t>не установлено</w:t>
      </w:r>
      <w:r w:rsidRPr="002874EE">
        <w:t>;</w:t>
      </w:r>
    </w:p>
    <w:p w:rsidR="00A64EC3" w:rsidRPr="002874EE" w:rsidRDefault="00343D9A">
      <w:pPr>
        <w:autoSpaceDE w:val="0"/>
        <w:ind w:firstLine="567"/>
        <w:jc w:val="both"/>
      </w:pPr>
      <w:r w:rsidRPr="002874EE">
        <w:t xml:space="preserve">5)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включённых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2874EE">
        <w:rPr>
          <w:u w:val="single"/>
        </w:rPr>
        <w:t>не установлено</w:t>
      </w:r>
      <w:r w:rsidRPr="002874EE">
        <w:t>;</w:t>
      </w:r>
    </w:p>
    <w:p w:rsidR="00A64EC3" w:rsidRPr="002874EE" w:rsidRDefault="00343D9A">
      <w:pPr>
        <w:autoSpaceDE w:val="0"/>
        <w:ind w:firstLine="567"/>
        <w:jc w:val="both"/>
      </w:pPr>
      <w:r w:rsidRPr="002874EE">
        <w:t xml:space="preserve">6) в соответствии с Постановлением Правительства РФ от 11 августа 2014 г. № 791 «Об установлении запрета на допуск товаров лёгкой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w:t>
      </w:r>
      <w:r w:rsidRPr="002874EE">
        <w:rPr>
          <w:u w:val="single"/>
        </w:rPr>
        <w:t>не установлено</w:t>
      </w:r>
      <w:r w:rsidRPr="002874EE">
        <w:t>;</w:t>
      </w:r>
    </w:p>
    <w:p w:rsidR="00A64EC3" w:rsidRPr="002874EE" w:rsidRDefault="00343D9A">
      <w:pPr>
        <w:autoSpaceDE w:val="0"/>
        <w:ind w:firstLine="567"/>
        <w:jc w:val="both"/>
      </w:pPr>
      <w:r w:rsidRPr="002874EE">
        <w:t xml:space="preserve">7) 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Pr="002874EE">
        <w:rPr>
          <w:u w:val="single"/>
        </w:rPr>
        <w:t>не установлено</w:t>
      </w:r>
      <w:r w:rsidRPr="002874EE">
        <w:t>;</w:t>
      </w:r>
    </w:p>
    <w:p w:rsidR="00A64EC3" w:rsidRPr="002874EE" w:rsidRDefault="00343D9A">
      <w:pPr>
        <w:autoSpaceDE w:val="0"/>
        <w:ind w:firstLine="567"/>
        <w:jc w:val="both"/>
      </w:pPr>
      <w:r w:rsidRPr="002874EE">
        <w:t xml:space="preserve">8) в соответствии с Постановлением Правительства РФ от 26.09.2016 № 968 </w:t>
      </w:r>
      <w:r w:rsidR="00204B31" w:rsidRPr="002874EE">
        <w:t>«</w:t>
      </w:r>
      <w:r w:rsidRPr="002874EE">
        <w:t>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w:t>
      </w:r>
      <w:r w:rsidR="00204B31" w:rsidRPr="002874EE">
        <w:t>»</w:t>
      </w:r>
      <w:r w:rsidRPr="002874EE">
        <w:t>:</w:t>
      </w:r>
      <w:r w:rsidR="00204B31" w:rsidRPr="002874EE">
        <w:t xml:space="preserve"> </w:t>
      </w:r>
      <w:r w:rsidR="00924779" w:rsidRPr="002874EE">
        <w:rPr>
          <w:u w:val="single"/>
        </w:rPr>
        <w:t xml:space="preserve">не </w:t>
      </w:r>
      <w:r w:rsidRPr="002874EE">
        <w:rPr>
          <w:u w:val="single"/>
        </w:rPr>
        <w:t>установлено</w:t>
      </w:r>
      <w:r w:rsidRPr="002874EE">
        <w:t>;</w:t>
      </w:r>
    </w:p>
    <w:p w:rsidR="00A64EC3" w:rsidRPr="002874EE" w:rsidRDefault="00343D9A">
      <w:pPr>
        <w:autoSpaceDE w:val="0"/>
        <w:ind w:firstLine="567"/>
        <w:jc w:val="both"/>
      </w:pPr>
      <w:r w:rsidRPr="002874EE">
        <w:t xml:space="preserve">9) в соответствии с Постановлением Правительства РФ от 14.01.2017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w:t>
      </w:r>
      <w:r w:rsidRPr="002874EE">
        <w:rPr>
          <w:u w:val="single"/>
        </w:rPr>
        <w:t>не установлено</w:t>
      </w:r>
      <w:r w:rsidR="00204B31" w:rsidRPr="002874EE">
        <w:t>;</w:t>
      </w:r>
    </w:p>
    <w:p w:rsidR="00204B31" w:rsidRPr="002874EE" w:rsidRDefault="00204B31" w:rsidP="00204B31">
      <w:pPr>
        <w:keepNext/>
        <w:ind w:firstLine="567"/>
        <w:jc w:val="both"/>
      </w:pPr>
      <w:r w:rsidRPr="002874EE">
        <w:rPr>
          <w:bCs/>
          <w:kern w:val="1"/>
        </w:rPr>
        <w:t xml:space="preserve">10) в соответствии с Постановлением Правительства РФ от 05.09.2017 № 1072 «Об установлении запрета на допуск отдельных видов товаров мебельной и деревообрабатывающей </w:t>
      </w:r>
      <w:r w:rsidRPr="002874EE">
        <w:rPr>
          <w:bCs/>
          <w:kern w:val="1"/>
        </w:rPr>
        <w:lastRenderedPageBreak/>
        <w:t xml:space="preserve">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w:t>
      </w:r>
      <w:r w:rsidRPr="002874EE">
        <w:rPr>
          <w:bCs/>
          <w:kern w:val="1"/>
          <w:u w:val="single"/>
        </w:rPr>
        <w:t>не установлено.</w:t>
      </w:r>
    </w:p>
    <w:p w:rsidR="00204B31" w:rsidRPr="002874EE" w:rsidRDefault="00204B31" w:rsidP="00204B31">
      <w:pPr>
        <w:autoSpaceDE w:val="0"/>
        <w:jc w:val="both"/>
      </w:pPr>
    </w:p>
    <w:p w:rsidR="00A64EC3" w:rsidRPr="002874EE" w:rsidRDefault="00A64EC3"/>
    <w:p w:rsidR="00A64EC3" w:rsidRPr="002874EE" w:rsidRDefault="00B02FA9">
      <w:pPr>
        <w:jc w:val="both"/>
      </w:pPr>
      <w:r w:rsidRPr="002874EE">
        <w:t>Г</w:t>
      </w:r>
      <w:r w:rsidR="00343D9A" w:rsidRPr="002874EE">
        <w:t>лав</w:t>
      </w:r>
      <w:r w:rsidRPr="002874EE">
        <w:t>а</w:t>
      </w:r>
      <w:r w:rsidR="00343D9A" w:rsidRPr="002874EE">
        <w:t xml:space="preserve"> города Югорска</w:t>
      </w:r>
      <w:r w:rsidR="00343D9A" w:rsidRPr="002874EE">
        <w:tab/>
      </w:r>
      <w:r w:rsidR="00343D9A" w:rsidRPr="002874EE">
        <w:tab/>
      </w:r>
      <w:r w:rsidR="00343D9A" w:rsidRPr="002874EE">
        <w:tab/>
      </w:r>
      <w:r w:rsidR="00343D9A" w:rsidRPr="002874EE">
        <w:tab/>
      </w:r>
      <w:r w:rsidR="00343D9A" w:rsidRPr="002874EE">
        <w:tab/>
      </w:r>
      <w:r w:rsidR="00343D9A" w:rsidRPr="002874EE">
        <w:tab/>
      </w:r>
      <w:r w:rsidR="00343D9A" w:rsidRPr="002874EE">
        <w:tab/>
      </w:r>
      <w:r w:rsidR="00343D9A" w:rsidRPr="002874EE">
        <w:tab/>
      </w:r>
      <w:proofErr w:type="spellStart"/>
      <w:r w:rsidRPr="002874EE">
        <w:t>Р</w:t>
      </w:r>
      <w:r w:rsidR="00343D9A" w:rsidRPr="002874EE">
        <w:t>.</w:t>
      </w:r>
      <w:r w:rsidRPr="002874EE">
        <w:t>З</w:t>
      </w:r>
      <w:r w:rsidR="00343D9A" w:rsidRPr="002874EE">
        <w:t>.</w:t>
      </w:r>
      <w:r w:rsidRPr="002874EE">
        <w:t>Салахов</w:t>
      </w:r>
      <w:proofErr w:type="spellEnd"/>
    </w:p>
    <w:p w:rsidR="00A64EC3" w:rsidRPr="002874EE" w:rsidRDefault="00A64EC3">
      <w:pPr>
        <w:jc w:val="both"/>
      </w:pPr>
    </w:p>
    <w:p w:rsidR="00A64EC3" w:rsidRPr="002874EE" w:rsidRDefault="00343D9A">
      <w:pPr>
        <w:jc w:val="both"/>
        <w:rPr>
          <w:u w:val="single"/>
        </w:rPr>
      </w:pPr>
      <w:r w:rsidRPr="002874EE">
        <w:rPr>
          <w:u w:val="single"/>
        </w:rPr>
        <w:t xml:space="preserve">Проверено: </w:t>
      </w:r>
    </w:p>
    <w:p w:rsidR="00A64EC3" w:rsidRPr="002874EE" w:rsidRDefault="00343D9A">
      <w:pPr>
        <w:jc w:val="both"/>
      </w:pPr>
      <w:r w:rsidRPr="002874EE">
        <w:t xml:space="preserve">Начальник отдела муниципальных </w:t>
      </w:r>
    </w:p>
    <w:p w:rsidR="00A64EC3" w:rsidRPr="002874EE" w:rsidRDefault="00343D9A">
      <w:pPr>
        <w:jc w:val="both"/>
      </w:pPr>
      <w:r w:rsidRPr="002874EE">
        <w:t>закупок Департамента экономического развития</w:t>
      </w:r>
    </w:p>
    <w:p w:rsidR="00A64EC3" w:rsidRPr="002874EE" w:rsidRDefault="00343D9A">
      <w:pPr>
        <w:jc w:val="both"/>
      </w:pPr>
      <w:r w:rsidRPr="002874EE">
        <w:t>и проектного управления</w:t>
      </w:r>
      <w:r w:rsidRPr="002874EE">
        <w:tab/>
      </w:r>
      <w:r w:rsidRPr="002874EE">
        <w:tab/>
      </w:r>
      <w:r w:rsidRPr="002874EE">
        <w:tab/>
        <w:t xml:space="preserve">           </w:t>
      </w:r>
      <w:r w:rsidRPr="002874EE">
        <w:tab/>
      </w:r>
      <w:r w:rsidRPr="002874EE">
        <w:tab/>
      </w:r>
      <w:r w:rsidRPr="002874EE">
        <w:tab/>
      </w:r>
      <w:r w:rsidRPr="002874EE">
        <w:tab/>
      </w:r>
      <w:r w:rsidRPr="002874EE">
        <w:tab/>
        <w:t>Н.Б.Захарова</w:t>
      </w:r>
    </w:p>
    <w:bookmarkEnd w:id="0"/>
    <w:p w:rsidR="00343D9A" w:rsidRPr="002874EE" w:rsidRDefault="00343D9A">
      <w:pPr>
        <w:autoSpaceDE w:val="0"/>
        <w:ind w:firstLine="567"/>
        <w:jc w:val="both"/>
      </w:pPr>
    </w:p>
    <w:sectPr w:rsidR="00343D9A" w:rsidRPr="002874EE">
      <w:pgSz w:w="11906" w:h="16838"/>
      <w:pgMar w:top="567" w:right="567" w:bottom="567"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0FD9" w:rsidRDefault="00710FD9">
      <w:r>
        <w:separator/>
      </w:r>
    </w:p>
  </w:endnote>
  <w:endnote w:type="continuationSeparator" w:id="0">
    <w:p w:rsidR="00710FD9" w:rsidRDefault="00710F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0FD9" w:rsidRDefault="00710FD9">
      <w:r>
        <w:separator/>
      </w:r>
    </w:p>
  </w:footnote>
  <w:footnote w:type="continuationSeparator" w:id="0">
    <w:p w:rsidR="00710FD9" w:rsidRDefault="00710FD9">
      <w:r>
        <w:continuationSeparator/>
      </w:r>
    </w:p>
  </w:footnote>
  <w:footnote w:id="1">
    <w:p w:rsidR="00A64EC3" w:rsidRPr="00B02FA9" w:rsidRDefault="00343D9A">
      <w:pPr>
        <w:pStyle w:val="af2"/>
      </w:pPr>
      <w:r w:rsidRPr="00B02FA9">
        <w:rPr>
          <w:rStyle w:val="a5"/>
        </w:rPr>
        <w:footnoteRef/>
      </w:r>
      <w:r w:rsidRPr="00B02FA9">
        <w:tab/>
        <w:t xml:space="preserve"> Данное требование устанавливается,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(за исключением программ для электронно-вычислительных машин, баз данных), исполнения, на финансирование проката или показа национального фильма</w:t>
      </w:r>
      <w:r w:rsidR="00B02FA9">
        <w:t>.</w:t>
      </w:r>
    </w:p>
    <w:p w:rsidR="00A64EC3" w:rsidRDefault="00A64EC3">
      <w:pPr>
        <w:pStyle w:val="af2"/>
        <w:rPr>
          <w:i/>
        </w:rPr>
      </w:pPr>
    </w:p>
  </w:footnote>
  <w:footnote w:id="2">
    <w:p w:rsidR="00A64EC3" w:rsidRPr="00B02FA9" w:rsidRDefault="00343D9A">
      <w:pPr>
        <w:ind w:left="34" w:hanging="34"/>
        <w:jc w:val="both"/>
      </w:pPr>
      <w:r w:rsidRPr="00B02FA9">
        <w:rPr>
          <w:rStyle w:val="a5"/>
        </w:rPr>
        <w:footnoteRef/>
      </w:r>
      <w:r w:rsidRPr="00B02FA9">
        <w:rPr>
          <w:sz w:val="20"/>
          <w:szCs w:val="20"/>
        </w:rPr>
        <w:tab/>
        <w:t xml:space="preserve">Размер обеспечения исполнения контракта должен составлять от 5 до 30% НМЦ контракта, указанной в извещении об осуществлении закупки. В случае, если НМЦ контракта превышает пятьдесят миллионов рублей, заказчик обязан установить требование обеспечения исполнения контракта в размере от 10 до 30 % НМЦ контракта, но не менее чем в размере аванса (если контрактом предусмотрена выплата аванса). В случае, если аванс превышает 30 % процентов НМЦ контракта, размер обеспечения исполнения контракта устанавливается в размере аванса. В случае, если предложенная в заявке участника закупки цена снижена на 25 и более % по отношению к НМЦ контракта, участник закупки, с которым заключается контракт, предоставляет обеспечение исполнения контракта с </w:t>
      </w:r>
      <w:r w:rsidR="00B02FA9" w:rsidRPr="00B02FA9">
        <w:rPr>
          <w:sz w:val="20"/>
          <w:szCs w:val="20"/>
        </w:rPr>
        <w:t>учётом</w:t>
      </w:r>
      <w:r w:rsidRPr="00B02FA9">
        <w:rPr>
          <w:sz w:val="20"/>
          <w:szCs w:val="20"/>
        </w:rPr>
        <w:t xml:space="preserve"> положений статьи 37 Закона о контрактной системе.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5"/>
    <w:lvl w:ilvl="0">
      <w:start w:val="1"/>
      <w:numFmt w:val="bullet"/>
      <w:lvlText w:val=""/>
      <w:lvlJc w:val="left"/>
      <w:pPr>
        <w:tabs>
          <w:tab w:val="num" w:pos="0"/>
        </w:tabs>
        <w:ind w:left="1287" w:hanging="360"/>
      </w:pPr>
      <w:rPr>
        <w:rFonts w:ascii="Symbol" w:hAnsi="Symbol" w:cs="Symbol" w:hint="default"/>
        <w:color w:val="000099"/>
        <w:sz w:val="24"/>
        <w:szCs w:val="24"/>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61E6"/>
    <w:rsid w:val="001263EC"/>
    <w:rsid w:val="00143D6A"/>
    <w:rsid w:val="001E5612"/>
    <w:rsid w:val="00204B31"/>
    <w:rsid w:val="002874EE"/>
    <w:rsid w:val="0029476A"/>
    <w:rsid w:val="002A52AC"/>
    <w:rsid w:val="00343D9A"/>
    <w:rsid w:val="00596607"/>
    <w:rsid w:val="005A4717"/>
    <w:rsid w:val="005E04A9"/>
    <w:rsid w:val="006421D2"/>
    <w:rsid w:val="006A12DA"/>
    <w:rsid w:val="006E6A30"/>
    <w:rsid w:val="00710FD9"/>
    <w:rsid w:val="007720CA"/>
    <w:rsid w:val="00830034"/>
    <w:rsid w:val="00880019"/>
    <w:rsid w:val="009156B5"/>
    <w:rsid w:val="00924779"/>
    <w:rsid w:val="009A61E6"/>
    <w:rsid w:val="009C6C24"/>
    <w:rsid w:val="00A64EC3"/>
    <w:rsid w:val="00B02FA9"/>
    <w:rsid w:val="00B25470"/>
    <w:rsid w:val="00CD62C3"/>
    <w:rsid w:val="00CE7910"/>
    <w:rsid w:val="00CF2396"/>
    <w:rsid w:val="00DC7294"/>
    <w:rsid w:val="00EA3B70"/>
    <w:rsid w:val="00EC0603"/>
    <w:rsid w:val="00FB16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sz w:val="24"/>
      <w:szCs w:val="24"/>
      <w:lang w:eastAsia="zh-CN"/>
    </w:rPr>
  </w:style>
  <w:style w:type="paragraph" w:styleId="1">
    <w:name w:val="heading 1"/>
    <w:basedOn w:val="a"/>
    <w:next w:val="a"/>
    <w:qFormat/>
    <w:pPr>
      <w:keepNext/>
      <w:numPr>
        <w:numId w:val="1"/>
      </w:numPr>
      <w:spacing w:before="240" w:after="60"/>
      <w:outlineLvl w:val="0"/>
    </w:pPr>
    <w:rPr>
      <w:rFonts w:ascii="Calibri Light" w:hAnsi="Calibri Light"/>
      <w:b/>
      <w:bCs/>
      <w:kern w:val="1"/>
      <w:sz w:val="32"/>
      <w:szCs w:val="32"/>
    </w:rPr>
  </w:style>
  <w:style w:type="paragraph" w:styleId="3">
    <w:name w:val="heading 3"/>
    <w:basedOn w:val="a"/>
    <w:next w:val="a"/>
    <w:qFormat/>
    <w:pPr>
      <w:keepNext/>
      <w:numPr>
        <w:ilvl w:val="2"/>
        <w:numId w:val="1"/>
      </w:numPr>
      <w:spacing w:before="240" w:after="60"/>
      <w:outlineLvl w:val="2"/>
    </w:pPr>
    <w:rPr>
      <w:rFonts w:ascii="Arial" w:hAnsi="Arial" w:cs="Arial"/>
      <w:b/>
      <w:bCs/>
      <w:sz w:val="26"/>
      <w:szCs w:val="26"/>
    </w:rPr>
  </w:style>
  <w:style w:type="paragraph" w:styleId="4">
    <w:name w:val="heading 4"/>
    <w:basedOn w:val="a"/>
    <w:next w:val="a"/>
    <w:qFormat/>
    <w:pPr>
      <w:keepNext/>
      <w:numPr>
        <w:ilvl w:val="3"/>
        <w:numId w:val="1"/>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Symbol" w:hAnsi="Symbol" w:cs="Symbol" w:hint="default"/>
      <w:color w:val="000099"/>
      <w:sz w:val="24"/>
      <w:szCs w:val="24"/>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10">
    <w:name w:val="Основной шрифт абзаца1"/>
  </w:style>
  <w:style w:type="character" w:styleId="a3">
    <w:name w:val="Hyperlink"/>
    <w:rPr>
      <w:color w:val="0000FF"/>
      <w:u w:val="single"/>
    </w:rPr>
  </w:style>
  <w:style w:type="character" w:customStyle="1" w:styleId="spanheaderlot21">
    <w:name w:val="span_header_lot_21"/>
    <w:rPr>
      <w:b/>
      <w:bCs/>
      <w:sz w:val="20"/>
      <w:szCs w:val="20"/>
    </w:rPr>
  </w:style>
  <w:style w:type="character" w:customStyle="1" w:styleId="labeltextlot21">
    <w:name w:val="label_text_lot_21"/>
    <w:rPr>
      <w:color w:val="0000FF"/>
      <w:sz w:val="20"/>
      <w:szCs w:val="20"/>
    </w:rPr>
  </w:style>
  <w:style w:type="character" w:customStyle="1" w:styleId="labelbodytext11">
    <w:name w:val="label_body_text_11"/>
    <w:rPr>
      <w:color w:val="0000FF"/>
      <w:sz w:val="20"/>
      <w:szCs w:val="20"/>
    </w:rPr>
  </w:style>
  <w:style w:type="character" w:customStyle="1" w:styleId="spanbodytext21">
    <w:name w:val="span_body_text_21"/>
    <w:rPr>
      <w:sz w:val="20"/>
      <w:szCs w:val="20"/>
    </w:rPr>
  </w:style>
  <w:style w:type="character" w:customStyle="1" w:styleId="30">
    <w:name w:val="Заголовок 3 Знак"/>
    <w:rPr>
      <w:rFonts w:ascii="Arial" w:hAnsi="Arial" w:cs="Arial"/>
      <w:b/>
      <w:bCs/>
      <w:sz w:val="26"/>
      <w:szCs w:val="26"/>
    </w:rPr>
  </w:style>
  <w:style w:type="character" w:customStyle="1" w:styleId="40">
    <w:name w:val="Заголовок 4 Знак"/>
    <w:rPr>
      <w:b/>
      <w:bCs/>
      <w:sz w:val="28"/>
      <w:szCs w:val="28"/>
    </w:rPr>
  </w:style>
  <w:style w:type="character" w:customStyle="1" w:styleId="a4">
    <w:name w:val="Текст сноски Знак"/>
    <w:basedOn w:val="10"/>
  </w:style>
  <w:style w:type="character" w:customStyle="1" w:styleId="a5">
    <w:name w:val="Символ сноски"/>
    <w:rPr>
      <w:rFonts w:ascii="Times New Roman" w:hAnsi="Times New Roman" w:cs="Times New Roman" w:hint="default"/>
      <w:vertAlign w:val="superscript"/>
    </w:rPr>
  </w:style>
  <w:style w:type="character" w:customStyle="1" w:styleId="11">
    <w:name w:val="Заголовок 1 Знак"/>
    <w:rPr>
      <w:rFonts w:ascii="Calibri Light" w:eastAsia="Times New Roman" w:hAnsi="Calibri Light" w:cs="Times New Roman"/>
      <w:b/>
      <w:bCs/>
      <w:kern w:val="1"/>
      <w:sz w:val="32"/>
      <w:szCs w:val="32"/>
    </w:rPr>
  </w:style>
  <w:style w:type="character" w:styleId="a6">
    <w:name w:val="footnote reference"/>
    <w:rPr>
      <w:vertAlign w:val="superscript"/>
    </w:rPr>
  </w:style>
  <w:style w:type="character" w:styleId="a7">
    <w:name w:val="endnote reference"/>
    <w:rPr>
      <w:vertAlign w:val="superscript"/>
    </w:rPr>
  </w:style>
  <w:style w:type="character" w:customStyle="1" w:styleId="a8">
    <w:name w:val="Символы концевой сноски"/>
  </w:style>
  <w:style w:type="paragraph" w:customStyle="1" w:styleId="a9">
    <w:name w:val="Заголовок"/>
    <w:basedOn w:val="a"/>
    <w:next w:val="aa"/>
    <w:pPr>
      <w:keepNext/>
      <w:spacing w:before="240" w:after="120"/>
    </w:pPr>
    <w:rPr>
      <w:rFonts w:ascii="Arial" w:eastAsia="Microsoft YaHei" w:hAnsi="Arial" w:cs="Mangal"/>
      <w:sz w:val="28"/>
      <w:szCs w:val="28"/>
    </w:rPr>
  </w:style>
  <w:style w:type="paragraph" w:styleId="aa">
    <w:name w:val="Body Text"/>
    <w:basedOn w:val="a"/>
    <w:pPr>
      <w:spacing w:after="140" w:line="288" w:lineRule="auto"/>
    </w:pPr>
  </w:style>
  <w:style w:type="paragraph" w:styleId="ab">
    <w:name w:val="List"/>
    <w:basedOn w:val="aa"/>
    <w:rPr>
      <w:rFonts w:ascii="Arial" w:hAnsi="Arial" w:cs="Mangal"/>
    </w:rPr>
  </w:style>
  <w:style w:type="paragraph" w:styleId="ac">
    <w:name w:val="caption"/>
    <w:basedOn w:val="a"/>
    <w:qFormat/>
    <w:pPr>
      <w:suppressLineNumbers/>
      <w:spacing w:before="120" w:after="120"/>
    </w:pPr>
    <w:rPr>
      <w:rFonts w:cs="Mangal"/>
      <w:i/>
      <w:iCs/>
    </w:rPr>
  </w:style>
  <w:style w:type="paragraph" w:customStyle="1" w:styleId="12">
    <w:name w:val="Указатель1"/>
    <w:basedOn w:val="a"/>
    <w:pPr>
      <w:suppressLineNumbers/>
    </w:pPr>
    <w:rPr>
      <w:rFonts w:cs="Mangal"/>
    </w:rPr>
  </w:style>
  <w:style w:type="paragraph" w:styleId="ad">
    <w:name w:val="Normal (Web)"/>
    <w:basedOn w:val="a"/>
    <w:pPr>
      <w:spacing w:before="280" w:after="280"/>
    </w:pPr>
  </w:style>
  <w:style w:type="paragraph" w:styleId="ae">
    <w:name w:val="Body Text Indent"/>
    <w:basedOn w:val="a"/>
    <w:pPr>
      <w:spacing w:after="120"/>
      <w:ind w:left="283"/>
    </w:pPr>
  </w:style>
  <w:style w:type="paragraph" w:customStyle="1" w:styleId="af">
    <w:name w:val="Знак"/>
    <w:basedOn w:val="a"/>
    <w:pPr>
      <w:spacing w:after="160" w:line="240" w:lineRule="exact"/>
    </w:pPr>
    <w:rPr>
      <w:rFonts w:ascii="Verdana" w:hAnsi="Verdana" w:cs="Verdana"/>
      <w:sz w:val="20"/>
      <w:szCs w:val="20"/>
      <w:lang w:val="en-US"/>
    </w:rPr>
  </w:style>
  <w:style w:type="paragraph" w:customStyle="1" w:styleId="af0">
    <w:name w:val="Знак Знак Знак Знак"/>
    <w:basedOn w:val="a"/>
    <w:pPr>
      <w:spacing w:after="160" w:line="240" w:lineRule="exact"/>
    </w:pPr>
    <w:rPr>
      <w:rFonts w:ascii="Verdana" w:hAnsi="Verdana" w:cs="Verdana"/>
      <w:sz w:val="20"/>
      <w:szCs w:val="20"/>
      <w:lang w:val="en-US"/>
    </w:rPr>
  </w:style>
  <w:style w:type="paragraph" w:styleId="af1">
    <w:name w:val="Balloon Text"/>
    <w:basedOn w:val="a"/>
    <w:rPr>
      <w:rFonts w:ascii="Tahoma" w:hAnsi="Tahoma" w:cs="Tahoma"/>
      <w:sz w:val="16"/>
      <w:szCs w:val="16"/>
    </w:rPr>
  </w:style>
  <w:style w:type="paragraph" w:styleId="13">
    <w:name w:val="toc 1"/>
    <w:basedOn w:val="a"/>
    <w:next w:val="a"/>
    <w:pPr>
      <w:spacing w:before="120" w:after="120"/>
    </w:pPr>
    <w:rPr>
      <w:b/>
      <w:bCs/>
      <w:caps/>
      <w:sz w:val="20"/>
      <w:szCs w:val="20"/>
    </w:rPr>
  </w:style>
  <w:style w:type="paragraph" w:styleId="2">
    <w:name w:val="envelope return"/>
    <w:basedOn w:val="a"/>
    <w:pPr>
      <w:spacing w:after="60"/>
      <w:jc w:val="both"/>
    </w:pPr>
    <w:rPr>
      <w:rFonts w:ascii="Arial" w:hAnsi="Arial" w:cs="Arial"/>
      <w:sz w:val="20"/>
      <w:szCs w:val="20"/>
    </w:rPr>
  </w:style>
  <w:style w:type="paragraph" w:styleId="af2">
    <w:name w:val="footnote text"/>
    <w:basedOn w:val="a"/>
    <w:pPr>
      <w:spacing w:after="60"/>
      <w:jc w:val="both"/>
    </w:pPr>
    <w:rPr>
      <w:sz w:val="20"/>
      <w:szCs w:val="20"/>
    </w:rPr>
  </w:style>
  <w:style w:type="paragraph" w:styleId="af3">
    <w:name w:val="List Paragraph"/>
    <w:basedOn w:val="a"/>
    <w:qFormat/>
    <w:pPr>
      <w:ind w:left="720"/>
    </w:pPr>
  </w:style>
  <w:style w:type="paragraph" w:customStyle="1" w:styleId="ConsPlusNormal">
    <w:name w:val="ConsPlusNormal"/>
    <w:pPr>
      <w:widowControl w:val="0"/>
      <w:suppressAutoHyphens/>
      <w:autoSpaceDE w:val="0"/>
      <w:ind w:firstLine="720"/>
    </w:pPr>
    <w:rPr>
      <w:rFonts w:ascii="Arial" w:hAnsi="Arial" w:cs="Arial"/>
      <w:lang w:eastAsia="zh-CN"/>
    </w:rPr>
  </w:style>
  <w:style w:type="paragraph" w:customStyle="1" w:styleId="af4">
    <w:name w:val="Содержимое таблицы"/>
    <w:basedOn w:val="a"/>
    <w:pPr>
      <w:suppressLineNumbers/>
    </w:pPr>
  </w:style>
  <w:style w:type="paragraph" w:customStyle="1" w:styleId="af5">
    <w:name w:val="Заголовок таблицы"/>
    <w:basedOn w:val="af4"/>
    <w:pPr>
      <w:jc w:val="center"/>
    </w:pPr>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sz w:val="24"/>
      <w:szCs w:val="24"/>
      <w:lang w:eastAsia="zh-CN"/>
    </w:rPr>
  </w:style>
  <w:style w:type="paragraph" w:styleId="1">
    <w:name w:val="heading 1"/>
    <w:basedOn w:val="a"/>
    <w:next w:val="a"/>
    <w:qFormat/>
    <w:pPr>
      <w:keepNext/>
      <w:numPr>
        <w:numId w:val="1"/>
      </w:numPr>
      <w:spacing w:before="240" w:after="60"/>
      <w:outlineLvl w:val="0"/>
    </w:pPr>
    <w:rPr>
      <w:rFonts w:ascii="Calibri Light" w:hAnsi="Calibri Light"/>
      <w:b/>
      <w:bCs/>
      <w:kern w:val="1"/>
      <w:sz w:val="32"/>
      <w:szCs w:val="32"/>
    </w:rPr>
  </w:style>
  <w:style w:type="paragraph" w:styleId="3">
    <w:name w:val="heading 3"/>
    <w:basedOn w:val="a"/>
    <w:next w:val="a"/>
    <w:qFormat/>
    <w:pPr>
      <w:keepNext/>
      <w:numPr>
        <w:ilvl w:val="2"/>
        <w:numId w:val="1"/>
      </w:numPr>
      <w:spacing w:before="240" w:after="60"/>
      <w:outlineLvl w:val="2"/>
    </w:pPr>
    <w:rPr>
      <w:rFonts w:ascii="Arial" w:hAnsi="Arial" w:cs="Arial"/>
      <w:b/>
      <w:bCs/>
      <w:sz w:val="26"/>
      <w:szCs w:val="26"/>
    </w:rPr>
  </w:style>
  <w:style w:type="paragraph" w:styleId="4">
    <w:name w:val="heading 4"/>
    <w:basedOn w:val="a"/>
    <w:next w:val="a"/>
    <w:qFormat/>
    <w:pPr>
      <w:keepNext/>
      <w:numPr>
        <w:ilvl w:val="3"/>
        <w:numId w:val="1"/>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Symbol" w:hAnsi="Symbol" w:cs="Symbol" w:hint="default"/>
      <w:color w:val="000099"/>
      <w:sz w:val="24"/>
      <w:szCs w:val="24"/>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10">
    <w:name w:val="Основной шрифт абзаца1"/>
  </w:style>
  <w:style w:type="character" w:styleId="a3">
    <w:name w:val="Hyperlink"/>
    <w:rPr>
      <w:color w:val="0000FF"/>
      <w:u w:val="single"/>
    </w:rPr>
  </w:style>
  <w:style w:type="character" w:customStyle="1" w:styleId="spanheaderlot21">
    <w:name w:val="span_header_lot_21"/>
    <w:rPr>
      <w:b/>
      <w:bCs/>
      <w:sz w:val="20"/>
      <w:szCs w:val="20"/>
    </w:rPr>
  </w:style>
  <w:style w:type="character" w:customStyle="1" w:styleId="labeltextlot21">
    <w:name w:val="label_text_lot_21"/>
    <w:rPr>
      <w:color w:val="0000FF"/>
      <w:sz w:val="20"/>
      <w:szCs w:val="20"/>
    </w:rPr>
  </w:style>
  <w:style w:type="character" w:customStyle="1" w:styleId="labelbodytext11">
    <w:name w:val="label_body_text_11"/>
    <w:rPr>
      <w:color w:val="0000FF"/>
      <w:sz w:val="20"/>
      <w:szCs w:val="20"/>
    </w:rPr>
  </w:style>
  <w:style w:type="character" w:customStyle="1" w:styleId="spanbodytext21">
    <w:name w:val="span_body_text_21"/>
    <w:rPr>
      <w:sz w:val="20"/>
      <w:szCs w:val="20"/>
    </w:rPr>
  </w:style>
  <w:style w:type="character" w:customStyle="1" w:styleId="30">
    <w:name w:val="Заголовок 3 Знак"/>
    <w:rPr>
      <w:rFonts w:ascii="Arial" w:hAnsi="Arial" w:cs="Arial"/>
      <w:b/>
      <w:bCs/>
      <w:sz w:val="26"/>
      <w:szCs w:val="26"/>
    </w:rPr>
  </w:style>
  <w:style w:type="character" w:customStyle="1" w:styleId="40">
    <w:name w:val="Заголовок 4 Знак"/>
    <w:rPr>
      <w:b/>
      <w:bCs/>
      <w:sz w:val="28"/>
      <w:szCs w:val="28"/>
    </w:rPr>
  </w:style>
  <w:style w:type="character" w:customStyle="1" w:styleId="a4">
    <w:name w:val="Текст сноски Знак"/>
    <w:basedOn w:val="10"/>
  </w:style>
  <w:style w:type="character" w:customStyle="1" w:styleId="a5">
    <w:name w:val="Символ сноски"/>
    <w:rPr>
      <w:rFonts w:ascii="Times New Roman" w:hAnsi="Times New Roman" w:cs="Times New Roman" w:hint="default"/>
      <w:vertAlign w:val="superscript"/>
    </w:rPr>
  </w:style>
  <w:style w:type="character" w:customStyle="1" w:styleId="11">
    <w:name w:val="Заголовок 1 Знак"/>
    <w:rPr>
      <w:rFonts w:ascii="Calibri Light" w:eastAsia="Times New Roman" w:hAnsi="Calibri Light" w:cs="Times New Roman"/>
      <w:b/>
      <w:bCs/>
      <w:kern w:val="1"/>
      <w:sz w:val="32"/>
      <w:szCs w:val="32"/>
    </w:rPr>
  </w:style>
  <w:style w:type="character" w:styleId="a6">
    <w:name w:val="footnote reference"/>
    <w:rPr>
      <w:vertAlign w:val="superscript"/>
    </w:rPr>
  </w:style>
  <w:style w:type="character" w:styleId="a7">
    <w:name w:val="endnote reference"/>
    <w:rPr>
      <w:vertAlign w:val="superscript"/>
    </w:rPr>
  </w:style>
  <w:style w:type="character" w:customStyle="1" w:styleId="a8">
    <w:name w:val="Символы концевой сноски"/>
  </w:style>
  <w:style w:type="paragraph" w:customStyle="1" w:styleId="a9">
    <w:name w:val="Заголовок"/>
    <w:basedOn w:val="a"/>
    <w:next w:val="aa"/>
    <w:pPr>
      <w:keepNext/>
      <w:spacing w:before="240" w:after="120"/>
    </w:pPr>
    <w:rPr>
      <w:rFonts w:ascii="Arial" w:eastAsia="Microsoft YaHei" w:hAnsi="Arial" w:cs="Mangal"/>
      <w:sz w:val="28"/>
      <w:szCs w:val="28"/>
    </w:rPr>
  </w:style>
  <w:style w:type="paragraph" w:styleId="aa">
    <w:name w:val="Body Text"/>
    <w:basedOn w:val="a"/>
    <w:pPr>
      <w:spacing w:after="140" w:line="288" w:lineRule="auto"/>
    </w:pPr>
  </w:style>
  <w:style w:type="paragraph" w:styleId="ab">
    <w:name w:val="List"/>
    <w:basedOn w:val="aa"/>
    <w:rPr>
      <w:rFonts w:ascii="Arial" w:hAnsi="Arial" w:cs="Mangal"/>
    </w:rPr>
  </w:style>
  <w:style w:type="paragraph" w:styleId="ac">
    <w:name w:val="caption"/>
    <w:basedOn w:val="a"/>
    <w:qFormat/>
    <w:pPr>
      <w:suppressLineNumbers/>
      <w:spacing w:before="120" w:after="120"/>
    </w:pPr>
    <w:rPr>
      <w:rFonts w:cs="Mangal"/>
      <w:i/>
      <w:iCs/>
    </w:rPr>
  </w:style>
  <w:style w:type="paragraph" w:customStyle="1" w:styleId="12">
    <w:name w:val="Указатель1"/>
    <w:basedOn w:val="a"/>
    <w:pPr>
      <w:suppressLineNumbers/>
    </w:pPr>
    <w:rPr>
      <w:rFonts w:cs="Mangal"/>
    </w:rPr>
  </w:style>
  <w:style w:type="paragraph" w:styleId="ad">
    <w:name w:val="Normal (Web)"/>
    <w:basedOn w:val="a"/>
    <w:pPr>
      <w:spacing w:before="280" w:after="280"/>
    </w:pPr>
  </w:style>
  <w:style w:type="paragraph" w:styleId="ae">
    <w:name w:val="Body Text Indent"/>
    <w:basedOn w:val="a"/>
    <w:pPr>
      <w:spacing w:after="120"/>
      <w:ind w:left="283"/>
    </w:pPr>
  </w:style>
  <w:style w:type="paragraph" w:customStyle="1" w:styleId="af">
    <w:name w:val="Знак"/>
    <w:basedOn w:val="a"/>
    <w:pPr>
      <w:spacing w:after="160" w:line="240" w:lineRule="exact"/>
    </w:pPr>
    <w:rPr>
      <w:rFonts w:ascii="Verdana" w:hAnsi="Verdana" w:cs="Verdana"/>
      <w:sz w:val="20"/>
      <w:szCs w:val="20"/>
      <w:lang w:val="en-US"/>
    </w:rPr>
  </w:style>
  <w:style w:type="paragraph" w:customStyle="1" w:styleId="af0">
    <w:name w:val="Знак Знак Знак Знак"/>
    <w:basedOn w:val="a"/>
    <w:pPr>
      <w:spacing w:after="160" w:line="240" w:lineRule="exact"/>
    </w:pPr>
    <w:rPr>
      <w:rFonts w:ascii="Verdana" w:hAnsi="Verdana" w:cs="Verdana"/>
      <w:sz w:val="20"/>
      <w:szCs w:val="20"/>
      <w:lang w:val="en-US"/>
    </w:rPr>
  </w:style>
  <w:style w:type="paragraph" w:styleId="af1">
    <w:name w:val="Balloon Text"/>
    <w:basedOn w:val="a"/>
    <w:rPr>
      <w:rFonts w:ascii="Tahoma" w:hAnsi="Tahoma" w:cs="Tahoma"/>
      <w:sz w:val="16"/>
      <w:szCs w:val="16"/>
    </w:rPr>
  </w:style>
  <w:style w:type="paragraph" w:styleId="13">
    <w:name w:val="toc 1"/>
    <w:basedOn w:val="a"/>
    <w:next w:val="a"/>
    <w:pPr>
      <w:spacing w:before="120" w:after="120"/>
    </w:pPr>
    <w:rPr>
      <w:b/>
      <w:bCs/>
      <w:caps/>
      <w:sz w:val="20"/>
      <w:szCs w:val="20"/>
    </w:rPr>
  </w:style>
  <w:style w:type="paragraph" w:styleId="2">
    <w:name w:val="envelope return"/>
    <w:basedOn w:val="a"/>
    <w:pPr>
      <w:spacing w:after="60"/>
      <w:jc w:val="both"/>
    </w:pPr>
    <w:rPr>
      <w:rFonts w:ascii="Arial" w:hAnsi="Arial" w:cs="Arial"/>
      <w:sz w:val="20"/>
      <w:szCs w:val="20"/>
    </w:rPr>
  </w:style>
  <w:style w:type="paragraph" w:styleId="af2">
    <w:name w:val="footnote text"/>
    <w:basedOn w:val="a"/>
    <w:pPr>
      <w:spacing w:after="60"/>
      <w:jc w:val="both"/>
    </w:pPr>
    <w:rPr>
      <w:sz w:val="20"/>
      <w:szCs w:val="20"/>
    </w:rPr>
  </w:style>
  <w:style w:type="paragraph" w:styleId="af3">
    <w:name w:val="List Paragraph"/>
    <w:basedOn w:val="a"/>
    <w:qFormat/>
    <w:pPr>
      <w:ind w:left="720"/>
    </w:pPr>
  </w:style>
  <w:style w:type="paragraph" w:customStyle="1" w:styleId="ConsPlusNormal">
    <w:name w:val="ConsPlusNormal"/>
    <w:pPr>
      <w:widowControl w:val="0"/>
      <w:suppressAutoHyphens/>
      <w:autoSpaceDE w:val="0"/>
      <w:ind w:firstLine="720"/>
    </w:pPr>
    <w:rPr>
      <w:rFonts w:ascii="Arial" w:hAnsi="Arial" w:cs="Arial"/>
      <w:lang w:eastAsia="zh-CN"/>
    </w:rPr>
  </w:style>
  <w:style w:type="paragraph" w:customStyle="1" w:styleId="af4">
    <w:name w:val="Содержимое таблицы"/>
    <w:basedOn w:val="a"/>
    <w:pPr>
      <w:suppressLineNumbers/>
    </w:pPr>
  </w:style>
  <w:style w:type="paragraph" w:customStyle="1" w:styleId="af5">
    <w:name w:val="Заголовок таблицы"/>
    <w:basedOn w:val="af4"/>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vpos@ugorsk.r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6</Pages>
  <Words>2883</Words>
  <Characters>16434</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извещение ЭА</vt:lpstr>
    </vt:vector>
  </TitlesOfParts>
  <Company/>
  <LinksUpToDate>false</LinksUpToDate>
  <CharactersWithSpaces>19279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ЭА</dc:title>
  <dc:creator>Зубко И.Н.</dc:creator>
  <cp:lastModifiedBy>Захарова Наталья Борисовна</cp:lastModifiedBy>
  <cp:revision>18</cp:revision>
  <cp:lastPrinted>2018-01-23T05:51:00Z</cp:lastPrinted>
  <dcterms:created xsi:type="dcterms:W3CDTF">2017-10-05T06:08:00Z</dcterms:created>
  <dcterms:modified xsi:type="dcterms:W3CDTF">2018-02-01T07:36:00Z</dcterms:modified>
</cp:coreProperties>
</file>