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228"/>
        <w:gridCol w:w="6486"/>
      </w:tblGrid>
      <w:tr w:rsidR="00573F76" w:rsidRPr="0076349B" w:rsidTr="003F44E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76349B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02513">
            <w:pPr>
              <w:spacing w:after="0"/>
              <w:ind w:firstLine="34"/>
              <w:jc w:val="center"/>
            </w:pPr>
            <w:r>
              <w:t>Песок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3F44E7">
              <w:rPr>
                <w:color w:val="000000"/>
                <w:lang w:eastAsia="en-US"/>
              </w:rPr>
              <w:t>Мк</w:t>
            </w:r>
            <w:proofErr w:type="spellEnd"/>
            <w:r w:rsidRPr="003F44E7">
              <w:rPr>
                <w:color w:val="000000"/>
                <w:lang w:eastAsia="en-US"/>
              </w:rPr>
              <w:t>, в диапазоне включительно, не менее 2,0, и не более 2,5;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76349B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</w:p>
          <w:p w:rsidR="005C7700" w:rsidRPr="00702513" w:rsidRDefault="005C7700" w:rsidP="003F44E7">
            <w:pPr>
              <w:spacing w:after="0"/>
            </w:pPr>
            <w:r>
              <w:rPr>
                <w:color w:val="000000"/>
                <w:lang w:eastAsia="en-US"/>
              </w:rPr>
              <w:t xml:space="preserve">В соответствии с </w:t>
            </w:r>
            <w:r w:rsidR="00412E28">
              <w:t>ГОСТ 8736-2014</w:t>
            </w:r>
            <w:bookmarkStart w:id="0" w:name="_GoBack"/>
            <w:bookmarkEnd w:id="0"/>
            <w:r>
              <w:t>.</w:t>
            </w:r>
          </w:p>
        </w:tc>
      </w:tr>
      <w:tr w:rsidR="0076349B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5C7700">
            <w:pPr>
              <w:spacing w:after="0"/>
              <w:ind w:firstLine="34"/>
              <w:jc w:val="center"/>
            </w:pPr>
            <w:r w:rsidRPr="00702513">
              <w:t>Щебень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00" w:rsidRDefault="005C7700" w:rsidP="005C7700">
            <w:pPr>
              <w:spacing w:after="0"/>
            </w:pPr>
            <w:r w:rsidRPr="00702513">
              <w:t>Щебень с характеристиками: щебень</w:t>
            </w:r>
            <w:r>
              <w:t xml:space="preserve"> прочный</w:t>
            </w:r>
            <w:r w:rsidRPr="00702513">
              <w:t xml:space="preserve">, фракция в диапазоне включительно не менее </w:t>
            </w:r>
            <w:r>
              <w:t>20</w:t>
            </w:r>
            <w:r w:rsidRPr="00702513">
              <w:t xml:space="preserve"> мм и не более </w:t>
            </w:r>
            <w:r>
              <w:t>40</w:t>
            </w:r>
            <w:r w:rsidRPr="00702513">
              <w:t xml:space="preserve"> мм</w:t>
            </w:r>
          </w:p>
          <w:p w:rsidR="005C7700" w:rsidRDefault="005C7700" w:rsidP="005C7700">
            <w:pPr>
              <w:spacing w:after="0"/>
            </w:pPr>
            <w:r>
              <w:t>Прочность в диапазоне от 1200 до 1400 Мпа</w:t>
            </w:r>
          </w:p>
          <w:p w:rsidR="005C7700" w:rsidRDefault="005C7700" w:rsidP="005C7700">
            <w:pPr>
              <w:spacing w:after="0"/>
            </w:pPr>
            <w:r>
              <w:t xml:space="preserve">Морозостойкость не менее </w:t>
            </w:r>
            <w:r w:rsidRPr="00E34964">
              <w:t>F300</w:t>
            </w:r>
          </w:p>
          <w:p w:rsidR="005C7700" w:rsidRDefault="005C7700" w:rsidP="005C7700">
            <w:pPr>
              <w:spacing w:after="0"/>
            </w:pPr>
            <w:r>
              <w:t xml:space="preserve">Объемная насыпная масса до 1,55 </w:t>
            </w:r>
            <w:r w:rsidRPr="00E34964">
              <w:t>т./</w:t>
            </w:r>
            <w:proofErr w:type="spellStart"/>
            <w:r w:rsidRPr="00E34964">
              <w:t>куб</w:t>
            </w:r>
            <w:proofErr w:type="gramStart"/>
            <w:r w:rsidRPr="00E34964">
              <w:t>.м</w:t>
            </w:r>
            <w:proofErr w:type="spellEnd"/>
            <w:proofErr w:type="gramEnd"/>
          </w:p>
          <w:p w:rsidR="0076349B" w:rsidRPr="00702513" w:rsidRDefault="005C7700" w:rsidP="005C7700">
            <w:pPr>
              <w:spacing w:after="0"/>
            </w:pPr>
            <w:r>
              <w:rPr>
                <w:color w:val="000000"/>
                <w:lang w:eastAsia="en-US"/>
              </w:rPr>
              <w:t xml:space="preserve">В соответствии с </w:t>
            </w:r>
            <w:r>
              <w:t>ГОСТ 3344-83.</w:t>
            </w:r>
          </w:p>
        </w:tc>
      </w:tr>
      <w:tr w:rsidR="0079096E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Default="0079096E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Pr="0079096E" w:rsidRDefault="0079096E" w:rsidP="0079096E">
            <w:pPr>
              <w:spacing w:after="0"/>
              <w:ind w:firstLine="3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 xml:space="preserve">Плита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Плита дорожная, железобетонная, предназначена для устройства сборочных покрытий постоянных и временных дорог под автомобильную нагрузку Н-30.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Размеры: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Длина не менее 3000 мм и не более 3005 мм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Ширина не менее 1500 мм и не более 1505 мм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Высота не менее 160 мм и не более 163 мм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Класс бетона по прочности на сжатие не ниже В22.5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 xml:space="preserve">Морозостойкость бетона не ниже </w:t>
            </w:r>
            <w:r w:rsidRPr="0079096E">
              <w:rPr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200</w:t>
            </w:r>
          </w:p>
          <w:p w:rsidR="0079096E" w:rsidRP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Плотность не менее 2400 кг/м3</w:t>
            </w:r>
          </w:p>
          <w:p w:rsidR="0079096E" w:rsidRDefault="0079096E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096E">
              <w:rPr>
                <w:color w:val="000000" w:themeColor="text1"/>
                <w:sz w:val="22"/>
                <w:szCs w:val="22"/>
                <w:lang w:eastAsia="en-US"/>
              </w:rPr>
              <w:t>Прочность бетона не менее 294,5 кг/см</w:t>
            </w:r>
          </w:p>
          <w:p w:rsidR="005C7700" w:rsidRPr="0079096E" w:rsidRDefault="005C7700" w:rsidP="0079096E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В соответствии с ГОСТ 21924.0-84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573F76" w:rsidRDefault="00573F76" w:rsidP="00573F76">
      <w:pPr>
        <w:spacing w:after="0"/>
        <w:rPr>
          <w:sz w:val="22"/>
          <w:szCs w:val="22"/>
        </w:rPr>
      </w:pPr>
    </w:p>
    <w:p w:rsidR="00154A2E" w:rsidRDefault="00154A2E"/>
    <w:sectPr w:rsidR="001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3F44E7"/>
    <w:rsid w:val="00412E28"/>
    <w:rsid w:val="005630DF"/>
    <w:rsid w:val="00573F76"/>
    <w:rsid w:val="005C7700"/>
    <w:rsid w:val="0060613B"/>
    <w:rsid w:val="00612A1E"/>
    <w:rsid w:val="00702513"/>
    <w:rsid w:val="0076349B"/>
    <w:rsid w:val="0079096E"/>
    <w:rsid w:val="00D15BEE"/>
    <w:rsid w:val="00E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10</cp:revision>
  <dcterms:created xsi:type="dcterms:W3CDTF">2016-04-21T07:53:00Z</dcterms:created>
  <dcterms:modified xsi:type="dcterms:W3CDTF">2016-07-12T10:30:00Z</dcterms:modified>
</cp:coreProperties>
</file>