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C408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AC4086">
        <w:rPr>
          <w:sz w:val="24"/>
          <w:szCs w:val="24"/>
          <w:u w:val="single"/>
        </w:rPr>
        <w:t>24 марта 2020 года</w:t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  <w:t xml:space="preserve">           </w:t>
      </w:r>
      <w:r w:rsidR="000749FA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AC4086">
        <w:rPr>
          <w:sz w:val="24"/>
          <w:szCs w:val="24"/>
          <w:u w:val="single"/>
        </w:rPr>
        <w:t>472</w:t>
      </w:r>
    </w:p>
    <w:p w:rsidR="00256A87" w:rsidRDefault="00256A87" w:rsidP="0037056B">
      <w:pPr>
        <w:rPr>
          <w:sz w:val="24"/>
          <w:szCs w:val="24"/>
        </w:rPr>
      </w:pPr>
    </w:p>
    <w:p w:rsidR="00C1094A" w:rsidRDefault="00C1094A" w:rsidP="0037056B">
      <w:pPr>
        <w:rPr>
          <w:sz w:val="24"/>
          <w:szCs w:val="24"/>
        </w:rPr>
      </w:pPr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О Порядке предоставления субсидии </w:t>
      </w:r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из бюджета города Югорска </w:t>
      </w:r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некоммерческим организациям, </w:t>
      </w:r>
    </w:p>
    <w:p w:rsidR="00C1094A" w:rsidRDefault="00C1094A" w:rsidP="00C109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не являющимся государственными (муниципальными)</w:t>
      </w:r>
      <w:proofErr w:type="gramEnd"/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учреждениями, </w:t>
      </w:r>
      <w:r w:rsidRPr="007415F0">
        <w:rPr>
          <w:sz w:val="24"/>
          <w:szCs w:val="24"/>
        </w:rPr>
        <w:t xml:space="preserve">на организацию и проведение </w:t>
      </w:r>
    </w:p>
    <w:p w:rsidR="00C1094A" w:rsidRDefault="00C1094A" w:rsidP="00C1094A">
      <w:pPr>
        <w:rPr>
          <w:sz w:val="24"/>
          <w:szCs w:val="24"/>
        </w:rPr>
      </w:pPr>
      <w:r w:rsidRPr="007415F0">
        <w:rPr>
          <w:sz w:val="24"/>
          <w:szCs w:val="24"/>
        </w:rPr>
        <w:t>общественно-значимых мероприятий в сфере образования</w:t>
      </w:r>
    </w:p>
    <w:p w:rsidR="00FB0DB4" w:rsidRDefault="00FB0DB4" w:rsidP="00FB0DB4">
      <w:pPr>
        <w:jc w:val="both"/>
        <w:rPr>
          <w:bCs/>
          <w:sz w:val="24"/>
          <w:szCs w:val="24"/>
          <w:lang w:eastAsia="ru-RU"/>
        </w:rPr>
      </w:pPr>
    </w:p>
    <w:p w:rsidR="00C1094A" w:rsidRPr="005F5FAC" w:rsidRDefault="00C1094A" w:rsidP="00C1094A">
      <w:pPr>
        <w:ind w:firstLine="567"/>
        <w:jc w:val="both"/>
        <w:rPr>
          <w:sz w:val="24"/>
          <w:szCs w:val="24"/>
        </w:rPr>
      </w:pPr>
      <w:proofErr w:type="gramStart"/>
      <w:r w:rsidRPr="005F5FAC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Pr="005F5FAC">
        <w:rPr>
          <w:sz w:val="24"/>
          <w:szCs w:val="24"/>
        </w:rPr>
        <w:t xml:space="preserve"> 78</w:t>
      </w:r>
      <w:r>
        <w:rPr>
          <w:sz w:val="24"/>
          <w:szCs w:val="24"/>
        </w:rPr>
        <w:t>.1</w:t>
      </w:r>
      <w:r w:rsidRPr="005F5FAC">
        <w:rPr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</w:t>
      </w:r>
      <w:r>
        <w:rPr>
          <w:sz w:val="24"/>
          <w:szCs w:val="24"/>
        </w:rPr>
        <w:t>ьства Российской Федерации от 07</w:t>
      </w:r>
      <w:r w:rsidRPr="005F5FAC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5F5FAC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5F5FAC">
        <w:rPr>
          <w:sz w:val="24"/>
          <w:szCs w:val="24"/>
        </w:rPr>
        <w:t xml:space="preserve"> № </w:t>
      </w:r>
      <w:r>
        <w:rPr>
          <w:sz w:val="24"/>
          <w:szCs w:val="24"/>
        </w:rPr>
        <w:t>541</w:t>
      </w:r>
      <w:r w:rsidRPr="005F5FAC">
        <w:rPr>
          <w:sz w:val="24"/>
          <w:szCs w:val="24"/>
        </w:rPr>
        <w:t xml:space="preserve"> «Об общих требованиях к нормативным правовым актам, муниципальным правовым актам, регулирующим предоставление субсидий </w:t>
      </w:r>
      <w:r>
        <w:rPr>
          <w:sz w:val="24"/>
          <w:szCs w:val="24"/>
        </w:rPr>
        <w:t xml:space="preserve">некоммерческим организациям, не являющимся </w:t>
      </w:r>
      <w:r w:rsidRPr="005F5FAC">
        <w:rPr>
          <w:sz w:val="24"/>
          <w:szCs w:val="24"/>
        </w:rPr>
        <w:t>государственным</w:t>
      </w:r>
      <w:r>
        <w:rPr>
          <w:sz w:val="24"/>
          <w:szCs w:val="24"/>
        </w:rPr>
        <w:t>и</w:t>
      </w:r>
      <w:r w:rsidRPr="005F5FAC">
        <w:rPr>
          <w:sz w:val="24"/>
          <w:szCs w:val="24"/>
        </w:rPr>
        <w:t xml:space="preserve"> (муниципальным</w:t>
      </w:r>
      <w:r>
        <w:rPr>
          <w:sz w:val="24"/>
          <w:szCs w:val="24"/>
        </w:rPr>
        <w:t>и</w:t>
      </w:r>
      <w:r w:rsidRPr="005F5FAC">
        <w:rPr>
          <w:sz w:val="24"/>
          <w:szCs w:val="24"/>
        </w:rPr>
        <w:t>) учреждениям</w:t>
      </w:r>
      <w:r>
        <w:rPr>
          <w:sz w:val="24"/>
          <w:szCs w:val="24"/>
        </w:rPr>
        <w:t>и</w:t>
      </w:r>
      <w:r w:rsidRPr="005F5FAC">
        <w:rPr>
          <w:sz w:val="24"/>
          <w:szCs w:val="24"/>
        </w:rPr>
        <w:t>», постановлением администрации города Югорска от 30.10.2018 № 3004 «О муниципальной программе</w:t>
      </w:r>
      <w:proofErr w:type="gramEnd"/>
      <w:r w:rsidRPr="005F5FAC">
        <w:rPr>
          <w:sz w:val="24"/>
          <w:szCs w:val="24"/>
        </w:rPr>
        <w:t xml:space="preserve"> </w:t>
      </w:r>
      <w:r w:rsidRPr="005F5FAC">
        <w:rPr>
          <w:rFonts w:eastAsia="Calibri"/>
          <w:sz w:val="24"/>
          <w:szCs w:val="24"/>
        </w:rPr>
        <w:t>города Югорска «Развитие образования»</w:t>
      </w:r>
      <w:r w:rsidRPr="005F5FAC">
        <w:rPr>
          <w:sz w:val="24"/>
          <w:szCs w:val="24"/>
        </w:rPr>
        <w:t>:</w:t>
      </w:r>
    </w:p>
    <w:p w:rsidR="00C1094A" w:rsidRDefault="00C1094A" w:rsidP="00C1094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415F0">
        <w:rPr>
          <w:sz w:val="24"/>
          <w:szCs w:val="24"/>
        </w:rPr>
        <w:t>Утвердить</w:t>
      </w:r>
      <w:r>
        <w:rPr>
          <w:sz w:val="24"/>
          <w:szCs w:val="24"/>
        </w:rPr>
        <w:t>:</w:t>
      </w:r>
    </w:p>
    <w:p w:rsidR="00C1094A" w:rsidRPr="007415F0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7415F0">
        <w:rPr>
          <w:sz w:val="24"/>
          <w:szCs w:val="24"/>
        </w:rPr>
        <w:t>Порядок предоставления субсидии из бюджета города Югорска</w:t>
      </w:r>
      <w:r>
        <w:rPr>
          <w:sz w:val="24"/>
          <w:szCs w:val="24"/>
        </w:rPr>
        <w:t xml:space="preserve"> некоммерческим организациям, не являющимся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 (приложение 1).</w:t>
      </w:r>
    </w:p>
    <w:p w:rsidR="00C1094A" w:rsidRPr="007415F0" w:rsidRDefault="00C1094A" w:rsidP="00C1094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7415F0">
        <w:rPr>
          <w:sz w:val="24"/>
          <w:szCs w:val="24"/>
        </w:rPr>
        <w:t>Порядок отбора и оценки заявок для участия в конкурсе на предоставление субсидии из бюджета города Югорска</w:t>
      </w:r>
      <w:r>
        <w:rPr>
          <w:sz w:val="24"/>
          <w:szCs w:val="24"/>
        </w:rPr>
        <w:t xml:space="preserve"> некоммерческих организаций, не являющихся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>
        <w:rPr>
          <w:sz w:val="24"/>
          <w:szCs w:val="24"/>
        </w:rPr>
        <w:t xml:space="preserve"> (приложение 2).</w:t>
      </w:r>
    </w:p>
    <w:p w:rsidR="00C1094A" w:rsidRPr="005F5FAC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С</w:t>
      </w:r>
      <w:r w:rsidRPr="007415F0">
        <w:rPr>
          <w:sz w:val="24"/>
          <w:szCs w:val="24"/>
        </w:rPr>
        <w:t xml:space="preserve">остав комиссии по отбору </w:t>
      </w:r>
      <w:r>
        <w:rPr>
          <w:sz w:val="24"/>
          <w:szCs w:val="24"/>
        </w:rPr>
        <w:t>некоммерческих организаций, не являющихся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 w:rsidRPr="005F5FAC">
        <w:rPr>
          <w:sz w:val="24"/>
          <w:szCs w:val="24"/>
        </w:rPr>
        <w:t xml:space="preserve"> (приложение </w:t>
      </w:r>
      <w:r>
        <w:rPr>
          <w:sz w:val="24"/>
          <w:szCs w:val="24"/>
        </w:rPr>
        <w:t>3</w:t>
      </w:r>
      <w:r w:rsidRPr="005F5FAC">
        <w:rPr>
          <w:sz w:val="24"/>
          <w:szCs w:val="24"/>
        </w:rPr>
        <w:t>).</w:t>
      </w:r>
    </w:p>
    <w:p w:rsidR="00C1094A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F5FAC">
        <w:rPr>
          <w:sz w:val="24"/>
          <w:szCs w:val="24"/>
        </w:rPr>
        <w:t>Определить Управление образования администрации города Югорска (Н.И.</w:t>
      </w:r>
      <w:r>
        <w:rPr>
          <w:sz w:val="24"/>
          <w:szCs w:val="24"/>
        </w:rPr>
        <w:t> </w:t>
      </w:r>
      <w:r w:rsidRPr="005F5FAC">
        <w:rPr>
          <w:sz w:val="24"/>
          <w:szCs w:val="24"/>
        </w:rPr>
        <w:t xml:space="preserve">Бобровская) уполномоченным органом по </w:t>
      </w:r>
      <w:r>
        <w:rPr>
          <w:sz w:val="24"/>
          <w:szCs w:val="24"/>
        </w:rPr>
        <w:t>предоставлению субсидии из бюджета города Югорска</w:t>
      </w:r>
      <w:r w:rsidRPr="005F5FAC">
        <w:rPr>
          <w:sz w:val="24"/>
          <w:szCs w:val="24"/>
        </w:rPr>
        <w:t xml:space="preserve"> </w:t>
      </w:r>
      <w:r>
        <w:rPr>
          <w:sz w:val="24"/>
          <w:szCs w:val="24"/>
        </w:rPr>
        <w:t>некоммерческим организациям, не являющимся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>
        <w:rPr>
          <w:sz w:val="24"/>
          <w:szCs w:val="24"/>
        </w:rPr>
        <w:t>.</w:t>
      </w:r>
    </w:p>
    <w:p w:rsidR="00C1094A" w:rsidRPr="005F5FAC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F5FAC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C1094A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F5FAC">
        <w:rPr>
          <w:sz w:val="24"/>
          <w:szCs w:val="24"/>
        </w:rPr>
        <w:t>. Настоящее постановление вступает в силу после его официального опубликования.</w:t>
      </w:r>
    </w:p>
    <w:p w:rsidR="000749FA" w:rsidRPr="00C1094A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F5FAC">
        <w:rPr>
          <w:sz w:val="24"/>
          <w:szCs w:val="24"/>
        </w:rPr>
        <w:t>. </w:t>
      </w:r>
      <w:proofErr w:type="gramStart"/>
      <w:r w:rsidRPr="005F5FAC">
        <w:rPr>
          <w:sz w:val="24"/>
          <w:szCs w:val="24"/>
        </w:rPr>
        <w:t>Контроль за</w:t>
      </w:r>
      <w:proofErr w:type="gramEnd"/>
      <w:r w:rsidRPr="005F5FAC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713B16" w:rsidRDefault="00713B16" w:rsidP="00C1094A">
      <w:pPr>
        <w:ind w:firstLine="567"/>
        <w:jc w:val="both"/>
        <w:rPr>
          <w:sz w:val="24"/>
          <w:szCs w:val="24"/>
        </w:rPr>
      </w:pPr>
    </w:p>
    <w:p w:rsidR="00C1094A" w:rsidRDefault="00C1094A" w:rsidP="00C1094A">
      <w:pPr>
        <w:ind w:firstLine="567"/>
        <w:jc w:val="both"/>
        <w:rPr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462F70" w:rsidRPr="007E018B" w:rsidRDefault="00462F70" w:rsidP="00462F70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2F7E92">
        <w:rPr>
          <w:b/>
          <w:sz w:val="24"/>
          <w:szCs w:val="24"/>
        </w:rPr>
        <w:t>1</w:t>
      </w:r>
    </w:p>
    <w:p w:rsidR="00462F70" w:rsidRPr="007E018B" w:rsidRDefault="00462F70" w:rsidP="00462F7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462F70" w:rsidRPr="007E018B" w:rsidRDefault="00462F70" w:rsidP="00462F7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462F70" w:rsidRPr="00462F70" w:rsidRDefault="00462F70" w:rsidP="00462F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C4086">
        <w:rPr>
          <w:b/>
          <w:sz w:val="24"/>
          <w:szCs w:val="24"/>
          <w:u w:val="single"/>
        </w:rPr>
        <w:t>24 марта 2020 года</w:t>
      </w:r>
      <w:r w:rsidRPr="00462F70">
        <w:rPr>
          <w:b/>
          <w:sz w:val="24"/>
          <w:szCs w:val="24"/>
        </w:rPr>
        <w:t xml:space="preserve"> № </w:t>
      </w:r>
      <w:r w:rsidR="00AC4086">
        <w:rPr>
          <w:b/>
          <w:sz w:val="24"/>
          <w:szCs w:val="24"/>
          <w:u w:val="single"/>
        </w:rPr>
        <w:t>472</w:t>
      </w:r>
    </w:p>
    <w:p w:rsidR="00462F70" w:rsidRPr="00462F70" w:rsidRDefault="00462F70" w:rsidP="00462F70">
      <w:pPr>
        <w:jc w:val="right"/>
        <w:rPr>
          <w:sz w:val="24"/>
          <w:szCs w:val="24"/>
        </w:rPr>
      </w:pPr>
    </w:p>
    <w:p w:rsidR="00462F70" w:rsidRPr="00462F70" w:rsidRDefault="00462F70" w:rsidP="00462F70">
      <w:pPr>
        <w:jc w:val="center"/>
        <w:rPr>
          <w:sz w:val="24"/>
          <w:szCs w:val="24"/>
        </w:rPr>
      </w:pPr>
      <w:bookmarkStart w:id="0" w:name="P7093"/>
      <w:bookmarkEnd w:id="0"/>
    </w:p>
    <w:p w:rsidR="002F7E92" w:rsidRPr="007B03F0" w:rsidRDefault="002F7E92" w:rsidP="002F7E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7B03F0">
        <w:rPr>
          <w:b/>
          <w:bCs/>
          <w:sz w:val="24"/>
          <w:szCs w:val="24"/>
        </w:rPr>
        <w:t>Порядок</w:t>
      </w:r>
    </w:p>
    <w:p w:rsidR="002F7E92" w:rsidRPr="007B03F0" w:rsidRDefault="002F7E92" w:rsidP="002F7E9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B03F0">
        <w:rPr>
          <w:b/>
          <w:sz w:val="24"/>
          <w:szCs w:val="24"/>
        </w:rPr>
        <w:t>предоставления субсидии из бюджета города некоммерческим организациям, не являющимся государственными (муниципальными) учреждениями, на организацию и проведение общественно-значимых мероприятий в сфере образования (далее – Порядок)</w:t>
      </w:r>
    </w:p>
    <w:p w:rsidR="002F7E92" w:rsidRPr="005F5FAC" w:rsidRDefault="002F7E92" w:rsidP="002F7E92">
      <w:pPr>
        <w:spacing w:line="259" w:lineRule="auto"/>
        <w:jc w:val="center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AB5ADF">
        <w:rPr>
          <w:b/>
          <w:bCs/>
          <w:kern w:val="32"/>
          <w:sz w:val="24"/>
          <w:szCs w:val="24"/>
        </w:rPr>
        <w:t>1. Общие положения о предоставлении субсидии</w:t>
      </w:r>
    </w:p>
    <w:p w:rsidR="002F7E92" w:rsidRPr="00AB5ADF" w:rsidRDefault="002F7E92" w:rsidP="002F7E92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1.1. Настоящий Порядок разработан в целях предоставления субсидии из бюджета города Югорска </w:t>
      </w:r>
      <w:r>
        <w:rPr>
          <w:sz w:val="24"/>
          <w:szCs w:val="24"/>
        </w:rPr>
        <w:t>некоммерческим организациям, не являющимся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 w:rsidRPr="00AB5ADF">
        <w:rPr>
          <w:sz w:val="24"/>
          <w:szCs w:val="24"/>
        </w:rPr>
        <w:t>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1.2. Основные понятия, используемые в настоящем Порядке: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заявители –</w:t>
      </w:r>
      <w:r>
        <w:rPr>
          <w:sz w:val="24"/>
          <w:szCs w:val="24"/>
        </w:rPr>
        <w:t xml:space="preserve"> некоммерческие организации, не являющиеся государственными (муниципальными) учреждениями</w:t>
      </w:r>
      <w:r w:rsidRPr="00AB5ADF">
        <w:rPr>
          <w:sz w:val="24"/>
          <w:szCs w:val="24"/>
        </w:rPr>
        <w:t>, осуществляющие на территории города Югорска деятельность в области культуры, спорта, организации досуга и развлечений;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получатель субсидии – заявитель, которому приказом главного распорядителя предоставляется субсидия на организацию и проведение общественно-значимых мероприятий в сфере образования;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субсидия – бюджетные ассигнования, предоставляемые из бюджета города Югорска, предусмотренные на соответствующий финансовый год для предоставления получателю субсидии на безвозмездной и безвозвратной основе в целях финансового обеспечения затрат </w:t>
      </w:r>
      <w:r w:rsidRPr="00AB5ADF">
        <w:rPr>
          <w:rFonts w:eastAsia="BatangChe"/>
          <w:sz w:val="24"/>
          <w:szCs w:val="24"/>
        </w:rPr>
        <w:t>на организацию</w:t>
      </w:r>
      <w:r w:rsidRPr="00AB5ADF">
        <w:rPr>
          <w:sz w:val="24"/>
          <w:szCs w:val="24"/>
        </w:rPr>
        <w:t xml:space="preserve"> и проведение общественно-значимых мероприятий в сфере образования;</w:t>
      </w:r>
    </w:p>
    <w:p w:rsidR="002F7E92" w:rsidRPr="00AB5ADF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общественно-значимые мероприятия – общественно-значимые мероприятия, проводимые в сфере образования: «Югорский звонок», «Школа безопасности», «День первоклассника», «Новогодняя елка с участием главы города Югорска».</w:t>
      </w:r>
    </w:p>
    <w:p w:rsidR="002F7E92" w:rsidRPr="00AB5ADF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1.3. Целью предоставления субсидии является финансовое обеспечение затрат, связанных с организацией и проведением общественно-значимых мероприятий в сфере образования на территории города Югорска в рамках реализации муниципальной программы города Югорска «Развитие образования». </w:t>
      </w:r>
    </w:p>
    <w:p w:rsidR="002F7E92" w:rsidRPr="00AB5ADF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1.4. </w:t>
      </w:r>
      <w:r w:rsidRPr="00AB5ADF">
        <w:rPr>
          <w:rFonts w:eastAsia="Calibri"/>
          <w:sz w:val="24"/>
          <w:szCs w:val="24"/>
        </w:rPr>
        <w:t xml:space="preserve">Главным распорядителем средств бюджета города Югорска, до которого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Pr="00AB5ADF">
        <w:rPr>
          <w:sz w:val="24"/>
          <w:szCs w:val="24"/>
        </w:rPr>
        <w:t>Управление образования администрации города Югорска (далее – Г</w:t>
      </w:r>
      <w:r w:rsidRPr="00AB5ADF">
        <w:rPr>
          <w:rFonts w:eastAsia="Calibri"/>
          <w:sz w:val="24"/>
          <w:szCs w:val="24"/>
        </w:rPr>
        <w:t>лавный распорядитель).</w:t>
      </w:r>
    </w:p>
    <w:p w:rsidR="002F7E92" w:rsidRPr="00AB5ADF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1.5. Субсидия некоммерческим организациям предоставляется в пределах бюджетных ассигнований, предусмотренных решением Думы города Югорска о бюджете</w:t>
      </w:r>
      <w:r>
        <w:rPr>
          <w:sz w:val="24"/>
          <w:szCs w:val="24"/>
        </w:rPr>
        <w:t xml:space="preserve"> города Югорска </w:t>
      </w:r>
      <w:r w:rsidRPr="00AB5ADF">
        <w:rPr>
          <w:sz w:val="24"/>
          <w:szCs w:val="24"/>
        </w:rPr>
        <w:t xml:space="preserve"> на соответствующий финансовый год и плановый период и лимитов бюджетных обязательств, утвержденных в установленном порядке Главному распорядителю на цели, указанные в пункте 1.3 настоящего раздела. </w:t>
      </w:r>
    </w:p>
    <w:p w:rsidR="002F7E92" w:rsidRPr="00A148EA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>1.6. Критериями отбора заявителей являются:</w:t>
      </w:r>
    </w:p>
    <w:p w:rsidR="002F7E92" w:rsidRPr="004A5745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 w:rsidRPr="004A5745">
        <w:rPr>
          <w:sz w:val="24"/>
          <w:szCs w:val="24"/>
        </w:rPr>
        <w:t>1) наличие у заявителя концепции общественно-значимого мероприятия в сфере образования, соответствующей содержанию и тематике;</w:t>
      </w:r>
    </w:p>
    <w:p w:rsidR="002F7E92" w:rsidRPr="00A148EA" w:rsidRDefault="002F7E92" w:rsidP="002F7E92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 xml:space="preserve">2) наличие места проведения городского общественно-значимого мероприятия в соответствии с установленными нормами, обеспечивающими жизнь и здоровье обучающихся, родителей (законных представителей), педагогических работников и работников организации; </w:t>
      </w:r>
    </w:p>
    <w:p w:rsidR="002F7E92" w:rsidRPr="00A148EA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>3)  осуществление деятельности заявителя на территории города Югорска;</w:t>
      </w:r>
    </w:p>
    <w:p w:rsidR="002F7E92" w:rsidRPr="00A148EA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4) наличие у заявителя обоснований расходования средств, запланированных на организацию и проведение общественно-значимых мероприятий в сфере образования;</w:t>
      </w:r>
    </w:p>
    <w:p w:rsidR="002F7E92" w:rsidRPr="00A148EA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lastRenderedPageBreak/>
        <w:t xml:space="preserve">5) наличие </w:t>
      </w:r>
      <w:r>
        <w:rPr>
          <w:sz w:val="24"/>
          <w:szCs w:val="24"/>
        </w:rPr>
        <w:t xml:space="preserve">у заявителя </w:t>
      </w:r>
      <w:r w:rsidRPr="00A148EA">
        <w:rPr>
          <w:sz w:val="24"/>
          <w:szCs w:val="24"/>
        </w:rPr>
        <w:t>опыта реализации общественно-значимых мероприятий на основании подтверждающих документов представленных организацией в свободной форме;</w:t>
      </w:r>
    </w:p>
    <w:p w:rsidR="002F7E92" w:rsidRPr="00A148EA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 xml:space="preserve">6) наличие </w:t>
      </w:r>
      <w:r>
        <w:rPr>
          <w:sz w:val="24"/>
          <w:szCs w:val="24"/>
        </w:rPr>
        <w:t xml:space="preserve">у заявителя </w:t>
      </w:r>
      <w:r w:rsidRPr="00A148EA">
        <w:rPr>
          <w:sz w:val="24"/>
          <w:szCs w:val="24"/>
        </w:rPr>
        <w:t>необходимой для реализации мероприятий материально-технической базы: помещения, техническое оборудование, сценические костюмы, художественное оформление;</w:t>
      </w:r>
    </w:p>
    <w:p w:rsidR="002F7E92" w:rsidRPr="00AB5ADF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 xml:space="preserve">7) наличие </w:t>
      </w:r>
      <w:r>
        <w:rPr>
          <w:sz w:val="24"/>
          <w:szCs w:val="24"/>
        </w:rPr>
        <w:t xml:space="preserve">у </w:t>
      </w:r>
      <w:r w:rsidRPr="00A148EA">
        <w:rPr>
          <w:sz w:val="24"/>
          <w:szCs w:val="24"/>
        </w:rPr>
        <w:t>обслуживающего и</w:t>
      </w:r>
      <w:r w:rsidRPr="00AB5ADF">
        <w:rPr>
          <w:sz w:val="24"/>
          <w:szCs w:val="24"/>
        </w:rPr>
        <w:t xml:space="preserve"> технического персонала</w:t>
      </w:r>
      <w:r w:rsidRPr="00A148EA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заявителя квалификации и профессиональных навыков в</w:t>
      </w:r>
      <w:r w:rsidRPr="00A148EA">
        <w:rPr>
          <w:sz w:val="24"/>
          <w:szCs w:val="24"/>
        </w:rPr>
        <w:t xml:space="preserve"> </w:t>
      </w:r>
      <w:r w:rsidRPr="00AB5ADF">
        <w:rPr>
          <w:sz w:val="24"/>
          <w:szCs w:val="24"/>
        </w:rPr>
        <w:t xml:space="preserve">проведении общественно-значимых мероприятий. </w:t>
      </w:r>
    </w:p>
    <w:p w:rsidR="002F7E92" w:rsidRPr="00AB5ADF" w:rsidRDefault="002F7E92" w:rsidP="002F7E92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Pr="00AB5ADF">
        <w:rPr>
          <w:sz w:val="24"/>
          <w:szCs w:val="24"/>
        </w:rPr>
        <w:t>. </w:t>
      </w:r>
      <w:proofErr w:type="gramStart"/>
      <w:r w:rsidRPr="00AB5ADF">
        <w:rPr>
          <w:sz w:val="24"/>
          <w:szCs w:val="24"/>
        </w:rPr>
        <w:t xml:space="preserve">Отбор и оценка заявок на участие в конкурсе </w:t>
      </w:r>
      <w:r w:rsidRPr="00AB5ADF">
        <w:rPr>
          <w:bCs/>
          <w:kern w:val="32"/>
          <w:sz w:val="24"/>
          <w:szCs w:val="24"/>
        </w:rPr>
        <w:t xml:space="preserve">на предоставление субсидии </w:t>
      </w:r>
      <w:r w:rsidRPr="00AB5ADF">
        <w:rPr>
          <w:sz w:val="24"/>
          <w:szCs w:val="24"/>
        </w:rPr>
        <w:t>из бюджета города Югорска на организацию и проведение общественно-значимых мероприятий в сфере образования (далее – Конкурс) заявителей осуществляется в соответствии с Порядком отбора и оценки заявок для участия в конкурсе на предоставление субсидии из бюджета города Югорска некоммерческим организациям на организацию и проведение общественно-значимых мероприятий в сфере образования, утвержденным постановлением</w:t>
      </w:r>
      <w:proofErr w:type="gramEnd"/>
      <w:r w:rsidRPr="00AB5ADF">
        <w:rPr>
          <w:sz w:val="24"/>
          <w:szCs w:val="24"/>
        </w:rPr>
        <w:t xml:space="preserve"> администрации города Югорска.</w:t>
      </w:r>
    </w:p>
    <w:p w:rsidR="002F7E92" w:rsidRPr="00AB5ADF" w:rsidRDefault="002F7E92" w:rsidP="002F7E92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</w:t>
      </w:r>
      <w:r>
        <w:rPr>
          <w:sz w:val="24"/>
          <w:szCs w:val="24"/>
          <w:lang w:val="ru-RU"/>
        </w:rPr>
        <w:t>8</w:t>
      </w:r>
      <w:r w:rsidRPr="00AB5ADF">
        <w:rPr>
          <w:sz w:val="24"/>
          <w:szCs w:val="24"/>
        </w:rPr>
        <w:t>. Главный распорядитель проводит следующие мероприятия по организации и проведению Конкурса:</w:t>
      </w:r>
    </w:p>
    <w:p w:rsidR="002F7E92" w:rsidRPr="00AB5ADF" w:rsidRDefault="002F7E92" w:rsidP="002F7E92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1) объявляет Конкурс;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2) о</w:t>
      </w:r>
      <w:proofErr w:type="spellStart"/>
      <w:r w:rsidRPr="00AB5ADF">
        <w:rPr>
          <w:sz w:val="24"/>
          <w:szCs w:val="24"/>
        </w:rPr>
        <w:t>беспечивает</w:t>
      </w:r>
      <w:proofErr w:type="spellEnd"/>
      <w:r w:rsidRPr="00AB5ADF">
        <w:rPr>
          <w:sz w:val="24"/>
          <w:szCs w:val="24"/>
        </w:rPr>
        <w:t xml:space="preserve"> работу Конкурсной комиссии по </w:t>
      </w:r>
      <w:r w:rsidRPr="00AB5ADF">
        <w:rPr>
          <w:sz w:val="24"/>
          <w:szCs w:val="24"/>
          <w:lang w:val="ru-RU"/>
        </w:rPr>
        <w:t>отбору</w:t>
      </w:r>
      <w:r w:rsidRPr="00AB5ADF">
        <w:rPr>
          <w:sz w:val="24"/>
          <w:szCs w:val="24"/>
        </w:rPr>
        <w:t xml:space="preserve"> заявок</w:t>
      </w:r>
      <w:r w:rsidRPr="00AB5ADF">
        <w:rPr>
          <w:sz w:val="24"/>
          <w:szCs w:val="24"/>
          <w:lang w:val="ru-RU"/>
        </w:rPr>
        <w:t>;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3) у</w:t>
      </w:r>
      <w:proofErr w:type="spellStart"/>
      <w:r w:rsidRPr="00AB5ADF">
        <w:rPr>
          <w:sz w:val="24"/>
          <w:szCs w:val="24"/>
        </w:rPr>
        <w:t>станавливает</w:t>
      </w:r>
      <w:proofErr w:type="spellEnd"/>
      <w:r w:rsidRPr="00AB5ADF">
        <w:rPr>
          <w:sz w:val="24"/>
          <w:szCs w:val="24"/>
        </w:rPr>
        <w:t xml:space="preserve"> сроки начала и окончания приема заявок на участие в Конкурсе</w:t>
      </w:r>
      <w:r w:rsidRPr="00AB5ADF">
        <w:rPr>
          <w:sz w:val="24"/>
          <w:szCs w:val="24"/>
          <w:lang w:val="ru-RU"/>
        </w:rPr>
        <w:t>;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4) о</w:t>
      </w:r>
      <w:proofErr w:type="spellStart"/>
      <w:r w:rsidRPr="00AB5ADF">
        <w:rPr>
          <w:sz w:val="24"/>
          <w:szCs w:val="24"/>
        </w:rPr>
        <w:t>рганизует</w:t>
      </w:r>
      <w:proofErr w:type="spellEnd"/>
      <w:r w:rsidRPr="00AB5ADF">
        <w:rPr>
          <w:sz w:val="24"/>
          <w:szCs w:val="24"/>
        </w:rPr>
        <w:t xml:space="preserve"> распространение информации на </w:t>
      </w:r>
      <w:r w:rsidRPr="00AB5ADF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</w:t>
      </w:r>
      <w:r w:rsidRPr="00AB5ADF">
        <w:rPr>
          <w:rFonts w:eastAsia="Calibri"/>
          <w:sz w:val="24"/>
          <w:szCs w:val="24"/>
          <w:lang w:val="ru-RU" w:eastAsia="en-US"/>
        </w:rPr>
        <w:t>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5) организует консультирование по вопросам подготовки заявок на участие в Конкурсе;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6) организует приём, регистрацию заявок на участие в Конкурсе;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7) рассматривает заявки на участие в Конкурсе с возможным привлечением экспертов;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8) обеспечивает сохранность поданных заявок на участие в Конкурсе.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9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Объявление о проведении Конкурса размещается на </w:t>
      </w:r>
      <w:r w:rsidRPr="00AB5ADF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</w:t>
      </w:r>
      <w:r w:rsidRPr="00AB5ADF">
        <w:rPr>
          <w:rFonts w:eastAsia="Calibri"/>
          <w:sz w:val="24"/>
          <w:szCs w:val="24"/>
          <w:lang w:val="ru-RU" w:eastAsia="en-US"/>
        </w:rPr>
        <w:t>, Управления образования администрации города Югорска (далее – Управление образования).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0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В объявлении о проведении Конкурса указываются сроки и место приёма заявок на участие в Конкурсе, почтовый адрес для направления заявок на участие в Конкурсе, направления, по которым проводится Конкурс, контактный телефон для получения консультаций по вопросам подготовки заявок на участие в Конкурсе. 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Дата, время и место проведения заседания Конкурсной комиссии определяется </w:t>
      </w:r>
      <w:r w:rsidRPr="00AB5ADF">
        <w:rPr>
          <w:sz w:val="24"/>
          <w:szCs w:val="24"/>
          <w:lang w:val="ru-RU"/>
        </w:rPr>
        <w:t>Г</w:t>
      </w:r>
      <w:r w:rsidRPr="00AB5ADF">
        <w:rPr>
          <w:sz w:val="24"/>
          <w:szCs w:val="24"/>
        </w:rPr>
        <w:t xml:space="preserve">лавным распорядителем, по согласованию с председателем Конкурсной комиссии. 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2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>Проведение заседания Конкурсной комисс</w:t>
      </w:r>
      <w:r>
        <w:rPr>
          <w:sz w:val="24"/>
          <w:szCs w:val="24"/>
        </w:rPr>
        <w:t>ии осуществляется в течение</w:t>
      </w:r>
      <w:r w:rsidRPr="00AB5ADF">
        <w:rPr>
          <w:sz w:val="24"/>
          <w:szCs w:val="24"/>
          <w:lang w:val="ru-RU"/>
        </w:rPr>
        <w:t xml:space="preserve"> </w:t>
      </w:r>
      <w:r w:rsidRPr="00AB5ADF">
        <w:rPr>
          <w:sz w:val="24"/>
          <w:szCs w:val="24"/>
        </w:rPr>
        <w:t>30</w:t>
      </w:r>
      <w:r>
        <w:rPr>
          <w:sz w:val="24"/>
          <w:szCs w:val="24"/>
        </w:rPr>
        <w:t> </w:t>
      </w:r>
      <w:r w:rsidRPr="00AB5ADF">
        <w:rPr>
          <w:sz w:val="24"/>
          <w:szCs w:val="24"/>
        </w:rPr>
        <w:t>календарных дней со дня окончания приёма заявок на участие в Конкурсе.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</w:p>
    <w:p w:rsidR="002F7E92" w:rsidRPr="00AB5ADF" w:rsidRDefault="002F7E92" w:rsidP="002F7E92">
      <w:pPr>
        <w:jc w:val="center"/>
        <w:rPr>
          <w:b/>
          <w:sz w:val="24"/>
          <w:szCs w:val="24"/>
        </w:rPr>
      </w:pPr>
      <w:r w:rsidRPr="00AB5ADF">
        <w:rPr>
          <w:b/>
          <w:sz w:val="24"/>
          <w:szCs w:val="24"/>
        </w:rPr>
        <w:t>2. Условия и порядок предоставления субсидии</w:t>
      </w:r>
    </w:p>
    <w:p w:rsidR="002F7E92" w:rsidRPr="00AB5ADF" w:rsidRDefault="002F7E92" w:rsidP="002F7E92">
      <w:pPr>
        <w:jc w:val="center"/>
        <w:rPr>
          <w:sz w:val="24"/>
          <w:szCs w:val="24"/>
        </w:rPr>
      </w:pPr>
    </w:p>
    <w:p w:rsidR="002F7E92" w:rsidRPr="00AB5ADF" w:rsidRDefault="002F7E92" w:rsidP="002F7E92">
      <w:pPr>
        <w:pStyle w:val="ac"/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2.1. Для участия в Конкурсе заявители представляют следующую конкурсную документацию: 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proofErr w:type="gramStart"/>
      <w:r w:rsidRPr="00AB5ADF">
        <w:rPr>
          <w:sz w:val="24"/>
          <w:szCs w:val="24"/>
        </w:rPr>
        <w:t>1) заявку на участие в Конкурсе установленной формы на печатном и электронном носителях (приложение к настоящему Порядку);</w:t>
      </w:r>
      <w:proofErr w:type="gramEnd"/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B5ADF">
        <w:rPr>
          <w:sz w:val="24"/>
          <w:szCs w:val="24"/>
        </w:rPr>
        <w:t>2) информацию с описанием общественно-значимых мероприятий, указанных в пункте 1.2 раздела 1 настоящего Порядка на печатном и электронном носителях;</w:t>
      </w:r>
      <w:proofErr w:type="gramEnd"/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3) выписку из Единого государственного реестра юридических лиц со сведениями о заявителе; 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4) копию учредительных документов заявителя;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5) смету расходов на организацию и проведение общественно-значимых мероприятий.</w:t>
      </w:r>
    </w:p>
    <w:p w:rsidR="002F7E92" w:rsidRPr="00AB5ADF" w:rsidRDefault="002F7E92" w:rsidP="002F7E92">
      <w:pPr>
        <w:pStyle w:val="s1"/>
        <w:spacing w:before="0" w:beforeAutospacing="0" w:after="0" w:afterAutospacing="0"/>
        <w:ind w:firstLine="709"/>
        <w:jc w:val="both"/>
      </w:pPr>
      <w:r w:rsidRPr="00AB5ADF">
        <w:t xml:space="preserve">2.2. Заявки, документы, содержащие неполные или недостоверные сведения, оформленные с </w:t>
      </w:r>
      <w:proofErr w:type="gramStart"/>
      <w:r w:rsidRPr="00AB5ADF">
        <w:t>нарушением</w:t>
      </w:r>
      <w:proofErr w:type="gramEnd"/>
      <w:r w:rsidRPr="00AB5ADF">
        <w:t xml:space="preserve"> установленных для подачи требований или представленные позднее срока, к рассмотрению не принимаются.</w:t>
      </w:r>
    </w:p>
    <w:p w:rsidR="002F7E92" w:rsidRPr="00AB5ADF" w:rsidRDefault="002F7E92" w:rsidP="002F7E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2.3. Кроме документов, указанных в пункте 2.1 настоящего раздела, заявитель представляет дополнительные документы и материалы о деятельности заявителя, в том числе информацию о ранее реализованных мероприятиях.</w:t>
      </w:r>
    </w:p>
    <w:p w:rsidR="002F7E92" w:rsidRPr="00AB5ADF" w:rsidRDefault="002F7E92" w:rsidP="002F7E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>2.4. Если информация (в том числе документы заявителя), включенная в состав заявки на участие в Конкурсе, содержит персональные данные, в состав заявки должно быть включено согласие на обработку этих данных. В противном случае, включение в состав заявки на участие в Конкурсе информации, содержащей персональные данные, не допускается.</w:t>
      </w:r>
    </w:p>
    <w:p w:rsidR="002F7E92" w:rsidRPr="00AB5ADF" w:rsidRDefault="002F7E92" w:rsidP="002F7E92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5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Главный распорядитель регистрирует </w:t>
      </w:r>
      <w:r w:rsidRPr="00AB5ADF">
        <w:rPr>
          <w:sz w:val="24"/>
          <w:szCs w:val="24"/>
          <w:lang w:val="ru-RU"/>
        </w:rPr>
        <w:t>заявки</w:t>
      </w:r>
      <w:r w:rsidRPr="00AB5ADF">
        <w:rPr>
          <w:sz w:val="24"/>
          <w:szCs w:val="24"/>
        </w:rPr>
        <w:t xml:space="preserve"> в порядке их поступления с присвоением входящего номера и даты поступления. </w:t>
      </w:r>
      <w:r w:rsidRPr="00AB5ADF">
        <w:rPr>
          <w:sz w:val="24"/>
          <w:szCs w:val="24"/>
          <w:lang w:val="ru-RU"/>
        </w:rPr>
        <w:t>Заявитель</w:t>
      </w:r>
      <w:r w:rsidRPr="00AB5ADF">
        <w:rPr>
          <w:sz w:val="24"/>
          <w:szCs w:val="24"/>
        </w:rPr>
        <w:t xml:space="preserve"> несёт ответственность за достоверность представленных документов в заявке.  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6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От </w:t>
      </w:r>
      <w:r w:rsidRPr="00AB5ADF">
        <w:rPr>
          <w:sz w:val="24"/>
          <w:szCs w:val="24"/>
          <w:lang w:val="ru-RU"/>
        </w:rPr>
        <w:t>заявителя</w:t>
      </w:r>
      <w:r w:rsidRPr="00AB5ADF">
        <w:rPr>
          <w:sz w:val="24"/>
          <w:szCs w:val="24"/>
        </w:rPr>
        <w:t xml:space="preserve"> может быть подана только одна заявка на участие в Конкурсе.</w:t>
      </w:r>
    </w:p>
    <w:p w:rsidR="002F7E92" w:rsidRPr="00AB5ADF" w:rsidRDefault="002F7E92" w:rsidP="002F7E9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2.7. Главный распорядитель в течение 7 рабочих дней после регистрации заявки, осуществляет проверку и анализ документов на соответствие положениям, предусмотренным нормативными правовыми актами Российской Федерации и настоящим Порядком.</w:t>
      </w:r>
    </w:p>
    <w:p w:rsidR="002F7E92" w:rsidRPr="00AB5ADF" w:rsidRDefault="002F7E92" w:rsidP="002F7E92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2.8. Внесение заявителем изменений в заявку допускается в течение срока приема заявок, путем предоставления дополнительной информации по письменному заявлению.</w:t>
      </w:r>
    </w:p>
    <w:p w:rsidR="002F7E92" w:rsidRPr="00AB5ADF" w:rsidRDefault="002F7E92" w:rsidP="002F7E92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2.9. Заявки могут быть отозваны в течение срока приема заявок, по письменному заявлению заявителя. Отозванные заявки не учитывают при подсчете количества заявок, предоставленных для участия в Конкурсе. </w:t>
      </w:r>
    </w:p>
    <w:p w:rsidR="002F7E92" w:rsidRPr="00AB5ADF" w:rsidRDefault="002F7E92" w:rsidP="002F7E92">
      <w:pPr>
        <w:pStyle w:val="2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2.1</w:t>
      </w:r>
      <w:r w:rsidRPr="00AB5ADF">
        <w:rPr>
          <w:sz w:val="24"/>
          <w:szCs w:val="24"/>
          <w:lang w:val="ru-RU"/>
        </w:rPr>
        <w:t>0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Главный распорядитель направляет заявки в Конкурсную комиссию для рассмотрения и определения победителей Конкурса в срок, не превышающий 3 рабочих дней после окончания срока приема заявок. 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2.1</w:t>
      </w: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Определение победителей Конкурса осуществляется на заседании Конкурсной комиссии, которое проводится в соответствии с пунктом </w:t>
      </w: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2</w:t>
      </w:r>
      <w:r w:rsidRPr="00AB5ADF">
        <w:rPr>
          <w:sz w:val="24"/>
          <w:szCs w:val="24"/>
          <w:lang w:val="ru-RU"/>
        </w:rPr>
        <w:t xml:space="preserve"> раздела 1 настоящего Порядка</w:t>
      </w:r>
      <w:r w:rsidRPr="00AB5ADF">
        <w:rPr>
          <w:sz w:val="24"/>
          <w:szCs w:val="24"/>
        </w:rPr>
        <w:t xml:space="preserve"> Конкурсная комиссия принимает решение об определении победителей Конкурса (получателей субсидии) и оформляет его протоколом, который подписывается всеми членами Конкурсной комиссии, присутствующими на заседании.</w:t>
      </w:r>
    </w:p>
    <w:p w:rsidR="002F7E92" w:rsidRPr="004A5745" w:rsidRDefault="002F7E92" w:rsidP="002F7E9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2.12. Размер субсидии определяется Конкурсной комиссией.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2.13. Размер субсидии, предоставляемой получателю субсидии, определяется по формуле: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 xml:space="preserve">S = </w:t>
      </w:r>
      <w:proofErr w:type="spellStart"/>
      <w:r w:rsidRPr="004A5745">
        <w:rPr>
          <w:sz w:val="24"/>
          <w:szCs w:val="24"/>
        </w:rPr>
        <w:t>Nм</w:t>
      </w:r>
      <w:proofErr w:type="spellEnd"/>
      <w:r w:rsidRPr="004A5745">
        <w:rPr>
          <w:sz w:val="24"/>
          <w:szCs w:val="24"/>
        </w:rPr>
        <w:t xml:space="preserve"> x </w:t>
      </w:r>
      <w:proofErr w:type="spellStart"/>
      <w:proofErr w:type="gramStart"/>
      <w:r w:rsidRPr="004A5745">
        <w:rPr>
          <w:sz w:val="24"/>
          <w:szCs w:val="24"/>
        </w:rPr>
        <w:t>K</w:t>
      </w:r>
      <w:proofErr w:type="gramEnd"/>
      <w:r w:rsidRPr="004A5745">
        <w:rPr>
          <w:sz w:val="24"/>
          <w:szCs w:val="24"/>
        </w:rPr>
        <w:t>м</w:t>
      </w:r>
      <w:proofErr w:type="spellEnd"/>
      <w:r w:rsidRPr="004A5745">
        <w:rPr>
          <w:sz w:val="24"/>
          <w:szCs w:val="24"/>
        </w:rPr>
        <w:t>, где: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S - объем субсидии;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4A5745">
        <w:rPr>
          <w:sz w:val="24"/>
          <w:szCs w:val="24"/>
        </w:rPr>
        <w:t>N</w:t>
      </w:r>
      <w:proofErr w:type="gramEnd"/>
      <w:r w:rsidRPr="004A5745">
        <w:rPr>
          <w:sz w:val="24"/>
          <w:szCs w:val="24"/>
        </w:rPr>
        <w:t>м</w:t>
      </w:r>
      <w:proofErr w:type="spellEnd"/>
      <w:r w:rsidRPr="004A5745">
        <w:rPr>
          <w:sz w:val="24"/>
          <w:szCs w:val="24"/>
        </w:rPr>
        <w:t xml:space="preserve"> - норматив обеспечения организации и проведения общественно-значимых мероприятий в сфере образования, устанавливается приказом Главного распорядителя;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4A5745">
        <w:rPr>
          <w:sz w:val="24"/>
          <w:szCs w:val="24"/>
        </w:rPr>
        <w:t>K</w:t>
      </w:r>
      <w:proofErr w:type="gramEnd"/>
      <w:r w:rsidRPr="004A5745">
        <w:rPr>
          <w:sz w:val="24"/>
          <w:szCs w:val="24"/>
        </w:rPr>
        <w:t>м</w:t>
      </w:r>
      <w:proofErr w:type="spellEnd"/>
      <w:r w:rsidRPr="004A5745">
        <w:rPr>
          <w:sz w:val="24"/>
          <w:szCs w:val="24"/>
        </w:rPr>
        <w:t xml:space="preserve"> – количество общественно-значимых мероприятий.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2.14. Комиссия отказывает в предоставлении субсидии в случаях: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1) несоответствия заявителя критериям, установленным в пункте 1.6 раздела 1 настоящего Порядка;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2) несоответствия представленных заявителем доку</w:t>
      </w:r>
      <w:r>
        <w:rPr>
          <w:sz w:val="24"/>
          <w:szCs w:val="24"/>
        </w:rPr>
        <w:t>ментов требованиям, определенным</w:t>
      </w:r>
      <w:r w:rsidRPr="00AB5ADF">
        <w:rPr>
          <w:sz w:val="24"/>
          <w:szCs w:val="24"/>
        </w:rPr>
        <w:t xml:space="preserve"> пунктом 2.19 настоящего раздела, или </w:t>
      </w:r>
      <w:proofErr w:type="spellStart"/>
      <w:r w:rsidRPr="00AB5ADF">
        <w:rPr>
          <w:sz w:val="24"/>
          <w:szCs w:val="24"/>
        </w:rPr>
        <w:t>непредоставление</w:t>
      </w:r>
      <w:proofErr w:type="spellEnd"/>
      <w:r w:rsidRPr="00AB5ADF">
        <w:rPr>
          <w:sz w:val="24"/>
          <w:szCs w:val="24"/>
        </w:rPr>
        <w:t xml:space="preserve"> (предоставление не в полном объеме) указанных документов;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3) несоответствия заявителя требованиям, установленным в пункте 2.19 настоящего раздела;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4) недостоверности </w:t>
      </w:r>
      <w:r>
        <w:rPr>
          <w:sz w:val="24"/>
          <w:szCs w:val="24"/>
        </w:rPr>
        <w:t>информации, содержащейся в документах, представленных заявителем.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15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В случае отказа в предоставлении субсидии </w:t>
      </w:r>
      <w:r w:rsidRPr="00AB5ADF">
        <w:rPr>
          <w:sz w:val="24"/>
          <w:szCs w:val="24"/>
          <w:lang w:val="ru-RU"/>
        </w:rPr>
        <w:t>Г</w:t>
      </w:r>
      <w:r w:rsidRPr="00AB5ADF">
        <w:rPr>
          <w:sz w:val="24"/>
          <w:szCs w:val="24"/>
        </w:rPr>
        <w:t xml:space="preserve">лавный распорядитель в течение </w:t>
      </w:r>
      <w:r w:rsidRPr="00AB5ADF">
        <w:rPr>
          <w:sz w:val="24"/>
          <w:szCs w:val="24"/>
          <w:lang w:val="ru-RU"/>
        </w:rPr>
        <w:t xml:space="preserve">                   </w:t>
      </w:r>
      <w:r w:rsidRPr="00AB5ADF">
        <w:rPr>
          <w:sz w:val="24"/>
          <w:szCs w:val="24"/>
        </w:rPr>
        <w:t xml:space="preserve">5 рабочих дней после заседания Конкурсной комиссии и с учетом её решения, изложенного в протоколе заседания Конкурсной комиссии, направляет в адрес </w:t>
      </w:r>
      <w:r w:rsidRPr="00AB5ADF">
        <w:rPr>
          <w:sz w:val="24"/>
          <w:szCs w:val="24"/>
          <w:lang w:val="ru-RU"/>
        </w:rPr>
        <w:t>заявителя</w:t>
      </w:r>
      <w:r w:rsidRPr="00AB5ADF">
        <w:rPr>
          <w:sz w:val="24"/>
          <w:szCs w:val="24"/>
        </w:rPr>
        <w:t xml:space="preserve"> письменное уведомление об отказе в предоставлении субсидии с указанием причин отказа.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16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>Г</w:t>
      </w:r>
      <w:r>
        <w:rPr>
          <w:sz w:val="24"/>
          <w:szCs w:val="24"/>
        </w:rPr>
        <w:t xml:space="preserve">лавный распорядитель в течение </w:t>
      </w:r>
      <w:r>
        <w:rPr>
          <w:sz w:val="24"/>
          <w:szCs w:val="24"/>
          <w:lang w:val="ru-RU"/>
        </w:rPr>
        <w:t>5</w:t>
      </w:r>
      <w:r w:rsidRPr="00AB5ADF">
        <w:rPr>
          <w:sz w:val="24"/>
          <w:szCs w:val="24"/>
        </w:rPr>
        <w:t xml:space="preserve"> рабочих дней с даты заседания Конкурсной комиссии и с учетом с рекомендаци</w:t>
      </w:r>
      <w:r w:rsidRPr="00AB5ADF">
        <w:rPr>
          <w:sz w:val="24"/>
          <w:szCs w:val="24"/>
          <w:lang w:val="ru-RU"/>
        </w:rPr>
        <w:t>й</w:t>
      </w:r>
      <w:r w:rsidRPr="00AB5ADF">
        <w:rPr>
          <w:sz w:val="24"/>
          <w:szCs w:val="24"/>
        </w:rPr>
        <w:t>,</w:t>
      </w:r>
      <w:r w:rsidRPr="00AB5ADF">
        <w:rPr>
          <w:sz w:val="24"/>
          <w:szCs w:val="24"/>
          <w:lang w:val="ru-RU"/>
        </w:rPr>
        <w:t xml:space="preserve"> определенных в протоколе </w:t>
      </w:r>
      <w:r w:rsidRPr="00AB5ADF">
        <w:rPr>
          <w:sz w:val="24"/>
          <w:szCs w:val="24"/>
        </w:rPr>
        <w:t>издает приказ о предоставлении субсидии, в котором указывается получатель субсидии, ее размер и период, на который предоставляется субсидия</w:t>
      </w:r>
      <w:r>
        <w:rPr>
          <w:sz w:val="24"/>
          <w:szCs w:val="24"/>
          <w:lang w:val="ru-RU"/>
        </w:rPr>
        <w:t>,</w:t>
      </w:r>
      <w:r w:rsidRPr="00AB5ADF">
        <w:rPr>
          <w:sz w:val="24"/>
          <w:szCs w:val="24"/>
        </w:rPr>
        <w:t xml:space="preserve"> и размещает информацию о результатах Конкурса на </w:t>
      </w:r>
      <w:r w:rsidRPr="00AB5ADF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Югорска.</w:t>
      </w:r>
    </w:p>
    <w:p w:rsidR="002F7E92" w:rsidRPr="00AB5ADF" w:rsidRDefault="002F7E92" w:rsidP="002F7E92">
      <w:pPr>
        <w:pStyle w:val="2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17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>В течение 5 рабочих дней после</w:t>
      </w:r>
      <w:r w:rsidRPr="00AB5ADF">
        <w:rPr>
          <w:sz w:val="24"/>
          <w:szCs w:val="24"/>
          <w:lang w:val="ru-RU"/>
        </w:rPr>
        <w:t xml:space="preserve"> </w:t>
      </w:r>
      <w:r w:rsidRPr="00AB5ADF">
        <w:rPr>
          <w:sz w:val="24"/>
          <w:szCs w:val="24"/>
        </w:rPr>
        <w:t>издания приказа о предоставлении субсидии заключает с получателем субсидии соглашение о предоставлении субсидии</w:t>
      </w:r>
      <w:r w:rsidRPr="00AB5ADF">
        <w:rPr>
          <w:sz w:val="24"/>
          <w:szCs w:val="24"/>
          <w:lang w:val="ru-RU"/>
        </w:rPr>
        <w:t xml:space="preserve"> (далее – соглашение)</w:t>
      </w:r>
      <w:r w:rsidRPr="00AB5ADF">
        <w:rPr>
          <w:sz w:val="24"/>
          <w:szCs w:val="24"/>
        </w:rPr>
        <w:t>, разработанн</w:t>
      </w:r>
      <w:r w:rsidRPr="00AB5ADF">
        <w:rPr>
          <w:sz w:val="24"/>
          <w:szCs w:val="24"/>
          <w:lang w:val="ru-RU"/>
        </w:rPr>
        <w:t>ое</w:t>
      </w:r>
      <w:r w:rsidRPr="00AB5ADF">
        <w:rPr>
          <w:sz w:val="24"/>
          <w:szCs w:val="24"/>
        </w:rPr>
        <w:t xml:space="preserve"> в соответствии с типовой формой, утвержденной департаментом финансов администрации города Югорска в 2-х экземплярах.</w:t>
      </w:r>
    </w:p>
    <w:p w:rsidR="002F7E92" w:rsidRPr="00AB5ADF" w:rsidRDefault="002F7E92" w:rsidP="002F7E92">
      <w:pPr>
        <w:pStyle w:val="ac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 xml:space="preserve">2.18. Получатель субсидии в течение 5 рабочих дней со дня получения соглашения направляет подписанное соглашение </w:t>
      </w:r>
      <w:r w:rsidRPr="00AB5ADF">
        <w:rPr>
          <w:sz w:val="24"/>
          <w:szCs w:val="24"/>
          <w:lang w:val="ru-RU"/>
        </w:rPr>
        <w:t>Г</w:t>
      </w:r>
      <w:r w:rsidRPr="00AB5ADF">
        <w:rPr>
          <w:sz w:val="24"/>
          <w:szCs w:val="24"/>
        </w:rPr>
        <w:t>лавному распорядителю.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2.19. 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отсутствие неисполненной обязанности по уплате</w:t>
      </w:r>
      <w:r w:rsidRPr="00AB5ADF">
        <w:rPr>
          <w:rFonts w:eastAsia="Calibri"/>
          <w:sz w:val="24"/>
          <w:szCs w:val="24"/>
        </w:rPr>
        <w:t xml:space="preserve"> налог</w:t>
      </w:r>
      <w:r>
        <w:rPr>
          <w:rFonts w:eastAsia="Calibri"/>
          <w:sz w:val="24"/>
          <w:szCs w:val="24"/>
        </w:rPr>
        <w:t xml:space="preserve">ов, </w:t>
      </w:r>
      <w:r w:rsidRPr="00AB5ADF">
        <w:rPr>
          <w:rFonts w:eastAsia="Calibri"/>
          <w:sz w:val="24"/>
          <w:szCs w:val="24"/>
        </w:rPr>
        <w:t>сбор</w:t>
      </w:r>
      <w:r>
        <w:rPr>
          <w:rFonts w:eastAsia="Calibri"/>
          <w:sz w:val="24"/>
          <w:szCs w:val="24"/>
        </w:rPr>
        <w:t>ов, страховых взносов, пеней, штрафов, процентов надлежащих уплате в соответствии с законодательством Российской Федерации о налогах и сборах</w:t>
      </w:r>
      <w:r w:rsidRPr="00AB5ADF">
        <w:rPr>
          <w:rFonts w:eastAsia="Calibri"/>
          <w:sz w:val="24"/>
          <w:szCs w:val="24"/>
        </w:rPr>
        <w:t>;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города Югорска субсидий, бюджетных инвестиций, </w:t>
      </w:r>
      <w:proofErr w:type="gramStart"/>
      <w:r w:rsidRPr="00AB5ADF">
        <w:rPr>
          <w:rFonts w:eastAsia="Calibri"/>
          <w:sz w:val="24"/>
          <w:szCs w:val="24"/>
        </w:rPr>
        <w:t>предоставленных</w:t>
      </w:r>
      <w:proofErr w:type="gramEnd"/>
      <w:r w:rsidRPr="00AB5ADF"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города Югорска;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- получатели субсидий –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</w:t>
      </w:r>
      <w:r>
        <w:rPr>
          <w:rFonts w:eastAsia="Calibri"/>
          <w:sz w:val="24"/>
          <w:szCs w:val="24"/>
        </w:rPr>
        <w:t>тельством Российской Федерации</w:t>
      </w:r>
      <w:r w:rsidRPr="00AB5ADF">
        <w:rPr>
          <w:rFonts w:eastAsia="Calibri"/>
          <w:sz w:val="24"/>
          <w:szCs w:val="24"/>
        </w:rPr>
        <w:t>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2.20. Перечисление субсидии осуществляется Главным распорядителем не позднее 20</w:t>
      </w:r>
      <w:r>
        <w:rPr>
          <w:sz w:val="24"/>
          <w:szCs w:val="24"/>
        </w:rPr>
        <w:t> </w:t>
      </w:r>
      <w:r w:rsidRPr="00AB5ADF">
        <w:rPr>
          <w:sz w:val="24"/>
          <w:szCs w:val="24"/>
        </w:rPr>
        <w:t>рабочих дней до начала общественно-значимого мероприятия, на расчетный счет получателя субсидии, открытый в кредитной организации в соответствии с требованиями, установленными законодательством Российской Федерации.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</w:t>
      </w:r>
      <w:r w:rsidRPr="00AB5ADF">
        <w:rPr>
          <w:sz w:val="24"/>
          <w:szCs w:val="24"/>
        </w:rPr>
        <w:t>. </w:t>
      </w:r>
      <w:r>
        <w:rPr>
          <w:sz w:val="24"/>
          <w:szCs w:val="24"/>
        </w:rPr>
        <w:t>Иные условия предоставления субсидии: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2.21.1. </w:t>
      </w:r>
      <w:proofErr w:type="gramStart"/>
      <w:r>
        <w:rPr>
          <w:sz w:val="24"/>
          <w:szCs w:val="24"/>
        </w:rPr>
        <w:t>Не допускается предоставление субсидии заявителям, являющимся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– офшорные компании), также российскими юридическими</w:t>
      </w:r>
      <w:proofErr w:type="gramEnd"/>
      <w:r>
        <w:rPr>
          <w:sz w:val="24"/>
          <w:szCs w:val="24"/>
        </w:rPr>
        <w:t xml:space="preserve"> лицами, в установленном (складочном) капитале которых доля участия офшорных компаний в совокупности превышает 50 процентов.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2.21.2. Получателю субсидии запрещено приобретать за счет полученной субсидии иностранную валюту, за исключением операций, осуществляемых в соответствии с валютным законодательством</w:t>
      </w:r>
      <w:r w:rsidRPr="009F782D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при закупке (поставке) высокотехнологичного импортного оборудования, сырья и комплектующих изделий.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Требование, указанное в абзаце первом настоящего пункта, включается в договор (соглашение) заключенное получателем субсидии в целях исполнения обязательств по соглашению о предоставлении субсидии.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2.22. </w:t>
      </w:r>
      <w:r w:rsidRPr="00AB5ADF">
        <w:rPr>
          <w:sz w:val="24"/>
          <w:szCs w:val="24"/>
        </w:rPr>
        <w:t>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субсидии, путем внесения изменений в приказ Главного распорядителя об утверждении перечня организаций - получателей субсидии 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Югорска о бюджете на соответствующий финансовый год и плановый период.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2.23</w:t>
      </w:r>
      <w:r w:rsidRPr="00AB5ADF">
        <w:rPr>
          <w:sz w:val="24"/>
          <w:szCs w:val="24"/>
        </w:rPr>
        <w:t xml:space="preserve">. Получателю субсидии устанавливаются следующие </w:t>
      </w:r>
      <w:r w:rsidRPr="00AB5ADF">
        <w:rPr>
          <w:rStyle w:val="ae"/>
          <w:i w:val="0"/>
          <w:sz w:val="24"/>
          <w:szCs w:val="24"/>
        </w:rPr>
        <w:t xml:space="preserve">показатели, необходимые для достижения результатов </w:t>
      </w:r>
      <w:r w:rsidRPr="00AB5ADF">
        <w:rPr>
          <w:sz w:val="24"/>
          <w:szCs w:val="24"/>
        </w:rPr>
        <w:t>предоставления субсидии:</w:t>
      </w:r>
    </w:p>
    <w:p w:rsidR="002F7E92" w:rsidRPr="00AB5ADF" w:rsidRDefault="002F7E92" w:rsidP="002F7E9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e"/>
          <w:i w:val="0"/>
          <w:iCs w:val="0"/>
          <w:sz w:val="24"/>
          <w:szCs w:val="24"/>
        </w:rPr>
      </w:pPr>
      <w:r>
        <w:rPr>
          <w:rStyle w:val="ae"/>
          <w:i w:val="0"/>
          <w:sz w:val="24"/>
          <w:szCs w:val="24"/>
        </w:rPr>
        <w:t>отсутствие</w:t>
      </w:r>
      <w:r w:rsidRPr="00AB5ADF">
        <w:rPr>
          <w:rStyle w:val="ae"/>
          <w:i w:val="0"/>
          <w:sz w:val="24"/>
          <w:szCs w:val="24"/>
        </w:rPr>
        <w:t xml:space="preserve"> детей, получивших травмы во</w:t>
      </w:r>
      <w:r w:rsidRPr="00AB5ADF">
        <w:rPr>
          <w:sz w:val="24"/>
          <w:szCs w:val="24"/>
        </w:rPr>
        <w:t xml:space="preserve"> время проведения общественно-значимых мероприятий в сфере образования</w:t>
      </w:r>
      <w:r w:rsidRPr="00AB5ADF">
        <w:rPr>
          <w:rStyle w:val="ae"/>
          <w:i w:val="0"/>
          <w:sz w:val="24"/>
          <w:szCs w:val="24"/>
        </w:rPr>
        <w:t>;</w:t>
      </w:r>
    </w:p>
    <w:p w:rsidR="002F7E92" w:rsidRPr="00AB5ADF" w:rsidRDefault="002F7E92" w:rsidP="002F7E9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e"/>
          <w:i w:val="0"/>
          <w:iCs w:val="0"/>
          <w:sz w:val="24"/>
          <w:szCs w:val="24"/>
        </w:rPr>
      </w:pPr>
      <w:r>
        <w:rPr>
          <w:rStyle w:val="ae"/>
          <w:i w:val="0"/>
          <w:sz w:val="24"/>
          <w:szCs w:val="24"/>
        </w:rPr>
        <w:t>отсутствие обоснованных жалоб</w:t>
      </w:r>
      <w:r w:rsidRPr="00AB5ADF">
        <w:rPr>
          <w:rStyle w:val="ae"/>
          <w:i w:val="0"/>
          <w:sz w:val="24"/>
          <w:szCs w:val="24"/>
        </w:rPr>
        <w:t xml:space="preserve"> потребителей на качество </w:t>
      </w:r>
      <w:r w:rsidRPr="00AB5ADF">
        <w:rPr>
          <w:sz w:val="24"/>
          <w:szCs w:val="24"/>
        </w:rPr>
        <w:t>организации и проведения общественно-значимых мероприятий в сфере образования</w:t>
      </w:r>
      <w:r>
        <w:rPr>
          <w:sz w:val="24"/>
          <w:szCs w:val="24"/>
        </w:rPr>
        <w:t>.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rStyle w:val="ae"/>
          <w:i w:val="0"/>
          <w:sz w:val="24"/>
          <w:szCs w:val="24"/>
        </w:rPr>
        <w:t>Значения показателей устанавливаются в соглашении.</w:t>
      </w:r>
    </w:p>
    <w:p w:rsidR="002F7E92" w:rsidRPr="00AB5ADF" w:rsidRDefault="002F7E92" w:rsidP="002F7E92">
      <w:pPr>
        <w:ind w:firstLine="567"/>
        <w:jc w:val="both"/>
        <w:rPr>
          <w:rFonts w:eastAsia="Calibri"/>
          <w:sz w:val="24"/>
          <w:szCs w:val="24"/>
        </w:rPr>
      </w:pP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  <w:r w:rsidRPr="00AB5ADF">
        <w:rPr>
          <w:b/>
          <w:bCs/>
          <w:kern w:val="32"/>
          <w:sz w:val="24"/>
          <w:szCs w:val="24"/>
        </w:rPr>
        <w:t xml:space="preserve">3. Требования к отчетности </w:t>
      </w: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3.1. Требования к отчетности</w:t>
      </w:r>
      <w:r>
        <w:rPr>
          <w:sz w:val="24"/>
          <w:szCs w:val="24"/>
        </w:rPr>
        <w:t xml:space="preserve"> предъявляемые Г</w:t>
      </w:r>
      <w:r w:rsidRPr="00AB5ADF">
        <w:rPr>
          <w:sz w:val="24"/>
          <w:szCs w:val="24"/>
        </w:rPr>
        <w:t>лавным распорядителем к получателю субсидии.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>3.1.1. В течение срока действия соглашения получатель субсидии не позднее 30 дней после проведения мероприятия в рамках реализации муниципальной программы города Югорска «Развитие образования», п</w:t>
      </w:r>
      <w:r>
        <w:rPr>
          <w:sz w:val="24"/>
          <w:szCs w:val="24"/>
        </w:rPr>
        <w:t>редставляет Г</w:t>
      </w:r>
      <w:r w:rsidRPr="00AB5ADF">
        <w:rPr>
          <w:sz w:val="24"/>
          <w:szCs w:val="24"/>
        </w:rPr>
        <w:t>лавному распорядителю документы, подтверждающие произведенные затраты, указанные в пункте 1.3 раздела 1 настоящего Порядка.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3.1.2. Отчет о расходах получателя субсидии, источником финансового обеспечения затрат которых является субсидия, предоставляется по форме, установленной Главным распорядителем в соглашении о предоставлении субсидии.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3.1.3. Получатель субсидии </w:t>
      </w:r>
      <w:proofErr w:type="gramStart"/>
      <w:r w:rsidRPr="00AB5ADF">
        <w:rPr>
          <w:sz w:val="24"/>
          <w:szCs w:val="24"/>
        </w:rPr>
        <w:t>предоставляет иные отчеты</w:t>
      </w:r>
      <w:proofErr w:type="gramEnd"/>
      <w:r w:rsidRPr="00AB5ADF">
        <w:rPr>
          <w:sz w:val="24"/>
          <w:szCs w:val="24"/>
        </w:rPr>
        <w:t>, определенные соглашением.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3.1.4. Главный распорядитель вправе устанавливать в соглашении порядок, сроки и формы предоставления получателем субсидии указанной отчетности, а также иных отчетов, определенных соглашением.</w:t>
      </w:r>
    </w:p>
    <w:p w:rsidR="002F7E92" w:rsidRPr="004A5745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3.2. Получатель субсидии в срок до 10 числа месяца, следующего за месяцем проведения общественно-значимого мероприятия, </w:t>
      </w:r>
      <w:proofErr w:type="gramStart"/>
      <w:r w:rsidRPr="00AB5ADF">
        <w:rPr>
          <w:sz w:val="24"/>
          <w:szCs w:val="24"/>
        </w:rPr>
        <w:t>предоставляет главному распорядителю отчет</w:t>
      </w:r>
      <w:proofErr w:type="gramEnd"/>
      <w:r>
        <w:rPr>
          <w:sz w:val="24"/>
          <w:szCs w:val="24"/>
        </w:rPr>
        <w:t xml:space="preserve"> </w:t>
      </w:r>
      <w:r w:rsidRPr="00AB5ADF">
        <w:rPr>
          <w:sz w:val="24"/>
          <w:szCs w:val="24"/>
        </w:rPr>
        <w:t xml:space="preserve">о </w:t>
      </w:r>
      <w:r w:rsidRPr="004A5745">
        <w:rPr>
          <w:sz w:val="24"/>
          <w:szCs w:val="24"/>
        </w:rPr>
        <w:t xml:space="preserve">достижении </w:t>
      </w:r>
      <w:r w:rsidRPr="004A5745">
        <w:rPr>
          <w:rStyle w:val="ae"/>
          <w:i w:val="0"/>
          <w:sz w:val="24"/>
          <w:szCs w:val="24"/>
        </w:rPr>
        <w:t>результатов,</w:t>
      </w:r>
      <w:r w:rsidRPr="004A5745">
        <w:rPr>
          <w:rStyle w:val="ae"/>
          <w:sz w:val="24"/>
          <w:szCs w:val="24"/>
        </w:rPr>
        <w:t xml:space="preserve"> </w:t>
      </w:r>
      <w:r w:rsidRPr="004A5745">
        <w:rPr>
          <w:sz w:val="24"/>
          <w:szCs w:val="24"/>
        </w:rPr>
        <w:t>показателей предоставления субсидии, установленных пунктом 2.23 раздела 2 настоящего Порядка.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 xml:space="preserve">Формы представления получателем субсидии отчетности о достижении </w:t>
      </w:r>
      <w:r w:rsidRPr="004A5745">
        <w:rPr>
          <w:rStyle w:val="ae"/>
          <w:i w:val="0"/>
          <w:sz w:val="24"/>
          <w:szCs w:val="24"/>
        </w:rPr>
        <w:t>результатов,</w:t>
      </w:r>
      <w:r w:rsidRPr="004A5745">
        <w:rPr>
          <w:sz w:val="24"/>
          <w:szCs w:val="24"/>
        </w:rPr>
        <w:t xml:space="preserve"> показателей, установленных пунктом 2.23 раздела 2 настоящего Порядка определяются соглашением.</w:t>
      </w:r>
    </w:p>
    <w:p w:rsidR="002F7E92" w:rsidRPr="00AB5ADF" w:rsidRDefault="002F7E92" w:rsidP="002F7E92">
      <w:pPr>
        <w:ind w:firstLine="567"/>
        <w:jc w:val="both"/>
        <w:rPr>
          <w:sz w:val="24"/>
          <w:szCs w:val="24"/>
        </w:rPr>
      </w:pP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  <w:r w:rsidRPr="00AB5ADF">
        <w:rPr>
          <w:b/>
          <w:bCs/>
          <w:kern w:val="32"/>
          <w:sz w:val="24"/>
          <w:szCs w:val="24"/>
        </w:rPr>
        <w:t xml:space="preserve">4. </w:t>
      </w:r>
      <w:proofErr w:type="gramStart"/>
      <w:r w:rsidRPr="00AB5ADF">
        <w:rPr>
          <w:b/>
          <w:bCs/>
          <w:kern w:val="32"/>
          <w:sz w:val="24"/>
          <w:szCs w:val="24"/>
        </w:rPr>
        <w:t>Контроль за</w:t>
      </w:r>
      <w:proofErr w:type="gramEnd"/>
      <w:r w:rsidRPr="00AB5ADF">
        <w:rPr>
          <w:b/>
          <w:bCs/>
          <w:kern w:val="32"/>
          <w:sz w:val="24"/>
          <w:szCs w:val="24"/>
        </w:rPr>
        <w:t xml:space="preserve"> соблюдением условий, целей и порядка предоставления субсидий</w:t>
      </w: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4.1. Обязательная проверка соблюдений условий, целей и настоящего Порядка осуществляется главным распорядителем и органами муниципального финансового контроля.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4.2. Требования об осуществлении </w:t>
      </w:r>
      <w:proofErr w:type="gramStart"/>
      <w:r w:rsidRPr="00AB5ADF">
        <w:rPr>
          <w:sz w:val="24"/>
          <w:szCs w:val="24"/>
        </w:rPr>
        <w:t>контроля за</w:t>
      </w:r>
      <w:proofErr w:type="gramEnd"/>
      <w:r w:rsidRPr="00AB5ADF">
        <w:rPr>
          <w:sz w:val="24"/>
          <w:szCs w:val="24"/>
        </w:rPr>
        <w:t xml:space="preserve"> соблюдением условий, целей и порядка предоставления субсидии: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r w:rsidRPr="00AB5ADF">
        <w:rPr>
          <w:sz w:val="24"/>
          <w:szCs w:val="24"/>
        </w:rPr>
        <w:t xml:space="preserve">4.2.1. Согласие получателя субсидии на осуществление </w:t>
      </w:r>
      <w:r w:rsidRPr="00AB5ADF">
        <w:rPr>
          <w:rFonts w:eastAsia="Calibri"/>
          <w:sz w:val="24"/>
          <w:szCs w:val="24"/>
        </w:rPr>
        <w:t>проверки главным распорядителем, и органом муниципального финансового контроля соблюдения условий, целей и порядка предоставления субсидии.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Согласие получателя субсидии на осуществление проверки предусматривается соглашением.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AB5ADF">
        <w:rPr>
          <w:rFonts w:eastAsia="Calibri"/>
          <w:sz w:val="24"/>
          <w:szCs w:val="24"/>
        </w:rPr>
        <w:t>В случае заключения соглашений (договоров) в целях исполнения обязательств по соглашению о предоставлении субсидии,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</w:t>
      </w:r>
      <w:r>
        <w:rPr>
          <w:rFonts w:eastAsia="Calibri"/>
          <w:sz w:val="24"/>
          <w:szCs w:val="24"/>
        </w:rPr>
        <w:t>нии субсидии, на осуществление Г</w:t>
      </w:r>
      <w:r w:rsidRPr="00AB5ADF">
        <w:rPr>
          <w:rFonts w:eastAsia="Calibri"/>
          <w:sz w:val="24"/>
          <w:szCs w:val="24"/>
        </w:rPr>
        <w:t>лавным распорядителем и органами муниципального финансового контроля проверок соблюдения условий, целей и настоящего Порядка.</w:t>
      </w:r>
      <w:proofErr w:type="gramEnd"/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4.2.2. Осуществление проверки представляемых получателем субсидии документов, в том числе на соответствие порядку предоставления субсидии, в течение 20 (двадцати) календарных дней со дня их получения от получателя субсидии.</w:t>
      </w:r>
    </w:p>
    <w:p w:rsidR="002F7E92" w:rsidRPr="00AB5ADF" w:rsidRDefault="002F7E92" w:rsidP="002F7E92">
      <w:pPr>
        <w:ind w:firstLine="567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4.2.3. Осуществление </w:t>
      </w:r>
      <w:proofErr w:type="gramStart"/>
      <w:r w:rsidRPr="00AB5ADF">
        <w:rPr>
          <w:sz w:val="24"/>
          <w:szCs w:val="24"/>
        </w:rPr>
        <w:t>контроля за</w:t>
      </w:r>
      <w:proofErr w:type="gramEnd"/>
      <w:r w:rsidRPr="00AB5ADF">
        <w:rPr>
          <w:sz w:val="24"/>
          <w:szCs w:val="24"/>
        </w:rPr>
        <w:t xml:space="preserve"> соблюдением  получателем субсидии порядка, целей и условий предоставления субсидии, путем проведения плановых и (или) внеплановых проверок по месту нахождения получателя субсидии путем  документального и фактического анализа операций, связанных с использованием субсидии, произведенных получателем субсидии.</w:t>
      </w:r>
    </w:p>
    <w:p w:rsidR="002F7E92" w:rsidRPr="00AB5ADF" w:rsidRDefault="002F7E92" w:rsidP="002F7E92">
      <w:pPr>
        <w:ind w:firstLine="567"/>
        <w:jc w:val="both"/>
        <w:rPr>
          <w:sz w:val="24"/>
          <w:szCs w:val="24"/>
        </w:rPr>
      </w:pPr>
    </w:p>
    <w:p w:rsidR="002F7E92" w:rsidRPr="00AB5ADF" w:rsidRDefault="002F7E92" w:rsidP="002F7E92">
      <w:pPr>
        <w:ind w:firstLine="567"/>
        <w:jc w:val="center"/>
        <w:rPr>
          <w:b/>
          <w:sz w:val="24"/>
          <w:szCs w:val="24"/>
        </w:rPr>
      </w:pPr>
      <w:r w:rsidRPr="00AB5ADF">
        <w:rPr>
          <w:b/>
          <w:sz w:val="24"/>
          <w:szCs w:val="24"/>
        </w:rPr>
        <w:t>5. Ответственность за нарушение условий, целей и порядка предоставления субсидий</w:t>
      </w:r>
    </w:p>
    <w:p w:rsidR="002F7E92" w:rsidRPr="00AB5ADF" w:rsidRDefault="002F7E92" w:rsidP="002F7E92">
      <w:pPr>
        <w:ind w:firstLine="567"/>
        <w:jc w:val="center"/>
        <w:rPr>
          <w:b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5.1. В случае невыполнения и (или) нарушения условий, установленных соглашением, пе</w:t>
      </w:r>
      <w:r>
        <w:rPr>
          <w:sz w:val="24"/>
          <w:szCs w:val="24"/>
        </w:rPr>
        <w:t>речисление субсидии по решению Г</w:t>
      </w:r>
      <w:r w:rsidRPr="00AB5ADF">
        <w:rPr>
          <w:sz w:val="24"/>
          <w:szCs w:val="24"/>
        </w:rPr>
        <w:t>лавного распорядителя приостанавливается до устранения нарушений. Основанием для приостановления (возобновления) перечисления является приказ главного распорядителя.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>5.2. 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не по целевому назначению, подлежат возврату в бюджет города</w:t>
      </w:r>
      <w:r>
        <w:rPr>
          <w:sz w:val="24"/>
          <w:szCs w:val="24"/>
        </w:rPr>
        <w:t xml:space="preserve"> Югорска</w:t>
      </w:r>
      <w:r w:rsidRPr="00AB5ADF">
        <w:rPr>
          <w:sz w:val="24"/>
          <w:szCs w:val="24"/>
        </w:rPr>
        <w:t xml:space="preserve"> в течение 7 рабочих дней с момента доведения до сведения получателя субсидии результатов проверки.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5.3. В случае неиспользования субсидии в полном объеме в текущем финансовом году, средства субсидии подлежат возврату в бюджет города</w:t>
      </w:r>
      <w:r>
        <w:rPr>
          <w:sz w:val="24"/>
          <w:szCs w:val="24"/>
        </w:rPr>
        <w:t xml:space="preserve"> Югорска</w:t>
      </w:r>
      <w:r w:rsidRPr="00AB5ADF">
        <w:rPr>
          <w:sz w:val="24"/>
          <w:szCs w:val="24"/>
        </w:rPr>
        <w:t>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proofErr w:type="gramStart"/>
      <w:r w:rsidRPr="00AB5ADF">
        <w:rPr>
          <w:sz w:val="24"/>
          <w:szCs w:val="24"/>
        </w:rPr>
        <w:t>Возврат неиспользованного остатка субсидии в бюджет города Югорск</w:t>
      </w:r>
      <w:r>
        <w:rPr>
          <w:sz w:val="24"/>
          <w:szCs w:val="24"/>
        </w:rPr>
        <w:t>а, в случае отсутствия решения Г</w:t>
      </w:r>
      <w:r w:rsidRPr="00AB5ADF">
        <w:rPr>
          <w:sz w:val="24"/>
          <w:szCs w:val="24"/>
        </w:rPr>
        <w:t>лавного распорядителя, принятого по согласованию с департаментом финансов администрации города Югорска о наличии потребности в направлении не использованного в текущем календарном году остатка субсидии на цели, указанные в пункте 1.3 раздела 1 настоящего Порядка, осуществляется получателем субсидии в срок до 20 декабря текущего календарного года.</w:t>
      </w:r>
      <w:proofErr w:type="gramEnd"/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рабочих дней с момента выявления соответствующих нарушений.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5.4. Получатель субсидии в соответствии с законодательством Российской Федерации несет ответственность </w:t>
      </w:r>
      <w:proofErr w:type="gramStart"/>
      <w:r w:rsidRPr="00AB5ADF">
        <w:rPr>
          <w:sz w:val="24"/>
          <w:szCs w:val="24"/>
        </w:rPr>
        <w:t>за</w:t>
      </w:r>
      <w:proofErr w:type="gramEnd"/>
      <w:r w:rsidRPr="00AB5ADF">
        <w:rPr>
          <w:sz w:val="24"/>
          <w:szCs w:val="24"/>
        </w:rPr>
        <w:t>: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1) нецелевое использование предоставляемой субсидии, выразившееся в направлении использовании их на цели, не соответствующие условиям получения указанных средств;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2) недостоверность отчетности, документов, информации, предоставляемой в соответствии с условиями соглашения в части бюджетных средств; 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3) неиспользование субсидии в установленный срок; 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4) </w:t>
      </w:r>
      <w:proofErr w:type="spellStart"/>
      <w:r w:rsidRPr="00AB5ADF">
        <w:rPr>
          <w:sz w:val="24"/>
          <w:szCs w:val="24"/>
        </w:rPr>
        <w:t>недостижение</w:t>
      </w:r>
      <w:proofErr w:type="spellEnd"/>
      <w:r w:rsidRPr="00AB5ADF">
        <w:rPr>
          <w:i/>
          <w:sz w:val="24"/>
          <w:szCs w:val="24"/>
        </w:rPr>
        <w:t xml:space="preserve"> </w:t>
      </w:r>
      <w:r w:rsidRPr="00AB5ADF">
        <w:rPr>
          <w:rStyle w:val="ae"/>
          <w:i w:val="0"/>
          <w:sz w:val="24"/>
          <w:szCs w:val="24"/>
        </w:rPr>
        <w:t>результатов,</w:t>
      </w:r>
      <w:r w:rsidRPr="00AB5ADF">
        <w:rPr>
          <w:sz w:val="24"/>
          <w:szCs w:val="24"/>
        </w:rPr>
        <w:t xml:space="preserve"> показателей, установленных пунктом </w:t>
      </w:r>
      <w:r w:rsidRPr="00A148EA">
        <w:rPr>
          <w:sz w:val="24"/>
          <w:szCs w:val="24"/>
        </w:rPr>
        <w:t>2.23 раздела 2</w:t>
      </w:r>
      <w:r w:rsidRPr="00AB5ADF">
        <w:rPr>
          <w:sz w:val="24"/>
          <w:szCs w:val="24"/>
        </w:rPr>
        <w:t xml:space="preserve"> настоящего Порядка;</w:t>
      </w:r>
    </w:p>
    <w:p w:rsidR="002F7E92" w:rsidRPr="005F5FAC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5) 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2F7E92" w:rsidRPr="005F5FAC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В случае </w:t>
      </w:r>
      <w:proofErr w:type="spellStart"/>
      <w:r>
        <w:rPr>
          <w:sz w:val="24"/>
          <w:szCs w:val="24"/>
        </w:rPr>
        <w:t>недостижения</w:t>
      </w:r>
      <w:proofErr w:type="spellEnd"/>
      <w:r>
        <w:rPr>
          <w:sz w:val="24"/>
          <w:szCs w:val="24"/>
        </w:rPr>
        <w:t xml:space="preserve"> Получателем субсидии показателей, установленных пунктом 2.23 раздела 2 настоящего  Порядка, средства субсидии подлежат возврату в бюджет города Югорска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срок до 20 декабря года, в котором была получена субсидия.</w:t>
      </w: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br w:type="page"/>
      </w:r>
      <w:r w:rsidRPr="005F5FAC">
        <w:rPr>
          <w:b/>
          <w:bCs/>
          <w:color w:val="26282F"/>
          <w:sz w:val="24"/>
          <w:szCs w:val="24"/>
        </w:rPr>
        <w:lastRenderedPageBreak/>
        <w:t>Приложение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5F5FAC">
        <w:rPr>
          <w:b/>
          <w:bCs/>
          <w:color w:val="26282F"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Поряд</w:t>
      </w:r>
      <w:r w:rsidRPr="007B03F0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 xml:space="preserve">у </w:t>
      </w:r>
      <w:r w:rsidRPr="007B03F0">
        <w:rPr>
          <w:b/>
          <w:sz w:val="24"/>
          <w:szCs w:val="24"/>
        </w:rPr>
        <w:t>предоставления субсидии</w:t>
      </w:r>
    </w:p>
    <w:p w:rsidR="002F7E92" w:rsidRDefault="002F7E92" w:rsidP="002F7E92">
      <w:pPr>
        <w:ind w:firstLine="698"/>
        <w:jc w:val="right"/>
        <w:rPr>
          <w:b/>
          <w:sz w:val="24"/>
          <w:szCs w:val="24"/>
        </w:rPr>
      </w:pPr>
      <w:r w:rsidRPr="007B03F0">
        <w:rPr>
          <w:b/>
          <w:sz w:val="24"/>
          <w:szCs w:val="24"/>
        </w:rPr>
        <w:t xml:space="preserve"> из бюджета города некоммерческим организациям, </w:t>
      </w:r>
    </w:p>
    <w:p w:rsidR="002F7E92" w:rsidRDefault="002F7E92" w:rsidP="002F7E92">
      <w:pPr>
        <w:ind w:firstLine="698"/>
        <w:jc w:val="right"/>
        <w:rPr>
          <w:b/>
          <w:sz w:val="24"/>
          <w:szCs w:val="24"/>
        </w:rPr>
      </w:pPr>
      <w:proofErr w:type="gramStart"/>
      <w:r w:rsidRPr="007B03F0">
        <w:rPr>
          <w:b/>
          <w:sz w:val="24"/>
          <w:szCs w:val="24"/>
        </w:rPr>
        <w:t xml:space="preserve">не являющимся государственными (муниципальными) </w:t>
      </w:r>
      <w:proofErr w:type="gramEnd"/>
    </w:p>
    <w:p w:rsidR="002F7E92" w:rsidRDefault="002F7E92" w:rsidP="002F7E92">
      <w:pPr>
        <w:ind w:firstLine="698"/>
        <w:jc w:val="right"/>
        <w:rPr>
          <w:b/>
          <w:sz w:val="24"/>
          <w:szCs w:val="24"/>
        </w:rPr>
      </w:pPr>
      <w:r w:rsidRPr="007B03F0">
        <w:rPr>
          <w:b/>
          <w:sz w:val="24"/>
          <w:szCs w:val="24"/>
        </w:rPr>
        <w:t xml:space="preserve">учреждениями, на организацию и проведение 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 w:rsidRPr="007B03F0">
        <w:rPr>
          <w:b/>
          <w:sz w:val="24"/>
          <w:szCs w:val="24"/>
        </w:rPr>
        <w:t>общественно-значимых мероприятий в сфере образования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Начальнику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Управления образования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администрации города Югорска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_____________________________</w:t>
      </w:r>
    </w:p>
    <w:p w:rsidR="002F7E92" w:rsidRPr="005F5FAC" w:rsidRDefault="002F7E92" w:rsidP="002F7E92">
      <w:pPr>
        <w:ind w:left="6372"/>
        <w:jc w:val="center"/>
        <w:rPr>
          <w:sz w:val="24"/>
          <w:szCs w:val="24"/>
        </w:rPr>
      </w:pPr>
      <w:r w:rsidRPr="005F5FAC">
        <w:rPr>
          <w:sz w:val="24"/>
          <w:szCs w:val="24"/>
        </w:rPr>
        <w:t xml:space="preserve">    (фамилия, инициалы)</w:t>
      </w:r>
    </w:p>
    <w:p w:rsidR="002F7E92" w:rsidRPr="005F5FAC" w:rsidRDefault="002F7E92" w:rsidP="002F7E92">
      <w:pPr>
        <w:ind w:left="6372"/>
        <w:jc w:val="center"/>
        <w:rPr>
          <w:sz w:val="24"/>
          <w:szCs w:val="24"/>
        </w:rPr>
      </w:pPr>
    </w:p>
    <w:p w:rsidR="002F7E92" w:rsidRDefault="002F7E92" w:rsidP="002F7E92">
      <w:pPr>
        <w:ind w:firstLine="698"/>
        <w:jc w:val="center"/>
        <w:rPr>
          <w:b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>Заяв</w:t>
      </w:r>
      <w:r>
        <w:rPr>
          <w:b/>
          <w:bCs/>
          <w:kern w:val="32"/>
          <w:sz w:val="24"/>
          <w:szCs w:val="24"/>
        </w:rPr>
        <w:t>ка на участие в конкурсе</w:t>
      </w:r>
      <w:r w:rsidRPr="005F5FAC">
        <w:rPr>
          <w:b/>
          <w:bCs/>
          <w:kern w:val="32"/>
          <w:sz w:val="24"/>
          <w:szCs w:val="24"/>
        </w:rPr>
        <w:br/>
        <w:t xml:space="preserve">на предоставление субсидии </w:t>
      </w:r>
      <w:r>
        <w:rPr>
          <w:b/>
          <w:sz w:val="24"/>
          <w:szCs w:val="24"/>
        </w:rPr>
        <w:t xml:space="preserve">из бюджета города Югорска </w:t>
      </w:r>
      <w:r w:rsidRPr="007B03F0">
        <w:rPr>
          <w:b/>
          <w:sz w:val="24"/>
          <w:szCs w:val="24"/>
        </w:rPr>
        <w:t>города некоммерческим организациям,</w:t>
      </w:r>
      <w:r>
        <w:rPr>
          <w:b/>
          <w:sz w:val="24"/>
          <w:szCs w:val="24"/>
        </w:rPr>
        <w:t xml:space="preserve"> </w:t>
      </w:r>
      <w:r w:rsidRPr="007B03F0">
        <w:rPr>
          <w:b/>
          <w:sz w:val="24"/>
          <w:szCs w:val="24"/>
        </w:rPr>
        <w:t>не являющимся государственными (муниципальными)</w:t>
      </w:r>
    </w:p>
    <w:p w:rsidR="002F7E92" w:rsidRPr="005F5FAC" w:rsidRDefault="002F7E92" w:rsidP="002F7E92">
      <w:pPr>
        <w:ind w:firstLine="698"/>
        <w:jc w:val="center"/>
        <w:rPr>
          <w:b/>
          <w:bCs/>
          <w:kern w:val="32"/>
          <w:sz w:val="24"/>
          <w:szCs w:val="24"/>
        </w:rPr>
      </w:pPr>
      <w:r w:rsidRPr="007B03F0">
        <w:rPr>
          <w:b/>
          <w:sz w:val="24"/>
          <w:szCs w:val="24"/>
        </w:rPr>
        <w:t>учреждениями, на организацию и проведение</w:t>
      </w:r>
      <w:r>
        <w:rPr>
          <w:b/>
          <w:sz w:val="24"/>
          <w:szCs w:val="24"/>
        </w:rPr>
        <w:t xml:space="preserve"> </w:t>
      </w:r>
      <w:r w:rsidRPr="007B03F0">
        <w:rPr>
          <w:b/>
          <w:sz w:val="24"/>
          <w:szCs w:val="24"/>
        </w:rPr>
        <w:t>общественно-значимых мероприятий в сфере образования</w:t>
      </w:r>
      <w:r>
        <w:rPr>
          <w:b/>
          <w:sz w:val="24"/>
          <w:szCs w:val="24"/>
        </w:rPr>
        <w:t xml:space="preserve"> </w:t>
      </w:r>
      <w:r w:rsidRPr="005F5FAC">
        <w:rPr>
          <w:b/>
          <w:bCs/>
          <w:kern w:val="32"/>
          <w:sz w:val="24"/>
          <w:szCs w:val="24"/>
        </w:rPr>
        <w:t>______ году</w:t>
      </w:r>
    </w:p>
    <w:p w:rsidR="002F7E92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Default="002F7E92" w:rsidP="002F7E92">
      <w:pPr>
        <w:ind w:firstLine="698"/>
        <w:jc w:val="both"/>
        <w:rPr>
          <w:sz w:val="24"/>
          <w:szCs w:val="24"/>
        </w:rPr>
      </w:pPr>
      <w:r w:rsidRPr="00150323">
        <w:rPr>
          <w:bCs/>
          <w:color w:val="26282F"/>
          <w:sz w:val="24"/>
          <w:szCs w:val="24"/>
        </w:rPr>
        <w:t>Прошу предостави</w:t>
      </w:r>
      <w:r>
        <w:rPr>
          <w:bCs/>
          <w:color w:val="26282F"/>
          <w:sz w:val="24"/>
          <w:szCs w:val="24"/>
        </w:rPr>
        <w:t>т</w:t>
      </w:r>
      <w:r w:rsidRPr="00150323">
        <w:rPr>
          <w:bCs/>
          <w:color w:val="26282F"/>
          <w:sz w:val="24"/>
          <w:szCs w:val="24"/>
        </w:rPr>
        <w:t xml:space="preserve">ь субсидию </w:t>
      </w:r>
      <w:r w:rsidRPr="00150323">
        <w:rPr>
          <w:sz w:val="24"/>
          <w:szCs w:val="24"/>
        </w:rPr>
        <w:t>из бюджета города Югорска на организацию и проведение общественно-значим</w:t>
      </w:r>
      <w:r>
        <w:rPr>
          <w:sz w:val="24"/>
          <w:szCs w:val="24"/>
        </w:rPr>
        <w:t>ого</w:t>
      </w:r>
      <w:r w:rsidRPr="00150323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я</w:t>
      </w:r>
      <w:r w:rsidRPr="00150323">
        <w:rPr>
          <w:sz w:val="24"/>
          <w:szCs w:val="24"/>
        </w:rPr>
        <w:t xml:space="preserve"> в сфере образования</w:t>
      </w:r>
      <w:r>
        <w:rPr>
          <w:sz w:val="24"/>
          <w:szCs w:val="24"/>
        </w:rPr>
        <w:t>:</w:t>
      </w:r>
    </w:p>
    <w:p w:rsidR="002F7E92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2F7E92" w:rsidRDefault="002F7E92" w:rsidP="002F7E92">
      <w:pPr>
        <w:jc w:val="center"/>
      </w:pPr>
      <w:r w:rsidRPr="00150323">
        <w:rPr>
          <w:bCs/>
          <w:color w:val="26282F"/>
        </w:rPr>
        <w:t xml:space="preserve">наименование </w:t>
      </w:r>
      <w:r w:rsidRPr="00150323">
        <w:t>общественно-значимого мероприятия</w:t>
      </w:r>
    </w:p>
    <w:p w:rsidR="002F7E92" w:rsidRPr="00150323" w:rsidRDefault="002F7E92" w:rsidP="002F7E92">
      <w:pPr>
        <w:jc w:val="center"/>
        <w:rPr>
          <w:bCs/>
          <w:color w:val="26282F"/>
        </w:rPr>
      </w:pPr>
    </w:p>
    <w:p w:rsidR="002F7E92" w:rsidRPr="005F5FAC" w:rsidRDefault="002F7E92" w:rsidP="002F7E92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Pr="005F5FAC">
        <w:rPr>
          <w:sz w:val="24"/>
          <w:szCs w:val="24"/>
        </w:rPr>
        <w:t xml:space="preserve">Организационно-правовая форма </w:t>
      </w:r>
      <w:r>
        <w:rPr>
          <w:sz w:val="24"/>
          <w:szCs w:val="24"/>
        </w:rPr>
        <w:t xml:space="preserve">частной </w:t>
      </w:r>
      <w:r w:rsidRPr="005F5FAC">
        <w:rPr>
          <w:sz w:val="24"/>
          <w:szCs w:val="24"/>
        </w:rPr>
        <w:t>организации _____________________________</w:t>
      </w:r>
    </w:p>
    <w:p w:rsidR="002F7E92" w:rsidRPr="005F5FAC" w:rsidRDefault="002F7E92" w:rsidP="002F7E92">
      <w:pPr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F5FAC">
        <w:rPr>
          <w:sz w:val="24"/>
          <w:szCs w:val="24"/>
        </w:rPr>
        <w:t>Дата создания</w:t>
      </w:r>
      <w:r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организации, дата и номер регистрации</w:t>
      </w:r>
      <w:r>
        <w:rPr>
          <w:sz w:val="24"/>
          <w:szCs w:val="24"/>
        </w:rPr>
        <w:t xml:space="preserve">,  ИНН </w:t>
      </w:r>
      <w:r w:rsidRPr="005F5FAC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5F5FAC">
        <w:rPr>
          <w:sz w:val="24"/>
          <w:szCs w:val="24"/>
        </w:rPr>
        <w:t>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F5FAC">
        <w:rPr>
          <w:sz w:val="24"/>
          <w:szCs w:val="24"/>
        </w:rPr>
        <w:t>Основные сферы деятельности организации  __</w:t>
      </w:r>
      <w:r>
        <w:rPr>
          <w:sz w:val="24"/>
          <w:szCs w:val="24"/>
        </w:rPr>
        <w:t>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5F5FAC">
        <w:rPr>
          <w:sz w:val="24"/>
          <w:szCs w:val="24"/>
        </w:rPr>
        <w:t>Территория деятельности организации  ______________________________</w:t>
      </w:r>
      <w:r>
        <w:rPr>
          <w:sz w:val="24"/>
          <w:szCs w:val="24"/>
        </w:rPr>
        <w:t>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5F5FAC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организации (с указанием индек</w:t>
      </w:r>
      <w:r>
        <w:rPr>
          <w:sz w:val="24"/>
          <w:szCs w:val="24"/>
        </w:rPr>
        <w:t>са) 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5F5FAC">
        <w:rPr>
          <w:sz w:val="24"/>
          <w:szCs w:val="24"/>
        </w:rPr>
        <w:t>Контактная информация организации (телефон, факс, адрес электронной почты</w:t>
      </w:r>
      <w:r>
        <w:rPr>
          <w:sz w:val="24"/>
          <w:szCs w:val="24"/>
        </w:rPr>
        <w:t>, сайт</w:t>
      </w:r>
      <w:r w:rsidRPr="005F5FAC">
        <w:rPr>
          <w:sz w:val="24"/>
          <w:szCs w:val="24"/>
        </w:rPr>
        <w:t>)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5F5FAC">
        <w:rPr>
          <w:sz w:val="24"/>
          <w:szCs w:val="24"/>
        </w:rPr>
        <w:t>Руководитель организации (Ф.И.О., телефон, электронная почта) ____________________________________________________________________________________________________________________________________________________________________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B02">
        <w:rPr>
          <w:rFonts w:ascii="Times New Roman CYR" w:hAnsi="Times New Roman CYR" w:cs="Times New Roman CYR"/>
          <w:bCs/>
          <w:sz w:val="24"/>
          <w:szCs w:val="24"/>
        </w:rPr>
        <w:t>8.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 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Информация о мероприятии, представленном в составе заявки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на участие в конкурсном отборе 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организаций</w:t>
      </w:r>
      <w:r>
        <w:rPr>
          <w:rFonts w:ascii="Times New Roman CYR" w:hAnsi="Times New Roman CYR" w:cs="Times New Roman CYR"/>
          <w:bCs/>
          <w:sz w:val="24"/>
          <w:szCs w:val="24"/>
        </w:rPr>
        <w:t>: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аименование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наименование органа управления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 xml:space="preserve"> организации, утвердившего проведение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с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роки проведения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э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тапы подготовки и реализации мероприятия, для финансового обеспечения которых запрашивается субсидия</w:t>
      </w: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о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бщая сумма планируемых расходов на организацию и проведение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з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апрашиваемый размер субсидии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п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редполагаемая сумма софинансирования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еобходимость оказания информационной поддержки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9. 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Краткое описание мероприятия, для финансового обеспечения которого запрашивается субсидия</w:t>
      </w: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 CYR" w:hAnsi="Times New Roman CYR" w:cs="Times New Roman CYR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ind w:right="-569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F7E92" w:rsidRPr="00BD5D91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Подтверждаю, что на дату подачи заявки на участие в Конкурсе не получаю средства из бюджета города Югорска в соответствии с нормативными правовыми актами Ханты-Мансийского автономного округа – Югры, муниципальными правовыми актами на цели, указанные в заявке, отсутствуют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</w:t>
      </w:r>
      <w:proofErr w:type="gramEnd"/>
      <w:r>
        <w:rPr>
          <w:sz w:val="24"/>
          <w:szCs w:val="24"/>
        </w:rPr>
        <w:t xml:space="preserve"> фондами.</w:t>
      </w:r>
    </w:p>
    <w:p w:rsidR="002F7E92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Достоверность информации в настоящей заявке, представленной на участие в конкурсе, подтверждаю.</w:t>
      </w: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Настоящим подтверждаю достоверность предоставленной информации, организация                         не находится в процессе </w:t>
      </w:r>
      <w:r>
        <w:rPr>
          <w:sz w:val="24"/>
          <w:szCs w:val="24"/>
        </w:rPr>
        <w:t xml:space="preserve">банкротства, </w:t>
      </w:r>
      <w:r w:rsidRPr="005F5FAC">
        <w:rPr>
          <w:sz w:val="24"/>
          <w:szCs w:val="24"/>
        </w:rPr>
        <w:t>ликвидации и реорганизации.</w:t>
      </w:r>
    </w:p>
    <w:p w:rsidR="002F7E92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С условиями конкурсного отбора и порядка предоставления субсидии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ознакомлен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(на) и согласен (на). Даю согласие на обработку персональных данных, указанных в заявке.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Дата составления заявления «___» __________ 20__ г.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360"/>
        <w:gridCol w:w="3266"/>
      </w:tblGrid>
      <w:tr w:rsidR="002F7E92" w:rsidRPr="005F5FAC" w:rsidTr="0065400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</w:t>
            </w:r>
          </w:p>
        </w:tc>
      </w:tr>
      <w:tr w:rsidR="002F7E92" w:rsidRPr="005F5FAC" w:rsidTr="0065400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1B44AE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</w:pPr>
            <w:r w:rsidRPr="001B44AE">
              <w:t>(подпись)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1B44AE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</w:pPr>
            <w:r w:rsidRPr="001B44AE">
              <w:t>(расшифровка подписи)</w:t>
            </w:r>
          </w:p>
        </w:tc>
      </w:tr>
    </w:tbl>
    <w:p w:rsidR="002F7E92" w:rsidRPr="005F5FAC" w:rsidRDefault="002F7E92" w:rsidP="002F7E92">
      <w:pPr>
        <w:tabs>
          <w:tab w:val="left" w:pos="346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  <w:r>
        <w:rPr>
          <w:b/>
          <w:sz w:val="24"/>
          <w:szCs w:val="24"/>
          <w:lang w:eastAsia="ru-RU"/>
        </w:rPr>
        <w:t xml:space="preserve"> 2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AC4086">
        <w:rPr>
          <w:b/>
          <w:sz w:val="24"/>
          <w:szCs w:val="24"/>
          <w:lang w:eastAsia="ru-RU"/>
        </w:rPr>
        <w:t>24 марта 2020 года</w:t>
      </w:r>
      <w:r w:rsidRPr="00AE4286">
        <w:rPr>
          <w:b/>
          <w:sz w:val="24"/>
          <w:szCs w:val="24"/>
          <w:lang w:eastAsia="ru-RU"/>
        </w:rPr>
        <w:t xml:space="preserve">№ </w:t>
      </w:r>
      <w:r w:rsidR="00AC4086">
        <w:rPr>
          <w:b/>
          <w:sz w:val="24"/>
          <w:szCs w:val="24"/>
          <w:lang w:eastAsia="ru-RU"/>
        </w:rPr>
        <w:t>472</w:t>
      </w: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отбора и оценки заявок для участия в конкурсе на предоставление субсидии 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 бюджета города Югорска некоммерческим организациям на организацию и проведение общественно-значимых мероприятий в сфере образования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2F7E92" w:rsidRDefault="002F7E92" w:rsidP="002F7E92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F0C77">
        <w:rPr>
          <w:sz w:val="24"/>
          <w:szCs w:val="24"/>
        </w:rPr>
        <w:t>Отбор заявок на предоставление субсидии</w:t>
      </w:r>
      <w:r w:rsidRPr="00BD5D91">
        <w:rPr>
          <w:b/>
          <w:sz w:val="24"/>
          <w:szCs w:val="24"/>
        </w:rPr>
        <w:t xml:space="preserve"> </w:t>
      </w:r>
      <w:r w:rsidRPr="00BD5D91">
        <w:rPr>
          <w:sz w:val="24"/>
          <w:szCs w:val="24"/>
        </w:rPr>
        <w:t>некоммерческим организациям, не являющимся государственными (муниципальными) учреждениями,</w:t>
      </w:r>
      <w:r>
        <w:rPr>
          <w:sz w:val="24"/>
          <w:szCs w:val="24"/>
        </w:rPr>
        <w:t xml:space="preserve"> </w:t>
      </w:r>
      <w:r w:rsidRPr="00354429">
        <w:rPr>
          <w:sz w:val="24"/>
          <w:szCs w:val="24"/>
        </w:rPr>
        <w:t>осуществляющи</w:t>
      </w:r>
      <w:r>
        <w:rPr>
          <w:sz w:val="24"/>
          <w:szCs w:val="24"/>
        </w:rPr>
        <w:t>м</w:t>
      </w:r>
      <w:r w:rsidRPr="00354429"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деятельность</w:t>
      </w:r>
      <w:r w:rsidRPr="00354429">
        <w:rPr>
          <w:sz w:val="24"/>
          <w:szCs w:val="24"/>
        </w:rPr>
        <w:t xml:space="preserve"> на территории города Югорска</w:t>
      </w:r>
      <w:r w:rsidRPr="005F5FAC">
        <w:rPr>
          <w:sz w:val="24"/>
          <w:szCs w:val="24"/>
        </w:rPr>
        <w:t xml:space="preserve"> </w:t>
      </w:r>
      <w:r w:rsidRPr="00CF0C77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CF0C77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организации)</w:t>
      </w:r>
      <w:r w:rsidRPr="00CF0C77">
        <w:rPr>
          <w:sz w:val="24"/>
          <w:szCs w:val="24"/>
        </w:rPr>
        <w:t xml:space="preserve"> на организацию и проведение </w:t>
      </w:r>
      <w:r>
        <w:rPr>
          <w:sz w:val="24"/>
          <w:szCs w:val="24"/>
        </w:rPr>
        <w:t>общественно</w:t>
      </w:r>
      <w:r w:rsidRPr="00CF0C77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CF0C77">
        <w:rPr>
          <w:sz w:val="24"/>
          <w:szCs w:val="24"/>
        </w:rPr>
        <w:t xml:space="preserve"> мероприятий</w:t>
      </w:r>
      <w:r>
        <w:rPr>
          <w:sz w:val="24"/>
          <w:szCs w:val="24"/>
        </w:rPr>
        <w:t xml:space="preserve"> в сфере образования</w:t>
      </w:r>
      <w:r w:rsidRPr="00CF0C77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–</w:t>
      </w:r>
      <w:r w:rsidRPr="00CF0C77">
        <w:rPr>
          <w:sz w:val="24"/>
          <w:szCs w:val="24"/>
        </w:rPr>
        <w:t xml:space="preserve"> заявка), осуществляется </w:t>
      </w:r>
      <w:r>
        <w:rPr>
          <w:sz w:val="24"/>
          <w:szCs w:val="24"/>
        </w:rPr>
        <w:t>г</w:t>
      </w:r>
      <w:r w:rsidRPr="00CF0C77">
        <w:rPr>
          <w:sz w:val="24"/>
          <w:szCs w:val="24"/>
        </w:rPr>
        <w:t>лавным распорядителем</w:t>
      </w:r>
      <w:r>
        <w:rPr>
          <w:sz w:val="24"/>
          <w:szCs w:val="24"/>
        </w:rPr>
        <w:t>.</w:t>
      </w:r>
    </w:p>
    <w:p w:rsidR="002F7E92" w:rsidRPr="00CF0C77" w:rsidRDefault="002F7E92" w:rsidP="002F7E92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F0C77">
        <w:rPr>
          <w:sz w:val="24"/>
          <w:szCs w:val="24"/>
        </w:rPr>
        <w:t xml:space="preserve">Оценка заявок, поступивших </w:t>
      </w:r>
      <w:r>
        <w:rPr>
          <w:sz w:val="24"/>
          <w:szCs w:val="24"/>
        </w:rPr>
        <w:t>г</w:t>
      </w:r>
      <w:r w:rsidRPr="00CF0C77">
        <w:rPr>
          <w:sz w:val="24"/>
          <w:szCs w:val="24"/>
        </w:rPr>
        <w:t>лавному распорядителю, осуществляется Конкурсной комиссией по критериям</w:t>
      </w:r>
      <w:r>
        <w:rPr>
          <w:sz w:val="24"/>
          <w:szCs w:val="24"/>
        </w:rPr>
        <w:t xml:space="preserve">, установленным пунктом 1.6 раздела 1 </w:t>
      </w:r>
      <w:r w:rsidRPr="00CF0C77">
        <w:rPr>
          <w:sz w:val="24"/>
          <w:szCs w:val="24"/>
        </w:rPr>
        <w:t xml:space="preserve">Порядка предоставления субсидии из бюджета города Югорска </w:t>
      </w:r>
      <w:r w:rsidRPr="00BD5D91">
        <w:rPr>
          <w:sz w:val="24"/>
          <w:szCs w:val="24"/>
        </w:rPr>
        <w:t>некоммерческим организациям, не являющимся государственными (муниципальными) учреждениями</w:t>
      </w:r>
      <w:r>
        <w:rPr>
          <w:sz w:val="24"/>
          <w:szCs w:val="24"/>
        </w:rPr>
        <w:t>,</w:t>
      </w:r>
      <w:r w:rsidRPr="00CF0C77">
        <w:rPr>
          <w:sz w:val="24"/>
          <w:szCs w:val="24"/>
        </w:rPr>
        <w:t xml:space="preserve"> на организацию и проведение </w:t>
      </w:r>
      <w:r>
        <w:rPr>
          <w:sz w:val="24"/>
          <w:szCs w:val="24"/>
        </w:rPr>
        <w:t>общественно</w:t>
      </w:r>
      <w:r w:rsidRPr="00CF0C77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CF0C77">
        <w:rPr>
          <w:sz w:val="24"/>
          <w:szCs w:val="24"/>
        </w:rPr>
        <w:t xml:space="preserve"> мероприятий</w:t>
      </w:r>
      <w:r>
        <w:rPr>
          <w:sz w:val="24"/>
          <w:szCs w:val="24"/>
        </w:rPr>
        <w:t xml:space="preserve"> (далее – </w:t>
      </w:r>
      <w:r w:rsidRPr="00CF0C77">
        <w:rPr>
          <w:sz w:val="24"/>
          <w:szCs w:val="24"/>
        </w:rPr>
        <w:t>Поряд</w:t>
      </w:r>
      <w:r>
        <w:rPr>
          <w:sz w:val="24"/>
          <w:szCs w:val="24"/>
        </w:rPr>
        <w:t>ок</w:t>
      </w:r>
      <w:r w:rsidRPr="00CF0C77">
        <w:rPr>
          <w:sz w:val="24"/>
          <w:szCs w:val="24"/>
        </w:rPr>
        <w:t xml:space="preserve"> предоставления субсидии</w:t>
      </w:r>
      <w:r>
        <w:rPr>
          <w:sz w:val="24"/>
          <w:szCs w:val="24"/>
        </w:rPr>
        <w:t>).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</w:t>
      </w:r>
      <w:r w:rsidRPr="00CF0C77">
        <w:rPr>
          <w:sz w:val="24"/>
          <w:szCs w:val="24"/>
        </w:rPr>
        <w:t xml:space="preserve">Основания для отказа </w:t>
      </w:r>
      <w:r>
        <w:rPr>
          <w:sz w:val="24"/>
          <w:szCs w:val="24"/>
        </w:rPr>
        <w:t xml:space="preserve">заявителю </w:t>
      </w:r>
      <w:r w:rsidRPr="00CF0C77">
        <w:rPr>
          <w:sz w:val="24"/>
          <w:szCs w:val="24"/>
        </w:rPr>
        <w:t>в допуске заявки на получение субсидии: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F0C77">
        <w:rPr>
          <w:sz w:val="24"/>
          <w:szCs w:val="24"/>
        </w:rPr>
        <w:t xml:space="preserve">- недостоверность представленной информации; 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0C77">
        <w:rPr>
          <w:sz w:val="24"/>
          <w:szCs w:val="24"/>
        </w:rPr>
        <w:t xml:space="preserve">- представление более одной заявки; 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0C77">
        <w:rPr>
          <w:sz w:val="24"/>
          <w:szCs w:val="24"/>
        </w:rPr>
        <w:t>- поступление заявки после окончания срока приём</w:t>
      </w:r>
      <w:r>
        <w:rPr>
          <w:sz w:val="24"/>
          <w:szCs w:val="24"/>
        </w:rPr>
        <w:t>а заявок (в том числе почтовой связью).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CF0C77">
        <w:rPr>
          <w:sz w:val="24"/>
          <w:szCs w:val="24"/>
        </w:rPr>
        <w:t xml:space="preserve">Не является основанием </w:t>
      </w:r>
      <w:proofErr w:type="gramStart"/>
      <w:r w:rsidRPr="00CF0C77">
        <w:rPr>
          <w:sz w:val="24"/>
          <w:szCs w:val="24"/>
        </w:rPr>
        <w:t>для отказа в допуске к участию в Конкурсе наличие в представленных документах</w:t>
      </w:r>
      <w:proofErr w:type="gramEnd"/>
      <w:r w:rsidRPr="00CF0C77">
        <w:rPr>
          <w:sz w:val="24"/>
          <w:szCs w:val="24"/>
        </w:rPr>
        <w:t xml:space="preserve"> описок, опечаток, орфографических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CF0C77">
        <w:rPr>
          <w:sz w:val="24"/>
          <w:szCs w:val="24"/>
        </w:rPr>
        <w:t>Расходы, связанные с подготовкой и подачей заявок на получение субсидии, заявителям не возмещаются.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CF0C77">
        <w:rPr>
          <w:sz w:val="24"/>
          <w:szCs w:val="24"/>
        </w:rPr>
        <w:t xml:space="preserve">Конкурсная комиссия оценивает заявки путём заполнения оценочных </w:t>
      </w:r>
      <w:r w:rsidRPr="00BD5D91">
        <w:rPr>
          <w:sz w:val="24"/>
          <w:szCs w:val="24"/>
        </w:rPr>
        <w:t>листов</w:t>
      </w:r>
      <w:r w:rsidRPr="00CF0C77">
        <w:rPr>
          <w:sz w:val="24"/>
          <w:szCs w:val="24"/>
        </w:rPr>
        <w:t>, итоговых ведомостей, сводной ведомости (приложения 1</w:t>
      </w:r>
      <w:r>
        <w:rPr>
          <w:sz w:val="24"/>
          <w:szCs w:val="24"/>
        </w:rPr>
        <w:t xml:space="preserve"> – </w:t>
      </w:r>
      <w:r w:rsidRPr="00CF0C77">
        <w:rPr>
          <w:sz w:val="24"/>
          <w:szCs w:val="24"/>
        </w:rPr>
        <w:t>3</w:t>
      </w:r>
      <w:r>
        <w:rPr>
          <w:sz w:val="24"/>
          <w:szCs w:val="24"/>
        </w:rPr>
        <w:t xml:space="preserve"> настоящего Порядка</w:t>
      </w:r>
      <w:r w:rsidRPr="00CF0C77">
        <w:rPr>
          <w:sz w:val="24"/>
          <w:szCs w:val="24"/>
        </w:rPr>
        <w:t xml:space="preserve">). По результатам рассмотрения заявок и документов, представленных в составе заявок </w:t>
      </w:r>
      <w:r>
        <w:rPr>
          <w:sz w:val="24"/>
          <w:szCs w:val="24"/>
        </w:rPr>
        <w:t>заявителями</w:t>
      </w:r>
      <w:r w:rsidRPr="00CF0C77">
        <w:rPr>
          <w:sz w:val="24"/>
          <w:szCs w:val="24"/>
        </w:rPr>
        <w:t xml:space="preserve">, Конкурсная комиссия выносит решение об определении победителей Конкурса большинством голосов, которое оформляется протоколом заседания Конкурсной комиссии. Протокол заседания Конкурсной комиссии подписывается всеми членами Конкурсной комиссии, присутствующими на заседании. </w:t>
      </w:r>
    </w:p>
    <w:p w:rsidR="002F7E92" w:rsidRPr="00CF0C77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Pr="00CF0C77" w:rsidRDefault="002F7E92" w:rsidP="002F7E92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1</w:t>
      </w:r>
    </w:p>
    <w:p w:rsidR="002F7E92" w:rsidRPr="00CF0C77" w:rsidRDefault="002F7E92" w:rsidP="002F7E9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>
        <w:rPr>
          <w:b/>
          <w:sz w:val="24"/>
          <w:szCs w:val="24"/>
        </w:rPr>
        <w:t>урсе</w:t>
      </w:r>
      <w:proofErr w:type="gramEnd"/>
      <w:r>
        <w:rPr>
          <w:b/>
          <w:sz w:val="24"/>
          <w:szCs w:val="24"/>
        </w:rPr>
        <w:t xml:space="preserve"> на предоставление субсидии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 xml:space="preserve"> на организацию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>
        <w:rPr>
          <w:b/>
          <w:sz w:val="24"/>
          <w:szCs w:val="24"/>
        </w:rPr>
        <w:t>общественно-значимых</w:t>
      </w:r>
      <w:proofErr w:type="gramEnd"/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2F7E92" w:rsidRDefault="002F7E92" w:rsidP="002F7E92">
      <w:pPr>
        <w:jc w:val="center"/>
        <w:rPr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ОЦЕНОЧНЫЙ ЛИСТ</w:t>
      </w:r>
    </w:p>
    <w:tbl>
      <w:tblPr>
        <w:tblW w:w="976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370"/>
        <w:gridCol w:w="1828"/>
      </w:tblGrid>
      <w:tr w:rsidR="002F7E92" w:rsidTr="00654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Шкала оценки критерия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(варианты оценки</w:t>
            </w:r>
            <w:proofErr w:type="gramEnd"/>
          </w:p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баллах)</w:t>
            </w:r>
          </w:p>
        </w:tc>
      </w:tr>
      <w:tr w:rsidR="002F7E92" w:rsidTr="00654005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тематике</w:t>
            </w:r>
            <w:r w:rsidRPr="005F5FAC">
              <w:rPr>
                <w:sz w:val="24"/>
                <w:szCs w:val="24"/>
              </w:rPr>
              <w:t xml:space="preserve"> общественно-значим</w:t>
            </w:r>
            <w:r>
              <w:rPr>
                <w:sz w:val="24"/>
                <w:szCs w:val="24"/>
              </w:rPr>
              <w:t>ого</w:t>
            </w:r>
            <w:r w:rsidRPr="005F5FAC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в сфере образования: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0-1-2</w:t>
            </w:r>
          </w:p>
        </w:tc>
      </w:tr>
      <w:tr w:rsidR="002F7E92" w:rsidTr="00654005">
        <w:trPr>
          <w:trHeight w:val="1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F5FAC">
              <w:rPr>
                <w:sz w:val="24"/>
                <w:szCs w:val="24"/>
              </w:rPr>
              <w:t xml:space="preserve">оздание безопасных условий пребывания детей, родителей (законных представителей), педагогических работников </w:t>
            </w:r>
            <w:r>
              <w:rPr>
                <w:sz w:val="24"/>
                <w:szCs w:val="24"/>
              </w:rPr>
              <w:t xml:space="preserve">в местах </w:t>
            </w:r>
            <w:r w:rsidRPr="005F5FA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5F5FAC">
              <w:rPr>
                <w:sz w:val="24"/>
                <w:szCs w:val="24"/>
              </w:rPr>
              <w:t xml:space="preserve">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</w:t>
            </w:r>
            <w:r>
              <w:rPr>
                <w:sz w:val="24"/>
                <w:szCs w:val="24"/>
              </w:rPr>
              <w:t>тников и работников организации: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не созданы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созданы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созданы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0-1-2</w:t>
            </w:r>
          </w:p>
        </w:tc>
      </w:tr>
      <w:tr w:rsidR="002F7E92" w:rsidTr="00654005">
        <w:trPr>
          <w:trHeight w:val="10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E33">
              <w:rPr>
                <w:sz w:val="24"/>
                <w:szCs w:val="24"/>
              </w:rPr>
              <w:t>существл</w:t>
            </w:r>
            <w:r>
              <w:rPr>
                <w:sz w:val="24"/>
                <w:szCs w:val="24"/>
              </w:rPr>
              <w:t>ение</w:t>
            </w:r>
            <w:r w:rsidRPr="00FF1E33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 заявителя</w:t>
            </w:r>
            <w:r w:rsidRPr="00FF1E33">
              <w:rPr>
                <w:sz w:val="24"/>
                <w:szCs w:val="24"/>
              </w:rPr>
              <w:t xml:space="preserve"> на территории город</w:t>
            </w:r>
            <w:r>
              <w:rPr>
                <w:sz w:val="24"/>
                <w:szCs w:val="24"/>
              </w:rPr>
              <w:t>а</w:t>
            </w:r>
            <w:r w:rsidRPr="00FF1E33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осуществляет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- 1 балл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2F7E92" w:rsidTr="00654005">
        <w:trPr>
          <w:trHeight w:val="1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расходования средств, запланированных на организацию и проведение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>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не обоснованы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обоснованы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полностью обоснованы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</w:t>
            </w:r>
          </w:p>
        </w:tc>
      </w:tr>
      <w:tr w:rsidR="002F7E92" w:rsidTr="00654005">
        <w:trPr>
          <w:trHeight w:val="1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опыта в реализации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>, представленных организациями (на основании подтверждающих документов):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программ (проектов)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2 программ (проектов)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программ (проектов) - 2 балла;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и более - 3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0 - 1 - 2 - 3</w:t>
            </w:r>
          </w:p>
        </w:tc>
      </w:tr>
      <w:tr w:rsidR="002F7E92" w:rsidTr="00654005">
        <w:trPr>
          <w:trHeight w:val="1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необходимой материально-технической базы для организации и проведения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 мероприятий: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отсутствует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имеется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арендованная - 2 балла;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имеется собственная - 3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0 - 1 - 2 - 3</w:t>
            </w:r>
          </w:p>
        </w:tc>
      </w:tr>
      <w:tr w:rsidR="002F7E92" w:rsidTr="00654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обслуживающего и технического персонала, участвующего в организации и проведении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 мероприятий: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отсутствует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только творческий или технический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творческий и технический имеется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0 - 1- 2 </w:t>
            </w:r>
          </w:p>
        </w:tc>
      </w:tr>
    </w:tbl>
    <w:p w:rsidR="002F7E92" w:rsidRPr="00CF0C77" w:rsidRDefault="002F7E92" w:rsidP="002F7E92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2</w:t>
      </w:r>
    </w:p>
    <w:p w:rsidR="002F7E92" w:rsidRPr="00CF0C77" w:rsidRDefault="002F7E92" w:rsidP="002F7E9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>
        <w:rPr>
          <w:b/>
          <w:sz w:val="24"/>
          <w:szCs w:val="24"/>
        </w:rPr>
        <w:t>урсе</w:t>
      </w:r>
      <w:proofErr w:type="gramEnd"/>
      <w:r>
        <w:rPr>
          <w:b/>
          <w:sz w:val="24"/>
          <w:szCs w:val="24"/>
        </w:rPr>
        <w:t xml:space="preserve"> на предоставление субсидии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 xml:space="preserve"> на организацию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>
        <w:rPr>
          <w:b/>
          <w:sz w:val="24"/>
          <w:szCs w:val="24"/>
        </w:rPr>
        <w:t>общественно-значимых</w:t>
      </w:r>
      <w:proofErr w:type="gramEnd"/>
    </w:p>
    <w:p w:rsidR="002F7E92" w:rsidRPr="00CF0C77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2F7E92" w:rsidRDefault="002F7E92" w:rsidP="002F7E92">
      <w:pPr>
        <w:rPr>
          <w:sz w:val="24"/>
          <w:szCs w:val="24"/>
        </w:rPr>
      </w:pPr>
    </w:p>
    <w:p w:rsidR="002F7E92" w:rsidRDefault="002F7E92" w:rsidP="002F7E92">
      <w:pPr>
        <w:rPr>
          <w:sz w:val="24"/>
          <w:szCs w:val="24"/>
        </w:rPr>
      </w:pPr>
    </w:p>
    <w:p w:rsidR="002F7E92" w:rsidRPr="00CF0C77" w:rsidRDefault="002F7E92" w:rsidP="002F7E9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F0C77">
        <w:rPr>
          <w:rFonts w:eastAsia="Calibri"/>
          <w:b/>
          <w:sz w:val="24"/>
          <w:szCs w:val="24"/>
          <w:lang w:eastAsia="en-US"/>
        </w:rPr>
        <w:t>ИТОГОВАЯ ВЕДОМОСТЬ</w:t>
      </w:r>
    </w:p>
    <w:p w:rsidR="002F7E92" w:rsidRPr="00CF0C77" w:rsidRDefault="002F7E92" w:rsidP="002F7E9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F0C77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__________________________________________________________________________________</w:t>
      </w: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п</w:t>
      </w:r>
      <w:r w:rsidRPr="00CF0C77">
        <w:rPr>
          <w:rFonts w:eastAsia="Calibri"/>
          <w:sz w:val="16"/>
          <w:szCs w:val="16"/>
          <w:lang w:eastAsia="en-US"/>
        </w:rPr>
        <w:t xml:space="preserve">олное наименование </w:t>
      </w:r>
      <w:r>
        <w:rPr>
          <w:rFonts w:eastAsia="Calibri"/>
          <w:sz w:val="16"/>
          <w:szCs w:val="16"/>
          <w:lang w:eastAsia="en-US"/>
        </w:rPr>
        <w:t>организации</w:t>
      </w: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</w:p>
    <w:p w:rsidR="002F7E92" w:rsidRPr="00CF0C77" w:rsidRDefault="002F7E92" w:rsidP="002F7E92">
      <w:pPr>
        <w:ind w:firstLine="709"/>
        <w:jc w:val="both"/>
        <w:rPr>
          <w:rFonts w:eastAsia="Calibri"/>
          <w:sz w:val="24"/>
          <w:szCs w:val="16"/>
          <w:lang w:eastAsia="en-US"/>
        </w:rPr>
      </w:pPr>
      <w:r w:rsidRPr="00CF0C77">
        <w:rPr>
          <w:rFonts w:eastAsia="Calibri"/>
          <w:sz w:val="24"/>
          <w:szCs w:val="16"/>
          <w:lang w:eastAsia="en-US"/>
        </w:rPr>
        <w:t xml:space="preserve">Заседание Конкурсной комиссии </w:t>
      </w:r>
      <w:r w:rsidRPr="007415F0">
        <w:rPr>
          <w:sz w:val="24"/>
          <w:szCs w:val="24"/>
        </w:rPr>
        <w:t xml:space="preserve">по отбору </w:t>
      </w:r>
      <w:r>
        <w:rPr>
          <w:sz w:val="24"/>
          <w:szCs w:val="24"/>
        </w:rPr>
        <w:t>некоммерческих</w:t>
      </w:r>
      <w:r w:rsidRPr="007415F0">
        <w:rPr>
          <w:sz w:val="24"/>
          <w:szCs w:val="24"/>
        </w:rPr>
        <w:t xml:space="preserve"> организаций на получение субсидии из бюджета города Югорска на организацию и проведение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</w:rPr>
        <w:t>от</w:t>
      </w:r>
      <w:proofErr w:type="gramEnd"/>
      <w:r>
        <w:rPr>
          <w:rFonts w:eastAsia="Calibri"/>
          <w:color w:val="000000"/>
          <w:sz w:val="24"/>
          <w:szCs w:val="24"/>
        </w:rPr>
        <w:t xml:space="preserve"> _____________</w:t>
      </w: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709"/>
        <w:gridCol w:w="709"/>
        <w:gridCol w:w="708"/>
        <w:gridCol w:w="1389"/>
      </w:tblGrid>
      <w:tr w:rsidR="002F7E92" w:rsidTr="00654005">
        <w:trPr>
          <w:trHeight w:val="5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 xml:space="preserve">№ </w:t>
            </w:r>
            <w:proofErr w:type="gramStart"/>
            <w:r w:rsidRPr="00CF0C77">
              <w:rPr>
                <w:sz w:val="24"/>
                <w:szCs w:val="16"/>
              </w:rPr>
              <w:t>п</w:t>
            </w:r>
            <w:proofErr w:type="gramEnd"/>
            <w:r w:rsidRPr="00CF0C77">
              <w:rPr>
                <w:sz w:val="24"/>
                <w:szCs w:val="16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Наименование критерия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Оценка членов Комиссии в баллах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Средний бал по критерию</w:t>
            </w:r>
          </w:p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</w:p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</w:p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</w:p>
        </w:tc>
      </w:tr>
      <w:tr w:rsidR="002F7E92" w:rsidTr="00654005">
        <w:trPr>
          <w:cantSplit/>
          <w:trHeight w:val="11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92" w:rsidRPr="00CF0C77" w:rsidRDefault="002F7E92" w:rsidP="00654005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92" w:rsidRPr="00CF0C77" w:rsidRDefault="002F7E92" w:rsidP="00654005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92" w:rsidRPr="00CF0C77" w:rsidRDefault="002F7E92" w:rsidP="00654005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</w:tr>
      <w:tr w:rsidR="002F7E92" w:rsidTr="00654005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тематике</w:t>
            </w:r>
            <w:r w:rsidRPr="005F5FAC">
              <w:rPr>
                <w:sz w:val="24"/>
                <w:szCs w:val="24"/>
              </w:rPr>
              <w:t xml:space="preserve"> общественно-значим</w:t>
            </w:r>
            <w:r>
              <w:rPr>
                <w:sz w:val="24"/>
                <w:szCs w:val="24"/>
              </w:rPr>
              <w:t>ого</w:t>
            </w:r>
            <w:r w:rsidRPr="005F5FAC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2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F5FAC">
              <w:rPr>
                <w:sz w:val="24"/>
                <w:szCs w:val="24"/>
              </w:rPr>
              <w:t xml:space="preserve">оздание безопасных условий пребывания детей, родителей (законных представителей), педагогических работников </w:t>
            </w:r>
            <w:r>
              <w:rPr>
                <w:sz w:val="24"/>
                <w:szCs w:val="24"/>
              </w:rPr>
              <w:t xml:space="preserve">в местах </w:t>
            </w:r>
            <w:r w:rsidRPr="005F5FA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5F5FAC">
              <w:rPr>
                <w:sz w:val="24"/>
                <w:szCs w:val="24"/>
              </w:rPr>
              <w:t xml:space="preserve">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</w:t>
            </w:r>
            <w:r>
              <w:rPr>
                <w:sz w:val="24"/>
                <w:szCs w:val="24"/>
              </w:rPr>
              <w:t>тников и работников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E33">
              <w:rPr>
                <w:sz w:val="24"/>
                <w:szCs w:val="24"/>
              </w:rPr>
              <w:t>существл</w:t>
            </w:r>
            <w:r>
              <w:rPr>
                <w:sz w:val="24"/>
                <w:szCs w:val="24"/>
              </w:rPr>
              <w:t>ение</w:t>
            </w:r>
            <w:r w:rsidRPr="00FF1E33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 заявителя</w:t>
            </w:r>
            <w:r w:rsidRPr="00FF1E33">
              <w:rPr>
                <w:sz w:val="24"/>
                <w:szCs w:val="24"/>
              </w:rPr>
              <w:t xml:space="preserve"> на территории город</w:t>
            </w:r>
            <w:r>
              <w:rPr>
                <w:sz w:val="24"/>
                <w:szCs w:val="24"/>
              </w:rPr>
              <w:t>а</w:t>
            </w:r>
            <w:r w:rsidRPr="00FF1E33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Обоснованность расходования средств, запланированных на организацию и проведение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опыта в реализации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мероприятий, представленных организациями  (на основании подтверждающих документов)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необходимой материально-технической базы для организации и проведения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обслуживающего и технического персонала, участвующего в организации и проведении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Итоговый балл: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</w:tbl>
    <w:p w:rsidR="002F7E92" w:rsidRDefault="002F7E92" w:rsidP="002F7E92">
      <w:pPr>
        <w:rPr>
          <w:sz w:val="24"/>
          <w:szCs w:val="24"/>
          <w:lang w:eastAsia="ru-RU"/>
        </w:rPr>
      </w:pPr>
    </w:p>
    <w:p w:rsidR="002F7E92" w:rsidRPr="00CF0C77" w:rsidRDefault="002F7E92" w:rsidP="002F7E92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3</w:t>
      </w:r>
    </w:p>
    <w:p w:rsidR="002F7E92" w:rsidRPr="00CF0C77" w:rsidRDefault="002F7E92" w:rsidP="002F7E9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>
        <w:rPr>
          <w:b/>
          <w:sz w:val="24"/>
          <w:szCs w:val="24"/>
        </w:rPr>
        <w:t>урсе</w:t>
      </w:r>
      <w:proofErr w:type="gramEnd"/>
      <w:r>
        <w:rPr>
          <w:b/>
          <w:sz w:val="24"/>
          <w:szCs w:val="24"/>
        </w:rPr>
        <w:t xml:space="preserve"> на предоставление субсидии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  <w:r w:rsidRPr="00CF0C77">
        <w:rPr>
          <w:b/>
          <w:sz w:val="24"/>
          <w:szCs w:val="24"/>
        </w:rPr>
        <w:t xml:space="preserve"> 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>организациям</w:t>
      </w:r>
      <w:r>
        <w:rPr>
          <w:b/>
          <w:sz w:val="24"/>
          <w:szCs w:val="24"/>
        </w:rPr>
        <w:t xml:space="preserve"> </w:t>
      </w:r>
      <w:r w:rsidRPr="00CF0C77">
        <w:rPr>
          <w:b/>
          <w:sz w:val="24"/>
          <w:szCs w:val="24"/>
        </w:rPr>
        <w:t>на о</w:t>
      </w:r>
      <w:r>
        <w:rPr>
          <w:b/>
          <w:sz w:val="24"/>
          <w:szCs w:val="24"/>
        </w:rPr>
        <w:t>рганизацию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>
        <w:rPr>
          <w:b/>
          <w:sz w:val="24"/>
          <w:szCs w:val="24"/>
        </w:rPr>
        <w:t>общественно-значимых</w:t>
      </w:r>
      <w:proofErr w:type="gramEnd"/>
    </w:p>
    <w:p w:rsidR="002F7E92" w:rsidRPr="00CF0C77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2F7E92" w:rsidRDefault="002F7E92" w:rsidP="002F7E92">
      <w:pPr>
        <w:rPr>
          <w:b/>
          <w:sz w:val="24"/>
          <w:szCs w:val="24"/>
        </w:rPr>
      </w:pPr>
    </w:p>
    <w:p w:rsidR="002F7E92" w:rsidRPr="00CF0C77" w:rsidRDefault="002F7E92" w:rsidP="002F7E92">
      <w:pPr>
        <w:rPr>
          <w:b/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>СВОДНАЯ ВЕДОМОСТЬ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2"/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2"/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CF0C77">
        <w:rPr>
          <w:rFonts w:eastAsia="Calibri"/>
          <w:sz w:val="24"/>
          <w:szCs w:val="16"/>
          <w:lang w:eastAsia="en-US"/>
        </w:rPr>
        <w:t xml:space="preserve">Заседание Конкурсной комиссии </w:t>
      </w:r>
      <w:r w:rsidRPr="007415F0">
        <w:rPr>
          <w:sz w:val="24"/>
          <w:szCs w:val="24"/>
        </w:rPr>
        <w:t xml:space="preserve">по отбору </w:t>
      </w:r>
      <w:r>
        <w:rPr>
          <w:sz w:val="24"/>
          <w:szCs w:val="24"/>
        </w:rPr>
        <w:t>некоммерческих</w:t>
      </w:r>
      <w:r w:rsidRPr="007415F0">
        <w:rPr>
          <w:sz w:val="24"/>
          <w:szCs w:val="24"/>
        </w:rPr>
        <w:t xml:space="preserve"> организаций на получение субсидии из бюджета города Югорска на организацию и проведение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gramStart"/>
      <w:r>
        <w:rPr>
          <w:rFonts w:eastAsia="Andale Sans UI"/>
          <w:kern w:val="2"/>
          <w:sz w:val="24"/>
          <w:szCs w:val="24"/>
        </w:rPr>
        <w:t>от</w:t>
      </w:r>
      <w:proofErr w:type="gramEnd"/>
      <w:r>
        <w:rPr>
          <w:rFonts w:eastAsia="Andale Sans UI"/>
          <w:kern w:val="2"/>
          <w:sz w:val="24"/>
          <w:szCs w:val="24"/>
        </w:rPr>
        <w:t xml:space="preserve"> 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2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96"/>
        <w:gridCol w:w="1417"/>
        <w:gridCol w:w="2543"/>
      </w:tblGrid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№</w:t>
            </w:r>
          </w:p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proofErr w:type="gramStart"/>
            <w:r>
              <w:rPr>
                <w:rFonts w:eastAsia="Andale Sans UI"/>
                <w:kern w:val="2"/>
                <w:sz w:val="24"/>
                <w:szCs w:val="24"/>
              </w:rPr>
              <w:t>п</w:t>
            </w:r>
            <w:proofErr w:type="gramEnd"/>
            <w:r>
              <w:rPr>
                <w:rFonts w:eastAsia="Andale Sans UI"/>
                <w:kern w:val="2"/>
                <w:sz w:val="24"/>
                <w:szCs w:val="24"/>
              </w:rPr>
              <w:t>/п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Наименование организации/название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Итоговый балл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Сумма для выполнения мероприятия</w:t>
            </w: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</w:tbl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Председатель Комиссии:                     _____________</w:t>
      </w:r>
      <w:r>
        <w:rPr>
          <w:rFonts w:eastAsia="Andale Sans UI"/>
          <w:kern w:val="2"/>
          <w:sz w:val="24"/>
          <w:szCs w:val="24"/>
        </w:rPr>
        <w:tab/>
        <w:t>______________________</w:t>
      </w:r>
    </w:p>
    <w:p w:rsidR="002F7E92" w:rsidRDefault="002F7E92" w:rsidP="002F7E92">
      <w:pPr>
        <w:widowControl w:val="0"/>
        <w:tabs>
          <w:tab w:val="left" w:pos="2977"/>
          <w:tab w:val="left" w:pos="3402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widowControl w:val="0"/>
        <w:tabs>
          <w:tab w:val="left" w:pos="2977"/>
          <w:tab w:val="left" w:pos="3402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Секретарь Комиссии:                          _____________  ________________________</w:t>
      </w:r>
    </w:p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Члены Комиссии:                                _____________ ________________________</w:t>
      </w:r>
    </w:p>
    <w:p w:rsidR="002F7E92" w:rsidRDefault="002F7E92" w:rsidP="002F7E92">
      <w:pPr>
        <w:tabs>
          <w:tab w:val="left" w:pos="5046"/>
        </w:tabs>
        <w:rPr>
          <w:sz w:val="24"/>
          <w:szCs w:val="24"/>
          <w:lang w:eastAsia="ru-RU"/>
        </w:rPr>
      </w:pP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_____________ ________________________</w:t>
      </w: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_____________ ________________________</w:t>
      </w: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______________ _______________________</w:t>
      </w: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</w:p>
    <w:p w:rsidR="002F7E92" w:rsidRPr="00CF0C77" w:rsidRDefault="002F7E92" w:rsidP="002F7E92">
      <w:pPr>
        <w:jc w:val="center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_____________ ________________________</w:t>
      </w: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  <w:r>
        <w:rPr>
          <w:b/>
          <w:sz w:val="24"/>
          <w:szCs w:val="24"/>
          <w:lang w:eastAsia="ru-RU"/>
        </w:rPr>
        <w:t xml:space="preserve"> 3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AC4086">
        <w:rPr>
          <w:b/>
          <w:sz w:val="24"/>
          <w:szCs w:val="24"/>
          <w:lang w:eastAsia="ru-RU"/>
        </w:rPr>
        <w:t>24 марта 2020 года</w:t>
      </w:r>
      <w:r w:rsidRPr="00AE4286">
        <w:rPr>
          <w:b/>
          <w:sz w:val="24"/>
          <w:szCs w:val="24"/>
          <w:lang w:eastAsia="ru-RU"/>
        </w:rPr>
        <w:t xml:space="preserve"> №</w:t>
      </w:r>
      <w:r>
        <w:rPr>
          <w:b/>
          <w:sz w:val="24"/>
          <w:szCs w:val="24"/>
          <w:lang w:eastAsia="ru-RU"/>
        </w:rPr>
        <w:t xml:space="preserve"> </w:t>
      </w:r>
      <w:r w:rsidR="00AC4086">
        <w:rPr>
          <w:b/>
          <w:sz w:val="24"/>
          <w:szCs w:val="24"/>
          <w:lang w:eastAsia="ru-RU"/>
        </w:rPr>
        <w:t>472</w:t>
      </w:r>
      <w:bookmarkStart w:id="1" w:name="_GoBack"/>
      <w:bookmarkEnd w:id="1"/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Default="002F7E92" w:rsidP="002F7E92">
      <w:pPr>
        <w:jc w:val="center"/>
        <w:rPr>
          <w:b/>
          <w:sz w:val="24"/>
          <w:szCs w:val="24"/>
        </w:rPr>
      </w:pPr>
    </w:p>
    <w:p w:rsidR="002F7E92" w:rsidRDefault="002F7E92" w:rsidP="002F7E92">
      <w:pPr>
        <w:jc w:val="center"/>
        <w:rPr>
          <w:b/>
          <w:sz w:val="24"/>
          <w:szCs w:val="24"/>
        </w:rPr>
      </w:pPr>
    </w:p>
    <w:p w:rsidR="002F7E92" w:rsidRPr="005F5FAC" w:rsidRDefault="002F7E92" w:rsidP="002F7E92">
      <w:pPr>
        <w:jc w:val="center"/>
        <w:rPr>
          <w:b/>
          <w:sz w:val="24"/>
          <w:szCs w:val="24"/>
        </w:rPr>
      </w:pPr>
    </w:p>
    <w:p w:rsidR="002F7E92" w:rsidRPr="00754D6A" w:rsidRDefault="002F7E92" w:rsidP="002F7E92">
      <w:pPr>
        <w:jc w:val="center"/>
        <w:rPr>
          <w:b/>
          <w:sz w:val="24"/>
          <w:szCs w:val="24"/>
        </w:rPr>
      </w:pPr>
      <w:r w:rsidRPr="00754D6A">
        <w:rPr>
          <w:b/>
          <w:sz w:val="24"/>
          <w:szCs w:val="24"/>
        </w:rPr>
        <w:t xml:space="preserve">Состав комиссии по отбору </w:t>
      </w:r>
      <w:r>
        <w:rPr>
          <w:b/>
          <w:sz w:val="24"/>
          <w:szCs w:val="24"/>
        </w:rPr>
        <w:t>некоммерческих</w:t>
      </w:r>
      <w:r w:rsidRPr="00754D6A">
        <w:rPr>
          <w:b/>
          <w:sz w:val="24"/>
          <w:szCs w:val="24"/>
        </w:rPr>
        <w:t xml:space="preserve"> организаций на получение субсидии из бюджета города Югорска на организацию и проведение общественно-значимых мероприятий в сфере образования</w:t>
      </w:r>
    </w:p>
    <w:p w:rsidR="002F7E92" w:rsidRDefault="002F7E92" w:rsidP="002F7E92">
      <w:pPr>
        <w:jc w:val="center"/>
        <w:rPr>
          <w:b/>
          <w:sz w:val="24"/>
          <w:szCs w:val="24"/>
        </w:rPr>
      </w:pPr>
    </w:p>
    <w:p w:rsidR="002F7E92" w:rsidRPr="005F5FAC" w:rsidRDefault="002F7E92" w:rsidP="002F7E92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3"/>
      </w:tblGrid>
      <w:tr w:rsidR="002F7E92" w:rsidRPr="005F5FAC" w:rsidTr="00654005">
        <w:tc>
          <w:tcPr>
            <w:tcW w:w="9923" w:type="dxa"/>
          </w:tcPr>
          <w:p w:rsidR="002F7E92" w:rsidRPr="005F5FAC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F5FAC">
              <w:rPr>
                <w:sz w:val="24"/>
                <w:szCs w:val="24"/>
              </w:rPr>
              <w:t>Заместитель главы города Югорска, председатель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F7E92" w:rsidRPr="005F5FAC" w:rsidTr="00654005">
        <w:tc>
          <w:tcPr>
            <w:tcW w:w="9923" w:type="dxa"/>
          </w:tcPr>
          <w:p w:rsidR="002F7E92" w:rsidRPr="005F5FAC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F5FAC"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</w:t>
            </w:r>
            <w:r>
              <w:rPr>
                <w:sz w:val="24"/>
                <w:szCs w:val="24"/>
              </w:rPr>
              <w:t>седателя комиссии.</w:t>
            </w:r>
          </w:p>
        </w:tc>
      </w:tr>
      <w:tr w:rsidR="002F7E92" w:rsidRPr="005F5FAC" w:rsidTr="00654005">
        <w:tc>
          <w:tcPr>
            <w:tcW w:w="9923" w:type="dxa"/>
          </w:tcPr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F5FAC">
              <w:rPr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образова</w:t>
            </w:r>
            <w:r>
              <w:rPr>
                <w:sz w:val="24"/>
                <w:szCs w:val="24"/>
              </w:rPr>
              <w:t>ния».</w:t>
            </w:r>
          </w:p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5F5FAC">
              <w:rPr>
                <w:sz w:val="24"/>
                <w:szCs w:val="24"/>
              </w:rPr>
              <w:t xml:space="preserve">Заместитель начальника Управления по </w:t>
            </w:r>
            <w:r>
              <w:rPr>
                <w:sz w:val="24"/>
                <w:szCs w:val="24"/>
              </w:rPr>
              <w:t>инновационной деятельности</w:t>
            </w:r>
            <w:r w:rsidRPr="005F5FAC">
              <w:rPr>
                <w:sz w:val="24"/>
                <w:szCs w:val="24"/>
              </w:rPr>
              <w:t xml:space="preserve"> Управления образования администрации города Югорска</w:t>
            </w:r>
            <w:r>
              <w:rPr>
                <w:sz w:val="24"/>
                <w:szCs w:val="24"/>
              </w:rPr>
              <w:t>.</w:t>
            </w:r>
          </w:p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5F5FAC">
              <w:rPr>
                <w:sz w:val="24"/>
                <w:szCs w:val="24"/>
              </w:rPr>
              <w:t>Заместитель директора по экономическим вопросам муниципального казенного учреждения «Централизованная бухгалтерия учреждений</w:t>
            </w:r>
            <w:r>
              <w:rPr>
                <w:sz w:val="24"/>
                <w:szCs w:val="24"/>
              </w:rPr>
              <w:t xml:space="preserve"> образования».</w:t>
            </w:r>
          </w:p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5F5FAC">
              <w:rPr>
                <w:sz w:val="24"/>
                <w:szCs w:val="24"/>
              </w:rPr>
              <w:t>Начальник отдела воспитания, дополнительного образования и обеспечения безопасности детей, секретарь комиссии</w:t>
            </w:r>
            <w:r>
              <w:rPr>
                <w:sz w:val="24"/>
                <w:szCs w:val="24"/>
              </w:rPr>
              <w:t>.</w:t>
            </w:r>
          </w:p>
          <w:p w:rsidR="002F7E92" w:rsidRPr="005F5FAC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2F7E92" w:rsidRPr="009233E1" w:rsidRDefault="002F7E92" w:rsidP="002F7E92">
      <w:pPr>
        <w:rPr>
          <w:sz w:val="24"/>
          <w:szCs w:val="24"/>
        </w:rPr>
      </w:pPr>
    </w:p>
    <w:p w:rsidR="00366432" w:rsidRPr="00462F70" w:rsidRDefault="00366432" w:rsidP="002F7E92">
      <w:pPr>
        <w:pStyle w:val="a8"/>
        <w:jc w:val="center"/>
        <w:rPr>
          <w:sz w:val="24"/>
          <w:szCs w:val="24"/>
        </w:rPr>
      </w:pPr>
    </w:p>
    <w:sectPr w:rsidR="00366432" w:rsidRPr="00462F70" w:rsidSect="002F7E92">
      <w:pgSz w:w="11905" w:h="16838"/>
      <w:pgMar w:top="397" w:right="565" w:bottom="851" w:left="1418" w:header="42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F3160"/>
    <w:multiLevelType w:val="hybridMultilevel"/>
    <w:tmpl w:val="4844C05E"/>
    <w:lvl w:ilvl="0" w:tplc="C452FD8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34CA"/>
    <w:rsid w:val="000618CC"/>
    <w:rsid w:val="000713DF"/>
    <w:rsid w:val="000749FA"/>
    <w:rsid w:val="000C2EA5"/>
    <w:rsid w:val="000D515E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0D"/>
    <w:rsid w:val="0018017D"/>
    <w:rsid w:val="00184ECA"/>
    <w:rsid w:val="0020197A"/>
    <w:rsid w:val="0021641A"/>
    <w:rsid w:val="00224E69"/>
    <w:rsid w:val="00256A87"/>
    <w:rsid w:val="00271EA8"/>
    <w:rsid w:val="00285C61"/>
    <w:rsid w:val="00296E8C"/>
    <w:rsid w:val="002B5EF2"/>
    <w:rsid w:val="002F5129"/>
    <w:rsid w:val="002F7E92"/>
    <w:rsid w:val="00305C92"/>
    <w:rsid w:val="003642AD"/>
    <w:rsid w:val="00366432"/>
    <w:rsid w:val="0037056B"/>
    <w:rsid w:val="003D688F"/>
    <w:rsid w:val="003E719E"/>
    <w:rsid w:val="00423003"/>
    <w:rsid w:val="00462F70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713B16"/>
    <w:rsid w:val="00713C1C"/>
    <w:rsid w:val="007268A4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4E86"/>
    <w:rsid w:val="009F7184"/>
    <w:rsid w:val="00A029E3"/>
    <w:rsid w:val="00A33E61"/>
    <w:rsid w:val="00A471A4"/>
    <w:rsid w:val="00AB09E1"/>
    <w:rsid w:val="00AB729C"/>
    <w:rsid w:val="00AC4086"/>
    <w:rsid w:val="00AD29B5"/>
    <w:rsid w:val="00AD77E7"/>
    <w:rsid w:val="00AF75FC"/>
    <w:rsid w:val="00B14AF7"/>
    <w:rsid w:val="00B753EC"/>
    <w:rsid w:val="00B90D63"/>
    <w:rsid w:val="00B91EF8"/>
    <w:rsid w:val="00BD7EE5"/>
    <w:rsid w:val="00BE1CAB"/>
    <w:rsid w:val="00C1094A"/>
    <w:rsid w:val="00C26832"/>
    <w:rsid w:val="00CC12C3"/>
    <w:rsid w:val="00CE2A5A"/>
    <w:rsid w:val="00D01A38"/>
    <w:rsid w:val="00D3103C"/>
    <w:rsid w:val="00D6114D"/>
    <w:rsid w:val="00D6571C"/>
    <w:rsid w:val="00DD3187"/>
    <w:rsid w:val="00E268D7"/>
    <w:rsid w:val="00E3382C"/>
    <w:rsid w:val="00E554EA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2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62F7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1">
    <w:name w:val="s_1"/>
    <w:basedOn w:val="a"/>
    <w:rsid w:val="00462F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uiPriority w:val="99"/>
    <w:qFormat/>
    <w:rsid w:val="00462F70"/>
    <w:rPr>
      <w:rFonts w:cs="Times New Roman"/>
      <w:sz w:val="16"/>
    </w:rPr>
  </w:style>
  <w:style w:type="paragraph" w:styleId="ac">
    <w:name w:val="Body Text"/>
    <w:basedOn w:val="a"/>
    <w:link w:val="ad"/>
    <w:semiHidden/>
    <w:unhideWhenUsed/>
    <w:rsid w:val="00C1094A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semiHidden/>
    <w:rsid w:val="00C1094A"/>
    <w:rPr>
      <w:rFonts w:ascii="Times New Roman" w:eastAsia="Times New Roman" w:hAnsi="Times New Roman"/>
      <w:lang w:val="x-none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2F7E92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2F7E92"/>
    <w:rPr>
      <w:rFonts w:ascii="Times New Roman" w:eastAsia="Times New Roman" w:hAnsi="Times New Roman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2F7E9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2F7E92"/>
    <w:rPr>
      <w:rFonts w:ascii="Times New Roman" w:eastAsia="Times New Roman" w:hAnsi="Times New Roman"/>
      <w:sz w:val="16"/>
      <w:szCs w:val="16"/>
      <w:lang w:val="x-none" w:eastAsia="ar-SA"/>
    </w:rPr>
  </w:style>
  <w:style w:type="character" w:styleId="ae">
    <w:name w:val="Emphasis"/>
    <w:uiPriority w:val="20"/>
    <w:qFormat/>
    <w:rsid w:val="002F7E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2054-E5EF-44F9-8C3A-0CDE5706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14</Pages>
  <Words>5314</Words>
  <Characters>30293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33</cp:revision>
  <cp:lastPrinted>2020-03-17T07:48:00Z</cp:lastPrinted>
  <dcterms:created xsi:type="dcterms:W3CDTF">2011-11-15T08:57:00Z</dcterms:created>
  <dcterms:modified xsi:type="dcterms:W3CDTF">2020-03-24T11:18:00Z</dcterms:modified>
</cp:coreProperties>
</file>