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10D8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10D8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10D8F">
        <w:rPr>
          <w:sz w:val="24"/>
          <w:szCs w:val="24"/>
          <w:u w:val="single"/>
        </w:rPr>
        <w:t xml:space="preserve">  13 августа 2018 года </w:t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</w:r>
      <w:r w:rsidR="00310D8F">
        <w:rPr>
          <w:sz w:val="24"/>
          <w:szCs w:val="24"/>
        </w:rPr>
        <w:tab/>
        <w:t xml:space="preserve">          №</w:t>
      </w:r>
      <w:r w:rsidR="00310D8F">
        <w:rPr>
          <w:sz w:val="24"/>
          <w:szCs w:val="24"/>
          <w:u w:val="single"/>
        </w:rPr>
        <w:t xml:space="preserve"> 2269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10D8F" w:rsidRDefault="00310D8F" w:rsidP="00310D8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изменения </w:t>
      </w:r>
    </w:p>
    <w:p w:rsidR="00310D8F" w:rsidRDefault="00310D8F" w:rsidP="00310D8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310D8F" w:rsidRDefault="00310D8F" w:rsidP="00310D8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31.10.2013 № 3282 </w:t>
      </w:r>
      <w:r>
        <w:rPr>
          <w:rFonts w:ascii="Times New Roman" w:hAnsi="Times New Roman"/>
          <w:sz w:val="24"/>
          <w:szCs w:val="24"/>
        </w:rPr>
        <w:br/>
        <w:t xml:space="preserve">«О муниципальной программе города Югорска </w:t>
      </w:r>
      <w:r>
        <w:rPr>
          <w:rFonts w:ascii="Times New Roman" w:hAnsi="Times New Roman"/>
          <w:sz w:val="24"/>
          <w:szCs w:val="24"/>
        </w:rPr>
        <w:br/>
        <w:t xml:space="preserve">«Развитие жилищно-коммунального комплекса </w:t>
      </w:r>
      <w:r>
        <w:rPr>
          <w:rFonts w:ascii="Times New Roman" w:hAnsi="Times New Roman"/>
          <w:sz w:val="24"/>
          <w:szCs w:val="24"/>
        </w:rPr>
        <w:br/>
        <w:t xml:space="preserve">в городе Югорске на 2014-2020 годы» </w:t>
      </w:r>
    </w:p>
    <w:p w:rsidR="00310D8F" w:rsidRDefault="00310D8F" w:rsidP="00310D8F">
      <w:pPr>
        <w:pStyle w:val="1"/>
        <w:rPr>
          <w:rFonts w:ascii="Times New Roman" w:hAnsi="Times New Roman"/>
          <w:sz w:val="24"/>
          <w:szCs w:val="24"/>
        </w:rPr>
      </w:pPr>
    </w:p>
    <w:p w:rsidR="00310D8F" w:rsidRDefault="00310D8F" w:rsidP="00310D8F">
      <w:pPr>
        <w:pStyle w:val="1"/>
        <w:rPr>
          <w:rFonts w:ascii="Times New Roman" w:hAnsi="Times New Roman"/>
          <w:sz w:val="24"/>
          <w:szCs w:val="24"/>
        </w:rPr>
      </w:pPr>
    </w:p>
    <w:p w:rsidR="00310D8F" w:rsidRDefault="00310D8F" w:rsidP="00310D8F">
      <w:pPr>
        <w:pStyle w:val="1"/>
        <w:rPr>
          <w:rFonts w:ascii="Times New Roman" w:hAnsi="Times New Roman"/>
          <w:sz w:val="24"/>
          <w:szCs w:val="24"/>
        </w:rPr>
      </w:pPr>
    </w:p>
    <w:p w:rsidR="00310D8F" w:rsidRDefault="00310D8F" w:rsidP="00310D8F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приказом Департамента жилищно-коммунального комплекса </w:t>
      </w: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и энергетики Ханты-Мансийского автономного округа-Югры от 25.05.2018 № 33-Пр-98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«Об утверждении графика разработки инвестиционных программ и перечня показателей эффективности мер по привлечению частных инвестиций в жилищно-коммунальный комплекс», в соответствии с постановлением администрации города Югорска от 07.10.2013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№ 2906 «О муниципальных и ведомственных целевых программах города Югорска»:</w:t>
      </w:r>
      <w:proofErr w:type="gramEnd"/>
    </w:p>
    <w:p w:rsidR="00310D8F" w:rsidRDefault="00310D8F" w:rsidP="00310D8F">
      <w:pPr>
        <w:pStyle w:val="a5"/>
        <w:suppressAutoHyphens w:val="0"/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2014 - 2020 годы» (с изменениями от 11.11.2013 № 3518,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от 14.05.2014 № 2091, от 18.11.2014 № 6241, от 18.12.2014 № 7168, от 31.12.2014 № 7437,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от 26.05.2015 № 2136, от 01.09.2015 № 2913, от 23.11.2015 № 3405, от 18.12.2015 № 3647,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от 22.12.2015 № 3729, от 16.02.2016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 xml:space="preserve">365, от 17.03.2016 № 577, от 05.05.2016 № 959,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от 13.09.2016 № 2213, от 23.11.2016 № 2889, от 22.12.2016 № 3282, от 13.04.2017 № 848,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от 04.05.2017 № 995, от 11.07.2017 № 1672, от 19.12.2017 № 3218, от 19.12.2017 № 3219,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от 28.12.2017 № 3353, от 05.03.2018 № 643, от 29.03.2018 № 902, от 23.04.2018 № 1123) изменение, дополнив раздел 2 абзацем следующего содержания:</w:t>
      </w:r>
      <w:proofErr w:type="gramEnd"/>
    </w:p>
    <w:p w:rsidR="00310D8F" w:rsidRDefault="00310D8F" w:rsidP="00310D8F">
      <w:pPr>
        <w:pStyle w:val="a8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>
        <w:rPr>
          <w:sz w:val="24"/>
          <w:szCs w:val="24"/>
        </w:rPr>
        <w:t>«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Реализация мероприятий по привлечению долгосрочных частных инвестиций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>в жилищно-коммунальный комплекс позволит снизить нагрузку на бюджеты автономного округа и муниципальных образований автономного округа по реконструкции и модернизации коммунальных систем и жилищного фонда и достижению показателей эффективности, утвержденных приказом департамента жилищно-коммунального комплекса и энергетики Ханты-Мансийского автономного округа – Югры от 25.05.2018 № 33-Пр-98 «Об утверждении графика разработки инвестиционных программ и перечня показателей эффективности мер</w:t>
      </w:r>
      <w:proofErr w:type="gram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          </w:t>
      </w:r>
      <w:r>
        <w:rPr>
          <w:rFonts w:ascii="Times New Roman" w:eastAsia="Batang" w:hAnsi="Times New Roman"/>
          <w:sz w:val="24"/>
          <w:szCs w:val="24"/>
          <w:lang w:eastAsia="ko-KR"/>
        </w:rPr>
        <w:t>по привлечению частных инвестиций в жилищно-коммунальный комплекс» (таблица).</w:t>
      </w:r>
    </w:p>
    <w:p w:rsidR="00310D8F" w:rsidRDefault="00310D8F" w:rsidP="00310D8F">
      <w:pPr>
        <w:pStyle w:val="a8"/>
        <w:jc w:val="right"/>
        <w:rPr>
          <w:rFonts w:ascii="Times New Roman" w:eastAsia="Batang" w:hAnsi="Times New Roman"/>
          <w:sz w:val="24"/>
          <w:szCs w:val="24"/>
          <w:lang w:eastAsia="ko-KR"/>
        </w:rPr>
      </w:pPr>
    </w:p>
    <w:p w:rsidR="00310D8F" w:rsidRDefault="00310D8F" w:rsidP="00310D8F">
      <w:pPr>
        <w:pStyle w:val="a8"/>
        <w:jc w:val="right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Таблица</w:t>
      </w:r>
    </w:p>
    <w:p w:rsidR="00310D8F" w:rsidRDefault="00310D8F" w:rsidP="00310D8F">
      <w:pPr>
        <w:pStyle w:val="a8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310D8F" w:rsidRDefault="00310D8F" w:rsidP="00310D8F">
      <w:pPr>
        <w:pStyle w:val="a8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>Показатели эффективности мер, осуществляемых органами местного самоуправления города Югорска, по привлечению частных инвестиций в жилищно-коммунальный компле</w:t>
      </w:r>
      <w:proofErr w:type="gramStart"/>
      <w:r>
        <w:rPr>
          <w:rFonts w:ascii="Times New Roman" w:eastAsia="Batang" w:hAnsi="Times New Roman"/>
          <w:sz w:val="24"/>
          <w:szCs w:val="24"/>
          <w:lang w:eastAsia="ko-KR"/>
        </w:rPr>
        <w:t>кс в сф</w:t>
      </w:r>
      <w:proofErr w:type="gramEnd"/>
      <w:r>
        <w:rPr>
          <w:rFonts w:ascii="Times New Roman" w:eastAsia="Batang" w:hAnsi="Times New Roman"/>
          <w:sz w:val="24"/>
          <w:szCs w:val="24"/>
          <w:lang w:eastAsia="ko-KR"/>
        </w:rPr>
        <w:t>ерах теплоснабжения, водоснабжения и водоотведения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00"/>
        <w:gridCol w:w="713"/>
        <w:gridCol w:w="2126"/>
        <w:gridCol w:w="1505"/>
        <w:gridCol w:w="715"/>
        <w:gridCol w:w="715"/>
        <w:gridCol w:w="641"/>
        <w:gridCol w:w="1106"/>
      </w:tblGrid>
      <w:tr w:rsidR="00310D8F" w:rsidRPr="00310D8F" w:rsidTr="00310D8F">
        <w:trPr>
          <w:trHeight w:val="613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№ </w:t>
            </w:r>
            <w:proofErr w:type="gramStart"/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Ед. измерения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Методика расчета показателя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 xml:space="preserve">Базовый показатель </w:t>
            </w:r>
          </w:p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 xml:space="preserve">на начало реализации муниципальной программы 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Значение показателя на конец года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Целевое значение показателя на момент окончания действия программы</w:t>
            </w:r>
          </w:p>
        </w:tc>
      </w:tr>
      <w:tr w:rsidR="00310D8F" w:rsidRPr="00310D8F" w:rsidTr="00310D8F">
        <w:trPr>
          <w:trHeight w:val="787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bCs/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10D8F" w:rsidRPr="00310D8F" w:rsidTr="00310D8F">
        <w:trPr>
          <w:trHeight w:val="29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Объем вложений частных инвесторов на развитие жилищно-коммунального комплекса муниципального образования на 10 тыс. населения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Отношение объема вложений частных инвесторов на развитие жилищно-коммунального комплекса муниципального образования (тыс. руб.) к численности населения муниципального образования (тыс. чел.), умноженное 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на 10 (тыс. чел.)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</w:tr>
      <w:tr w:rsidR="00310D8F" w:rsidRPr="00310D8F" w:rsidTr="00310D8F">
        <w:trPr>
          <w:trHeight w:val="368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Объем средств местного бюджета или предоставление муниципальных гарантий 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в финансировании инвестиционной программы организации, оказывающей услуги по водоснабжению, водоотведению 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на территории муниципального образования на 10 тыс. населения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Отношение объема средств местного бюджета и (или) предоставление муниципальных гарантий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в финансировании инвестиционной программы организации, оказывающей услуги 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по водоснабжению, водоотведению 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на территории муниципального образования (тыс. руб.) к 10 (тыс. чел.)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</w:tr>
      <w:tr w:rsidR="00310D8F" w:rsidRPr="00310D8F" w:rsidTr="00310D8F">
        <w:trPr>
          <w:trHeight w:val="33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Объем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тыс. руб. / 10 тыс. чел.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Отношение объема средств местного бюджета и (или) предоставление муниципальных гарантий 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в финансировании инвестиционной программы организации, оказывающей услуги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по теплоснабжению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на территории муниципального образования (тыс. руб.) к 10 (тыс. чел.)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</w:tr>
      <w:tr w:rsidR="00310D8F" w:rsidRPr="00310D8F" w:rsidTr="00310D8F">
        <w:trPr>
          <w:trHeight w:val="22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Доля заемных средств в общем объеме капитальных вложений в системы тепло-, водоснабжения 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и водоотведения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Приказ Минстроя России от 20.02.2016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№ 103/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пр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 xml:space="preserve"> «</w:t>
            </w:r>
            <w:r w:rsidRPr="00310D8F">
              <w:rPr>
                <w:color w:val="000000"/>
                <w:sz w:val="18"/>
                <w:szCs w:val="18"/>
                <w:lang w:eastAsia="en-US"/>
              </w:rPr>
              <w:t>Об утверждении методических рекомендаций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по расчету доли </w:t>
            </w:r>
            <w:proofErr w:type="gramStart"/>
            <w:r w:rsidRPr="00310D8F">
              <w:rPr>
                <w:color w:val="000000"/>
                <w:sz w:val="18"/>
                <w:szCs w:val="18"/>
                <w:lang w:eastAsia="en-US"/>
              </w:rPr>
              <w:t>собственных</w:t>
            </w:r>
            <w:proofErr w:type="gramEnd"/>
            <w:r w:rsidRPr="00310D8F">
              <w:rPr>
                <w:color w:val="000000"/>
                <w:sz w:val="18"/>
                <w:szCs w:val="18"/>
                <w:lang w:eastAsia="en-US"/>
              </w:rPr>
              <w:t>, заемных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и бюджетных средств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в общем объеме капитальных вложений организаций, осуществляющих регулируемые виды деятельности в сфере теплоснабжения, водоснабжения, водоотведения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и очистки сточных вод»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</w:tr>
      <w:tr w:rsidR="00310D8F" w:rsidRPr="00310D8F" w:rsidTr="00310D8F">
        <w:trPr>
          <w:trHeight w:val="283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Удельный вес утвержденных инвестиционных программ в сферах тепло-, водоснабжения 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и водоотведения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к общему количеству тарифных решений таких организаций 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на территории муниципального образования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Отношение количества утвержденных инвестиционных программ организаций, осуществляющих регулируемые виды деятельности в сферах тепло-, водоснабжения </w:t>
            </w:r>
          </w:p>
          <w:p w:rsid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и водоотведения, являющихся основными поставщиками коммунальных ресурсов, утвержденных в установленном порядке, к общему количеству тарифных решений таких организаций </w:t>
            </w:r>
          </w:p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на территории муниципального образования, </w:t>
            </w:r>
            <w:proofErr w:type="gramStart"/>
            <w:r w:rsidRPr="00310D8F">
              <w:rPr>
                <w:color w:val="000000"/>
                <w:sz w:val="18"/>
                <w:szCs w:val="18"/>
                <w:lang w:eastAsia="en-US"/>
              </w:rPr>
              <w:t>умноженное</w:t>
            </w:r>
            <w:proofErr w:type="gramEnd"/>
            <w:r w:rsidRPr="00310D8F">
              <w:rPr>
                <w:color w:val="000000"/>
                <w:sz w:val="18"/>
                <w:szCs w:val="18"/>
                <w:lang w:eastAsia="en-US"/>
              </w:rPr>
              <w:t xml:space="preserve"> на 100%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8F" w:rsidRPr="00310D8F" w:rsidRDefault="00310D8F" w:rsidP="00310D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10D8F">
              <w:rPr>
                <w:color w:val="000000"/>
                <w:sz w:val="18"/>
                <w:szCs w:val="18"/>
                <w:lang w:eastAsia="en-US"/>
              </w:rPr>
              <w:t>&lt;-&gt;*</w:t>
            </w:r>
          </w:p>
        </w:tc>
      </w:tr>
      <w:tr w:rsidR="00310D8F" w:rsidRPr="00310D8F" w:rsidTr="00310D8F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10D8F" w:rsidRPr="00310D8F" w:rsidRDefault="00310D8F" w:rsidP="00310D8F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10D8F">
              <w:rPr>
                <w:color w:val="000000"/>
                <w:sz w:val="24"/>
                <w:szCs w:val="24"/>
                <w:lang w:eastAsia="en-US"/>
              </w:rPr>
              <w:t xml:space="preserve">&lt;-&gt; значение показателей будет определено после утверждения инвестиционных программ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Pr="00310D8F">
              <w:rPr>
                <w:color w:val="000000"/>
                <w:sz w:val="24"/>
                <w:szCs w:val="24"/>
                <w:lang w:eastAsia="en-US"/>
              </w:rPr>
              <w:t>в сферах тепло-, водоснабжения и водоотведения</w:t>
            </w:r>
          </w:p>
        </w:tc>
      </w:tr>
    </w:tbl>
    <w:p w:rsidR="00310D8F" w:rsidRDefault="00310D8F" w:rsidP="00310D8F">
      <w:pPr>
        <w:pStyle w:val="a5"/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310D8F" w:rsidRDefault="00310D8F" w:rsidP="00310D8F">
      <w:pPr>
        <w:pStyle w:val="a5"/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310D8F" w:rsidRDefault="00310D8F" w:rsidP="00310D8F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10D8F" w:rsidRDefault="00310D8F" w:rsidP="00310D8F">
      <w:pPr>
        <w:pStyle w:val="a5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310D8F" w:rsidRDefault="00310D8F" w:rsidP="00310D8F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310D8F" w:rsidRDefault="00310D8F" w:rsidP="00310D8F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310D8F" w:rsidRDefault="00310D8F" w:rsidP="00310D8F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310D8F" w:rsidRDefault="00310D8F" w:rsidP="00310D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А.В. Бородкин</w:t>
      </w:r>
    </w:p>
    <w:p w:rsidR="00310D8F" w:rsidRDefault="00310D8F" w:rsidP="00310D8F">
      <w:pPr>
        <w:pStyle w:val="a8"/>
        <w:jc w:val="center"/>
        <w:rPr>
          <w:rFonts w:ascii="Times New Roman" w:eastAsia="Batang" w:hAnsi="Times New Roman"/>
          <w:sz w:val="24"/>
          <w:szCs w:val="24"/>
          <w:lang w:eastAsia="ko-KR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F51174"/>
    <w:multiLevelType w:val="hybridMultilevel"/>
    <w:tmpl w:val="02BADB9E"/>
    <w:lvl w:ilvl="0" w:tplc="9776EDCC">
      <w:start w:val="1"/>
      <w:numFmt w:val="decimal"/>
      <w:lvlText w:val="%1."/>
      <w:lvlJc w:val="left"/>
      <w:pPr>
        <w:ind w:left="20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10D8F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310D8F"/>
    <w:rPr>
      <w:rFonts w:eastAsia="Times New Roman"/>
      <w:sz w:val="22"/>
      <w:szCs w:val="22"/>
    </w:rPr>
  </w:style>
  <w:style w:type="paragraph" w:customStyle="1" w:styleId="1">
    <w:name w:val="Без интервала1"/>
    <w:rsid w:val="00310D8F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931</Words>
  <Characters>5308</Characters>
  <Application>Microsoft Office Word</Application>
  <DocSecurity>0</DocSecurity>
  <Lines>44</Lines>
  <Paragraphs>12</Paragraphs>
  <ScaleCrop>false</ScaleCrop>
  <Company>AU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2018-08-14T06:20:00Z</dcterms:modified>
</cp:coreProperties>
</file>