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B6" w:rsidRPr="0049773E" w:rsidRDefault="00371BB6" w:rsidP="0049773E">
      <w:pPr>
        <w:spacing w:before="100" w:beforeAutospacing="1" w:after="100" w:afterAutospacing="1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Ответственность для жильцов многоквартирного дома за захламление лестничной площадки и коридоров</w:t>
      </w:r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Собственник жилого помещения обязан соблюдать правила содержания общего имущества собственников помещений в многоквартирном </w:t>
      </w:r>
      <w:proofErr w:type="gramStart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доме</w:t>
      </w:r>
      <w:proofErr w:type="gramEnd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(ст. 30 Жилищного кодекса Российской Федерации). Понятие общего имущества дано в ст. 36 Жилищного кодекса РФ.</w:t>
      </w:r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Лестничные площадки и коридоры также относятся к общему имуществу, поэтому на них распространяются Правила содержания общего имущества в многоквартирном доме, утверждённые постановлен</w:t>
      </w:r>
      <w:r w:rsid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ием Правительства РФ  </w:t>
      </w: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от 13.08.2006 № 491, которыми установл</w:t>
      </w:r>
      <w:r w:rsid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ено, что общее имущество должно </w:t>
      </w: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содержаться в соответствии с требованиями законодательства Российской федерации в таком состоянии, чтобы были обеспечены: безопасность для жизни и здоровья граждан;</w:t>
      </w:r>
      <w:proofErr w:type="gramEnd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доступность пользования жилыми или нежилыми помещениями, помещениями общего пользования; соблюдение прав и законных интересов собственников помещений, а также иных лиц.</w:t>
      </w:r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Госстроя РФ от 27.09.2003 № 170 утверждены Правила и нормы технической эксплуатации жилищного фонда (зарегистрированы в Минюсте РФ 15.10.2003 № 5176), в соответствии с которыми запрещено размещать на межквартирных лестничных площадках бытовые вещи, оборудование, инвентарь и другие предметы. Входы на лестничные клетки и чердаки, а также подходы к пожарному оборудованию и инвентарю не должны быть загроможденными. Использование лестничных клеток, а также площадок под первым маршем лестницы для размещения мастерских, кладовых и других целей не допускается. Даже на короткое время запрещается использовать лестничные помещения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Кроме того, все граждане обязаны соблюдать требования пожарной безопасности. </w:t>
      </w:r>
      <w:proofErr w:type="gramStart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Так, пользование помещениями должно осуществляться с учетом соблюдения прав и законных интересов проживающих в этом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 (ч. 4 ст. 17 Жилищного кодекса Российской Федерации).</w:t>
      </w:r>
      <w:proofErr w:type="gramEnd"/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Требованиям пожарной безопасности, запрещается хранить под лестничными маршами и на лестничных площадках вещи, мебель, оборудование и другие горючие материалы, а также любые другие предметы, препятствующие безопасной эвакуации в случае пожара.</w:t>
      </w:r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За захламление лестничной площадки (нарушение требований пожарной безопасности) предусмотрена административная ответств</w:t>
      </w:r>
      <w:r w:rsid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енность по ч. 1  </w:t>
      </w:r>
      <w:bookmarkStart w:id="0" w:name="_GoBack"/>
      <w:bookmarkEnd w:id="0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ст. 20.4 Кодекса Российской Федерации об административных правонарушениях, а также возможно взыскание причиненного в связи с захламлением лестничной площадки ущерба.</w:t>
      </w:r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Наказание для граждан установлено в </w:t>
      </w:r>
      <w:proofErr w:type="gramStart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</w:t>
      </w:r>
      <w:proofErr w:type="gramEnd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 или наложения административного штрафа в размере от 2 до 3 тысяч рублей.</w:t>
      </w:r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Заставить жильца освободить лестничную площадку от своего имущества можно, обратившись в суд с иском об устранении препятствий в пользовании общедомовой собственностью и возмещении причиненного захламлением лестничной площадки ущерба. Суд в данном </w:t>
      </w:r>
      <w:proofErr w:type="gramStart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случае</w:t>
      </w:r>
      <w:proofErr w:type="gramEnd"/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выносит обязывающее решение и возлагает обязанность на жильца освободить лестничную площадку от мусора и прочих вещей, одновременно может быть взыскан причиненный в связи с захламлением ущерб.</w:t>
      </w:r>
    </w:p>
    <w:p w:rsidR="00371BB6" w:rsidRPr="0049773E" w:rsidRDefault="00371BB6" w:rsidP="00497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773E">
        <w:rPr>
          <w:rFonts w:ascii="PT Astra Serif" w:eastAsia="Times New Roman" w:hAnsi="PT Astra Serif" w:cs="Times New Roman"/>
          <w:sz w:val="28"/>
          <w:szCs w:val="28"/>
          <w:lang w:eastAsia="ru-RU"/>
        </w:rPr>
        <w:t>Иск предъявляется в суд по месту жительства ответчика. Обратиться в суд вправе другие собственники квартир, чьи права нарушаются. </w:t>
      </w:r>
    </w:p>
    <w:p w:rsidR="00D3224B" w:rsidRPr="0049773E" w:rsidRDefault="00D3224B" w:rsidP="0049773E">
      <w:pPr>
        <w:spacing w:after="0"/>
        <w:ind w:firstLine="709"/>
        <w:rPr>
          <w:rFonts w:ascii="PT Astra Serif" w:hAnsi="PT Astra Serif"/>
          <w:sz w:val="28"/>
          <w:szCs w:val="28"/>
        </w:rPr>
      </w:pPr>
    </w:p>
    <w:sectPr w:rsidR="00D3224B" w:rsidRPr="0049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BC"/>
    <w:rsid w:val="00371BB6"/>
    <w:rsid w:val="0049773E"/>
    <w:rsid w:val="009062BC"/>
    <w:rsid w:val="00D3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3</cp:revision>
  <dcterms:created xsi:type="dcterms:W3CDTF">2023-07-24T12:09:00Z</dcterms:created>
  <dcterms:modified xsi:type="dcterms:W3CDTF">2023-07-24T12:23:00Z</dcterms:modified>
</cp:coreProperties>
</file>