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61" w:type="dxa"/>
        <w:tblInd w:w="5017" w:type="dxa"/>
        <w:tblLayout w:type="fixed"/>
        <w:tblLook w:val="00A0" w:firstRow="1" w:lastRow="0" w:firstColumn="1" w:lastColumn="0" w:noHBand="0" w:noVBand="0"/>
      </w:tblPr>
      <w:tblGrid>
        <w:gridCol w:w="4361"/>
      </w:tblGrid>
      <w:tr w:rsidR="00911D01" w:rsidRPr="00F475B3" w:rsidTr="0063646F">
        <w:tc>
          <w:tcPr>
            <w:tcW w:w="4361" w:type="dxa"/>
          </w:tcPr>
          <w:p w:rsidR="00911D01" w:rsidRPr="00F475B3" w:rsidRDefault="00911D01" w:rsidP="00783FBC">
            <w:pPr>
              <w:spacing w:line="240" w:lineRule="atLeast"/>
              <w:jc w:val="right"/>
              <w:rPr>
                <w:lang w:eastAsia="en-US"/>
              </w:rPr>
            </w:pPr>
          </w:p>
        </w:tc>
      </w:tr>
    </w:tbl>
    <w:p w:rsidR="00D12835" w:rsidRPr="006203FB" w:rsidRDefault="00FB7E6E" w:rsidP="00D12835">
      <w:pPr>
        <w:keepNext/>
        <w:widowControl w:val="0"/>
        <w:contextualSpacing/>
        <w:jc w:val="right"/>
        <w:rPr>
          <w:rFonts w:ascii="PT Astra Serif" w:hAnsi="PT Astra Serif"/>
          <w:sz w:val="22"/>
          <w:szCs w:val="22"/>
        </w:rPr>
      </w:pPr>
      <w:r w:rsidRPr="006203FB">
        <w:rPr>
          <w:rFonts w:ascii="PT Astra Serif" w:hAnsi="PT Astra Serif"/>
          <w:sz w:val="22"/>
          <w:szCs w:val="22"/>
        </w:rPr>
        <w:t>Приложение  № 5</w:t>
      </w:r>
      <w:r w:rsidR="00D12835" w:rsidRPr="006203FB">
        <w:rPr>
          <w:rFonts w:ascii="PT Astra Serif" w:hAnsi="PT Astra Serif"/>
          <w:sz w:val="22"/>
          <w:szCs w:val="22"/>
        </w:rPr>
        <w:t xml:space="preserve">  к извещению о</w:t>
      </w:r>
      <w:r w:rsidR="006203FB">
        <w:rPr>
          <w:rFonts w:ascii="PT Astra Serif" w:hAnsi="PT Astra Serif"/>
          <w:sz w:val="22"/>
          <w:szCs w:val="22"/>
        </w:rPr>
        <w:t xml:space="preserve"> закупке</w:t>
      </w:r>
    </w:p>
    <w:p w:rsidR="00D12835" w:rsidRPr="006203FB" w:rsidRDefault="00D12835" w:rsidP="00D12835">
      <w:pPr>
        <w:tabs>
          <w:tab w:val="left" w:pos="-360"/>
          <w:tab w:val="left" w:pos="360"/>
        </w:tabs>
        <w:jc w:val="center"/>
        <w:rPr>
          <w:rFonts w:ascii="PT Astra Serif" w:hAnsi="PT Astra Serif"/>
          <w:sz w:val="22"/>
          <w:szCs w:val="22"/>
        </w:rPr>
      </w:pPr>
    </w:p>
    <w:p w:rsidR="00ED5BE7" w:rsidRPr="00F46D3D" w:rsidRDefault="00ED5BE7" w:rsidP="00ED5BE7">
      <w:pPr>
        <w:keepNext/>
        <w:keepLines/>
        <w:spacing w:line="240" w:lineRule="atLeast"/>
        <w:jc w:val="center"/>
        <w:outlineLvl w:val="0"/>
        <w:rPr>
          <w:rFonts w:ascii="PT Astra Serif" w:hAnsi="PT Astra Serif"/>
          <w:b/>
          <w:caps/>
          <w:kern w:val="28"/>
          <w:sz w:val="22"/>
          <w:szCs w:val="22"/>
        </w:rPr>
      </w:pPr>
      <w:r w:rsidRPr="00F46D3D">
        <w:rPr>
          <w:rFonts w:ascii="PT Astra Serif" w:hAnsi="PT Astra Serif"/>
          <w:b/>
          <w:caps/>
          <w:kern w:val="28"/>
          <w:sz w:val="22"/>
          <w:szCs w:val="22"/>
        </w:rPr>
        <w:t xml:space="preserve">критерии и Порядок оценки заявок </w:t>
      </w:r>
    </w:p>
    <w:p w:rsidR="00D12835" w:rsidRPr="00F46D3D" w:rsidRDefault="00ED5BE7" w:rsidP="00ED5BE7">
      <w:pPr>
        <w:tabs>
          <w:tab w:val="left" w:pos="-360"/>
          <w:tab w:val="left" w:pos="360"/>
        </w:tabs>
        <w:jc w:val="center"/>
        <w:rPr>
          <w:rFonts w:ascii="PT Astra Serif" w:hAnsi="PT Astra Serif"/>
          <w:b/>
          <w:sz w:val="22"/>
          <w:szCs w:val="22"/>
        </w:rPr>
      </w:pPr>
      <w:r w:rsidRPr="00F46D3D">
        <w:rPr>
          <w:rFonts w:ascii="PT Astra Serif" w:hAnsi="PT Astra Serif"/>
          <w:b/>
          <w:caps/>
          <w:kern w:val="28"/>
          <w:sz w:val="22"/>
          <w:szCs w:val="22"/>
        </w:rPr>
        <w:t>на участие в Электронном Конкурсе</w:t>
      </w:r>
    </w:p>
    <w:p w:rsidR="00D12835" w:rsidRPr="00F46D3D" w:rsidRDefault="00D12835" w:rsidP="00D12835">
      <w:pPr>
        <w:tabs>
          <w:tab w:val="left" w:pos="-360"/>
          <w:tab w:val="left" w:pos="360"/>
        </w:tabs>
        <w:jc w:val="center"/>
        <w:rPr>
          <w:rFonts w:ascii="PT Astra Serif" w:hAnsi="PT Astra Serif"/>
          <w:sz w:val="22"/>
          <w:szCs w:val="22"/>
        </w:rPr>
      </w:pPr>
      <w:r w:rsidRPr="00F46D3D">
        <w:rPr>
          <w:rFonts w:ascii="PT Astra Serif" w:hAnsi="PT Astra Serif"/>
          <w:sz w:val="22"/>
          <w:szCs w:val="22"/>
          <w:lang w:val="en-US"/>
        </w:rPr>
        <w:t>I</w:t>
      </w:r>
      <w:r w:rsidRPr="00F46D3D">
        <w:rPr>
          <w:rFonts w:ascii="PT Astra Serif" w:hAnsi="PT Astra Serif"/>
          <w:sz w:val="22"/>
          <w:szCs w:val="22"/>
        </w:rPr>
        <w:t xml:space="preserve">. Информация о заказчике и закупке товаров, работ, услуг </w:t>
      </w:r>
    </w:p>
    <w:p w:rsidR="00D12835" w:rsidRPr="00F46D3D" w:rsidRDefault="00D12835" w:rsidP="00D12835">
      <w:pPr>
        <w:tabs>
          <w:tab w:val="left" w:pos="-360"/>
          <w:tab w:val="left" w:pos="360"/>
        </w:tabs>
        <w:jc w:val="center"/>
        <w:rPr>
          <w:rFonts w:ascii="PT Astra Serif" w:hAnsi="PT Astra Serif"/>
          <w:sz w:val="22"/>
          <w:szCs w:val="22"/>
        </w:rPr>
      </w:pPr>
      <w:r w:rsidRPr="00F46D3D">
        <w:rPr>
          <w:rFonts w:ascii="PT Astra Serif" w:hAnsi="PT Astra Serif"/>
          <w:sz w:val="22"/>
          <w:szCs w:val="22"/>
        </w:rPr>
        <w:t>для обеспечения государственных и муниципальных нужд (далее закупка)</w:t>
      </w:r>
    </w:p>
    <w:p w:rsidR="00D12835" w:rsidRPr="00F46D3D" w:rsidRDefault="00D12835" w:rsidP="00D12835">
      <w:pPr>
        <w:tabs>
          <w:tab w:val="left" w:pos="-360"/>
          <w:tab w:val="left" w:pos="360"/>
        </w:tabs>
        <w:jc w:val="center"/>
        <w:rPr>
          <w:rFonts w:ascii="PT Astra Serif" w:hAnsi="PT Astra Serif"/>
          <w:b/>
          <w:sz w:val="22"/>
          <w:szCs w:val="22"/>
        </w:rPr>
      </w:pPr>
    </w:p>
    <w:tbl>
      <w:tblPr>
        <w:tblStyle w:val="a5"/>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252"/>
        <w:gridCol w:w="1985"/>
        <w:gridCol w:w="2522"/>
      </w:tblGrid>
      <w:tr w:rsidR="00D12835" w:rsidRPr="00F46D3D" w:rsidTr="00434D6A">
        <w:tc>
          <w:tcPr>
            <w:tcW w:w="6091" w:type="dxa"/>
            <w:vMerge w:val="restart"/>
            <w:vAlign w:val="bottom"/>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Полное наименование</w:t>
            </w:r>
          </w:p>
        </w:tc>
        <w:tc>
          <w:tcPr>
            <w:tcW w:w="4252" w:type="dxa"/>
            <w:vMerge w:val="restart"/>
          </w:tcPr>
          <w:p w:rsidR="00D12835" w:rsidRPr="00F46D3D" w:rsidRDefault="00F46D3D" w:rsidP="00FF6C35">
            <w:pPr>
              <w:tabs>
                <w:tab w:val="left" w:pos="-360"/>
                <w:tab w:val="left" w:pos="360"/>
              </w:tabs>
              <w:rPr>
                <w:rFonts w:ascii="PT Astra Serif" w:hAnsi="PT Astra Serif"/>
                <w:sz w:val="22"/>
                <w:szCs w:val="22"/>
              </w:rPr>
            </w:pPr>
            <w:r w:rsidRPr="00F46D3D">
              <w:rPr>
                <w:rFonts w:ascii="PT Astra Serif" w:hAnsi="PT Astra Serif"/>
                <w:sz w:val="22"/>
                <w:szCs w:val="22"/>
              </w:rPr>
              <w:t xml:space="preserve">Департамент жилищно-коммунального и строительного комплекса администрации города </w:t>
            </w:r>
            <w:proofErr w:type="spellStart"/>
            <w:r w:rsidRPr="00F46D3D">
              <w:rPr>
                <w:rFonts w:ascii="PT Astra Serif" w:hAnsi="PT Astra Serif"/>
                <w:sz w:val="22"/>
                <w:szCs w:val="22"/>
              </w:rPr>
              <w:t>Югорска</w:t>
            </w:r>
            <w:proofErr w:type="spellEnd"/>
          </w:p>
        </w:tc>
        <w:tc>
          <w:tcPr>
            <w:tcW w:w="1985" w:type="dxa"/>
            <w:tcBorders>
              <w:right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p>
        </w:tc>
        <w:tc>
          <w:tcPr>
            <w:tcW w:w="2522" w:type="dxa"/>
            <w:tcBorders>
              <w:top w:val="single" w:sz="4" w:space="0" w:color="auto"/>
              <w:left w:val="single" w:sz="4" w:space="0" w:color="auto"/>
              <w:bottom w:val="single" w:sz="4" w:space="0" w:color="auto"/>
              <w:right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 xml:space="preserve">Коды </w:t>
            </w:r>
          </w:p>
        </w:tc>
      </w:tr>
      <w:tr w:rsidR="00D12835" w:rsidRPr="00F46D3D" w:rsidTr="00434D6A">
        <w:tc>
          <w:tcPr>
            <w:tcW w:w="6091" w:type="dxa"/>
            <w:vMerge/>
          </w:tcPr>
          <w:p w:rsidR="00D12835" w:rsidRPr="00F46D3D" w:rsidRDefault="00D12835" w:rsidP="00D76647">
            <w:pPr>
              <w:tabs>
                <w:tab w:val="left" w:pos="-360"/>
                <w:tab w:val="left" w:pos="360"/>
              </w:tabs>
              <w:rPr>
                <w:rFonts w:ascii="PT Astra Serif" w:hAnsi="PT Astra Serif"/>
                <w:sz w:val="22"/>
                <w:szCs w:val="22"/>
              </w:rPr>
            </w:pPr>
          </w:p>
        </w:tc>
        <w:tc>
          <w:tcPr>
            <w:tcW w:w="4252" w:type="dxa"/>
            <w:vMerge/>
          </w:tcPr>
          <w:p w:rsidR="00D12835" w:rsidRPr="00F46D3D" w:rsidRDefault="00D12835" w:rsidP="00D76647">
            <w:pPr>
              <w:tabs>
                <w:tab w:val="left" w:pos="-360"/>
                <w:tab w:val="left" w:pos="360"/>
              </w:tabs>
              <w:jc w:val="center"/>
              <w:rPr>
                <w:rFonts w:ascii="PT Astra Serif" w:hAnsi="PT Astra Serif"/>
                <w:sz w:val="22"/>
                <w:szCs w:val="22"/>
              </w:rPr>
            </w:pPr>
          </w:p>
        </w:tc>
        <w:tc>
          <w:tcPr>
            <w:tcW w:w="1985" w:type="dxa"/>
            <w:tcBorders>
              <w:right w:val="single" w:sz="4" w:space="0" w:color="auto"/>
            </w:tcBorders>
          </w:tcPr>
          <w:p w:rsidR="00D12835" w:rsidRPr="00F46D3D" w:rsidRDefault="00D12835" w:rsidP="00D76647">
            <w:pPr>
              <w:tabs>
                <w:tab w:val="left" w:pos="-360"/>
                <w:tab w:val="left" w:pos="360"/>
              </w:tabs>
              <w:jc w:val="right"/>
              <w:rPr>
                <w:rFonts w:ascii="PT Astra Serif" w:hAnsi="PT Astra Serif"/>
                <w:sz w:val="22"/>
                <w:szCs w:val="22"/>
              </w:rPr>
            </w:pPr>
            <w:r w:rsidRPr="00F46D3D">
              <w:rPr>
                <w:rFonts w:ascii="PT Astra Serif" w:hAnsi="PT Astra Serif"/>
                <w:sz w:val="22"/>
                <w:szCs w:val="22"/>
              </w:rPr>
              <w:t>ИНН</w:t>
            </w:r>
          </w:p>
        </w:tc>
        <w:tc>
          <w:tcPr>
            <w:tcW w:w="2522" w:type="dxa"/>
            <w:tcBorders>
              <w:top w:val="single" w:sz="4" w:space="0" w:color="auto"/>
              <w:left w:val="single" w:sz="4" w:space="0" w:color="auto"/>
              <w:bottom w:val="single" w:sz="4" w:space="0" w:color="auto"/>
              <w:right w:val="single" w:sz="4" w:space="0" w:color="auto"/>
            </w:tcBorders>
            <w:vAlign w:val="center"/>
          </w:tcPr>
          <w:p w:rsidR="00D12835" w:rsidRPr="00F46D3D" w:rsidRDefault="00F46D3D"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8622012310</w:t>
            </w:r>
          </w:p>
        </w:tc>
      </w:tr>
      <w:tr w:rsidR="00D12835" w:rsidRPr="00F46D3D" w:rsidTr="00434D6A">
        <w:tc>
          <w:tcPr>
            <w:tcW w:w="6091" w:type="dxa"/>
            <w:vMerge/>
          </w:tcPr>
          <w:p w:rsidR="00D12835" w:rsidRPr="00F46D3D" w:rsidRDefault="00D12835" w:rsidP="00D76647">
            <w:pPr>
              <w:tabs>
                <w:tab w:val="left" w:pos="-360"/>
                <w:tab w:val="left" w:pos="360"/>
              </w:tabs>
              <w:rPr>
                <w:rFonts w:ascii="PT Astra Serif" w:hAnsi="PT Astra Serif"/>
                <w:sz w:val="22"/>
                <w:szCs w:val="22"/>
              </w:rPr>
            </w:pPr>
          </w:p>
        </w:tc>
        <w:tc>
          <w:tcPr>
            <w:tcW w:w="4252" w:type="dxa"/>
            <w:vMerge/>
            <w:tcBorders>
              <w:bottom w:val="single" w:sz="4" w:space="0" w:color="auto"/>
            </w:tcBorders>
          </w:tcPr>
          <w:p w:rsidR="00D12835" w:rsidRPr="00F46D3D" w:rsidRDefault="00D12835" w:rsidP="00D76647">
            <w:pPr>
              <w:tabs>
                <w:tab w:val="left" w:pos="-360"/>
                <w:tab w:val="left" w:pos="360"/>
              </w:tabs>
              <w:jc w:val="center"/>
              <w:rPr>
                <w:rFonts w:ascii="PT Astra Serif" w:hAnsi="PT Astra Serif"/>
                <w:sz w:val="22"/>
                <w:szCs w:val="22"/>
              </w:rPr>
            </w:pPr>
          </w:p>
        </w:tc>
        <w:tc>
          <w:tcPr>
            <w:tcW w:w="1985" w:type="dxa"/>
            <w:tcBorders>
              <w:right w:val="single" w:sz="4" w:space="0" w:color="auto"/>
            </w:tcBorders>
          </w:tcPr>
          <w:p w:rsidR="00D12835" w:rsidRPr="00F46D3D" w:rsidRDefault="00D12835" w:rsidP="00D76647">
            <w:pPr>
              <w:tabs>
                <w:tab w:val="left" w:pos="-360"/>
                <w:tab w:val="left" w:pos="360"/>
              </w:tabs>
              <w:jc w:val="right"/>
              <w:rPr>
                <w:rFonts w:ascii="PT Astra Serif" w:hAnsi="PT Astra Serif"/>
                <w:sz w:val="22"/>
                <w:szCs w:val="22"/>
              </w:rPr>
            </w:pPr>
            <w:r w:rsidRPr="00F46D3D">
              <w:rPr>
                <w:rFonts w:ascii="PT Astra Serif" w:hAnsi="PT Astra Serif"/>
                <w:sz w:val="22"/>
                <w:szCs w:val="22"/>
              </w:rPr>
              <w:t>КПП</w:t>
            </w:r>
          </w:p>
        </w:tc>
        <w:tc>
          <w:tcPr>
            <w:tcW w:w="2522" w:type="dxa"/>
            <w:tcBorders>
              <w:top w:val="single" w:sz="4" w:space="0" w:color="auto"/>
              <w:left w:val="single" w:sz="4" w:space="0" w:color="auto"/>
              <w:bottom w:val="single" w:sz="4" w:space="0" w:color="auto"/>
              <w:right w:val="single" w:sz="4" w:space="0" w:color="auto"/>
            </w:tcBorders>
            <w:vAlign w:val="center"/>
          </w:tcPr>
          <w:p w:rsidR="00D12835" w:rsidRPr="00F46D3D" w:rsidRDefault="00F46D3D" w:rsidP="00D76647">
            <w:pPr>
              <w:tabs>
                <w:tab w:val="left" w:pos="-360"/>
                <w:tab w:val="left" w:pos="360"/>
              </w:tabs>
              <w:jc w:val="center"/>
              <w:rPr>
                <w:rFonts w:ascii="PT Astra Serif" w:hAnsi="PT Astra Serif"/>
                <w:sz w:val="22"/>
                <w:szCs w:val="22"/>
              </w:rPr>
            </w:pPr>
            <w:r w:rsidRPr="00F46D3D">
              <w:rPr>
                <w:rFonts w:ascii="PT Astra Serif" w:hAnsi="PT Astra Serif"/>
                <w:sz w:val="22"/>
                <w:szCs w:val="22"/>
              </w:rPr>
              <w:t>862201001</w:t>
            </w:r>
          </w:p>
        </w:tc>
      </w:tr>
      <w:tr w:rsidR="00D12835" w:rsidRPr="00F46D3D" w:rsidTr="00434D6A">
        <w:trPr>
          <w:gridAfter w:val="2"/>
          <w:wAfter w:w="4507" w:type="dxa"/>
        </w:trPr>
        <w:tc>
          <w:tcPr>
            <w:tcW w:w="6091" w:type="dxa"/>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Место нахождения, телефон, адрес электронной почты</w:t>
            </w:r>
          </w:p>
        </w:tc>
        <w:tc>
          <w:tcPr>
            <w:tcW w:w="4252" w:type="dxa"/>
            <w:tcBorders>
              <w:top w:val="single" w:sz="4" w:space="0" w:color="auto"/>
              <w:bottom w:val="single" w:sz="4" w:space="0" w:color="auto"/>
            </w:tcBorders>
          </w:tcPr>
          <w:p w:rsidR="00F46D3D" w:rsidRPr="00F46D3D" w:rsidRDefault="00F46D3D" w:rsidP="00D76647">
            <w:pPr>
              <w:widowControl w:val="0"/>
              <w:rPr>
                <w:rFonts w:ascii="PT Astra Serif" w:hAnsi="PT Astra Serif"/>
                <w:sz w:val="22"/>
                <w:szCs w:val="22"/>
              </w:rPr>
            </w:pPr>
            <w:r w:rsidRPr="00F46D3D">
              <w:rPr>
                <w:rFonts w:ascii="PT Astra Serif" w:hAnsi="PT Astra Serif"/>
                <w:sz w:val="22"/>
                <w:szCs w:val="22"/>
              </w:rPr>
              <w:t xml:space="preserve">628260, ул. Механизаторов, 22, г. </w:t>
            </w:r>
            <w:proofErr w:type="spellStart"/>
            <w:r w:rsidRPr="00F46D3D">
              <w:rPr>
                <w:rFonts w:ascii="PT Astra Serif" w:hAnsi="PT Astra Serif"/>
                <w:sz w:val="22"/>
                <w:szCs w:val="22"/>
              </w:rPr>
              <w:t>Югорск</w:t>
            </w:r>
            <w:proofErr w:type="spellEnd"/>
            <w:r w:rsidRPr="00F46D3D">
              <w:rPr>
                <w:rFonts w:ascii="PT Astra Serif" w:hAnsi="PT Astra Serif"/>
                <w:sz w:val="22"/>
                <w:szCs w:val="22"/>
              </w:rPr>
              <w:t xml:space="preserve">, Ханты-Мансийский автономный округ – Югра </w:t>
            </w:r>
          </w:p>
          <w:p w:rsidR="00F46D3D" w:rsidRPr="00F46D3D" w:rsidRDefault="00F46D3D" w:rsidP="00D76647">
            <w:pPr>
              <w:widowControl w:val="0"/>
              <w:adjustRightInd w:val="0"/>
              <w:rPr>
                <w:rFonts w:ascii="PT Astra Serif" w:hAnsi="PT Astra Serif"/>
                <w:sz w:val="22"/>
                <w:szCs w:val="22"/>
              </w:rPr>
            </w:pPr>
            <w:r w:rsidRPr="00F46D3D">
              <w:rPr>
                <w:rFonts w:ascii="PT Astra Serif" w:hAnsi="PT Astra Serif"/>
                <w:sz w:val="22"/>
                <w:szCs w:val="22"/>
              </w:rPr>
              <w:t>Телефон (34675)7-30-81, факс (34675)7-30-81</w:t>
            </w:r>
          </w:p>
          <w:p w:rsidR="00D12835" w:rsidRPr="00F46D3D" w:rsidRDefault="00F46D3D" w:rsidP="00D76647">
            <w:pPr>
              <w:widowControl w:val="0"/>
              <w:adjustRightInd w:val="0"/>
              <w:rPr>
                <w:rFonts w:ascii="PT Astra Serif" w:hAnsi="PT Astra Serif"/>
                <w:sz w:val="22"/>
                <w:szCs w:val="22"/>
              </w:rPr>
            </w:pPr>
            <w:r w:rsidRPr="00F46D3D">
              <w:rPr>
                <w:rFonts w:ascii="PT Astra Serif" w:hAnsi="PT Astra Serif"/>
                <w:sz w:val="22"/>
                <w:szCs w:val="22"/>
              </w:rPr>
              <w:t xml:space="preserve">Электронная почта: </w:t>
            </w:r>
            <w:proofErr w:type="gramStart"/>
            <w:r w:rsidRPr="00F46D3D">
              <w:rPr>
                <w:rFonts w:ascii="PT Astra Serif" w:hAnsi="PT Astra Serif"/>
                <w:sz w:val="22"/>
                <w:szCs w:val="22"/>
              </w:rPr>
              <w:t>Е</w:t>
            </w:r>
            <w:proofErr w:type="gramEnd"/>
            <w:r w:rsidRPr="00F46D3D">
              <w:rPr>
                <w:rFonts w:ascii="PT Astra Serif" w:hAnsi="PT Astra Serif"/>
                <w:sz w:val="22"/>
                <w:szCs w:val="22"/>
              </w:rPr>
              <w:t>-</w:t>
            </w:r>
            <w:proofErr w:type="spellStart"/>
            <w:r w:rsidRPr="00F46D3D">
              <w:rPr>
                <w:rFonts w:ascii="PT Astra Serif" w:hAnsi="PT Astra Serif"/>
                <w:sz w:val="22"/>
                <w:szCs w:val="22"/>
              </w:rPr>
              <w:t>mail</w:t>
            </w:r>
            <w:proofErr w:type="spellEnd"/>
            <w:r w:rsidRPr="00F46D3D">
              <w:rPr>
                <w:rFonts w:ascii="PT Astra Serif" w:hAnsi="PT Astra Serif"/>
                <w:sz w:val="22"/>
                <w:szCs w:val="22"/>
              </w:rPr>
              <w:t xml:space="preserve">: </w:t>
            </w:r>
            <w:hyperlink r:id="rId9" w:history="1">
              <w:r w:rsidRPr="00F46D3D">
                <w:rPr>
                  <w:rStyle w:val="a4"/>
                  <w:rFonts w:ascii="PT Astra Serif" w:hAnsi="PT Astra Serif"/>
                  <w:sz w:val="22"/>
                  <w:szCs w:val="22"/>
                </w:rPr>
                <w:t>DJKiSK@ugorsk.ru</w:t>
              </w:r>
            </w:hyperlink>
          </w:p>
        </w:tc>
      </w:tr>
      <w:tr w:rsidR="00D12835" w:rsidRPr="00F46D3D" w:rsidTr="00434D6A">
        <w:tc>
          <w:tcPr>
            <w:tcW w:w="6091" w:type="dxa"/>
          </w:tcPr>
          <w:p w:rsidR="00D12835" w:rsidRPr="00F46D3D" w:rsidRDefault="00D12835" w:rsidP="00D76647">
            <w:pPr>
              <w:tabs>
                <w:tab w:val="left" w:pos="-360"/>
                <w:tab w:val="left" w:pos="360"/>
              </w:tabs>
              <w:rPr>
                <w:rFonts w:ascii="PT Astra Serif" w:hAnsi="PT Astra Serif"/>
                <w:sz w:val="22"/>
                <w:szCs w:val="22"/>
              </w:rPr>
            </w:pPr>
            <w:r w:rsidRPr="00F46D3D">
              <w:rPr>
                <w:rFonts w:ascii="PT Astra Serif" w:hAnsi="PT Astra Serif"/>
                <w:sz w:val="22"/>
                <w:szCs w:val="22"/>
              </w:rPr>
              <w:t>Наименование объекта закупки</w:t>
            </w:r>
          </w:p>
        </w:tc>
        <w:tc>
          <w:tcPr>
            <w:tcW w:w="8759" w:type="dxa"/>
            <w:gridSpan w:val="3"/>
            <w:tcBorders>
              <w:bottom w:val="single" w:sz="4" w:space="0" w:color="auto"/>
              <w:right w:val="single" w:sz="4" w:space="0" w:color="auto"/>
            </w:tcBorders>
          </w:tcPr>
          <w:p w:rsidR="00D12835" w:rsidRPr="00F46D3D" w:rsidRDefault="00F46D3D" w:rsidP="00F46D3D">
            <w:pPr>
              <w:jc w:val="both"/>
              <w:rPr>
                <w:rFonts w:ascii="PT Astra Serif" w:hAnsi="PT Astra Serif"/>
                <w:sz w:val="22"/>
                <w:szCs w:val="22"/>
              </w:rPr>
            </w:pPr>
            <w:r w:rsidRPr="00F46D3D">
              <w:rPr>
                <w:rStyle w:val="cardmaininfocontent2"/>
                <w:rFonts w:ascii="PT Astra Serif" w:hAnsi="PT Astra Serif"/>
                <w:sz w:val="22"/>
                <w:szCs w:val="22"/>
                <w:specVanish w:val="0"/>
              </w:rPr>
              <w:t xml:space="preserve">Услуга по регулярным перевозкам пассажиров автобусом: оказание услуг, </w:t>
            </w:r>
            <w:r w:rsidRPr="00F46D3D">
              <w:rPr>
                <w:rFonts w:ascii="PT Astra Serif" w:hAnsi="PT Astra Serif"/>
                <w:bCs/>
                <w:sz w:val="22"/>
                <w:szCs w:val="22"/>
              </w:rPr>
              <w:t xml:space="preserve">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F46D3D">
              <w:rPr>
                <w:rFonts w:ascii="PT Astra Serif" w:hAnsi="PT Astra Serif"/>
                <w:bCs/>
                <w:sz w:val="22"/>
                <w:szCs w:val="22"/>
              </w:rPr>
              <w:t>Югорске</w:t>
            </w:r>
            <w:proofErr w:type="spellEnd"/>
          </w:p>
        </w:tc>
      </w:tr>
    </w:tbl>
    <w:p w:rsidR="00D12835" w:rsidRPr="00F46D3D" w:rsidRDefault="00D12835" w:rsidP="00D12835">
      <w:pPr>
        <w:tabs>
          <w:tab w:val="left" w:pos="6735"/>
        </w:tabs>
        <w:ind w:firstLine="567"/>
        <w:rPr>
          <w:rFonts w:ascii="PT Astra Serif" w:hAnsi="PT Astra Serif"/>
          <w:sz w:val="22"/>
          <w:szCs w:val="22"/>
        </w:rPr>
      </w:pPr>
      <w:proofErr w:type="gramStart"/>
      <w:r w:rsidRPr="00F46D3D">
        <w:rPr>
          <w:rFonts w:ascii="PT Astra Serif" w:hAnsi="PT Astra Serif"/>
          <w:sz w:val="22"/>
          <w:szCs w:val="22"/>
        </w:rPr>
        <w:t xml:space="preserve">Оценка заявок на участие в электронном конкурсе осуществляется в соответствии со ст. 32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10" w:history="1">
        <w:r w:rsidRPr="00F46D3D">
          <w:rPr>
            <w:rStyle w:val="a4"/>
            <w:rFonts w:ascii="PT Astra Serif" w:eastAsiaTheme="majorEastAsia" w:hAnsi="PT Astra Serif"/>
            <w:color w:val="auto"/>
            <w:sz w:val="22"/>
            <w:szCs w:val="22"/>
            <w:u w:val="none"/>
          </w:rPr>
          <w:t>Положение</w:t>
        </w:r>
      </w:hyperlink>
      <w:r w:rsidRPr="00F46D3D">
        <w:rPr>
          <w:rFonts w:ascii="PT Astra Serif" w:hAnsi="PT Astra Serif"/>
          <w:sz w:val="22"/>
          <w:szCs w:val="22"/>
        </w:rPr>
        <w:t>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Российской</w:t>
      </w:r>
      <w:proofErr w:type="gramEnd"/>
      <w:r w:rsidRPr="00F46D3D">
        <w:rPr>
          <w:rFonts w:ascii="PT Astra Serif" w:hAnsi="PT Astra Serif"/>
          <w:sz w:val="22"/>
          <w:szCs w:val="22"/>
        </w:rPr>
        <w:t xml:space="preserve"> Федерации от 31.12.2021 № 2604.</w:t>
      </w:r>
    </w:p>
    <w:p w:rsidR="00AA00F6" w:rsidRPr="00F46D3D" w:rsidRDefault="00AA00F6" w:rsidP="00AA00F6">
      <w:pPr>
        <w:jc w:val="center"/>
        <w:rPr>
          <w:rFonts w:ascii="PT Astra Serif" w:hAnsi="PT Astra Serif"/>
          <w:b/>
          <w:color w:val="000000" w:themeColor="text1"/>
          <w:sz w:val="22"/>
          <w:szCs w:val="22"/>
        </w:rPr>
      </w:pPr>
      <w:r w:rsidRPr="00F46D3D">
        <w:rPr>
          <w:rFonts w:ascii="PT Astra Serif" w:hAnsi="PT Astra Serif"/>
          <w:b/>
          <w:color w:val="000000" w:themeColor="text1"/>
          <w:sz w:val="22"/>
          <w:szCs w:val="22"/>
        </w:rPr>
        <w:t>II. Критерии и показатели оценки заявок на участие в закупке</w:t>
      </w:r>
    </w:p>
    <w:tbl>
      <w:tblPr>
        <w:tblW w:w="1524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
        <w:gridCol w:w="1914"/>
        <w:gridCol w:w="1196"/>
        <w:gridCol w:w="1815"/>
        <w:gridCol w:w="1162"/>
        <w:gridCol w:w="74"/>
        <w:gridCol w:w="2444"/>
        <w:gridCol w:w="1713"/>
        <w:gridCol w:w="4036"/>
      </w:tblGrid>
      <w:tr w:rsidR="00AA00F6" w:rsidRPr="00722B26" w:rsidTr="00F7377A">
        <w:tc>
          <w:tcPr>
            <w:tcW w:w="709" w:type="dxa"/>
          </w:tcPr>
          <w:p w:rsidR="00AA00F6" w:rsidRPr="00722B26"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Критерий оценки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критерия оценки, процентов</w:t>
            </w:r>
          </w:p>
        </w:tc>
        <w:tc>
          <w:tcPr>
            <w:tcW w:w="1815"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Показатель оценки</w:t>
            </w:r>
          </w:p>
        </w:tc>
        <w:tc>
          <w:tcPr>
            <w:tcW w:w="1236"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показателя оценки, процентов</w:t>
            </w:r>
          </w:p>
        </w:tc>
        <w:tc>
          <w:tcPr>
            <w:tcW w:w="2444"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Показатель оценки, детализирующий показатель оценки</w:t>
            </w:r>
          </w:p>
        </w:tc>
        <w:tc>
          <w:tcPr>
            <w:tcW w:w="1713"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Значимость показателя, детализирующего показатель оценки, процентов</w:t>
            </w:r>
          </w:p>
        </w:tc>
        <w:tc>
          <w:tcPr>
            <w:tcW w:w="403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Формула оценки или шкала оценки</w:t>
            </w:r>
          </w:p>
        </w:tc>
      </w:tr>
      <w:tr w:rsidR="00AA00F6" w:rsidRPr="00722B26" w:rsidTr="00F7377A">
        <w:tc>
          <w:tcPr>
            <w:tcW w:w="709" w:type="dxa"/>
          </w:tcPr>
          <w:p w:rsidR="00B04E67"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t>1</w:t>
            </w:r>
          </w:p>
          <w:p w:rsidR="00AA00F6" w:rsidRPr="00B04E67" w:rsidRDefault="00B04E67" w:rsidP="00B04E67">
            <w:pPr>
              <w:jc w:val="center"/>
            </w:pPr>
            <w:r>
              <w:t>1</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Цена контракта, сумма цен единиц товара, работы, услуги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60</w:t>
            </w:r>
          </w:p>
        </w:tc>
        <w:tc>
          <w:tcPr>
            <w:tcW w:w="1815"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1236"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2444"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1713"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w:t>
            </w:r>
          </w:p>
        </w:tc>
        <w:tc>
          <w:tcPr>
            <w:tcW w:w="4036" w:type="dxa"/>
          </w:tcPr>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 xml:space="preserve">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w:t>
            </w:r>
            <w:r w:rsidRPr="00722B26">
              <w:rPr>
                <w:rFonts w:ascii="PT Astra Serif" w:hAnsi="PT Astra Serif" w:cs="Times New Roman"/>
                <w:color w:val="000000" w:themeColor="text1"/>
              </w:rPr>
              <w:lastRenderedPageBreak/>
              <w:t>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w:t>
            </w:r>
            <w:proofErr w:type="gramEnd"/>
            <w:r w:rsidRPr="00722B26">
              <w:rPr>
                <w:rFonts w:ascii="PT Astra Serif" w:hAnsi="PT Astra Serif" w:cs="Times New Roman"/>
                <w:color w:val="000000" w:themeColor="text1"/>
              </w:rPr>
              <w:t xml:space="preserve">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position w:val="-31"/>
              </w:rPr>
              <w:drawing>
                <wp:inline distT="0" distB="0" distL="0" distR="0" wp14:anchorId="2149EE79" wp14:editId="2C4E5ACB">
                  <wp:extent cx="1847850" cy="533400"/>
                  <wp:effectExtent l="0" t="0" r="0" b="0"/>
                  <wp:docPr id="1" name="Рисунок 1" descr="base_1_4061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406141_3276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533400"/>
                          </a:xfrm>
                          <a:prstGeom prst="rect">
                            <a:avLst/>
                          </a:prstGeom>
                          <a:noFill/>
                          <a:ln>
                            <a:noFill/>
                          </a:ln>
                        </pic:spPr>
                      </pic:pic>
                    </a:graphicData>
                  </a:graphic>
                </wp:inline>
              </w:drawing>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color w:val="000000" w:themeColor="text1"/>
              </w:rPr>
              <w:t>где:</w:t>
            </w:r>
          </w:p>
          <w:p w:rsidR="00AA00F6" w:rsidRPr="00722B26" w:rsidRDefault="00AA00F6" w:rsidP="004F5EFF">
            <w:pPr>
              <w:pStyle w:val="ConsPlusNormal"/>
              <w:ind w:firstLine="0"/>
              <w:jc w:val="both"/>
              <w:rPr>
                <w:rFonts w:ascii="PT Astra Serif" w:hAnsi="PT Astra Serif" w:cs="Times New Roman"/>
                <w:color w:val="000000" w:themeColor="text1"/>
              </w:rPr>
            </w:pPr>
            <w:proofErr w:type="spellStart"/>
            <w:proofErr w:type="gramStart"/>
            <w:r w:rsidRPr="00722B26">
              <w:rPr>
                <w:rFonts w:ascii="PT Astra Serif" w:hAnsi="PT Astra Serif" w:cs="Times New Roman"/>
                <w:color w:val="000000" w:themeColor="text1"/>
              </w:rPr>
              <w:t>Цi</w:t>
            </w:r>
            <w:proofErr w:type="spellEnd"/>
            <w:r w:rsidRPr="00722B26">
              <w:rPr>
                <w:rFonts w:ascii="PT Astra Serif" w:hAnsi="PT Astra Serif" w:cs="Times New Roman"/>
                <w:color w:val="000000" w:themeColor="text1"/>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№44-ФЗ, в том числе при проведении в этом случае совместного конкурса), заявка (часть заявки) которого подлежит в соответствии с</w:t>
            </w:r>
            <w:proofErr w:type="gramEnd"/>
            <w:r w:rsidRPr="00722B26">
              <w:rPr>
                <w:rFonts w:ascii="PT Astra Serif" w:hAnsi="PT Astra Serif" w:cs="Times New Roman"/>
                <w:color w:val="000000" w:themeColor="text1"/>
              </w:rPr>
              <w:t xml:space="preserve"> Федеральным законом №44-ФЗ оценке по критерию оценки "цена контракта, сумма цен единиц товара, работы, услуги" (далее - ценовое предложение);</w:t>
            </w:r>
          </w:p>
          <w:p w:rsidR="00AA00F6" w:rsidRPr="00722B26" w:rsidRDefault="00AA00F6" w:rsidP="004F5EFF">
            <w:pPr>
              <w:pStyle w:val="ConsPlusNormal"/>
              <w:ind w:firstLine="0"/>
              <w:jc w:val="both"/>
              <w:rPr>
                <w:rFonts w:ascii="PT Astra Serif" w:hAnsi="PT Astra Serif" w:cs="Times New Roman"/>
                <w:color w:val="000000" w:themeColor="text1"/>
              </w:rPr>
            </w:pPr>
            <w:proofErr w:type="spellStart"/>
            <w:r w:rsidRPr="00722B26">
              <w:rPr>
                <w:rFonts w:ascii="PT Astra Serif" w:hAnsi="PT Astra Serif" w:cs="Times New Roman"/>
                <w:color w:val="000000" w:themeColor="text1"/>
              </w:rPr>
              <w:t>Цл</w:t>
            </w:r>
            <w:proofErr w:type="spellEnd"/>
            <w:r w:rsidRPr="00722B26">
              <w:rPr>
                <w:rFonts w:ascii="PT Astra Serif" w:hAnsi="PT Astra Serif" w:cs="Times New Roman"/>
                <w:color w:val="000000" w:themeColor="text1"/>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w:t>
            </w:r>
            <w:r w:rsidR="00FF6C35" w:rsidRPr="00722B26">
              <w:rPr>
                <w:rFonts w:ascii="PT Astra Serif" w:hAnsi="PT Astra Serif" w:cs="Times New Roman"/>
                <w:color w:val="000000" w:themeColor="text1"/>
              </w:rPr>
              <w:t>«</w:t>
            </w:r>
            <w:r w:rsidRPr="00722B26">
              <w:rPr>
                <w:rFonts w:ascii="PT Astra Serif" w:hAnsi="PT Astra Serif" w:cs="Times New Roman"/>
                <w:color w:val="000000" w:themeColor="text1"/>
              </w:rPr>
              <w:t>цена контракта, сумма цен единиц товара, работы, услуги</w:t>
            </w:r>
            <w:r w:rsidR="00FF6C35" w:rsidRPr="00722B26">
              <w:rPr>
                <w:rFonts w:ascii="PT Astra Serif" w:hAnsi="PT Astra Serif" w:cs="Times New Roman"/>
                <w:color w:val="000000" w:themeColor="text1"/>
              </w:rPr>
              <w:t>»</w:t>
            </w:r>
            <w:r w:rsidRPr="00722B26">
              <w:rPr>
                <w:rFonts w:ascii="PT Astra Serif" w:hAnsi="PT Astra Serif" w:cs="Times New Roman"/>
                <w:color w:val="000000" w:themeColor="text1"/>
              </w:rPr>
              <w:t>.</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№44-ФЗ)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proofErr w:type="spellStart"/>
            <w:r w:rsidRPr="00722B26">
              <w:rPr>
                <w:rFonts w:ascii="PT Astra Serif" w:hAnsi="PT Astra Serif" w:cs="Times New Roman"/>
                <w:color w:val="000000" w:themeColor="text1"/>
              </w:rPr>
              <w:t>БЦ</w:t>
            </w:r>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в следующем порядке:</w:t>
            </w:r>
          </w:p>
          <w:p w:rsidR="00AA00F6" w:rsidRPr="00722B26" w:rsidRDefault="00AA00F6" w:rsidP="004F5EFF">
            <w:pPr>
              <w:pStyle w:val="ConsPlusNormal"/>
              <w:ind w:firstLine="0"/>
              <w:jc w:val="both"/>
              <w:rPr>
                <w:rFonts w:ascii="PT Astra Serif" w:hAnsi="PT Astra Serif" w:cs="Times New Roman"/>
                <w:color w:val="000000" w:themeColor="text1"/>
              </w:rPr>
            </w:pPr>
          </w:p>
          <w:p w:rsidR="00AA00F6" w:rsidRPr="00722B26" w:rsidRDefault="00AA00F6" w:rsidP="004F5EFF">
            <w:pPr>
              <w:pStyle w:val="ConsPlusNormal"/>
              <w:ind w:firstLine="0"/>
              <w:jc w:val="both"/>
              <w:rPr>
                <w:rFonts w:ascii="PT Astra Serif" w:hAnsi="PT Astra Serif" w:cs="Times New Roman"/>
                <w:color w:val="000000" w:themeColor="text1"/>
              </w:rPr>
            </w:pPr>
            <w:bookmarkStart w:id="0" w:name="Par88"/>
            <w:bookmarkEnd w:id="0"/>
            <w:r w:rsidRPr="00722B26">
              <w:rPr>
                <w:rFonts w:ascii="PT Astra Serif" w:hAnsi="PT Astra Serif" w:cs="Times New Roman"/>
                <w:color w:val="000000" w:themeColor="text1"/>
              </w:rPr>
              <w:t>а) для подлежащей в соответствии с Федеральным законом №44-ФЗ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722B26">
              <w:rPr>
                <w:rFonts w:ascii="PT Astra Serif" w:hAnsi="PT Astra Serif" w:cs="Times New Roman"/>
                <w:color w:val="000000" w:themeColor="text1"/>
              </w:rPr>
              <w:t>БЦ</w:t>
            </w:r>
            <w:proofErr w:type="gramStart"/>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по формуле:</w:t>
            </w: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rPr>
              <w:drawing>
                <wp:inline distT="0" distB="0" distL="0" distR="0" wp14:anchorId="54FDF87C" wp14:editId="2E32859D">
                  <wp:extent cx="243840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81025"/>
                          </a:xfrm>
                          <a:prstGeom prst="rect">
                            <a:avLst/>
                          </a:prstGeom>
                          <a:noFill/>
                          <a:ln>
                            <a:noFill/>
                          </a:ln>
                        </pic:spPr>
                      </pic:pic>
                    </a:graphicData>
                  </a:graphic>
                </wp:inline>
              </w:drawing>
            </w:r>
          </w:p>
          <w:p w:rsidR="00AA00F6" w:rsidRPr="00722B26" w:rsidRDefault="00AA00F6" w:rsidP="004F5EFF">
            <w:pPr>
              <w:pStyle w:val="ConsPlusNormal"/>
              <w:ind w:firstLine="0"/>
              <w:jc w:val="both"/>
              <w:rPr>
                <w:rFonts w:ascii="PT Astra Serif" w:hAnsi="PT Astra Serif" w:cs="Times New Roman"/>
                <w:color w:val="000000" w:themeColor="text1"/>
              </w:rPr>
            </w:pPr>
            <w:proofErr w:type="gramStart"/>
            <w:r w:rsidRPr="00722B26">
              <w:rPr>
                <w:rFonts w:ascii="PT Astra Serif" w:hAnsi="PT Astra Serif" w:cs="Times New Roman"/>
                <w:color w:val="000000" w:themeColor="text1"/>
              </w:rPr>
              <w:t xml:space="preserve">где </w:t>
            </w:r>
            <w:proofErr w:type="spellStart"/>
            <w:r w:rsidRPr="00722B26">
              <w:rPr>
                <w:rFonts w:ascii="PT Astra Serif" w:hAnsi="PT Astra Serif" w:cs="Times New Roman"/>
                <w:color w:val="000000" w:themeColor="text1"/>
              </w:rPr>
              <w:t>Ц</w:t>
            </w:r>
            <w:r w:rsidRPr="00722B26">
              <w:rPr>
                <w:rFonts w:ascii="PT Astra Serif" w:hAnsi="PT Astra Serif" w:cs="Times New Roman"/>
                <w:color w:val="000000" w:themeColor="text1"/>
                <w:vertAlign w:val="subscript"/>
              </w:rPr>
              <w:t>нач</w:t>
            </w:r>
            <w:proofErr w:type="spellEnd"/>
            <w:r w:rsidRPr="00722B26">
              <w:rPr>
                <w:rFonts w:ascii="PT Astra Serif" w:hAnsi="PT Astra Serif" w:cs="Times New Roman"/>
                <w:color w:val="000000" w:themeColor="text1"/>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№44-ФЗ, в том числе при проведении в таком случае совместного конкурса);</w:t>
            </w:r>
            <w:proofErr w:type="gramEnd"/>
          </w:p>
          <w:p w:rsidR="00AA00F6" w:rsidRPr="00722B26" w:rsidRDefault="00AA00F6" w:rsidP="004F5EFF">
            <w:pPr>
              <w:pStyle w:val="ConsPlusNormal"/>
              <w:ind w:firstLine="0"/>
              <w:jc w:val="both"/>
              <w:rPr>
                <w:rFonts w:ascii="PT Astra Serif" w:hAnsi="PT Astra Serif" w:cs="Times New Roman"/>
                <w:color w:val="000000" w:themeColor="text1"/>
              </w:rPr>
            </w:pPr>
            <w:bookmarkStart w:id="1" w:name="Par93"/>
            <w:bookmarkEnd w:id="1"/>
            <w:r w:rsidRPr="00722B26">
              <w:rPr>
                <w:rFonts w:ascii="PT Astra Serif" w:hAnsi="PT Astra Serif" w:cs="Times New Roman"/>
                <w:color w:val="000000" w:themeColor="text1"/>
              </w:rPr>
              <w:t xml:space="preserve">б) для подлежащей в соответствии с </w:t>
            </w:r>
            <w:r w:rsidRPr="00722B26">
              <w:rPr>
                <w:rFonts w:ascii="PT Astra Serif" w:hAnsi="PT Astra Serif" w:cs="Times New Roman"/>
                <w:color w:val="000000" w:themeColor="text1"/>
              </w:rPr>
              <w:lastRenderedPageBreak/>
              <w:t>Федеральным законом  №44-ФЗ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722B26">
              <w:rPr>
                <w:rFonts w:ascii="PT Astra Serif" w:hAnsi="PT Astra Serif" w:cs="Times New Roman"/>
                <w:color w:val="000000" w:themeColor="text1"/>
              </w:rPr>
              <w:t>БЦ</w:t>
            </w:r>
            <w:proofErr w:type="gramStart"/>
            <w:r w:rsidRPr="00722B26">
              <w:rPr>
                <w:rFonts w:ascii="PT Astra Serif" w:hAnsi="PT Astra Serif" w:cs="Times New Roman"/>
                <w:color w:val="000000" w:themeColor="text1"/>
                <w:vertAlign w:val="subscript"/>
              </w:rPr>
              <w:t>i</w:t>
            </w:r>
            <w:proofErr w:type="spellEnd"/>
            <w:proofErr w:type="gramEnd"/>
            <w:r w:rsidRPr="00722B26">
              <w:rPr>
                <w:rFonts w:ascii="PT Astra Serif" w:hAnsi="PT Astra Serif" w:cs="Times New Roman"/>
                <w:color w:val="000000" w:themeColor="text1"/>
              </w:rPr>
              <w:t>) определяется по формуле:</w:t>
            </w:r>
          </w:p>
          <w:p w:rsidR="00AA00F6" w:rsidRPr="00722B26" w:rsidRDefault="00AA00F6" w:rsidP="004F5EFF">
            <w:pPr>
              <w:pStyle w:val="ConsPlusNormal"/>
              <w:ind w:firstLine="0"/>
              <w:jc w:val="both"/>
              <w:rPr>
                <w:rFonts w:ascii="PT Astra Serif" w:hAnsi="PT Astra Serif" w:cs="Times New Roman"/>
                <w:color w:val="000000" w:themeColor="text1"/>
              </w:rPr>
            </w:pPr>
            <w:r w:rsidRPr="00722B26">
              <w:rPr>
                <w:rFonts w:ascii="PT Astra Serif" w:hAnsi="PT Astra Serif" w:cs="Times New Roman"/>
                <w:noProof/>
                <w:color w:val="000000" w:themeColor="text1"/>
              </w:rPr>
              <w:drawing>
                <wp:inline distT="0" distB="0" distL="0" distR="0" wp14:anchorId="633CA655" wp14:editId="28C603F7">
                  <wp:extent cx="2228850" cy="581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tc>
      </w:tr>
      <w:tr w:rsidR="00AA00F6" w:rsidRPr="00722B26" w:rsidTr="00F7377A">
        <w:tc>
          <w:tcPr>
            <w:tcW w:w="709" w:type="dxa"/>
          </w:tcPr>
          <w:p w:rsidR="00B04E67" w:rsidRDefault="00AA00F6" w:rsidP="009E6C69">
            <w:pPr>
              <w:pStyle w:val="ConsPlusNormal"/>
              <w:jc w:val="center"/>
              <w:rPr>
                <w:rFonts w:ascii="PT Astra Serif" w:hAnsi="PT Astra Serif" w:cs="Times New Roman"/>
                <w:color w:val="000000" w:themeColor="text1"/>
              </w:rPr>
            </w:pPr>
            <w:r w:rsidRPr="00722B26">
              <w:rPr>
                <w:rFonts w:ascii="PT Astra Serif" w:hAnsi="PT Astra Serif" w:cs="Times New Roman"/>
                <w:color w:val="000000" w:themeColor="text1"/>
              </w:rPr>
              <w:lastRenderedPageBreak/>
              <w:t>2</w:t>
            </w:r>
          </w:p>
          <w:p w:rsidR="00AA00F6" w:rsidRPr="00B04E67" w:rsidRDefault="00B04E67" w:rsidP="00B04E67">
            <w:pPr>
              <w:jc w:val="center"/>
            </w:pPr>
            <w:r>
              <w:t>2</w:t>
            </w:r>
          </w:p>
        </w:tc>
        <w:tc>
          <w:tcPr>
            <w:tcW w:w="2098" w:type="dxa"/>
            <w:gridSpan w:val="2"/>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96" w:type="dxa"/>
          </w:tcPr>
          <w:p w:rsidR="00AA00F6" w:rsidRPr="00722B26" w:rsidRDefault="00AA00F6"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40</w:t>
            </w:r>
          </w:p>
        </w:tc>
        <w:tc>
          <w:tcPr>
            <w:tcW w:w="1815" w:type="dxa"/>
          </w:tcPr>
          <w:p w:rsidR="00DB4BE2" w:rsidRPr="00722B26" w:rsidRDefault="00DB4BE2" w:rsidP="004F5EFF">
            <w:pPr>
              <w:pStyle w:val="ConsPlusNormal"/>
              <w:ind w:firstLine="0"/>
              <w:jc w:val="center"/>
              <w:rPr>
                <w:rFonts w:ascii="PT Astra Serif" w:hAnsi="PT Astra Serif" w:cs="Times New Roman"/>
                <w:color w:val="000000" w:themeColor="text1"/>
              </w:rPr>
            </w:pPr>
            <w:r w:rsidRPr="00722B26">
              <w:rPr>
                <w:rFonts w:ascii="PT Astra Serif" w:hAnsi="PT Astra Serif"/>
              </w:rPr>
              <w:t>наличие у участников закупки оборудования и других материальных ресурсов на праве собственности или ином законном основании</w:t>
            </w: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Default="00DE42FA" w:rsidP="004F5EFF">
            <w:pPr>
              <w:pStyle w:val="ConsPlusNormal"/>
              <w:ind w:firstLine="0"/>
              <w:jc w:val="center"/>
              <w:rPr>
                <w:rFonts w:ascii="PT Astra Serif" w:hAnsi="PT Astra Serif" w:cs="Times New Roman"/>
                <w:color w:val="000000" w:themeColor="text1"/>
              </w:rPr>
            </w:pPr>
          </w:p>
          <w:p w:rsidR="00B04E67" w:rsidRPr="00722B26" w:rsidRDefault="00B04E67"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r w:rsidRPr="00722B26">
              <w:rPr>
                <w:rFonts w:ascii="PT Astra Serif" w:hAnsi="PT Astra Serif" w:cs="Times New Roman"/>
                <w:color w:val="000000" w:themeColor="text1"/>
              </w:rPr>
              <w:t>наличие у участников закупки опыта работы, связанного с предметом контракта</w:t>
            </w:r>
          </w:p>
          <w:p w:rsidR="00DE42FA" w:rsidRPr="00722B26" w:rsidRDefault="00DE42FA"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tc>
        <w:tc>
          <w:tcPr>
            <w:tcW w:w="1236" w:type="dxa"/>
            <w:gridSpan w:val="2"/>
          </w:tcPr>
          <w:p w:rsidR="00AA00F6" w:rsidRPr="00F7377A" w:rsidRDefault="00AA00F6" w:rsidP="004F5EFF">
            <w:pPr>
              <w:pStyle w:val="ConsPlusNormal"/>
              <w:ind w:firstLine="0"/>
              <w:jc w:val="center"/>
              <w:rPr>
                <w:rFonts w:ascii="PT Astra Serif" w:hAnsi="PT Astra Serif" w:cs="Times New Roman"/>
                <w:color w:val="000000" w:themeColor="text1"/>
              </w:rPr>
            </w:pPr>
            <w:r w:rsidRPr="00F7377A">
              <w:rPr>
                <w:rFonts w:ascii="PT Astra Serif" w:hAnsi="PT Astra Serif" w:cs="Times New Roman"/>
                <w:color w:val="000000" w:themeColor="text1"/>
              </w:rPr>
              <w:lastRenderedPageBreak/>
              <w:t>100</w:t>
            </w:r>
          </w:p>
        </w:tc>
        <w:tc>
          <w:tcPr>
            <w:tcW w:w="2444" w:type="dxa"/>
          </w:tcPr>
          <w:p w:rsidR="00DE42FA" w:rsidRPr="00F7377A" w:rsidRDefault="00DB4BE2" w:rsidP="00F7377A">
            <w:pPr>
              <w:widowControl w:val="0"/>
              <w:ind w:left="-35"/>
              <w:jc w:val="both"/>
              <w:rPr>
                <w:rFonts w:ascii="PT Astra Serif" w:hAnsi="PT Astra Serif"/>
                <w:sz w:val="20"/>
                <w:szCs w:val="20"/>
              </w:rPr>
            </w:pPr>
            <w:r w:rsidRPr="00F7377A">
              <w:rPr>
                <w:rFonts w:ascii="PT Astra Serif" w:hAnsi="PT Astra Serif"/>
                <w:color w:val="000000" w:themeColor="text1"/>
                <w:sz w:val="20"/>
                <w:szCs w:val="20"/>
              </w:rPr>
              <w:t>Признак № 1.</w:t>
            </w:r>
            <w:r w:rsidR="00DE42FA" w:rsidRPr="00F7377A">
              <w:rPr>
                <w:rFonts w:ascii="PT Astra Serif" w:hAnsi="PT Astra Serif"/>
                <w:sz w:val="20"/>
                <w:szCs w:val="20"/>
              </w:rPr>
              <w:t xml:space="preserve"> Наличие транспортных средств </w:t>
            </w:r>
            <w:r w:rsidR="000517F4" w:rsidRPr="00F7377A">
              <w:rPr>
                <w:rFonts w:ascii="PT Astra Serif" w:hAnsi="PT Astra Serif"/>
                <w:sz w:val="20"/>
                <w:szCs w:val="20"/>
              </w:rPr>
              <w:t xml:space="preserve">оснащенным </w:t>
            </w:r>
            <w:r w:rsidR="00DE42FA" w:rsidRPr="00F7377A">
              <w:rPr>
                <w:rFonts w:ascii="PT Astra Serif" w:hAnsi="PT Astra Serif"/>
                <w:sz w:val="20"/>
                <w:szCs w:val="20"/>
              </w:rPr>
              <w:t>следующим оборудованием:</w:t>
            </w:r>
          </w:p>
          <w:p w:rsidR="00171D32" w:rsidRDefault="000517F4" w:rsidP="00F7377A">
            <w:pPr>
              <w:widowControl w:val="0"/>
              <w:ind w:left="-35"/>
              <w:jc w:val="both"/>
              <w:rPr>
                <w:rFonts w:ascii="PT Astra Serif" w:hAnsi="PT Astra Serif"/>
                <w:sz w:val="20"/>
                <w:szCs w:val="20"/>
              </w:rPr>
            </w:pPr>
            <w:r w:rsidRPr="00F7377A">
              <w:rPr>
                <w:rFonts w:ascii="PT Astra Serif" w:hAnsi="PT Astra Serif"/>
                <w:sz w:val="20"/>
                <w:szCs w:val="20"/>
              </w:rPr>
              <w:t>1</w:t>
            </w:r>
            <w:r w:rsidR="00DE42FA" w:rsidRPr="00F7377A">
              <w:rPr>
                <w:rFonts w:ascii="PT Astra Serif" w:hAnsi="PT Astra Serif"/>
                <w:sz w:val="20"/>
                <w:szCs w:val="20"/>
              </w:rPr>
              <w:t xml:space="preserve">) </w:t>
            </w:r>
            <w:r w:rsidR="00171D32">
              <w:rPr>
                <w:rFonts w:ascii="PT Astra Serif" w:hAnsi="PT Astra Serif"/>
                <w:sz w:val="20"/>
                <w:szCs w:val="20"/>
              </w:rPr>
              <w:t>наличие двойного стеклопакета;</w:t>
            </w:r>
          </w:p>
          <w:p w:rsidR="00F7377A" w:rsidRPr="00F7377A" w:rsidRDefault="00FA3CCF" w:rsidP="00F7377A">
            <w:pPr>
              <w:widowControl w:val="0"/>
              <w:ind w:left="-35"/>
              <w:jc w:val="both"/>
              <w:rPr>
                <w:rFonts w:ascii="PT Astra Serif" w:hAnsi="PT Astra Serif"/>
                <w:sz w:val="20"/>
                <w:szCs w:val="20"/>
              </w:rPr>
            </w:pPr>
            <w:r>
              <w:rPr>
                <w:rFonts w:ascii="PT Astra Serif" w:hAnsi="PT Astra Serif"/>
                <w:sz w:val="20"/>
                <w:szCs w:val="20"/>
              </w:rPr>
              <w:t>2</w:t>
            </w:r>
            <w:r w:rsidR="00F7377A" w:rsidRPr="00F7377A">
              <w:rPr>
                <w:rFonts w:ascii="PT Astra Serif" w:hAnsi="PT Astra Serif"/>
                <w:sz w:val="20"/>
                <w:szCs w:val="20"/>
              </w:rPr>
              <w:t>)</w:t>
            </w:r>
            <w:r w:rsidR="00F7377A">
              <w:rPr>
                <w:rFonts w:ascii="PT Astra Serif" w:hAnsi="PT Astra Serif"/>
                <w:sz w:val="20"/>
                <w:szCs w:val="20"/>
              </w:rPr>
              <w:t xml:space="preserve"> </w:t>
            </w:r>
            <w:r w:rsidR="00F7377A" w:rsidRPr="00F7377A">
              <w:rPr>
                <w:rFonts w:ascii="PT Astra Serif" w:hAnsi="PT Astra Serif"/>
                <w:sz w:val="20"/>
                <w:szCs w:val="20"/>
              </w:rPr>
              <w:t>наличие кондиционера;</w:t>
            </w:r>
          </w:p>
          <w:p w:rsidR="00F7377A" w:rsidRDefault="00FA3CCF" w:rsidP="00FA3CCF">
            <w:pPr>
              <w:widowControl w:val="0"/>
              <w:ind w:left="-35"/>
              <w:jc w:val="both"/>
              <w:rPr>
                <w:rFonts w:ascii="PT Astra Serif" w:hAnsi="PT Astra Serif"/>
                <w:sz w:val="20"/>
                <w:szCs w:val="20"/>
              </w:rPr>
            </w:pPr>
            <w:r>
              <w:rPr>
                <w:rFonts w:ascii="PT Astra Serif" w:hAnsi="PT Astra Serif"/>
                <w:sz w:val="20"/>
                <w:szCs w:val="20"/>
              </w:rPr>
              <w:t xml:space="preserve">3) наличие </w:t>
            </w:r>
            <w:proofErr w:type="gramStart"/>
            <w:r>
              <w:rPr>
                <w:rFonts w:ascii="PT Astra Serif" w:hAnsi="PT Astra Serif"/>
                <w:sz w:val="20"/>
                <w:szCs w:val="20"/>
              </w:rPr>
              <w:t>дополни</w:t>
            </w:r>
            <w:r w:rsidR="00171D32">
              <w:rPr>
                <w:rFonts w:ascii="PT Astra Serif" w:hAnsi="PT Astra Serif"/>
                <w:sz w:val="20"/>
                <w:szCs w:val="20"/>
              </w:rPr>
              <w:t>тельных</w:t>
            </w:r>
            <w:proofErr w:type="gramEnd"/>
            <w:r w:rsidR="00171D32">
              <w:rPr>
                <w:rFonts w:ascii="PT Astra Serif" w:hAnsi="PT Astra Serif"/>
                <w:sz w:val="20"/>
                <w:szCs w:val="20"/>
              </w:rPr>
              <w:t xml:space="preserve"> </w:t>
            </w:r>
            <w:proofErr w:type="spellStart"/>
            <w:r w:rsidR="00171D32">
              <w:rPr>
                <w:rFonts w:ascii="PT Astra Serif" w:hAnsi="PT Astra Serif"/>
                <w:sz w:val="20"/>
                <w:szCs w:val="20"/>
              </w:rPr>
              <w:t>отопителей</w:t>
            </w:r>
            <w:proofErr w:type="spellEnd"/>
            <w:r w:rsidR="00171D32">
              <w:rPr>
                <w:rFonts w:ascii="PT Astra Serif" w:hAnsi="PT Astra Serif"/>
                <w:sz w:val="20"/>
                <w:szCs w:val="20"/>
              </w:rPr>
              <w:t xml:space="preserve"> салона;</w:t>
            </w:r>
          </w:p>
          <w:p w:rsidR="00171D32" w:rsidRPr="00F7377A" w:rsidRDefault="00171D32" w:rsidP="00FA3CCF">
            <w:pPr>
              <w:widowControl w:val="0"/>
              <w:ind w:left="-35"/>
              <w:jc w:val="both"/>
              <w:rPr>
                <w:rFonts w:ascii="PT Astra Serif" w:hAnsi="PT Astra Serif"/>
                <w:sz w:val="20"/>
                <w:szCs w:val="20"/>
              </w:rPr>
            </w:pPr>
            <w:r>
              <w:rPr>
                <w:rFonts w:ascii="PT Astra Serif" w:hAnsi="PT Astra Serif"/>
                <w:sz w:val="20"/>
                <w:szCs w:val="20"/>
              </w:rPr>
              <w:t>4) наличие оборудования для звуковой и визуальной трансляции.</w:t>
            </w:r>
          </w:p>
          <w:p w:rsidR="00DB4BE2" w:rsidRPr="00F7377A" w:rsidRDefault="00DB4BE2" w:rsidP="00F7377A">
            <w:pPr>
              <w:pStyle w:val="ConsPlusNormal"/>
              <w:ind w:firstLine="0"/>
              <w:jc w:val="both"/>
              <w:rPr>
                <w:rFonts w:ascii="PT Astra Serif" w:hAnsi="PT Astra Serif" w:cs="Times New Roman"/>
                <w:color w:val="000000" w:themeColor="text1"/>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FA3CCF" w:rsidRDefault="00FA3CCF" w:rsidP="00F7377A">
            <w:pPr>
              <w:widowControl w:val="0"/>
              <w:ind w:left="-35"/>
              <w:jc w:val="both"/>
              <w:rPr>
                <w:rFonts w:ascii="PT Astra Serif" w:hAnsi="PT Astra Serif"/>
                <w:color w:val="000000" w:themeColor="text1"/>
                <w:sz w:val="20"/>
                <w:szCs w:val="20"/>
              </w:rPr>
            </w:pPr>
          </w:p>
          <w:p w:rsidR="00DB4BE2" w:rsidRPr="00F7377A" w:rsidRDefault="00DB4BE2" w:rsidP="00F7377A">
            <w:pPr>
              <w:pStyle w:val="ConsPlusNormal"/>
              <w:ind w:firstLine="0"/>
              <w:jc w:val="both"/>
              <w:rPr>
                <w:rFonts w:ascii="PT Astra Serif" w:hAnsi="PT Astra Serif" w:cs="Times New Roman"/>
                <w:color w:val="000000" w:themeColor="text1"/>
              </w:rPr>
            </w:pPr>
          </w:p>
          <w:p w:rsidR="00DB4BE2" w:rsidRPr="00F7377A" w:rsidRDefault="00DB4BE2" w:rsidP="00F7377A">
            <w:pPr>
              <w:pStyle w:val="ConsPlusNormal"/>
              <w:ind w:firstLine="0"/>
              <w:jc w:val="both"/>
              <w:rPr>
                <w:rFonts w:ascii="PT Astra Serif" w:hAnsi="PT Astra Serif" w:cs="Times New Roman"/>
                <w:color w:val="000000" w:themeColor="text1"/>
              </w:rPr>
            </w:pPr>
          </w:p>
          <w:p w:rsidR="00DB4BE2" w:rsidRPr="00F7377A" w:rsidRDefault="00DB4BE2" w:rsidP="00F7377A">
            <w:pPr>
              <w:pStyle w:val="ConsPlusNormal"/>
              <w:ind w:firstLine="0"/>
              <w:jc w:val="both"/>
              <w:rPr>
                <w:rFonts w:ascii="PT Astra Serif" w:hAnsi="PT Astra Serif" w:cs="Times New Roman"/>
                <w:color w:val="000000" w:themeColor="text1"/>
              </w:rPr>
            </w:pPr>
          </w:p>
          <w:p w:rsidR="00DB4BE2" w:rsidRPr="00F7377A" w:rsidRDefault="00DB4BE2" w:rsidP="00F7377A">
            <w:pPr>
              <w:pStyle w:val="ConsPlusNormal"/>
              <w:ind w:firstLine="0"/>
              <w:jc w:val="both"/>
              <w:rPr>
                <w:rFonts w:ascii="PT Astra Serif" w:hAnsi="PT Astra Serif" w:cs="Times New Roman"/>
                <w:color w:val="000000" w:themeColor="text1"/>
              </w:rPr>
            </w:pPr>
          </w:p>
          <w:p w:rsidR="00AA00F6" w:rsidRPr="00F7377A" w:rsidRDefault="00722B26" w:rsidP="00E3446B">
            <w:pPr>
              <w:pStyle w:val="ConsPlusNormal"/>
              <w:ind w:firstLine="0"/>
              <w:jc w:val="both"/>
              <w:rPr>
                <w:rFonts w:ascii="PT Astra Serif" w:hAnsi="PT Astra Serif" w:cs="Times New Roman"/>
                <w:b/>
                <w:i/>
                <w:color w:val="000000" w:themeColor="text1"/>
                <w:u w:val="single"/>
              </w:rPr>
            </w:pPr>
            <w:r w:rsidRPr="00F7377A">
              <w:rPr>
                <w:rFonts w:ascii="PT Astra Serif" w:hAnsi="PT Astra Serif" w:cs="Times New Roman"/>
                <w:color w:val="000000" w:themeColor="text1"/>
              </w:rPr>
              <w:t>Признак № 1. Общее количество исполненных участником закупки контрактов (договоров)</w:t>
            </w:r>
            <w:r w:rsidRPr="00F7377A">
              <w:rPr>
                <w:rFonts w:ascii="PT Astra Serif" w:eastAsia="Calibri" w:hAnsi="PT Astra Serif"/>
              </w:rPr>
              <w:t xml:space="preserve"> </w:t>
            </w:r>
          </w:p>
        </w:tc>
        <w:tc>
          <w:tcPr>
            <w:tcW w:w="1713" w:type="dxa"/>
          </w:tcPr>
          <w:p w:rsidR="00DB4BE2" w:rsidRPr="00722B26" w:rsidRDefault="00171D32" w:rsidP="004F5EFF">
            <w:pPr>
              <w:pStyle w:val="ConsPlusNormal"/>
              <w:ind w:firstLine="0"/>
              <w:jc w:val="center"/>
              <w:rPr>
                <w:rFonts w:ascii="PT Astra Serif" w:hAnsi="PT Astra Serif" w:cs="Times New Roman"/>
                <w:color w:val="000000" w:themeColor="text1"/>
              </w:rPr>
            </w:pPr>
            <w:r>
              <w:rPr>
                <w:rFonts w:ascii="PT Astra Serif" w:hAnsi="PT Astra Serif" w:cs="Times New Roman"/>
                <w:color w:val="000000" w:themeColor="text1"/>
              </w:rPr>
              <w:lastRenderedPageBreak/>
              <w:t>60</w:t>
            </w: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DB4BE2" w:rsidRPr="00722B26" w:rsidRDefault="00DB4BE2"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rPr>
                <w:rFonts w:ascii="PT Astra Serif" w:hAnsi="PT Astra Serif" w:cs="Times New Roman"/>
                <w:b/>
                <w:i/>
                <w:color w:val="000000" w:themeColor="text1"/>
                <w:u w:val="single"/>
              </w:rPr>
            </w:pPr>
          </w:p>
          <w:p w:rsidR="00AA00F6" w:rsidRPr="00722B26" w:rsidRDefault="00AA00F6" w:rsidP="004F5EFF">
            <w:pPr>
              <w:pStyle w:val="ConsPlusNormal"/>
              <w:ind w:firstLine="0"/>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jc w:val="center"/>
              <w:rPr>
                <w:rFonts w:ascii="PT Astra Serif" w:hAnsi="PT Astra Serif" w:cs="Times New Roman"/>
                <w:color w:val="000000" w:themeColor="text1"/>
              </w:rPr>
            </w:pPr>
          </w:p>
          <w:p w:rsidR="00AA00F6" w:rsidRPr="00722B26" w:rsidRDefault="00AA00F6" w:rsidP="004F5EFF">
            <w:pPr>
              <w:pStyle w:val="ConsPlusNormal"/>
              <w:ind w:firstLine="0"/>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7377A" w:rsidRDefault="00F7377A" w:rsidP="004F5EFF">
            <w:pPr>
              <w:pStyle w:val="ConsPlusNormal"/>
              <w:ind w:firstLine="0"/>
              <w:jc w:val="center"/>
              <w:rPr>
                <w:rFonts w:ascii="PT Astra Serif" w:hAnsi="PT Astra Serif" w:cs="Times New Roman"/>
                <w:color w:val="000000" w:themeColor="text1"/>
              </w:rPr>
            </w:pPr>
          </w:p>
          <w:p w:rsidR="00FA3CCF" w:rsidRDefault="00FA3CCF"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DE42FA" w:rsidRPr="00722B26" w:rsidRDefault="00DE42FA" w:rsidP="004F5EFF">
            <w:pPr>
              <w:pStyle w:val="ConsPlusNormal"/>
              <w:ind w:firstLine="0"/>
              <w:jc w:val="center"/>
              <w:rPr>
                <w:rFonts w:ascii="PT Astra Serif" w:hAnsi="PT Astra Serif" w:cs="Times New Roman"/>
                <w:color w:val="000000" w:themeColor="text1"/>
              </w:rPr>
            </w:pPr>
          </w:p>
          <w:p w:rsidR="00AA00F6" w:rsidRPr="00722B26" w:rsidRDefault="00171D32" w:rsidP="004F5EFF">
            <w:pPr>
              <w:pStyle w:val="ConsPlusNormal"/>
              <w:ind w:firstLine="0"/>
              <w:jc w:val="center"/>
              <w:rPr>
                <w:rFonts w:ascii="PT Astra Serif" w:hAnsi="PT Astra Serif" w:cs="Times New Roman"/>
                <w:color w:val="000000" w:themeColor="text1"/>
              </w:rPr>
            </w:pPr>
            <w:r>
              <w:rPr>
                <w:rFonts w:ascii="PT Astra Serif" w:hAnsi="PT Astra Serif" w:cs="Times New Roman"/>
                <w:color w:val="000000" w:themeColor="text1"/>
              </w:rPr>
              <w:t>40</w:t>
            </w:r>
          </w:p>
          <w:p w:rsidR="00AA00F6" w:rsidRPr="00722B26" w:rsidRDefault="00AA00F6" w:rsidP="004F5EFF">
            <w:pPr>
              <w:pStyle w:val="ConsPlusNormal"/>
              <w:ind w:firstLine="0"/>
              <w:jc w:val="center"/>
              <w:rPr>
                <w:rFonts w:ascii="PT Astra Serif" w:hAnsi="PT Astra Serif" w:cs="Times New Roman"/>
                <w:color w:val="000000" w:themeColor="text1"/>
              </w:rPr>
            </w:pPr>
          </w:p>
        </w:tc>
        <w:tc>
          <w:tcPr>
            <w:tcW w:w="4036" w:type="dxa"/>
          </w:tcPr>
          <w:p w:rsidR="00AA00F6" w:rsidRPr="00722B26" w:rsidRDefault="00AA00F6" w:rsidP="004F5EFF">
            <w:pPr>
              <w:pStyle w:val="ConsPlusNormal"/>
              <w:ind w:firstLine="0"/>
              <w:jc w:val="both"/>
              <w:rPr>
                <w:rFonts w:ascii="PT Astra Serif" w:hAnsi="PT Astra Serif" w:cs="Times New Roman"/>
                <w:noProof/>
                <w:color w:val="000000" w:themeColor="text1"/>
                <w:position w:val="-31"/>
              </w:rPr>
            </w:pPr>
            <w:r w:rsidRPr="00722B26">
              <w:rPr>
                <w:rFonts w:ascii="PT Astra Serif" w:hAnsi="PT Astra Serif" w:cs="Times New Roman"/>
                <w:color w:val="000000" w:themeColor="text1"/>
              </w:rPr>
              <w:lastRenderedPageBreak/>
              <w:t>Оценка заявок осуществляется по формуле, предусмотренным подпунктом «б» пункта 20 Положения:</w:t>
            </w:r>
            <w:r w:rsidRPr="00722B26">
              <w:rPr>
                <w:rFonts w:ascii="PT Astra Serif" w:hAnsi="PT Astra Serif" w:cs="Times New Roman"/>
                <w:noProof/>
                <w:color w:val="000000" w:themeColor="text1"/>
                <w:position w:val="-26"/>
              </w:rPr>
              <w:t xml:space="preserve"> </w:t>
            </w:r>
          </w:p>
          <w:p w:rsidR="00AA00F6" w:rsidRPr="00722B26" w:rsidRDefault="00AA00F6" w:rsidP="004F5EFF">
            <w:pPr>
              <w:widowControl w:val="0"/>
              <w:autoSpaceDE w:val="0"/>
              <w:autoSpaceDN w:val="0"/>
              <w:jc w:val="both"/>
              <w:rPr>
                <w:rFonts w:ascii="PT Astra Serif" w:hAnsi="PT Astra Serif"/>
                <w:color w:val="000000" w:themeColor="text1"/>
                <w:sz w:val="20"/>
                <w:szCs w:val="20"/>
              </w:rPr>
            </w:pPr>
            <w:r w:rsidRPr="00722B26">
              <w:rPr>
                <w:rFonts w:ascii="PT Astra Serif" w:hAnsi="PT Astra Serif"/>
                <w:noProof/>
                <w:color w:val="000000" w:themeColor="text1"/>
                <w:position w:val="-26"/>
                <w:sz w:val="20"/>
                <w:szCs w:val="20"/>
              </w:rPr>
              <w:drawing>
                <wp:inline distT="0" distB="0" distL="0" distR="0" wp14:anchorId="62E70B04" wp14:editId="549E75BD">
                  <wp:extent cx="2082800" cy="469900"/>
                  <wp:effectExtent l="0" t="0" r="0" b="6350"/>
                  <wp:docPr id="2" name="Рисунок 2" descr="base_1_4061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406141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800" cy="469900"/>
                          </a:xfrm>
                          <a:prstGeom prst="rect">
                            <a:avLst/>
                          </a:prstGeom>
                          <a:noFill/>
                          <a:ln>
                            <a:noFill/>
                          </a:ln>
                        </pic:spPr>
                      </pic:pic>
                    </a:graphicData>
                  </a:graphic>
                </wp:inline>
              </w:drawing>
            </w:r>
          </w:p>
          <w:p w:rsidR="00AA00F6" w:rsidRPr="00722B26" w:rsidRDefault="00AA00F6" w:rsidP="004F5EFF">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t>где:</w:t>
            </w:r>
          </w:p>
          <w:p w:rsidR="00AA00F6" w:rsidRPr="00722B26" w:rsidRDefault="00AA00F6" w:rsidP="004F5EFF">
            <w:pPr>
              <w:autoSpaceDE w:val="0"/>
              <w:autoSpaceDN w:val="0"/>
              <w:adjustRightInd w:val="0"/>
              <w:jc w:val="both"/>
              <w:rPr>
                <w:rFonts w:ascii="PT Astra Serif" w:hAnsi="PT Astra Serif"/>
                <w:color w:val="000000" w:themeColor="text1"/>
                <w:sz w:val="20"/>
                <w:szCs w:val="20"/>
              </w:rPr>
            </w:pPr>
            <w:proofErr w:type="spellStart"/>
            <w:proofErr w:type="gramStart"/>
            <w:r w:rsidRPr="00722B26">
              <w:rPr>
                <w:rFonts w:ascii="PT Astra Serif" w:hAnsi="PT Astra Serif"/>
                <w:color w:val="000000" w:themeColor="text1"/>
                <w:sz w:val="20"/>
                <w:szCs w:val="20"/>
              </w:rPr>
              <w:t>Х</w:t>
            </w:r>
            <w:proofErr w:type="gramEnd"/>
            <w:r w:rsidRPr="00722B26">
              <w:rPr>
                <w:rFonts w:ascii="PT Astra Serif" w:hAnsi="PT Astra Serif"/>
                <w:color w:val="000000" w:themeColor="text1"/>
                <w:sz w:val="20"/>
                <w:szCs w:val="20"/>
              </w:rPr>
              <w:t>max</w:t>
            </w:r>
            <w:proofErr w:type="spellEnd"/>
            <w:r w:rsidRPr="00722B26">
              <w:rPr>
                <w:rFonts w:ascii="PT Astra Serif" w:hAnsi="PT Astra Serif"/>
                <w:color w:val="000000" w:themeColor="text1"/>
                <w:sz w:val="20"/>
                <w:szCs w:val="20"/>
              </w:rPr>
              <w:t xml:space="preserve"> - максимальное значение, содержащееся в заявках (частях заявок), подлежащих в соответствии с Федеральным законом №44-ФЗ оценке по критерию оценки "квалификация участников закупки ";</w:t>
            </w:r>
          </w:p>
          <w:p w:rsidR="00AA00F6" w:rsidRPr="00722B26" w:rsidRDefault="00AA00F6" w:rsidP="004F5EFF">
            <w:pPr>
              <w:autoSpaceDE w:val="0"/>
              <w:autoSpaceDN w:val="0"/>
              <w:adjustRightInd w:val="0"/>
              <w:spacing w:before="220"/>
              <w:jc w:val="both"/>
              <w:rPr>
                <w:rFonts w:ascii="PT Astra Serif" w:hAnsi="PT Astra Serif"/>
                <w:color w:val="000000" w:themeColor="text1"/>
                <w:sz w:val="20"/>
                <w:szCs w:val="20"/>
              </w:rPr>
            </w:pPr>
            <w:proofErr w:type="spellStart"/>
            <w:r w:rsidRPr="00722B26">
              <w:rPr>
                <w:rFonts w:ascii="PT Astra Serif" w:hAnsi="PT Astra Serif"/>
                <w:color w:val="000000" w:themeColor="text1"/>
                <w:sz w:val="20"/>
                <w:szCs w:val="20"/>
              </w:rPr>
              <w:t>Х</w:t>
            </w:r>
            <w:proofErr w:type="gramStart"/>
            <w:r w:rsidRPr="00722B26">
              <w:rPr>
                <w:rFonts w:ascii="PT Astra Serif" w:hAnsi="PT Astra Serif"/>
                <w:color w:val="000000" w:themeColor="text1"/>
                <w:sz w:val="20"/>
                <w:szCs w:val="20"/>
              </w:rPr>
              <w:t>i</w:t>
            </w:r>
            <w:proofErr w:type="spellEnd"/>
            <w:proofErr w:type="gramEnd"/>
            <w:r w:rsidRPr="00722B26">
              <w:rPr>
                <w:rFonts w:ascii="PT Astra Serif" w:hAnsi="PT Astra Serif"/>
                <w:color w:val="000000" w:themeColor="text1"/>
                <w:sz w:val="20"/>
                <w:szCs w:val="20"/>
              </w:rPr>
              <w:t xml:space="preserve"> - значение, содержащееся в предложении участника закупки, заявка (часть заявки) которого подлежит в соответствии с Федеральным </w:t>
            </w:r>
            <w:hyperlink r:id="rId15" w:history="1">
              <w:r w:rsidRPr="00722B26">
                <w:rPr>
                  <w:rFonts w:ascii="PT Astra Serif" w:hAnsi="PT Astra Serif"/>
                  <w:color w:val="000000" w:themeColor="text1"/>
                  <w:sz w:val="20"/>
                  <w:szCs w:val="20"/>
                </w:rPr>
                <w:t>законом</w:t>
              </w:r>
            </w:hyperlink>
            <w:r w:rsidRPr="00722B26">
              <w:rPr>
                <w:rFonts w:ascii="PT Astra Serif" w:hAnsi="PT Astra Serif"/>
                <w:color w:val="000000" w:themeColor="text1"/>
                <w:sz w:val="20"/>
                <w:szCs w:val="20"/>
              </w:rPr>
              <w:t xml:space="preserve"> №44-ФЗ оценке по критерию оценки </w:t>
            </w:r>
            <w:r w:rsidR="00F81C53" w:rsidRPr="00722B26">
              <w:rPr>
                <w:rFonts w:ascii="PT Astra Serif" w:hAnsi="PT Astra Serif"/>
                <w:color w:val="000000" w:themeColor="text1"/>
                <w:sz w:val="20"/>
                <w:szCs w:val="20"/>
              </w:rPr>
              <w:t>«квалификация участников закупки»</w:t>
            </w:r>
            <w:r w:rsidRPr="00722B26">
              <w:rPr>
                <w:rFonts w:ascii="PT Astra Serif" w:hAnsi="PT Astra Serif"/>
                <w:color w:val="000000" w:themeColor="text1"/>
                <w:sz w:val="20"/>
                <w:szCs w:val="20"/>
              </w:rPr>
              <w:t>;</w:t>
            </w:r>
          </w:p>
          <w:p w:rsidR="00AA00F6" w:rsidRPr="00722B26" w:rsidRDefault="00AA00F6" w:rsidP="004F5EFF">
            <w:pPr>
              <w:pStyle w:val="ConsPlusNormal"/>
              <w:ind w:firstLine="0"/>
              <w:jc w:val="both"/>
              <w:rPr>
                <w:rFonts w:ascii="PT Astra Serif" w:eastAsiaTheme="minorHAnsi" w:hAnsi="PT Astra Serif" w:cs="Times New Roman"/>
                <w:color w:val="000000" w:themeColor="text1"/>
                <w:lang w:eastAsia="en-US"/>
              </w:rPr>
            </w:pPr>
            <w:proofErr w:type="spellStart"/>
            <w:proofErr w:type="gramStart"/>
            <w:r w:rsidRPr="00722B26">
              <w:rPr>
                <w:rFonts w:ascii="PT Astra Serif" w:hAnsi="PT Astra Serif" w:cs="Times New Roman"/>
                <w:color w:val="000000" w:themeColor="text1"/>
              </w:rPr>
              <w:t>Х</w:t>
            </w:r>
            <w:proofErr w:type="gramEnd"/>
            <w:r w:rsidRPr="00722B26">
              <w:rPr>
                <w:rFonts w:ascii="PT Astra Serif" w:hAnsi="PT Astra Serif" w:cs="Times New Roman"/>
                <w:color w:val="000000" w:themeColor="text1"/>
              </w:rPr>
              <w:t>min</w:t>
            </w:r>
            <w:proofErr w:type="spellEnd"/>
            <w:r w:rsidRPr="00722B26">
              <w:rPr>
                <w:rFonts w:ascii="PT Astra Serif" w:hAnsi="PT Astra Serif" w:cs="Times New Roman"/>
                <w:color w:val="000000" w:themeColor="text1"/>
              </w:rPr>
              <w:t xml:space="preserve"> - минимальное значение, содержащееся в заявках (частях заявок), подлежащих в соответствии с Федеральным </w:t>
            </w:r>
            <w:hyperlink r:id="rId16" w:history="1">
              <w:r w:rsidRPr="00722B26">
                <w:rPr>
                  <w:rFonts w:ascii="PT Astra Serif" w:hAnsi="PT Astra Serif" w:cs="Times New Roman"/>
                  <w:color w:val="000000" w:themeColor="text1"/>
                </w:rPr>
                <w:t>законом</w:t>
              </w:r>
            </w:hyperlink>
            <w:r w:rsidRPr="00722B26">
              <w:rPr>
                <w:rFonts w:ascii="PT Astra Serif" w:hAnsi="PT Astra Serif" w:cs="Times New Roman"/>
                <w:color w:val="000000" w:themeColor="text1"/>
              </w:rPr>
              <w:t xml:space="preserve"> №44-ФЗ оценке по критерию оценки </w:t>
            </w:r>
            <w:r w:rsidR="00D53102" w:rsidRPr="00722B26">
              <w:rPr>
                <w:rFonts w:ascii="PT Astra Serif" w:hAnsi="PT Astra Serif" w:cs="Times New Roman"/>
                <w:color w:val="000000" w:themeColor="text1"/>
              </w:rPr>
              <w:t>«</w:t>
            </w:r>
            <w:r w:rsidRPr="00722B26">
              <w:rPr>
                <w:rFonts w:ascii="PT Astra Serif" w:hAnsi="PT Astra Serif" w:cs="Times New Roman"/>
                <w:color w:val="000000" w:themeColor="text1"/>
              </w:rPr>
              <w:t>к</w:t>
            </w:r>
            <w:r w:rsidR="00D53102" w:rsidRPr="00722B26">
              <w:rPr>
                <w:rFonts w:ascii="PT Astra Serif" w:hAnsi="PT Astra Serif" w:cs="Times New Roman"/>
                <w:color w:val="000000" w:themeColor="text1"/>
              </w:rPr>
              <w:t>валификация участников закупки»</w:t>
            </w:r>
            <w:r w:rsidRPr="00722B26">
              <w:rPr>
                <w:rFonts w:ascii="PT Astra Serif" w:eastAsiaTheme="minorHAnsi" w:hAnsi="PT Astra Serif" w:cs="Times New Roman"/>
                <w:color w:val="000000" w:themeColor="text1"/>
                <w:lang w:eastAsia="en-US"/>
              </w:rPr>
              <w:t>.</w:t>
            </w:r>
          </w:p>
          <w:p w:rsidR="00AA00F6" w:rsidRPr="00722B26" w:rsidRDefault="00AA00F6" w:rsidP="004F5EFF">
            <w:pPr>
              <w:jc w:val="both"/>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Оценка заявки (части заявки) по показателю оценки определяется путем суммирования </w:t>
            </w:r>
            <w:r w:rsidRPr="00722B26">
              <w:rPr>
                <w:rFonts w:ascii="PT Astra Serif" w:hAnsi="PT Astra Serif"/>
                <w:color w:val="000000" w:themeColor="text1"/>
                <w:sz w:val="20"/>
                <w:szCs w:val="20"/>
              </w:rPr>
              <w:lastRenderedPageBreak/>
              <w:t>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rsidR="00AA00F6" w:rsidRPr="00722B26" w:rsidTr="00F73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247" w:type="dxa"/>
            <w:gridSpan w:val="10"/>
            <w:tcBorders>
              <w:top w:val="nil"/>
              <w:left w:val="nil"/>
              <w:bottom w:val="nil"/>
              <w:right w:val="nil"/>
            </w:tcBorders>
          </w:tcPr>
          <w:p w:rsidR="00AA00F6" w:rsidRPr="00722B26" w:rsidRDefault="00AA00F6" w:rsidP="009E6C69">
            <w:pPr>
              <w:widowControl w:val="0"/>
              <w:autoSpaceDE w:val="0"/>
              <w:autoSpaceDN w:val="0"/>
              <w:jc w:val="center"/>
              <w:outlineLvl w:val="2"/>
              <w:rPr>
                <w:rFonts w:ascii="PT Astra Serif" w:hAnsi="PT Astra Serif"/>
                <w:b/>
                <w:color w:val="000000" w:themeColor="text1"/>
                <w:sz w:val="20"/>
                <w:szCs w:val="20"/>
              </w:rPr>
            </w:pPr>
            <w:r w:rsidRPr="00722B26">
              <w:rPr>
                <w:rFonts w:ascii="PT Astra Serif" w:hAnsi="PT Astra Serif"/>
                <w:b/>
                <w:color w:val="000000" w:themeColor="text1"/>
                <w:sz w:val="20"/>
                <w:szCs w:val="20"/>
              </w:rPr>
              <w:lastRenderedPageBreak/>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r w:rsidR="00AA00F6" w:rsidRPr="00722B26" w:rsidTr="00F7377A">
        <w:trPr>
          <w:trHeight w:val="678"/>
        </w:trPr>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N</w:t>
            </w:r>
          </w:p>
        </w:tc>
        <w:tc>
          <w:tcPr>
            <w:tcW w:w="608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26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Положение о применения критерия оценки, показателя оценки, показателя оценки, детализирующего показатель оценки</w:t>
            </w:r>
          </w:p>
        </w:tc>
      </w:tr>
      <w:tr w:rsidR="00AA00F6" w:rsidRPr="00722B26" w:rsidTr="00F7377A">
        <w:trPr>
          <w:trHeight w:val="214"/>
        </w:trPr>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1</w:t>
            </w:r>
          </w:p>
        </w:tc>
        <w:tc>
          <w:tcPr>
            <w:tcW w:w="608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bookmarkStart w:id="2" w:name="P431"/>
            <w:bookmarkEnd w:id="2"/>
            <w:r w:rsidRPr="00722B26">
              <w:rPr>
                <w:rFonts w:ascii="PT Astra Serif" w:hAnsi="PT Astra Serif"/>
                <w:color w:val="000000" w:themeColor="text1"/>
                <w:sz w:val="20"/>
                <w:szCs w:val="20"/>
              </w:rPr>
              <w:t>2</w:t>
            </w:r>
          </w:p>
        </w:tc>
        <w:tc>
          <w:tcPr>
            <w:tcW w:w="8267" w:type="dxa"/>
            <w:gridSpan w:val="4"/>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bookmarkStart w:id="3" w:name="P432"/>
            <w:bookmarkEnd w:id="3"/>
            <w:r w:rsidRPr="00722B26">
              <w:rPr>
                <w:rFonts w:ascii="PT Astra Serif" w:hAnsi="PT Astra Serif"/>
                <w:color w:val="000000" w:themeColor="text1"/>
                <w:sz w:val="20"/>
                <w:szCs w:val="20"/>
              </w:rPr>
              <w:t>3</w:t>
            </w:r>
          </w:p>
        </w:tc>
      </w:tr>
      <w:tr w:rsidR="00AA00F6" w:rsidRPr="00722B26" w:rsidTr="00F7377A">
        <w:tc>
          <w:tcPr>
            <w:tcW w:w="893" w:type="dxa"/>
            <w:gridSpan w:val="2"/>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1</w:t>
            </w:r>
          </w:p>
        </w:tc>
        <w:tc>
          <w:tcPr>
            <w:tcW w:w="6087" w:type="dxa"/>
            <w:gridSpan w:val="4"/>
          </w:tcPr>
          <w:p w:rsidR="00AA00F6" w:rsidRPr="00722B26" w:rsidRDefault="00AA00F6" w:rsidP="00D53102">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Критерий:</w:t>
            </w:r>
            <w:r w:rsidR="00D53102" w:rsidRPr="00722B26">
              <w:rPr>
                <w:rFonts w:ascii="PT Astra Serif" w:hAnsi="PT Astra Serif"/>
                <w:color w:val="000000" w:themeColor="text1"/>
                <w:sz w:val="20"/>
                <w:szCs w:val="20"/>
              </w:rPr>
              <w:t xml:space="preserve"> </w:t>
            </w:r>
            <w:r w:rsidRPr="00722B26">
              <w:rPr>
                <w:rFonts w:ascii="PT Astra Serif" w:hAnsi="PT Astra Serif"/>
                <w:color w:val="000000" w:themeColor="text1"/>
                <w:sz w:val="20"/>
                <w:szCs w:val="20"/>
              </w:rPr>
              <w:t>«Цена контракта, сумма цен единиц товара, работы, услуги»</w:t>
            </w:r>
          </w:p>
        </w:tc>
        <w:tc>
          <w:tcPr>
            <w:tcW w:w="8267" w:type="dxa"/>
            <w:gridSpan w:val="4"/>
          </w:tcPr>
          <w:p w:rsidR="00AA00F6" w:rsidRPr="00722B26" w:rsidRDefault="00AA00F6" w:rsidP="009E6C69">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Подпункт «а» пункта 3 Положения </w:t>
            </w:r>
          </w:p>
        </w:tc>
      </w:tr>
      <w:tr w:rsidR="00AA00F6" w:rsidRPr="00722B26" w:rsidTr="00F7377A">
        <w:tc>
          <w:tcPr>
            <w:tcW w:w="893" w:type="dxa"/>
            <w:gridSpan w:val="2"/>
            <w:tcBorders>
              <w:bottom w:val="single" w:sz="4" w:space="0" w:color="auto"/>
            </w:tcBorders>
          </w:tcPr>
          <w:p w:rsidR="00AA00F6" w:rsidRPr="00722B26"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2</w:t>
            </w:r>
          </w:p>
        </w:tc>
        <w:tc>
          <w:tcPr>
            <w:tcW w:w="6087" w:type="dxa"/>
            <w:gridSpan w:val="4"/>
            <w:tcBorders>
              <w:bottom w:val="single" w:sz="4" w:space="0" w:color="auto"/>
            </w:tcBorders>
          </w:tcPr>
          <w:p w:rsidR="00AA00F6" w:rsidRPr="00722B26" w:rsidRDefault="00AA00F6" w:rsidP="00D53102">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Критерий:</w:t>
            </w:r>
            <w:r w:rsidR="00D53102" w:rsidRPr="00722B26">
              <w:rPr>
                <w:rFonts w:ascii="PT Astra Serif" w:hAnsi="PT Astra Serif"/>
                <w:color w:val="000000" w:themeColor="text1"/>
                <w:sz w:val="20"/>
                <w:szCs w:val="20"/>
              </w:rPr>
              <w:t xml:space="preserve"> </w:t>
            </w:r>
            <w:r w:rsidRPr="00722B26">
              <w:rPr>
                <w:rFonts w:ascii="PT Astra Serif" w:hAnsi="PT Astra Serif"/>
                <w:color w:val="000000" w:themeColor="text1"/>
                <w:sz w:val="20"/>
                <w:szCs w:val="20"/>
              </w:rPr>
              <w:t>«Квалификация участников закупки»</w:t>
            </w:r>
          </w:p>
        </w:tc>
        <w:tc>
          <w:tcPr>
            <w:tcW w:w="8267" w:type="dxa"/>
            <w:gridSpan w:val="4"/>
            <w:tcBorders>
              <w:bottom w:val="single" w:sz="4" w:space="0" w:color="auto"/>
            </w:tcBorders>
          </w:tcPr>
          <w:p w:rsidR="00AA00F6" w:rsidRPr="00722B26" w:rsidRDefault="00AA00F6" w:rsidP="009E6C69">
            <w:pPr>
              <w:widowControl w:val="0"/>
              <w:autoSpaceDE w:val="0"/>
              <w:autoSpaceDN w:val="0"/>
              <w:rPr>
                <w:rFonts w:ascii="PT Astra Serif" w:hAnsi="PT Astra Serif"/>
                <w:color w:val="000000" w:themeColor="text1"/>
                <w:sz w:val="20"/>
                <w:szCs w:val="20"/>
              </w:rPr>
            </w:pPr>
            <w:r w:rsidRPr="00722B26">
              <w:rPr>
                <w:rFonts w:ascii="PT Astra Serif" w:hAnsi="PT Astra Serif"/>
                <w:color w:val="000000" w:themeColor="text1"/>
                <w:sz w:val="20"/>
                <w:szCs w:val="20"/>
              </w:rPr>
              <w:t xml:space="preserve">Подпункт «г» пункта 3 Положения </w:t>
            </w:r>
          </w:p>
        </w:tc>
      </w:tr>
      <w:tr w:rsidR="00AA00F6" w:rsidRPr="00722B26" w:rsidTr="00F7377A">
        <w:tc>
          <w:tcPr>
            <w:tcW w:w="893" w:type="dxa"/>
            <w:gridSpan w:val="2"/>
            <w:tcBorders>
              <w:bottom w:val="single" w:sz="4" w:space="0" w:color="auto"/>
            </w:tcBorders>
          </w:tcPr>
          <w:p w:rsidR="00A66028" w:rsidRDefault="00AA00F6" w:rsidP="009E6C69">
            <w:pPr>
              <w:widowControl w:val="0"/>
              <w:autoSpaceDE w:val="0"/>
              <w:autoSpaceDN w:val="0"/>
              <w:jc w:val="center"/>
              <w:rPr>
                <w:rFonts w:ascii="PT Astra Serif" w:hAnsi="PT Astra Serif"/>
                <w:color w:val="000000" w:themeColor="text1"/>
                <w:sz w:val="20"/>
                <w:szCs w:val="20"/>
              </w:rPr>
            </w:pPr>
            <w:r w:rsidRPr="00722B26">
              <w:rPr>
                <w:rFonts w:ascii="PT Astra Serif" w:hAnsi="PT Astra Serif"/>
                <w:color w:val="000000" w:themeColor="text1"/>
                <w:sz w:val="20"/>
                <w:szCs w:val="20"/>
              </w:rPr>
              <w:t>2.1</w:t>
            </w: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2.1.1</w:t>
            </w: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B62184" w:rsidRDefault="00B62184"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66028" w:rsidRDefault="00A66028" w:rsidP="009E6C69">
            <w:pPr>
              <w:widowControl w:val="0"/>
              <w:autoSpaceDE w:val="0"/>
              <w:autoSpaceDN w:val="0"/>
              <w:jc w:val="center"/>
              <w:rPr>
                <w:rFonts w:ascii="PT Astra Serif" w:hAnsi="PT Astra Serif"/>
                <w:color w:val="000000" w:themeColor="text1"/>
                <w:sz w:val="20"/>
                <w:szCs w:val="20"/>
              </w:rPr>
            </w:pPr>
          </w:p>
          <w:p w:rsidR="00AA00F6" w:rsidRDefault="0098328D"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2.2</w:t>
            </w:r>
          </w:p>
          <w:p w:rsidR="0098328D" w:rsidRDefault="0098328D" w:rsidP="009E6C69">
            <w:pPr>
              <w:widowControl w:val="0"/>
              <w:autoSpaceDE w:val="0"/>
              <w:autoSpaceDN w:val="0"/>
              <w:jc w:val="center"/>
              <w:rPr>
                <w:rFonts w:ascii="PT Astra Serif" w:hAnsi="PT Astra Serif"/>
                <w:color w:val="000000" w:themeColor="text1"/>
                <w:sz w:val="20"/>
                <w:szCs w:val="20"/>
              </w:rPr>
            </w:pPr>
          </w:p>
          <w:p w:rsidR="0098328D" w:rsidRDefault="0098328D" w:rsidP="009E6C69">
            <w:pPr>
              <w:widowControl w:val="0"/>
              <w:autoSpaceDE w:val="0"/>
              <w:autoSpaceDN w:val="0"/>
              <w:jc w:val="center"/>
              <w:rPr>
                <w:rFonts w:ascii="PT Astra Serif" w:hAnsi="PT Astra Serif"/>
                <w:color w:val="000000" w:themeColor="text1"/>
                <w:sz w:val="20"/>
                <w:szCs w:val="20"/>
              </w:rPr>
            </w:pPr>
          </w:p>
          <w:p w:rsidR="0098328D" w:rsidRDefault="0098328D" w:rsidP="009E6C69">
            <w:pPr>
              <w:widowControl w:val="0"/>
              <w:autoSpaceDE w:val="0"/>
              <w:autoSpaceDN w:val="0"/>
              <w:jc w:val="center"/>
              <w:rPr>
                <w:rFonts w:ascii="PT Astra Serif" w:hAnsi="PT Astra Serif"/>
                <w:color w:val="000000" w:themeColor="text1"/>
                <w:sz w:val="20"/>
                <w:szCs w:val="20"/>
              </w:rPr>
            </w:pPr>
            <w:r>
              <w:rPr>
                <w:rFonts w:ascii="PT Astra Serif" w:hAnsi="PT Astra Serif"/>
                <w:color w:val="000000" w:themeColor="text1"/>
                <w:sz w:val="20"/>
                <w:szCs w:val="20"/>
              </w:rPr>
              <w:t>2.2.1</w:t>
            </w:r>
          </w:p>
          <w:p w:rsidR="0098328D" w:rsidRPr="00722B26" w:rsidRDefault="0098328D" w:rsidP="009E6C69">
            <w:pPr>
              <w:widowControl w:val="0"/>
              <w:autoSpaceDE w:val="0"/>
              <w:autoSpaceDN w:val="0"/>
              <w:jc w:val="center"/>
              <w:rPr>
                <w:rFonts w:ascii="PT Astra Serif" w:hAnsi="PT Astra Serif"/>
                <w:color w:val="000000" w:themeColor="text1"/>
                <w:sz w:val="20"/>
                <w:szCs w:val="20"/>
              </w:rPr>
            </w:pPr>
          </w:p>
        </w:tc>
        <w:tc>
          <w:tcPr>
            <w:tcW w:w="6087" w:type="dxa"/>
            <w:gridSpan w:val="4"/>
            <w:tcBorders>
              <w:bottom w:val="single" w:sz="4" w:space="0" w:color="auto"/>
            </w:tcBorders>
          </w:tcPr>
          <w:p w:rsidR="00AA00F6" w:rsidRPr="00722B26" w:rsidRDefault="00AA00F6" w:rsidP="00337DC3">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lastRenderedPageBreak/>
              <w:t>Показатель:</w:t>
            </w:r>
          </w:p>
          <w:p w:rsidR="00337DC3" w:rsidRDefault="00337DC3" w:rsidP="00337DC3">
            <w:pPr>
              <w:pStyle w:val="ConsPlusNormal"/>
              <w:ind w:firstLine="0"/>
              <w:jc w:val="both"/>
              <w:rPr>
                <w:rFonts w:ascii="PT Astra Serif" w:hAnsi="PT Astra Serif"/>
              </w:rPr>
            </w:pPr>
            <w:r>
              <w:rPr>
                <w:rFonts w:ascii="PT Astra Serif" w:hAnsi="PT Astra Serif"/>
                <w:color w:val="000000" w:themeColor="text1"/>
              </w:rPr>
              <w:t>«</w:t>
            </w:r>
            <w:r w:rsidRPr="00722B26">
              <w:rPr>
                <w:rFonts w:ascii="PT Astra Serif" w:hAnsi="PT Astra Serif"/>
              </w:rPr>
              <w:t>наличие у участников закупки оборудования и других материальных ресурсов на праве собственности или ином законном основании</w:t>
            </w:r>
            <w:r>
              <w:rPr>
                <w:rFonts w:ascii="PT Astra Serif" w:hAnsi="PT Astra Serif"/>
              </w:rPr>
              <w:t>»</w:t>
            </w:r>
          </w:p>
          <w:p w:rsidR="00F90CC2" w:rsidRPr="00A66028" w:rsidRDefault="00F90CC2" w:rsidP="00F90CC2">
            <w:pPr>
              <w:pStyle w:val="ConsPlusNormal"/>
              <w:ind w:firstLine="0"/>
              <w:rPr>
                <w:rFonts w:ascii="PT Astra Serif" w:hAnsi="PT Astra Serif" w:cs="Times New Roman"/>
              </w:rPr>
            </w:pPr>
            <w:r w:rsidRPr="00A66028">
              <w:rPr>
                <w:rFonts w:ascii="PT Astra Serif" w:hAnsi="PT Astra Serif" w:cs="Times New Roman"/>
              </w:rPr>
              <w:t>Детализирующий показатель:</w:t>
            </w:r>
          </w:p>
          <w:p w:rsidR="00A66028" w:rsidRPr="00722B26" w:rsidRDefault="00A66028" w:rsidP="00A66028">
            <w:pPr>
              <w:widowControl w:val="0"/>
              <w:ind w:left="-35"/>
              <w:jc w:val="both"/>
              <w:rPr>
                <w:rFonts w:ascii="PT Astra Serif" w:hAnsi="PT Astra Serif"/>
                <w:sz w:val="20"/>
                <w:szCs w:val="20"/>
              </w:rPr>
            </w:pPr>
            <w:r w:rsidRPr="00722B26">
              <w:rPr>
                <w:rFonts w:ascii="PT Astra Serif" w:hAnsi="PT Astra Serif"/>
                <w:sz w:val="20"/>
                <w:szCs w:val="20"/>
              </w:rPr>
              <w:lastRenderedPageBreak/>
              <w:t xml:space="preserve">Наличие транспортных средств </w:t>
            </w:r>
            <w:r>
              <w:rPr>
                <w:rFonts w:ascii="PT Astra Serif" w:hAnsi="PT Astra Serif"/>
                <w:sz w:val="20"/>
                <w:szCs w:val="20"/>
              </w:rPr>
              <w:t xml:space="preserve">оснащенным </w:t>
            </w:r>
            <w:r w:rsidRPr="00722B26">
              <w:rPr>
                <w:rFonts w:ascii="PT Astra Serif" w:hAnsi="PT Astra Serif"/>
                <w:sz w:val="20"/>
                <w:szCs w:val="20"/>
              </w:rPr>
              <w:t>следующим оборудованием:</w:t>
            </w:r>
          </w:p>
          <w:p w:rsidR="00171D32" w:rsidRDefault="00171D32" w:rsidP="00171D32">
            <w:pPr>
              <w:widowControl w:val="0"/>
              <w:ind w:left="-35"/>
              <w:jc w:val="both"/>
              <w:rPr>
                <w:rFonts w:ascii="PT Astra Serif" w:hAnsi="PT Astra Serif"/>
                <w:sz w:val="20"/>
                <w:szCs w:val="20"/>
              </w:rPr>
            </w:pPr>
            <w:r w:rsidRPr="00F7377A">
              <w:rPr>
                <w:rFonts w:ascii="PT Astra Serif" w:hAnsi="PT Astra Serif"/>
                <w:sz w:val="20"/>
                <w:szCs w:val="20"/>
              </w:rPr>
              <w:t xml:space="preserve">) </w:t>
            </w:r>
            <w:r>
              <w:rPr>
                <w:rFonts w:ascii="PT Astra Serif" w:hAnsi="PT Astra Serif"/>
                <w:sz w:val="20"/>
                <w:szCs w:val="20"/>
              </w:rPr>
              <w:t>наличие двойного стеклопакета;</w:t>
            </w:r>
          </w:p>
          <w:p w:rsidR="00171D32" w:rsidRPr="00F7377A" w:rsidRDefault="00171D32" w:rsidP="00171D32">
            <w:pPr>
              <w:widowControl w:val="0"/>
              <w:ind w:left="-35"/>
              <w:jc w:val="both"/>
              <w:rPr>
                <w:rFonts w:ascii="PT Astra Serif" w:hAnsi="PT Astra Serif"/>
                <w:sz w:val="20"/>
                <w:szCs w:val="20"/>
              </w:rPr>
            </w:pPr>
            <w:r>
              <w:rPr>
                <w:rFonts w:ascii="PT Astra Serif" w:hAnsi="PT Astra Serif"/>
                <w:sz w:val="20"/>
                <w:szCs w:val="20"/>
              </w:rPr>
              <w:t>2</w:t>
            </w:r>
            <w:r w:rsidRPr="00F7377A">
              <w:rPr>
                <w:rFonts w:ascii="PT Astra Serif" w:hAnsi="PT Astra Serif"/>
                <w:sz w:val="20"/>
                <w:szCs w:val="20"/>
              </w:rPr>
              <w:t>)</w:t>
            </w:r>
            <w:r>
              <w:rPr>
                <w:rFonts w:ascii="PT Astra Serif" w:hAnsi="PT Astra Serif"/>
                <w:sz w:val="20"/>
                <w:szCs w:val="20"/>
              </w:rPr>
              <w:t xml:space="preserve"> </w:t>
            </w:r>
            <w:r w:rsidRPr="00F7377A">
              <w:rPr>
                <w:rFonts w:ascii="PT Astra Serif" w:hAnsi="PT Astra Serif"/>
                <w:sz w:val="20"/>
                <w:szCs w:val="20"/>
              </w:rPr>
              <w:t>наличие кондиционера;</w:t>
            </w:r>
          </w:p>
          <w:p w:rsidR="00171D32" w:rsidRDefault="00171D32" w:rsidP="00171D32">
            <w:pPr>
              <w:widowControl w:val="0"/>
              <w:ind w:left="-35"/>
              <w:jc w:val="both"/>
              <w:rPr>
                <w:rFonts w:ascii="PT Astra Serif" w:hAnsi="PT Astra Serif"/>
                <w:sz w:val="20"/>
                <w:szCs w:val="20"/>
              </w:rPr>
            </w:pPr>
            <w:r>
              <w:rPr>
                <w:rFonts w:ascii="PT Astra Serif" w:hAnsi="PT Astra Serif"/>
                <w:sz w:val="20"/>
                <w:szCs w:val="20"/>
              </w:rPr>
              <w:t xml:space="preserve">3) наличие </w:t>
            </w:r>
            <w:proofErr w:type="gramStart"/>
            <w:r>
              <w:rPr>
                <w:rFonts w:ascii="PT Astra Serif" w:hAnsi="PT Astra Serif"/>
                <w:sz w:val="20"/>
                <w:szCs w:val="20"/>
              </w:rPr>
              <w:t>дополнительных</w:t>
            </w:r>
            <w:proofErr w:type="gramEnd"/>
            <w:r>
              <w:rPr>
                <w:rFonts w:ascii="PT Astra Serif" w:hAnsi="PT Astra Serif"/>
                <w:sz w:val="20"/>
                <w:szCs w:val="20"/>
              </w:rPr>
              <w:t xml:space="preserve"> </w:t>
            </w:r>
            <w:proofErr w:type="spellStart"/>
            <w:r>
              <w:rPr>
                <w:rFonts w:ascii="PT Astra Serif" w:hAnsi="PT Astra Serif"/>
                <w:sz w:val="20"/>
                <w:szCs w:val="20"/>
              </w:rPr>
              <w:t>отопителей</w:t>
            </w:r>
            <w:proofErr w:type="spellEnd"/>
            <w:r>
              <w:rPr>
                <w:rFonts w:ascii="PT Astra Serif" w:hAnsi="PT Astra Serif"/>
                <w:sz w:val="20"/>
                <w:szCs w:val="20"/>
              </w:rPr>
              <w:t xml:space="preserve"> салона;</w:t>
            </w:r>
          </w:p>
          <w:p w:rsidR="00171D32" w:rsidRPr="00F7377A" w:rsidRDefault="00171D32" w:rsidP="00171D32">
            <w:pPr>
              <w:widowControl w:val="0"/>
              <w:ind w:left="-35"/>
              <w:jc w:val="both"/>
              <w:rPr>
                <w:rFonts w:ascii="PT Astra Serif" w:hAnsi="PT Astra Serif"/>
                <w:sz w:val="20"/>
                <w:szCs w:val="20"/>
              </w:rPr>
            </w:pPr>
            <w:r>
              <w:rPr>
                <w:rFonts w:ascii="PT Astra Serif" w:hAnsi="PT Astra Serif"/>
                <w:sz w:val="20"/>
                <w:szCs w:val="20"/>
              </w:rPr>
              <w:t>4) наличие оборудования для звуковой и визуальной трансляции.</w:t>
            </w:r>
          </w:p>
          <w:p w:rsidR="00F90CC2" w:rsidRPr="0091550A" w:rsidRDefault="00F90CC2" w:rsidP="00171D32">
            <w:pPr>
              <w:widowControl w:val="0"/>
              <w:ind w:left="-35"/>
              <w:jc w:val="both"/>
              <w:rPr>
                <w:rFonts w:ascii="PT Astra Serif" w:hAnsi="PT Astra Serif"/>
                <w:color w:val="FF0000"/>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A66028" w:rsidRDefault="00A66028"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B62184" w:rsidRDefault="00B62184" w:rsidP="00A66028">
            <w:pPr>
              <w:pStyle w:val="ConsPlusNormal"/>
              <w:ind w:firstLine="0"/>
              <w:rPr>
                <w:rFonts w:ascii="PT Astra Serif" w:hAnsi="PT Astra Serif" w:cs="Times New Roman"/>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337DC3" w:rsidRDefault="00337DC3" w:rsidP="00337DC3">
            <w:pPr>
              <w:widowControl w:val="0"/>
              <w:autoSpaceDE w:val="0"/>
              <w:autoSpaceDN w:val="0"/>
              <w:jc w:val="both"/>
              <w:rPr>
                <w:rFonts w:ascii="PT Astra Serif" w:hAnsi="PT Astra Serif"/>
                <w:color w:val="000000" w:themeColor="text1"/>
                <w:sz w:val="20"/>
                <w:szCs w:val="20"/>
              </w:rPr>
            </w:pPr>
          </w:p>
          <w:p w:rsidR="00AA00F6" w:rsidRDefault="00AA00F6" w:rsidP="00337DC3">
            <w:pPr>
              <w:widowControl w:val="0"/>
              <w:autoSpaceDE w:val="0"/>
              <w:autoSpaceDN w:val="0"/>
              <w:jc w:val="both"/>
              <w:rPr>
                <w:rFonts w:ascii="PT Astra Serif" w:hAnsi="PT Astra Serif"/>
                <w:color w:val="000000" w:themeColor="text1"/>
                <w:sz w:val="20"/>
                <w:szCs w:val="20"/>
              </w:rPr>
            </w:pPr>
            <w:r w:rsidRPr="00722B26">
              <w:rPr>
                <w:rFonts w:ascii="PT Astra Serif" w:hAnsi="PT Astra Serif"/>
                <w:color w:val="000000" w:themeColor="text1"/>
                <w:sz w:val="20"/>
                <w:szCs w:val="20"/>
              </w:rPr>
              <w:t>«Наличие у участников закупки опыта работы, связанного с предметом контракта»</w:t>
            </w:r>
          </w:p>
          <w:p w:rsidR="0098328D" w:rsidRDefault="0098328D" w:rsidP="00337DC3">
            <w:pPr>
              <w:widowControl w:val="0"/>
              <w:autoSpaceDE w:val="0"/>
              <w:autoSpaceDN w:val="0"/>
              <w:jc w:val="both"/>
              <w:rPr>
                <w:rFonts w:ascii="PT Astra Serif" w:hAnsi="PT Astra Serif"/>
                <w:color w:val="000000" w:themeColor="text1"/>
                <w:sz w:val="20"/>
                <w:szCs w:val="20"/>
              </w:rPr>
            </w:pPr>
          </w:p>
          <w:p w:rsidR="0098328D" w:rsidRDefault="0098328D" w:rsidP="0098328D">
            <w:pPr>
              <w:pStyle w:val="ConsPlusNormal"/>
              <w:ind w:firstLine="0"/>
              <w:rPr>
                <w:rFonts w:ascii="PT Astra Serif" w:hAnsi="PT Astra Serif" w:cs="Times New Roman"/>
              </w:rPr>
            </w:pPr>
            <w:r w:rsidRPr="00A66028">
              <w:rPr>
                <w:rFonts w:ascii="PT Astra Serif" w:hAnsi="PT Astra Serif" w:cs="Times New Roman"/>
              </w:rPr>
              <w:t>Детализирующий показатель:</w:t>
            </w:r>
          </w:p>
          <w:p w:rsidR="0098328D" w:rsidRPr="00722B26" w:rsidRDefault="00292091" w:rsidP="006203FB">
            <w:pPr>
              <w:pStyle w:val="ConsPlusNormal"/>
              <w:ind w:firstLine="0"/>
              <w:rPr>
                <w:rFonts w:ascii="PT Astra Serif" w:hAnsi="PT Astra Serif"/>
                <w:color w:val="000000" w:themeColor="text1"/>
              </w:rPr>
            </w:pPr>
            <w:r>
              <w:rPr>
                <w:rFonts w:ascii="PT Astra Serif" w:hAnsi="PT Astra Serif" w:cs="Times New Roman"/>
                <w:color w:val="000000" w:themeColor="text1"/>
              </w:rPr>
              <w:t>Наибольшее</w:t>
            </w:r>
            <w:r w:rsidR="0098328D" w:rsidRPr="00722B26">
              <w:rPr>
                <w:rFonts w:ascii="PT Astra Serif" w:hAnsi="PT Astra Serif" w:cs="Times New Roman"/>
                <w:color w:val="000000" w:themeColor="text1"/>
              </w:rPr>
              <w:t xml:space="preserve"> количество исполненных участником закупки контрактов (договоров)</w:t>
            </w:r>
            <w:r w:rsidR="0098328D" w:rsidRPr="00722B26">
              <w:rPr>
                <w:rFonts w:ascii="PT Astra Serif" w:eastAsia="Calibri" w:hAnsi="PT Astra Serif"/>
              </w:rPr>
              <w:t xml:space="preserve"> </w:t>
            </w:r>
          </w:p>
        </w:tc>
        <w:tc>
          <w:tcPr>
            <w:tcW w:w="8267" w:type="dxa"/>
            <w:gridSpan w:val="4"/>
            <w:tcBorders>
              <w:bottom w:val="single" w:sz="4" w:space="0" w:color="auto"/>
            </w:tcBorders>
          </w:tcPr>
          <w:p w:rsidR="00A66028" w:rsidRPr="00B04E67" w:rsidRDefault="00A66028" w:rsidP="00337DC3">
            <w:pPr>
              <w:widowControl w:val="0"/>
              <w:autoSpaceDE w:val="0"/>
              <w:autoSpaceDN w:val="0"/>
              <w:rPr>
                <w:rFonts w:ascii="PT Astra Serif" w:hAnsi="PT Astra Serif"/>
                <w:color w:val="000000" w:themeColor="text1"/>
                <w:sz w:val="20"/>
                <w:szCs w:val="20"/>
              </w:rPr>
            </w:pPr>
          </w:p>
          <w:p w:rsidR="00337DC3" w:rsidRPr="00B04E67" w:rsidRDefault="00337DC3" w:rsidP="00337DC3">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t xml:space="preserve">Подпункт «б» пункта 24 Положения </w:t>
            </w:r>
          </w:p>
          <w:p w:rsidR="00A66028" w:rsidRPr="00B04E67" w:rsidRDefault="00A66028" w:rsidP="00337DC3">
            <w:pPr>
              <w:autoSpaceDE w:val="0"/>
              <w:autoSpaceDN w:val="0"/>
              <w:adjustRightInd w:val="0"/>
              <w:jc w:val="both"/>
              <w:rPr>
                <w:rFonts w:ascii="PT Astra Serif" w:hAnsi="PT Astra Serif"/>
                <w:b/>
                <w:color w:val="000000" w:themeColor="text1"/>
                <w:sz w:val="20"/>
                <w:szCs w:val="20"/>
              </w:rPr>
            </w:pPr>
          </w:p>
          <w:p w:rsidR="00A66028" w:rsidRPr="00B04E67" w:rsidRDefault="00A66028" w:rsidP="00337DC3">
            <w:pPr>
              <w:autoSpaceDE w:val="0"/>
              <w:autoSpaceDN w:val="0"/>
              <w:adjustRightInd w:val="0"/>
              <w:jc w:val="both"/>
              <w:rPr>
                <w:rFonts w:ascii="PT Astra Serif" w:hAnsi="PT Astra Serif"/>
                <w:b/>
                <w:color w:val="000000" w:themeColor="text1"/>
                <w:sz w:val="20"/>
                <w:szCs w:val="20"/>
              </w:rPr>
            </w:pPr>
          </w:p>
          <w:p w:rsidR="00337DC3" w:rsidRPr="00B04E67" w:rsidRDefault="00337DC3" w:rsidP="00337DC3">
            <w:pPr>
              <w:autoSpaceDE w:val="0"/>
              <w:autoSpaceDN w:val="0"/>
              <w:adjustRightInd w:val="0"/>
              <w:jc w:val="both"/>
              <w:rPr>
                <w:rFonts w:ascii="PT Astra Serif" w:hAnsi="PT Astra Serif"/>
                <w:b/>
                <w:color w:val="000000" w:themeColor="text1"/>
                <w:sz w:val="20"/>
                <w:szCs w:val="20"/>
              </w:rPr>
            </w:pPr>
            <w:r w:rsidRPr="00B04E67">
              <w:rPr>
                <w:rFonts w:ascii="PT Astra Serif" w:hAnsi="PT Astra Serif"/>
                <w:b/>
                <w:color w:val="000000" w:themeColor="text1"/>
                <w:sz w:val="20"/>
                <w:szCs w:val="20"/>
              </w:rPr>
              <w:t>Требования к документам для оценки показателя:</w:t>
            </w:r>
          </w:p>
          <w:p w:rsidR="00337DC3" w:rsidRPr="00B04E67" w:rsidRDefault="000A5AA5" w:rsidP="009E6C69">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lastRenderedPageBreak/>
              <w:t>Наличие документов в полном объеме на транспортные средства</w:t>
            </w:r>
          </w:p>
          <w:p w:rsidR="00337DC3" w:rsidRPr="00B04E67" w:rsidRDefault="000A5AA5" w:rsidP="009E6C69">
            <w:pPr>
              <w:widowControl w:val="0"/>
              <w:autoSpaceDE w:val="0"/>
              <w:autoSpaceDN w:val="0"/>
              <w:rPr>
                <w:rFonts w:ascii="PT Astra Serif" w:hAnsi="PT Astra Serif"/>
                <w:b/>
                <w:color w:val="000000" w:themeColor="text1"/>
                <w:sz w:val="20"/>
                <w:szCs w:val="20"/>
              </w:rPr>
            </w:pPr>
            <w:r w:rsidRPr="00B04E67">
              <w:rPr>
                <w:rFonts w:ascii="PT Astra Serif" w:hAnsi="PT Astra Serif"/>
                <w:b/>
                <w:color w:val="000000" w:themeColor="text1"/>
                <w:sz w:val="20"/>
                <w:szCs w:val="20"/>
              </w:rPr>
              <w:t>Перечень документов, подтверждающих наличие транспортных средств.</w:t>
            </w:r>
          </w:p>
          <w:p w:rsidR="000A5AA5" w:rsidRPr="00B04E67" w:rsidRDefault="000A5AA5" w:rsidP="000A5AA5">
            <w:pPr>
              <w:widowControl w:val="0"/>
              <w:ind w:left="-35"/>
              <w:jc w:val="both"/>
              <w:rPr>
                <w:rFonts w:ascii="PT Astra Serif" w:hAnsi="PT Astra Serif"/>
                <w:sz w:val="20"/>
                <w:szCs w:val="20"/>
              </w:rPr>
            </w:pPr>
            <w:proofErr w:type="gramStart"/>
            <w:r w:rsidRPr="00B04E67">
              <w:rPr>
                <w:rFonts w:ascii="PT Astra Serif" w:hAnsi="PT Astra Serif"/>
                <w:sz w:val="20"/>
                <w:szCs w:val="20"/>
              </w:rPr>
              <w:t>Подтверждением наличия оборудования являются копии документов: свидетельства о регистрации транспортного средства (СТС) и/или паспорта транспортного средства (ПТС) и/или договора купли-продажи (лизинга) транспортного средства и/или сертификата соответствия (одобрение) типа транспортного средства и/или договора (акт) установки (приобретения с актом приема-передачи) оборудования на транспортное средство и/или руководства по эксплуатации транспортного средства (информация завода изготовителя о комплектации автобуса в</w:t>
            </w:r>
            <w:proofErr w:type="gramEnd"/>
            <w:r w:rsidRPr="00B04E67">
              <w:rPr>
                <w:rFonts w:ascii="PT Astra Serif" w:hAnsi="PT Astra Serif"/>
                <w:sz w:val="20"/>
                <w:szCs w:val="20"/>
              </w:rPr>
              <w:t xml:space="preserve"> </w:t>
            </w:r>
            <w:proofErr w:type="gramStart"/>
            <w:r w:rsidRPr="00B04E67">
              <w:rPr>
                <w:rFonts w:ascii="PT Astra Serif" w:hAnsi="PT Astra Serif"/>
                <w:sz w:val="20"/>
                <w:szCs w:val="20"/>
              </w:rPr>
              <w:t>соответствии</w:t>
            </w:r>
            <w:proofErr w:type="gramEnd"/>
            <w:r w:rsidRPr="00B04E67">
              <w:rPr>
                <w:rFonts w:ascii="PT Astra Serif" w:hAnsi="PT Astra Serif"/>
                <w:sz w:val="20"/>
                <w:szCs w:val="20"/>
              </w:rPr>
              <w:t xml:space="preserve"> с его идентификационным номером – VIN).</w:t>
            </w:r>
          </w:p>
          <w:p w:rsidR="000A5AA5" w:rsidRPr="00B04E67" w:rsidRDefault="000A5AA5" w:rsidP="000A5AA5">
            <w:pPr>
              <w:widowControl w:val="0"/>
              <w:ind w:left="-35"/>
              <w:jc w:val="both"/>
              <w:rPr>
                <w:rFonts w:ascii="PT Astra Serif" w:hAnsi="PT Astra Serif"/>
                <w:sz w:val="20"/>
                <w:szCs w:val="20"/>
              </w:rPr>
            </w:pPr>
          </w:p>
          <w:p w:rsidR="000A5AA5" w:rsidRPr="00B04E67" w:rsidRDefault="000A5AA5" w:rsidP="000A5AA5">
            <w:pPr>
              <w:widowControl w:val="0"/>
              <w:ind w:left="-35"/>
              <w:jc w:val="both"/>
              <w:rPr>
                <w:rFonts w:ascii="PT Astra Serif" w:hAnsi="PT Astra Serif"/>
                <w:sz w:val="20"/>
                <w:szCs w:val="20"/>
              </w:rPr>
            </w:pPr>
            <w:proofErr w:type="gramStart"/>
            <w:r w:rsidRPr="00B04E67">
              <w:rPr>
                <w:rFonts w:ascii="PT Astra Serif" w:hAnsi="PT Astra Serif"/>
                <w:sz w:val="20"/>
                <w:szCs w:val="20"/>
              </w:rPr>
              <w:t xml:space="preserve">Подтверждением принадлежности Участнику на </w:t>
            </w:r>
            <w:r w:rsidRPr="00B04E67">
              <w:rPr>
                <w:rFonts w:ascii="PT Astra Serif" w:hAnsi="PT Astra Serif"/>
                <w:sz w:val="20"/>
                <w:szCs w:val="20"/>
                <w:u w:val="single"/>
              </w:rPr>
              <w:t>праве собственности или на ином законном основании</w:t>
            </w:r>
            <w:r w:rsidRPr="00B04E67">
              <w:rPr>
                <w:rFonts w:ascii="PT Astra Serif" w:hAnsi="PT Astra Serif"/>
                <w:sz w:val="20"/>
                <w:szCs w:val="20"/>
              </w:rPr>
              <w:t xml:space="preserve"> транспортных средств в количестве </w:t>
            </w:r>
            <w:r w:rsidRPr="00B04E67">
              <w:rPr>
                <w:rFonts w:ascii="PT Astra Serif" w:hAnsi="PT Astra Serif"/>
                <w:b/>
                <w:sz w:val="20"/>
                <w:szCs w:val="20"/>
              </w:rPr>
              <w:t>(основных и резервных)</w:t>
            </w:r>
            <w:r w:rsidRPr="00B04E67">
              <w:rPr>
                <w:rFonts w:ascii="PT Astra Serif" w:hAnsi="PT Astra Serif"/>
                <w:sz w:val="20"/>
                <w:szCs w:val="20"/>
              </w:rPr>
              <w:t xml:space="preserve">, установленном конкурсной документацией (техническим заданием) являются копии документы: свидетельство о регистрации транспортного средства (СТС) и/или паспорт транспортного средства (ПТС) и/или договор купли-продажи и/или договор аренды (лизинга) и/или договор аренды транспортного средства без экипажа.  </w:t>
            </w:r>
            <w:proofErr w:type="gramEnd"/>
          </w:p>
          <w:p w:rsidR="00B62184" w:rsidRPr="00B04E67" w:rsidRDefault="00B62184" w:rsidP="00B62184">
            <w:pPr>
              <w:widowControl w:val="0"/>
              <w:ind w:left="-35"/>
              <w:jc w:val="both"/>
              <w:rPr>
                <w:rFonts w:ascii="PT Astra Serif" w:hAnsi="PT Astra Serif"/>
                <w:sz w:val="20"/>
                <w:szCs w:val="20"/>
              </w:rPr>
            </w:pPr>
            <w:r w:rsidRPr="00B04E67">
              <w:rPr>
                <w:rFonts w:ascii="PT Astra Serif" w:hAnsi="PT Astra Serif"/>
                <w:sz w:val="20"/>
                <w:szCs w:val="20"/>
              </w:rPr>
              <w:t xml:space="preserve">В случае </w:t>
            </w:r>
            <w:proofErr w:type="spellStart"/>
            <w:r w:rsidRPr="00B04E67">
              <w:rPr>
                <w:rFonts w:ascii="PT Astra Serif" w:hAnsi="PT Astra Serif"/>
                <w:sz w:val="20"/>
                <w:szCs w:val="20"/>
              </w:rPr>
              <w:t>отсутсвия</w:t>
            </w:r>
            <w:proofErr w:type="spellEnd"/>
            <w:r w:rsidRPr="00B04E67">
              <w:rPr>
                <w:rFonts w:ascii="PT Astra Serif" w:hAnsi="PT Astra Serif"/>
                <w:sz w:val="20"/>
                <w:szCs w:val="20"/>
              </w:rPr>
              <w:t xml:space="preserve"> документов, подтверждающих принадлежность Участнику на праве собственности или на ином законном основании транспортных сре</w:t>
            </w:r>
            <w:proofErr w:type="gramStart"/>
            <w:r w:rsidRPr="00B04E67">
              <w:rPr>
                <w:rFonts w:ascii="PT Astra Serif" w:hAnsi="PT Astra Serif"/>
                <w:sz w:val="20"/>
                <w:szCs w:val="20"/>
              </w:rPr>
              <w:t>дств в к</w:t>
            </w:r>
            <w:proofErr w:type="gramEnd"/>
            <w:r w:rsidRPr="00B04E67">
              <w:rPr>
                <w:rFonts w:ascii="PT Astra Serif" w:hAnsi="PT Astra Serif"/>
                <w:sz w:val="20"/>
                <w:szCs w:val="20"/>
              </w:rPr>
              <w:t>оличестве (основных и резервных), установленном конкурсной документацией (техническим заданием), по критерию присваивается 0 баллов.</w:t>
            </w:r>
          </w:p>
          <w:p w:rsidR="00B62184" w:rsidRPr="00B04E67" w:rsidRDefault="00B62184" w:rsidP="000A5AA5">
            <w:pPr>
              <w:widowControl w:val="0"/>
              <w:ind w:left="-35"/>
              <w:jc w:val="both"/>
              <w:rPr>
                <w:rFonts w:ascii="PT Astra Serif" w:hAnsi="PT Astra Serif"/>
                <w:sz w:val="20"/>
                <w:szCs w:val="20"/>
              </w:rPr>
            </w:pPr>
            <w:r w:rsidRPr="00B04E67">
              <w:rPr>
                <w:rFonts w:ascii="PT Astra Serif" w:eastAsiaTheme="minorHAnsi" w:hAnsi="PT Astra Serif"/>
                <w:sz w:val="20"/>
                <w:szCs w:val="20"/>
              </w:rPr>
              <w:t>К оценке принимаются документы, предусмотренные настоящим пунктом,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tbl>
            <w:tblPr>
              <w:tblStyle w:val="a5"/>
              <w:tblW w:w="7196" w:type="dxa"/>
              <w:tblInd w:w="358" w:type="dxa"/>
              <w:tblLayout w:type="fixed"/>
              <w:tblLook w:val="04A0" w:firstRow="1" w:lastRow="0" w:firstColumn="1" w:lastColumn="0" w:noHBand="0" w:noVBand="1"/>
            </w:tblPr>
            <w:tblGrid>
              <w:gridCol w:w="709"/>
              <w:gridCol w:w="4502"/>
              <w:gridCol w:w="1985"/>
            </w:tblGrid>
            <w:tr w:rsidR="003B12EA" w:rsidRPr="00B04E67" w:rsidTr="00171D32">
              <w:tc>
                <w:tcPr>
                  <w:tcW w:w="709" w:type="dxa"/>
                  <w:tcBorders>
                    <w:top w:val="single" w:sz="4" w:space="0" w:color="auto"/>
                    <w:left w:val="single" w:sz="4" w:space="0" w:color="auto"/>
                    <w:bottom w:val="single" w:sz="4" w:space="0" w:color="auto"/>
                    <w:right w:val="single" w:sz="4" w:space="0" w:color="auto"/>
                  </w:tcBorders>
                  <w:hideMark/>
                </w:tcPr>
                <w:p w:rsidR="003B12EA" w:rsidRPr="00B04E67" w:rsidRDefault="003B12EA">
                  <w:pPr>
                    <w:jc w:val="both"/>
                    <w:rPr>
                      <w:rFonts w:ascii="PT Astra Serif" w:hAnsi="PT Astra Serif"/>
                      <w:sz w:val="20"/>
                      <w:szCs w:val="20"/>
                    </w:rPr>
                  </w:pPr>
                  <w:r w:rsidRPr="00B04E67">
                    <w:rPr>
                      <w:rFonts w:ascii="PT Astra Serif" w:hAnsi="PT Astra Serif"/>
                      <w:sz w:val="20"/>
                      <w:szCs w:val="20"/>
                    </w:rPr>
                    <w:t>Уровень шкалы</w:t>
                  </w:r>
                </w:p>
              </w:tc>
              <w:tc>
                <w:tcPr>
                  <w:tcW w:w="4502" w:type="dxa"/>
                  <w:tcBorders>
                    <w:top w:val="single" w:sz="4" w:space="0" w:color="auto"/>
                    <w:left w:val="single" w:sz="4" w:space="0" w:color="auto"/>
                    <w:bottom w:val="single" w:sz="4" w:space="0" w:color="auto"/>
                    <w:right w:val="single" w:sz="4" w:space="0" w:color="auto"/>
                  </w:tcBorders>
                  <w:hideMark/>
                </w:tcPr>
                <w:p w:rsidR="003B12EA" w:rsidRPr="00B04E67" w:rsidRDefault="003B12EA">
                  <w:pPr>
                    <w:jc w:val="both"/>
                    <w:rPr>
                      <w:rFonts w:ascii="PT Astra Serif" w:hAnsi="PT Astra Serif"/>
                      <w:sz w:val="20"/>
                      <w:szCs w:val="20"/>
                    </w:rPr>
                  </w:pPr>
                  <w:r w:rsidRPr="00B04E67">
                    <w:rPr>
                      <w:rFonts w:ascii="PT Astra Serif" w:hAnsi="PT Astra Serif"/>
                      <w:sz w:val="20"/>
                      <w:szCs w:val="20"/>
                    </w:rPr>
                    <w:t>Значение показателя</w:t>
                  </w:r>
                </w:p>
              </w:tc>
              <w:tc>
                <w:tcPr>
                  <w:tcW w:w="1985" w:type="dxa"/>
                  <w:tcBorders>
                    <w:top w:val="single" w:sz="4" w:space="0" w:color="auto"/>
                    <w:left w:val="single" w:sz="4" w:space="0" w:color="auto"/>
                    <w:bottom w:val="single" w:sz="4" w:space="0" w:color="auto"/>
                    <w:right w:val="single" w:sz="4" w:space="0" w:color="auto"/>
                  </w:tcBorders>
                  <w:hideMark/>
                </w:tcPr>
                <w:p w:rsidR="003B12EA" w:rsidRPr="00B04E67" w:rsidRDefault="003B12EA">
                  <w:pPr>
                    <w:jc w:val="both"/>
                    <w:rPr>
                      <w:rFonts w:ascii="PT Astra Serif" w:hAnsi="PT Astra Serif"/>
                      <w:sz w:val="20"/>
                      <w:szCs w:val="20"/>
                    </w:rPr>
                  </w:pPr>
                  <w:r w:rsidRPr="00B04E67">
                    <w:rPr>
                      <w:rFonts w:ascii="PT Astra Serif" w:hAnsi="PT Astra Serif"/>
                      <w:sz w:val="20"/>
                      <w:szCs w:val="20"/>
                    </w:rPr>
                    <w:t>Количество присуждаемых баллов</w:t>
                  </w:r>
                </w:p>
              </w:tc>
            </w:tr>
            <w:tr w:rsidR="00E21302" w:rsidRPr="00B04E67" w:rsidTr="00171D32">
              <w:tc>
                <w:tcPr>
                  <w:tcW w:w="709" w:type="dxa"/>
                  <w:tcBorders>
                    <w:top w:val="single" w:sz="4" w:space="0" w:color="auto"/>
                    <w:left w:val="single" w:sz="4" w:space="0" w:color="auto"/>
                    <w:bottom w:val="single" w:sz="4" w:space="0" w:color="auto"/>
                    <w:right w:val="single" w:sz="4" w:space="0" w:color="auto"/>
                  </w:tcBorders>
                </w:tcPr>
                <w:p w:rsidR="00E21302" w:rsidRPr="00B04E67" w:rsidRDefault="00FA3CCF">
                  <w:pPr>
                    <w:jc w:val="both"/>
                    <w:rPr>
                      <w:rFonts w:ascii="PT Astra Serif" w:hAnsi="PT Astra Serif"/>
                      <w:sz w:val="20"/>
                      <w:szCs w:val="20"/>
                    </w:rPr>
                  </w:pPr>
                  <w:r>
                    <w:rPr>
                      <w:rFonts w:ascii="PT Astra Serif" w:hAnsi="PT Astra Serif"/>
                      <w:sz w:val="20"/>
                      <w:szCs w:val="20"/>
                    </w:rPr>
                    <w:t>1</w:t>
                  </w:r>
                </w:p>
              </w:tc>
              <w:tc>
                <w:tcPr>
                  <w:tcW w:w="4502" w:type="dxa"/>
                  <w:tcBorders>
                    <w:top w:val="single" w:sz="4" w:space="0" w:color="auto"/>
                    <w:left w:val="single" w:sz="4" w:space="0" w:color="auto"/>
                    <w:bottom w:val="single" w:sz="4" w:space="0" w:color="auto"/>
                    <w:right w:val="single" w:sz="4" w:space="0" w:color="auto"/>
                  </w:tcBorders>
                </w:tcPr>
                <w:p w:rsidR="00171D32" w:rsidRDefault="00171D32" w:rsidP="00171D32">
                  <w:pPr>
                    <w:widowControl w:val="0"/>
                    <w:ind w:left="-35"/>
                    <w:jc w:val="both"/>
                    <w:rPr>
                      <w:rFonts w:ascii="PT Astra Serif" w:hAnsi="PT Astra Serif"/>
                      <w:sz w:val="20"/>
                      <w:szCs w:val="20"/>
                    </w:rPr>
                  </w:pPr>
                  <w:r>
                    <w:rPr>
                      <w:rFonts w:ascii="PT Astra Serif" w:hAnsi="PT Astra Serif"/>
                      <w:sz w:val="20"/>
                      <w:szCs w:val="20"/>
                    </w:rPr>
                    <w:t>наличие двойного стеклопакета</w:t>
                  </w:r>
                </w:p>
                <w:p w:rsidR="00E21302" w:rsidRPr="00B04E67" w:rsidRDefault="00E21302">
                  <w:pPr>
                    <w:jc w:val="both"/>
                    <w:rPr>
                      <w:rFonts w:ascii="PT Astra Serif" w:hAnsi="PT Astra Serif"/>
                      <w:sz w:val="20"/>
                      <w:szCs w:val="20"/>
                    </w:rPr>
                  </w:pPr>
                </w:p>
              </w:tc>
              <w:tc>
                <w:tcPr>
                  <w:tcW w:w="1985" w:type="dxa"/>
                  <w:tcBorders>
                    <w:top w:val="single" w:sz="4" w:space="0" w:color="auto"/>
                    <w:left w:val="single" w:sz="4" w:space="0" w:color="auto"/>
                    <w:bottom w:val="single" w:sz="4" w:space="0" w:color="auto"/>
                    <w:right w:val="single" w:sz="4" w:space="0" w:color="auto"/>
                  </w:tcBorders>
                </w:tcPr>
                <w:p w:rsidR="00B04E67" w:rsidRDefault="00171D32" w:rsidP="00B04E67">
                  <w:pPr>
                    <w:autoSpaceDE w:val="0"/>
                    <w:autoSpaceDN w:val="0"/>
                    <w:adjustRightInd w:val="0"/>
                    <w:jc w:val="both"/>
                    <w:rPr>
                      <w:rFonts w:ascii="PT Astra Serif" w:hAnsi="PT Astra Serif"/>
                      <w:sz w:val="20"/>
                      <w:szCs w:val="20"/>
                    </w:rPr>
                  </w:pPr>
                  <w:r>
                    <w:rPr>
                      <w:rFonts w:ascii="PT Astra Serif" w:hAnsi="PT Astra Serif"/>
                      <w:sz w:val="20"/>
                      <w:szCs w:val="20"/>
                    </w:rPr>
                    <w:t>Наличие – 1</w:t>
                  </w:r>
                  <w:r w:rsidR="00B04E67">
                    <w:rPr>
                      <w:rFonts w:ascii="PT Astra Serif" w:hAnsi="PT Astra Serif"/>
                      <w:sz w:val="20"/>
                      <w:szCs w:val="20"/>
                    </w:rPr>
                    <w:t>0</w:t>
                  </w:r>
                  <w:r w:rsidR="00E21302" w:rsidRPr="00B04E67">
                    <w:rPr>
                      <w:rFonts w:ascii="PT Astra Serif" w:hAnsi="PT Astra Serif"/>
                      <w:sz w:val="20"/>
                      <w:szCs w:val="20"/>
                    </w:rPr>
                    <w:t xml:space="preserve"> баллов</w:t>
                  </w:r>
                </w:p>
                <w:p w:rsidR="00E21302" w:rsidRPr="00B04E67" w:rsidRDefault="00E21302" w:rsidP="00B04E67">
                  <w:pPr>
                    <w:autoSpaceDE w:val="0"/>
                    <w:autoSpaceDN w:val="0"/>
                    <w:adjustRightInd w:val="0"/>
                    <w:jc w:val="both"/>
                    <w:rPr>
                      <w:rFonts w:ascii="PT Astra Serif" w:hAnsi="PT Astra Serif"/>
                      <w:sz w:val="20"/>
                      <w:szCs w:val="20"/>
                    </w:rPr>
                  </w:pPr>
                  <w:r w:rsidRPr="00B04E67">
                    <w:rPr>
                      <w:rFonts w:ascii="PT Astra Serif" w:hAnsi="PT Astra Serif"/>
                      <w:sz w:val="20"/>
                      <w:szCs w:val="20"/>
                    </w:rPr>
                    <w:t>Отсутствие – 0 баллов</w:t>
                  </w:r>
                </w:p>
              </w:tc>
            </w:tr>
            <w:tr w:rsidR="00F7377A" w:rsidRPr="00B04E67" w:rsidTr="00171D32">
              <w:tc>
                <w:tcPr>
                  <w:tcW w:w="709" w:type="dxa"/>
                  <w:tcBorders>
                    <w:top w:val="single" w:sz="4" w:space="0" w:color="auto"/>
                    <w:left w:val="single" w:sz="4" w:space="0" w:color="auto"/>
                    <w:bottom w:val="single" w:sz="4" w:space="0" w:color="auto"/>
                    <w:right w:val="single" w:sz="4" w:space="0" w:color="auto"/>
                  </w:tcBorders>
                </w:tcPr>
                <w:p w:rsidR="00F7377A" w:rsidRPr="00B04E67" w:rsidRDefault="00FA3CCF">
                  <w:pPr>
                    <w:jc w:val="both"/>
                    <w:rPr>
                      <w:rFonts w:ascii="PT Astra Serif" w:hAnsi="PT Astra Serif"/>
                      <w:sz w:val="20"/>
                      <w:szCs w:val="20"/>
                    </w:rPr>
                  </w:pPr>
                  <w:r>
                    <w:rPr>
                      <w:rFonts w:ascii="PT Astra Serif" w:hAnsi="PT Astra Serif"/>
                      <w:sz w:val="20"/>
                      <w:szCs w:val="20"/>
                    </w:rPr>
                    <w:t>2</w:t>
                  </w:r>
                </w:p>
              </w:tc>
              <w:tc>
                <w:tcPr>
                  <w:tcW w:w="4502" w:type="dxa"/>
                  <w:tcBorders>
                    <w:top w:val="single" w:sz="4" w:space="0" w:color="auto"/>
                    <w:left w:val="single" w:sz="4" w:space="0" w:color="auto"/>
                    <w:bottom w:val="single" w:sz="4" w:space="0" w:color="auto"/>
                    <w:right w:val="single" w:sz="4" w:space="0" w:color="auto"/>
                  </w:tcBorders>
                </w:tcPr>
                <w:p w:rsidR="00F7377A" w:rsidRPr="00B04E67" w:rsidRDefault="00F7377A" w:rsidP="00F329AB">
                  <w:pPr>
                    <w:widowControl w:val="0"/>
                    <w:ind w:left="-35"/>
                    <w:jc w:val="both"/>
                    <w:rPr>
                      <w:rFonts w:ascii="PT Astra Serif" w:hAnsi="PT Astra Serif"/>
                      <w:sz w:val="20"/>
                      <w:szCs w:val="20"/>
                    </w:rPr>
                  </w:pPr>
                  <w:r>
                    <w:rPr>
                      <w:rFonts w:ascii="PT Astra Serif" w:hAnsi="PT Astra Serif"/>
                      <w:sz w:val="20"/>
                      <w:szCs w:val="20"/>
                    </w:rPr>
                    <w:t>Н</w:t>
                  </w:r>
                  <w:r w:rsidRPr="00F7377A">
                    <w:rPr>
                      <w:rFonts w:ascii="PT Astra Serif" w:hAnsi="PT Astra Serif"/>
                      <w:sz w:val="20"/>
                      <w:szCs w:val="20"/>
                    </w:rPr>
                    <w:t>аличие кондиционера</w:t>
                  </w:r>
                </w:p>
              </w:tc>
              <w:tc>
                <w:tcPr>
                  <w:tcW w:w="1985" w:type="dxa"/>
                  <w:tcBorders>
                    <w:top w:val="single" w:sz="4" w:space="0" w:color="auto"/>
                    <w:left w:val="single" w:sz="4" w:space="0" w:color="auto"/>
                    <w:bottom w:val="single" w:sz="4" w:space="0" w:color="auto"/>
                    <w:right w:val="single" w:sz="4" w:space="0" w:color="auto"/>
                  </w:tcBorders>
                </w:tcPr>
                <w:p w:rsidR="00F7377A" w:rsidRPr="00B04E67" w:rsidRDefault="00FA3CCF" w:rsidP="00F7377A">
                  <w:pPr>
                    <w:autoSpaceDE w:val="0"/>
                    <w:autoSpaceDN w:val="0"/>
                    <w:adjustRightInd w:val="0"/>
                    <w:rPr>
                      <w:rFonts w:ascii="PT Astra Serif" w:hAnsi="PT Astra Serif"/>
                      <w:sz w:val="20"/>
                      <w:szCs w:val="20"/>
                    </w:rPr>
                  </w:pPr>
                  <w:r>
                    <w:rPr>
                      <w:rFonts w:ascii="PT Astra Serif" w:hAnsi="PT Astra Serif"/>
                      <w:sz w:val="20"/>
                      <w:szCs w:val="20"/>
                    </w:rPr>
                    <w:t xml:space="preserve">Наличие – 10 </w:t>
                  </w:r>
                  <w:r w:rsidR="00F7377A" w:rsidRPr="00B04E67">
                    <w:rPr>
                      <w:rFonts w:ascii="PT Astra Serif" w:hAnsi="PT Astra Serif"/>
                      <w:sz w:val="20"/>
                      <w:szCs w:val="20"/>
                    </w:rPr>
                    <w:t>баллов</w:t>
                  </w:r>
                </w:p>
                <w:p w:rsidR="00F7377A" w:rsidRDefault="00F7377A" w:rsidP="00F7377A">
                  <w:pPr>
                    <w:autoSpaceDE w:val="0"/>
                    <w:autoSpaceDN w:val="0"/>
                    <w:adjustRightInd w:val="0"/>
                    <w:rPr>
                      <w:rFonts w:ascii="PT Astra Serif" w:hAnsi="PT Astra Serif"/>
                      <w:sz w:val="20"/>
                      <w:szCs w:val="20"/>
                    </w:rPr>
                  </w:pPr>
                  <w:r w:rsidRPr="00B04E67">
                    <w:rPr>
                      <w:rFonts w:ascii="PT Astra Serif" w:hAnsi="PT Astra Serif"/>
                      <w:sz w:val="20"/>
                      <w:szCs w:val="20"/>
                    </w:rPr>
                    <w:t>Отсутствие – 0 баллов</w:t>
                  </w:r>
                </w:p>
              </w:tc>
            </w:tr>
            <w:tr w:rsidR="00F7377A" w:rsidRPr="00B04E67" w:rsidTr="00171D32">
              <w:tc>
                <w:tcPr>
                  <w:tcW w:w="709" w:type="dxa"/>
                  <w:tcBorders>
                    <w:top w:val="single" w:sz="4" w:space="0" w:color="auto"/>
                    <w:left w:val="single" w:sz="4" w:space="0" w:color="auto"/>
                    <w:bottom w:val="single" w:sz="4" w:space="0" w:color="auto"/>
                    <w:right w:val="single" w:sz="4" w:space="0" w:color="auto"/>
                  </w:tcBorders>
                </w:tcPr>
                <w:p w:rsidR="00F7377A" w:rsidRPr="00B04E67" w:rsidRDefault="00FA3CCF">
                  <w:pPr>
                    <w:jc w:val="both"/>
                    <w:rPr>
                      <w:rFonts w:ascii="PT Astra Serif" w:hAnsi="PT Astra Serif"/>
                      <w:sz w:val="20"/>
                      <w:szCs w:val="20"/>
                    </w:rPr>
                  </w:pPr>
                  <w:r>
                    <w:rPr>
                      <w:rFonts w:ascii="PT Astra Serif" w:hAnsi="PT Astra Serif"/>
                      <w:sz w:val="20"/>
                      <w:szCs w:val="20"/>
                    </w:rPr>
                    <w:t>3</w:t>
                  </w:r>
                </w:p>
              </w:tc>
              <w:tc>
                <w:tcPr>
                  <w:tcW w:w="4502" w:type="dxa"/>
                  <w:tcBorders>
                    <w:top w:val="single" w:sz="4" w:space="0" w:color="auto"/>
                    <w:left w:val="single" w:sz="4" w:space="0" w:color="auto"/>
                    <w:bottom w:val="single" w:sz="4" w:space="0" w:color="auto"/>
                    <w:right w:val="single" w:sz="4" w:space="0" w:color="auto"/>
                  </w:tcBorders>
                </w:tcPr>
                <w:p w:rsidR="00F7377A" w:rsidRPr="00B04E67" w:rsidRDefault="00F7377A" w:rsidP="00F329AB">
                  <w:pPr>
                    <w:widowControl w:val="0"/>
                    <w:ind w:left="-35"/>
                    <w:jc w:val="both"/>
                    <w:rPr>
                      <w:rFonts w:ascii="PT Astra Serif" w:hAnsi="PT Astra Serif"/>
                      <w:sz w:val="20"/>
                      <w:szCs w:val="20"/>
                    </w:rPr>
                  </w:pPr>
                  <w:r>
                    <w:rPr>
                      <w:sz w:val="20"/>
                      <w:szCs w:val="20"/>
                    </w:rPr>
                    <w:t>Н</w:t>
                  </w:r>
                  <w:r w:rsidRPr="00F7377A">
                    <w:rPr>
                      <w:rFonts w:ascii="PT Astra Serif" w:hAnsi="PT Astra Serif"/>
                      <w:sz w:val="20"/>
                      <w:szCs w:val="20"/>
                    </w:rPr>
                    <w:t xml:space="preserve">аличие </w:t>
                  </w:r>
                  <w:proofErr w:type="gramStart"/>
                  <w:r w:rsidRPr="00F7377A">
                    <w:rPr>
                      <w:rFonts w:ascii="PT Astra Serif" w:hAnsi="PT Astra Serif"/>
                      <w:sz w:val="20"/>
                      <w:szCs w:val="20"/>
                    </w:rPr>
                    <w:t>дополнительных</w:t>
                  </w:r>
                  <w:proofErr w:type="gramEnd"/>
                  <w:r w:rsidRPr="00F7377A">
                    <w:rPr>
                      <w:rFonts w:ascii="PT Astra Serif" w:hAnsi="PT Astra Serif"/>
                      <w:sz w:val="20"/>
                      <w:szCs w:val="20"/>
                    </w:rPr>
                    <w:t xml:space="preserve"> независимых </w:t>
                  </w:r>
                  <w:proofErr w:type="spellStart"/>
                  <w:r w:rsidRPr="00F7377A">
                    <w:rPr>
                      <w:rFonts w:ascii="PT Astra Serif" w:hAnsi="PT Astra Serif"/>
                      <w:sz w:val="20"/>
                      <w:szCs w:val="20"/>
                    </w:rPr>
                    <w:t>отопителей</w:t>
                  </w:r>
                  <w:proofErr w:type="spellEnd"/>
                  <w:r w:rsidRPr="00F7377A">
                    <w:rPr>
                      <w:rFonts w:ascii="PT Astra Serif" w:hAnsi="PT Astra Serif"/>
                      <w:sz w:val="20"/>
                      <w:szCs w:val="20"/>
                    </w:rPr>
                    <w:t xml:space="preserve"> салона</w:t>
                  </w:r>
                </w:p>
              </w:tc>
              <w:tc>
                <w:tcPr>
                  <w:tcW w:w="1985" w:type="dxa"/>
                  <w:tcBorders>
                    <w:top w:val="single" w:sz="4" w:space="0" w:color="auto"/>
                    <w:left w:val="single" w:sz="4" w:space="0" w:color="auto"/>
                    <w:bottom w:val="single" w:sz="4" w:space="0" w:color="auto"/>
                    <w:right w:val="single" w:sz="4" w:space="0" w:color="auto"/>
                  </w:tcBorders>
                </w:tcPr>
                <w:p w:rsidR="002F6EE2" w:rsidRPr="00B04E67" w:rsidRDefault="00FA3CCF" w:rsidP="002F6EE2">
                  <w:pPr>
                    <w:autoSpaceDE w:val="0"/>
                    <w:autoSpaceDN w:val="0"/>
                    <w:adjustRightInd w:val="0"/>
                    <w:rPr>
                      <w:rFonts w:ascii="PT Astra Serif" w:hAnsi="PT Astra Serif"/>
                      <w:sz w:val="20"/>
                      <w:szCs w:val="20"/>
                    </w:rPr>
                  </w:pPr>
                  <w:r>
                    <w:rPr>
                      <w:rFonts w:ascii="PT Astra Serif" w:hAnsi="PT Astra Serif"/>
                      <w:sz w:val="20"/>
                      <w:szCs w:val="20"/>
                    </w:rPr>
                    <w:t xml:space="preserve">Наличие – 10 </w:t>
                  </w:r>
                  <w:r w:rsidR="002F6EE2" w:rsidRPr="00B04E67">
                    <w:rPr>
                      <w:rFonts w:ascii="PT Astra Serif" w:hAnsi="PT Astra Serif"/>
                      <w:sz w:val="20"/>
                      <w:szCs w:val="20"/>
                    </w:rPr>
                    <w:t>баллов</w:t>
                  </w:r>
                </w:p>
                <w:p w:rsidR="00F7377A" w:rsidRDefault="002F6EE2" w:rsidP="002F6EE2">
                  <w:pPr>
                    <w:autoSpaceDE w:val="0"/>
                    <w:autoSpaceDN w:val="0"/>
                    <w:adjustRightInd w:val="0"/>
                    <w:rPr>
                      <w:rFonts w:ascii="PT Astra Serif" w:hAnsi="PT Astra Serif"/>
                      <w:sz w:val="20"/>
                      <w:szCs w:val="20"/>
                    </w:rPr>
                  </w:pPr>
                  <w:r w:rsidRPr="00B04E67">
                    <w:rPr>
                      <w:rFonts w:ascii="PT Astra Serif" w:hAnsi="PT Astra Serif"/>
                      <w:sz w:val="20"/>
                      <w:szCs w:val="20"/>
                    </w:rPr>
                    <w:t>Отсутствие – 0 баллов</w:t>
                  </w:r>
                </w:p>
              </w:tc>
            </w:tr>
            <w:tr w:rsidR="00171D32" w:rsidRPr="00B04E67" w:rsidTr="00171D32">
              <w:tc>
                <w:tcPr>
                  <w:tcW w:w="709" w:type="dxa"/>
                  <w:tcBorders>
                    <w:top w:val="single" w:sz="4" w:space="0" w:color="auto"/>
                    <w:left w:val="single" w:sz="4" w:space="0" w:color="auto"/>
                    <w:bottom w:val="single" w:sz="4" w:space="0" w:color="auto"/>
                    <w:right w:val="single" w:sz="4" w:space="0" w:color="auto"/>
                  </w:tcBorders>
                </w:tcPr>
                <w:p w:rsidR="00171D32" w:rsidRDefault="00171D32">
                  <w:pPr>
                    <w:jc w:val="both"/>
                    <w:rPr>
                      <w:rFonts w:ascii="PT Astra Serif" w:hAnsi="PT Astra Serif"/>
                      <w:sz w:val="20"/>
                      <w:szCs w:val="20"/>
                    </w:rPr>
                  </w:pPr>
                  <w:r>
                    <w:rPr>
                      <w:rFonts w:ascii="PT Astra Serif" w:hAnsi="PT Astra Serif"/>
                      <w:sz w:val="20"/>
                      <w:szCs w:val="20"/>
                    </w:rPr>
                    <w:lastRenderedPageBreak/>
                    <w:t>4</w:t>
                  </w:r>
                </w:p>
              </w:tc>
              <w:tc>
                <w:tcPr>
                  <w:tcW w:w="4502" w:type="dxa"/>
                  <w:tcBorders>
                    <w:top w:val="single" w:sz="4" w:space="0" w:color="auto"/>
                    <w:left w:val="single" w:sz="4" w:space="0" w:color="auto"/>
                    <w:bottom w:val="single" w:sz="4" w:space="0" w:color="auto"/>
                    <w:right w:val="single" w:sz="4" w:space="0" w:color="auto"/>
                  </w:tcBorders>
                </w:tcPr>
                <w:p w:rsidR="00171D32" w:rsidRDefault="00171D32" w:rsidP="00F329AB">
                  <w:pPr>
                    <w:widowControl w:val="0"/>
                    <w:ind w:left="-35"/>
                    <w:jc w:val="both"/>
                    <w:rPr>
                      <w:sz w:val="20"/>
                      <w:szCs w:val="20"/>
                    </w:rPr>
                  </w:pPr>
                  <w:r>
                    <w:rPr>
                      <w:rFonts w:ascii="PT Astra Serif" w:hAnsi="PT Astra Serif"/>
                      <w:sz w:val="20"/>
                      <w:szCs w:val="20"/>
                    </w:rPr>
                    <w:t>наличие оборудования для звуковой и визуальной трансляции</w:t>
                  </w:r>
                </w:p>
              </w:tc>
              <w:tc>
                <w:tcPr>
                  <w:tcW w:w="1985" w:type="dxa"/>
                  <w:tcBorders>
                    <w:top w:val="single" w:sz="4" w:space="0" w:color="auto"/>
                    <w:left w:val="single" w:sz="4" w:space="0" w:color="auto"/>
                    <w:bottom w:val="single" w:sz="4" w:space="0" w:color="auto"/>
                    <w:right w:val="single" w:sz="4" w:space="0" w:color="auto"/>
                  </w:tcBorders>
                </w:tcPr>
                <w:p w:rsidR="00171D32" w:rsidRPr="00B04E67" w:rsidRDefault="00171D32" w:rsidP="00171D32">
                  <w:pPr>
                    <w:autoSpaceDE w:val="0"/>
                    <w:autoSpaceDN w:val="0"/>
                    <w:adjustRightInd w:val="0"/>
                    <w:rPr>
                      <w:rFonts w:ascii="PT Astra Serif" w:hAnsi="PT Astra Serif"/>
                      <w:sz w:val="20"/>
                      <w:szCs w:val="20"/>
                    </w:rPr>
                  </w:pPr>
                  <w:r>
                    <w:rPr>
                      <w:rFonts w:ascii="PT Astra Serif" w:hAnsi="PT Astra Serif"/>
                      <w:sz w:val="20"/>
                      <w:szCs w:val="20"/>
                    </w:rPr>
                    <w:t xml:space="preserve">Наличие – 30 </w:t>
                  </w:r>
                  <w:r w:rsidRPr="00B04E67">
                    <w:rPr>
                      <w:rFonts w:ascii="PT Astra Serif" w:hAnsi="PT Astra Serif"/>
                      <w:sz w:val="20"/>
                      <w:szCs w:val="20"/>
                    </w:rPr>
                    <w:t>баллов</w:t>
                  </w:r>
                </w:p>
                <w:p w:rsidR="00171D32" w:rsidRDefault="00171D32" w:rsidP="00171D32">
                  <w:pPr>
                    <w:autoSpaceDE w:val="0"/>
                    <w:autoSpaceDN w:val="0"/>
                    <w:adjustRightInd w:val="0"/>
                    <w:rPr>
                      <w:rFonts w:ascii="PT Astra Serif" w:hAnsi="PT Astra Serif"/>
                      <w:sz w:val="20"/>
                      <w:szCs w:val="20"/>
                    </w:rPr>
                  </w:pPr>
                  <w:r w:rsidRPr="00B04E67">
                    <w:rPr>
                      <w:rFonts w:ascii="PT Astra Serif" w:hAnsi="PT Astra Serif"/>
                      <w:sz w:val="20"/>
                      <w:szCs w:val="20"/>
                    </w:rPr>
                    <w:t>Отсутствие – 0 баллов</w:t>
                  </w:r>
                </w:p>
              </w:tc>
            </w:tr>
          </w:tbl>
          <w:p w:rsidR="000A5AA5" w:rsidRPr="00B04E67" w:rsidRDefault="00B04E67" w:rsidP="009E6C69">
            <w:pPr>
              <w:widowControl w:val="0"/>
              <w:autoSpaceDE w:val="0"/>
              <w:autoSpaceDN w:val="0"/>
              <w:rPr>
                <w:rFonts w:ascii="PT Astra Serif" w:hAnsi="PT Astra Serif"/>
                <w:color w:val="000000" w:themeColor="text1"/>
                <w:sz w:val="20"/>
                <w:szCs w:val="20"/>
              </w:rPr>
            </w:pPr>
            <w:r w:rsidRPr="00B04E67">
              <w:rPr>
                <w:rFonts w:ascii="PT Astra Serif" w:hAnsi="PT Astra Serif"/>
                <w:sz w:val="20"/>
                <w:szCs w:val="20"/>
              </w:rPr>
              <w:t xml:space="preserve">Количество баллов рассчитывается как среднее арифметическое общей суммы присвоенных </w:t>
            </w:r>
            <w:proofErr w:type="gramStart"/>
            <w:r w:rsidRPr="00B04E67">
              <w:rPr>
                <w:rFonts w:ascii="PT Astra Serif" w:hAnsi="PT Astra Serif"/>
                <w:sz w:val="20"/>
                <w:szCs w:val="20"/>
              </w:rPr>
              <w:t>баллов</w:t>
            </w:r>
            <w:proofErr w:type="gramEnd"/>
            <w:r w:rsidRPr="00B04E67">
              <w:rPr>
                <w:rFonts w:ascii="PT Astra Serif" w:hAnsi="PT Astra Serif"/>
                <w:sz w:val="20"/>
                <w:szCs w:val="20"/>
              </w:rPr>
              <w:t xml:space="preserve"> по каждому транспортному средству деленная на количество транспортных средств.</w:t>
            </w:r>
          </w:p>
          <w:p w:rsidR="002328DD" w:rsidRDefault="002328DD" w:rsidP="00A66028">
            <w:pPr>
              <w:autoSpaceDE w:val="0"/>
              <w:autoSpaceDN w:val="0"/>
              <w:adjustRightInd w:val="0"/>
              <w:jc w:val="both"/>
              <w:rPr>
                <w:rFonts w:ascii="PT Astra Serif" w:hAnsi="PT Astra Serif"/>
                <w:b/>
                <w:color w:val="000000" w:themeColor="text1"/>
                <w:sz w:val="20"/>
                <w:szCs w:val="20"/>
              </w:rPr>
            </w:pPr>
          </w:p>
          <w:p w:rsidR="002F6EE2" w:rsidRDefault="002F6EE2" w:rsidP="00A66028">
            <w:pPr>
              <w:autoSpaceDE w:val="0"/>
              <w:autoSpaceDN w:val="0"/>
              <w:adjustRightInd w:val="0"/>
              <w:jc w:val="both"/>
              <w:rPr>
                <w:rFonts w:ascii="PT Astra Serif" w:hAnsi="PT Astra Serif"/>
                <w:b/>
                <w:color w:val="000000" w:themeColor="text1"/>
                <w:sz w:val="20"/>
                <w:szCs w:val="20"/>
              </w:rPr>
            </w:pPr>
          </w:p>
          <w:p w:rsidR="00B62184" w:rsidRDefault="00B62184" w:rsidP="009E6C69">
            <w:pPr>
              <w:widowControl w:val="0"/>
              <w:autoSpaceDE w:val="0"/>
              <w:autoSpaceDN w:val="0"/>
              <w:rPr>
                <w:rFonts w:ascii="PT Astra Serif" w:hAnsi="PT Astra Serif"/>
                <w:color w:val="000000" w:themeColor="text1"/>
                <w:sz w:val="20"/>
                <w:szCs w:val="20"/>
              </w:rPr>
            </w:pPr>
          </w:p>
          <w:p w:rsidR="000A2AC5" w:rsidRDefault="000A2AC5" w:rsidP="009E6C69">
            <w:pPr>
              <w:widowControl w:val="0"/>
              <w:autoSpaceDE w:val="0"/>
              <w:autoSpaceDN w:val="0"/>
              <w:rPr>
                <w:rFonts w:ascii="PT Astra Serif" w:hAnsi="PT Astra Serif"/>
                <w:color w:val="000000" w:themeColor="text1"/>
                <w:sz w:val="20"/>
                <w:szCs w:val="20"/>
              </w:rPr>
            </w:pPr>
          </w:p>
          <w:p w:rsidR="00860E30" w:rsidRPr="00B04E67" w:rsidRDefault="00860E30" w:rsidP="00860E30">
            <w:pPr>
              <w:widowControl w:val="0"/>
              <w:autoSpaceDE w:val="0"/>
              <w:autoSpaceDN w:val="0"/>
              <w:rPr>
                <w:rFonts w:ascii="PT Astra Serif" w:hAnsi="PT Astra Serif"/>
                <w:color w:val="000000" w:themeColor="text1"/>
                <w:sz w:val="20"/>
                <w:szCs w:val="20"/>
              </w:rPr>
            </w:pPr>
            <w:r w:rsidRPr="00B04E67">
              <w:rPr>
                <w:rFonts w:ascii="PT Astra Serif" w:hAnsi="PT Astra Serif"/>
                <w:color w:val="000000" w:themeColor="text1"/>
                <w:sz w:val="20"/>
                <w:szCs w:val="20"/>
              </w:rPr>
              <w:t xml:space="preserve">Подпункт «в» пункта 24 Положения </w:t>
            </w:r>
          </w:p>
          <w:p w:rsidR="00860E30" w:rsidRPr="00B04E67" w:rsidRDefault="00860E30" w:rsidP="009E6C69">
            <w:pPr>
              <w:widowControl w:val="0"/>
              <w:autoSpaceDE w:val="0"/>
              <w:autoSpaceDN w:val="0"/>
              <w:rPr>
                <w:rFonts w:ascii="PT Astra Serif" w:hAnsi="PT Astra Serif"/>
                <w:color w:val="000000" w:themeColor="text1"/>
                <w:sz w:val="20"/>
                <w:szCs w:val="20"/>
              </w:rPr>
            </w:pPr>
          </w:p>
          <w:p w:rsidR="00860E30" w:rsidRPr="00B04E67" w:rsidRDefault="00860E30" w:rsidP="009E6C69">
            <w:pPr>
              <w:widowControl w:val="0"/>
              <w:autoSpaceDE w:val="0"/>
              <w:autoSpaceDN w:val="0"/>
              <w:rPr>
                <w:rFonts w:ascii="PT Astra Serif" w:hAnsi="PT Astra Serif"/>
                <w:color w:val="000000" w:themeColor="text1"/>
                <w:sz w:val="20"/>
                <w:szCs w:val="20"/>
              </w:rPr>
            </w:pPr>
          </w:p>
          <w:p w:rsidR="00AA00F6" w:rsidRPr="00AD75AB" w:rsidRDefault="00AA00F6" w:rsidP="009E6C69">
            <w:pPr>
              <w:autoSpaceDE w:val="0"/>
              <w:autoSpaceDN w:val="0"/>
              <w:adjustRightInd w:val="0"/>
              <w:jc w:val="both"/>
              <w:rPr>
                <w:rFonts w:ascii="PT Astra Serif" w:hAnsi="PT Astra Serif"/>
                <w:b/>
                <w:color w:val="000000" w:themeColor="text1"/>
                <w:sz w:val="20"/>
                <w:szCs w:val="20"/>
              </w:rPr>
            </w:pPr>
            <w:r w:rsidRPr="00AD75AB">
              <w:rPr>
                <w:rFonts w:ascii="PT Astra Serif" w:hAnsi="PT Astra Serif"/>
                <w:b/>
                <w:color w:val="000000" w:themeColor="text1"/>
                <w:sz w:val="20"/>
                <w:szCs w:val="20"/>
              </w:rPr>
              <w:t>Требования к документам для оценки показателя:</w:t>
            </w:r>
          </w:p>
          <w:p w:rsidR="003B12EA" w:rsidRPr="00C11B37" w:rsidRDefault="003B12EA" w:rsidP="00292091">
            <w:pPr>
              <w:pStyle w:val="ConsPlusNormal"/>
              <w:ind w:firstLine="0"/>
              <w:jc w:val="both"/>
              <w:rPr>
                <w:rFonts w:ascii="PT Astra Serif" w:hAnsi="PT Astra Serif"/>
              </w:rPr>
            </w:pPr>
            <w:r w:rsidRPr="00AD75AB">
              <w:rPr>
                <w:rFonts w:ascii="PT Astra Serif" w:hAnsi="PT Astra Serif"/>
              </w:rPr>
              <w:t>В рамках показателя «Наличие у участников закупки опыта работы, связанного с предметом контракта» применяются следующий, детализирующий показатель оценки:</w:t>
            </w:r>
            <w:r w:rsidR="008322BD" w:rsidRPr="00AD75AB">
              <w:rPr>
                <w:rFonts w:ascii="PT Astra Serif" w:hAnsi="PT Astra Serif" w:cs="Times New Roman"/>
              </w:rPr>
              <w:t xml:space="preserve"> Общее количество исполненных участником закупки контрактов (договоров)</w:t>
            </w:r>
            <w:r w:rsidR="00C11B37">
              <w:rPr>
                <w:rFonts w:ascii="PT Astra Serif" w:hAnsi="PT Astra Serif" w:cs="Times New Roman"/>
              </w:rPr>
              <w:t xml:space="preserve"> </w:t>
            </w:r>
            <w:r w:rsidR="00C11B37" w:rsidRPr="00C11B37">
              <w:rPr>
                <w:rFonts w:ascii="PT Astra Serif" w:hAnsi="PT Astra Serif" w:cs="Times New Roman"/>
              </w:rPr>
              <w:t xml:space="preserve">на оказание услуг </w:t>
            </w:r>
            <w:r w:rsidR="00C11B37" w:rsidRPr="00C11B37">
              <w:rPr>
                <w:rFonts w:ascii="PT Astra Serif" w:hAnsi="PT Astra Serif"/>
                <w:bCs/>
              </w:rPr>
              <w:t>связанных с осуществлением регулярных перевозок пассажиров и багажа автомобильным транспортом</w:t>
            </w:r>
            <w:r w:rsidRPr="00C11B37">
              <w:rPr>
                <w:rFonts w:ascii="PT Astra Serif" w:hAnsi="PT Astra Serif"/>
              </w:rPr>
              <w:t>.</w:t>
            </w:r>
          </w:p>
          <w:p w:rsidR="00221863" w:rsidRDefault="003B12EA" w:rsidP="00C11B37">
            <w:pPr>
              <w:jc w:val="both"/>
              <w:rPr>
                <w:rFonts w:ascii="PT Astra Serif" w:hAnsi="PT Astra Serif"/>
                <w:sz w:val="20"/>
                <w:szCs w:val="20"/>
              </w:rPr>
            </w:pPr>
            <w:r w:rsidRPr="00AD75AB">
              <w:rPr>
                <w:rFonts w:ascii="PT Astra Serif" w:hAnsi="PT Astra Serif"/>
                <w:sz w:val="20"/>
                <w:szCs w:val="20"/>
              </w:rPr>
              <w:t>При этом под предметом договора (договоров/контрактов), оцениваемого по детализирующему показателю, сопоставимым с предметом контракта, заключаемого по результатам определения поставщика (</w:t>
            </w:r>
            <w:r w:rsidR="00E3446B">
              <w:rPr>
                <w:rFonts w:ascii="PT Astra Serif" w:hAnsi="PT Astra Serif"/>
                <w:sz w:val="20"/>
                <w:szCs w:val="20"/>
              </w:rPr>
              <w:t>подрядчика, исполнителя) понимаю</w:t>
            </w:r>
            <w:r w:rsidRPr="00AD75AB">
              <w:rPr>
                <w:rFonts w:ascii="PT Astra Serif" w:hAnsi="PT Astra Serif"/>
                <w:sz w:val="20"/>
                <w:szCs w:val="20"/>
              </w:rPr>
              <w:t>тся</w:t>
            </w:r>
            <w:r w:rsidR="00E3446B">
              <w:rPr>
                <w:rFonts w:ascii="PT Astra Serif" w:hAnsi="PT Astra Serif"/>
                <w:sz w:val="20"/>
                <w:szCs w:val="20"/>
              </w:rPr>
              <w:t xml:space="preserve"> </w:t>
            </w:r>
            <w:r w:rsidRPr="00AD75AB">
              <w:rPr>
                <w:rFonts w:ascii="PT Astra Serif" w:hAnsi="PT Astra Serif"/>
                <w:sz w:val="20"/>
                <w:szCs w:val="20"/>
              </w:rPr>
              <w:t xml:space="preserve"> исполненные муниципальные и/или государственные контракты (договора), размещенные в Единой информационной системе в сфере закупок, </w:t>
            </w:r>
            <w:r w:rsidR="008322BD" w:rsidRPr="00AD75AB">
              <w:rPr>
                <w:rFonts w:ascii="PT Astra Serif" w:hAnsi="PT Astra Serif"/>
                <w:sz w:val="20"/>
                <w:szCs w:val="20"/>
              </w:rPr>
              <w:t>сопоставимых с предметом контракта</w:t>
            </w:r>
            <w:r w:rsidRPr="00AD75AB">
              <w:rPr>
                <w:rFonts w:ascii="PT Astra Serif" w:hAnsi="PT Astra Serif"/>
                <w:sz w:val="20"/>
                <w:szCs w:val="20"/>
              </w:rPr>
              <w:t xml:space="preserve"> с це</w:t>
            </w:r>
            <w:r w:rsidR="00292091" w:rsidRPr="00AD75AB">
              <w:rPr>
                <w:rFonts w:ascii="PT Astra Serif" w:hAnsi="PT Astra Serif"/>
                <w:sz w:val="20"/>
                <w:szCs w:val="20"/>
              </w:rPr>
              <w:t>ной одного контракта не менее 25</w:t>
            </w:r>
            <w:r w:rsidRPr="00AD75AB">
              <w:rPr>
                <w:rFonts w:ascii="PT Astra Serif" w:hAnsi="PT Astra Serif"/>
                <w:sz w:val="20"/>
                <w:szCs w:val="20"/>
              </w:rPr>
              <w:t>% от начальной (максимальной) цены настоящего конкурса.</w:t>
            </w:r>
          </w:p>
          <w:p w:rsidR="00221863" w:rsidRDefault="00AD75AB" w:rsidP="00C11B37">
            <w:pPr>
              <w:jc w:val="both"/>
              <w:rPr>
                <w:color w:val="000000"/>
                <w:sz w:val="20"/>
                <w:szCs w:val="20"/>
              </w:rPr>
            </w:pPr>
            <w:r w:rsidRPr="00AD75AB">
              <w:rPr>
                <w:color w:val="000000"/>
                <w:sz w:val="20"/>
                <w:szCs w:val="20"/>
              </w:rPr>
              <w:t xml:space="preserve"> Заказчик принимает к оценке</w:t>
            </w:r>
            <w:r w:rsidR="00221863">
              <w:rPr>
                <w:color w:val="000000"/>
                <w:sz w:val="20"/>
                <w:szCs w:val="20"/>
              </w:rPr>
              <w:t>:</w:t>
            </w:r>
          </w:p>
          <w:p w:rsidR="00AD75AB" w:rsidRDefault="00221863" w:rsidP="00C11B37">
            <w:pPr>
              <w:jc w:val="both"/>
              <w:rPr>
                <w:color w:val="000000"/>
                <w:sz w:val="20"/>
                <w:szCs w:val="20"/>
              </w:rPr>
            </w:pPr>
            <w:r>
              <w:rPr>
                <w:color w:val="000000"/>
                <w:sz w:val="20"/>
                <w:szCs w:val="20"/>
              </w:rPr>
              <w:t>-</w:t>
            </w:r>
            <w:r w:rsidR="00AD75AB" w:rsidRPr="00AD75AB">
              <w:rPr>
                <w:color w:val="000000"/>
                <w:sz w:val="20"/>
                <w:szCs w:val="20"/>
              </w:rPr>
              <w:t xml:space="preserve"> исключительно исполненный договор (договоры), при исполнении которого подрядчиком исполнены требования об уплате неустоек (штрафов, пеней)</w:t>
            </w:r>
            <w:r>
              <w:rPr>
                <w:color w:val="000000"/>
                <w:sz w:val="20"/>
                <w:szCs w:val="20"/>
              </w:rPr>
              <w:t xml:space="preserve"> (в случае начисления неустоек);</w:t>
            </w:r>
          </w:p>
          <w:p w:rsidR="00221863" w:rsidRDefault="00221863" w:rsidP="00C11B37">
            <w:pPr>
              <w:jc w:val="both"/>
              <w:rPr>
                <w:color w:val="000000"/>
                <w:sz w:val="20"/>
                <w:szCs w:val="20"/>
              </w:rPr>
            </w:pPr>
            <w:r>
              <w:rPr>
                <w:color w:val="000000"/>
                <w:sz w:val="20"/>
                <w:szCs w:val="20"/>
              </w:rPr>
              <w:t>-</w:t>
            </w:r>
            <w:r w:rsidR="00621E4B" w:rsidRPr="00440815">
              <w:rPr>
                <w:rFonts w:eastAsiaTheme="minorHAnsi"/>
                <w:sz w:val="20"/>
                <w:szCs w:val="20"/>
                <w:lang w:eastAsia="en-US"/>
              </w:rPr>
              <w:t xml:space="preserve"> </w:t>
            </w:r>
            <w:r w:rsidR="00621E4B" w:rsidRPr="00440815">
              <w:rPr>
                <w:sz w:val="20"/>
                <w:szCs w:val="20"/>
              </w:rPr>
              <w:t>акт (акты) выполненных работ, составленные при исполнении такого договора (договоров)</w:t>
            </w:r>
            <w:r w:rsidR="00621E4B">
              <w:rPr>
                <w:sz w:val="20"/>
                <w:szCs w:val="20"/>
              </w:rPr>
              <w:t>,</w:t>
            </w:r>
            <w:bookmarkStart w:id="4" w:name="_GoBack"/>
            <w:bookmarkEnd w:id="4"/>
            <w:r w:rsidR="00621E4B" w:rsidRPr="00440815">
              <w:rPr>
                <w:rFonts w:eastAsiaTheme="minorHAnsi"/>
                <w:sz w:val="20"/>
                <w:szCs w:val="20"/>
                <w:lang w:eastAsia="en-US"/>
              </w:rPr>
              <w:t xml:space="preserve"> </w:t>
            </w:r>
            <w:r>
              <w:rPr>
                <w:color w:val="000000"/>
                <w:sz w:val="20"/>
                <w:szCs w:val="20"/>
              </w:rPr>
              <w:t xml:space="preserve"> </w:t>
            </w:r>
            <w:proofErr w:type="gramStart"/>
            <w:r>
              <w:rPr>
                <w:color w:val="000000"/>
                <w:sz w:val="20"/>
                <w:szCs w:val="20"/>
              </w:rPr>
              <w:t>последний акт, составленный при исполнении договора должен быть подписан</w:t>
            </w:r>
            <w:proofErr w:type="gramEnd"/>
            <w:r>
              <w:rPr>
                <w:color w:val="000000"/>
                <w:sz w:val="20"/>
                <w:szCs w:val="20"/>
              </w:rPr>
              <w:t xml:space="preserve"> не ранее чем за 5 лет до даты окончания срока подачи заявок.</w:t>
            </w:r>
          </w:p>
          <w:p w:rsidR="00221863" w:rsidRPr="00AD75AB" w:rsidRDefault="00221863" w:rsidP="00C11B37">
            <w:pPr>
              <w:jc w:val="both"/>
              <w:rPr>
                <w:color w:val="000000"/>
                <w:sz w:val="20"/>
                <w:szCs w:val="20"/>
              </w:rPr>
            </w:pPr>
            <w:r>
              <w:rPr>
                <w:color w:val="000000"/>
                <w:sz w:val="20"/>
                <w:szCs w:val="20"/>
              </w:rPr>
              <w:t xml:space="preserve">К оценке принимаются исполненные участником закупки с учетом </w:t>
            </w:r>
            <w:proofErr w:type="spellStart"/>
            <w:r>
              <w:rPr>
                <w:color w:val="000000"/>
                <w:sz w:val="20"/>
                <w:szCs w:val="20"/>
              </w:rPr>
              <w:t>правоприемства</w:t>
            </w:r>
            <w:proofErr w:type="spellEnd"/>
            <w:r>
              <w:rPr>
                <w:color w:val="000000"/>
                <w:sz w:val="20"/>
                <w:szCs w:val="20"/>
              </w:rPr>
              <w:t xml:space="preserve">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w:t>
            </w:r>
            <w:r w:rsidR="00292929">
              <w:rPr>
                <w:color w:val="000000"/>
                <w:sz w:val="20"/>
                <w:szCs w:val="20"/>
              </w:rPr>
              <w:t>.</w:t>
            </w:r>
          </w:p>
          <w:p w:rsidR="008322BD" w:rsidRPr="00AD75AB" w:rsidRDefault="008322BD" w:rsidP="008322BD">
            <w:pPr>
              <w:widowControl w:val="0"/>
              <w:ind w:left="-35"/>
              <w:jc w:val="both"/>
              <w:rPr>
                <w:rFonts w:ascii="PT Astra Serif" w:hAnsi="PT Astra Serif"/>
                <w:sz w:val="20"/>
                <w:szCs w:val="20"/>
              </w:rPr>
            </w:pPr>
            <w:r w:rsidRPr="00AD75AB">
              <w:rPr>
                <w:rFonts w:ascii="PT Astra Serif" w:eastAsiaTheme="minorHAnsi" w:hAnsi="PT Astra Serif"/>
                <w:sz w:val="20"/>
                <w:szCs w:val="20"/>
              </w:rPr>
              <w:t>К оценке принимаются документы, предусмотренные настоящим пунктом,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p w:rsidR="008322BD" w:rsidRPr="00B04E67" w:rsidRDefault="008322BD" w:rsidP="008322BD">
            <w:pPr>
              <w:tabs>
                <w:tab w:val="left" w:pos="-360"/>
                <w:tab w:val="left" w:pos="360"/>
              </w:tabs>
              <w:jc w:val="both"/>
              <w:rPr>
                <w:rFonts w:ascii="PT Astra Serif" w:hAnsi="PT Astra Serif"/>
                <w:color w:val="000000" w:themeColor="text1"/>
                <w:sz w:val="20"/>
                <w:szCs w:val="20"/>
              </w:rPr>
            </w:pPr>
          </w:p>
        </w:tc>
      </w:tr>
    </w:tbl>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6203FB"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AA00F6" w:rsidRPr="00233BD2" w:rsidRDefault="006203FB"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Pr>
          <w:rFonts w:ascii="PT Astra Serif" w:eastAsia="MS Mincho" w:hAnsi="PT Astra Serif"/>
          <w:bCs/>
          <w:color w:val="000000" w:themeColor="text1"/>
          <w:sz w:val="20"/>
          <w:szCs w:val="20"/>
        </w:rPr>
        <w:t xml:space="preserve">Приложение </w:t>
      </w:r>
    </w:p>
    <w:p w:rsidR="00AA00F6" w:rsidRPr="00233BD2" w:rsidRDefault="00AA00F6"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sidRPr="00233BD2">
        <w:rPr>
          <w:rFonts w:ascii="PT Astra Serif" w:eastAsia="MS Mincho" w:hAnsi="PT Astra Serif"/>
          <w:bCs/>
          <w:color w:val="000000" w:themeColor="text1"/>
          <w:sz w:val="20"/>
          <w:szCs w:val="20"/>
        </w:rPr>
        <w:t xml:space="preserve">к порядку рассмотрения и оценки </w:t>
      </w:r>
    </w:p>
    <w:p w:rsidR="00AA00F6" w:rsidRPr="00233BD2" w:rsidRDefault="00AA00F6" w:rsidP="00AA00F6">
      <w:pPr>
        <w:tabs>
          <w:tab w:val="left" w:pos="383"/>
          <w:tab w:val="left" w:pos="1980"/>
          <w:tab w:val="left" w:pos="4763"/>
        </w:tabs>
        <w:ind w:left="10490" w:right="-6"/>
        <w:contextualSpacing/>
        <w:rPr>
          <w:rFonts w:ascii="PT Astra Serif" w:eastAsia="MS Mincho" w:hAnsi="PT Astra Serif"/>
          <w:bCs/>
          <w:color w:val="000000" w:themeColor="text1"/>
          <w:sz w:val="20"/>
          <w:szCs w:val="20"/>
        </w:rPr>
      </w:pPr>
      <w:r w:rsidRPr="00233BD2">
        <w:rPr>
          <w:rFonts w:ascii="PT Astra Serif" w:eastAsia="MS Mincho" w:hAnsi="PT Astra Serif"/>
          <w:bCs/>
          <w:color w:val="000000" w:themeColor="text1"/>
          <w:sz w:val="20"/>
          <w:szCs w:val="20"/>
        </w:rPr>
        <w:t>заявок на участие в конкурсе</w:t>
      </w:r>
    </w:p>
    <w:p w:rsidR="003C0861" w:rsidRPr="00E4021D" w:rsidRDefault="003C0861" w:rsidP="003C0861">
      <w:pPr>
        <w:jc w:val="center"/>
        <w:rPr>
          <w:rFonts w:ascii="PT Astra Serif" w:hAnsi="PT Astra Serif"/>
          <w:sz w:val="22"/>
          <w:szCs w:val="22"/>
        </w:rPr>
      </w:pPr>
    </w:p>
    <w:p w:rsidR="003C0861" w:rsidRPr="003C0861" w:rsidRDefault="003C0861" w:rsidP="003C0861">
      <w:pPr>
        <w:jc w:val="center"/>
        <w:rPr>
          <w:rFonts w:ascii="PT Astra Serif" w:hAnsi="PT Astra Serif"/>
          <w:b/>
          <w:sz w:val="22"/>
          <w:szCs w:val="22"/>
        </w:rPr>
      </w:pPr>
      <w:r w:rsidRPr="003C0861">
        <w:rPr>
          <w:rFonts w:ascii="PT Astra Serif" w:eastAsia="Calibri" w:hAnsi="PT Astra Serif"/>
          <w:sz w:val="22"/>
          <w:szCs w:val="22"/>
          <w:lang w:eastAsia="en-US"/>
        </w:rPr>
        <w:t xml:space="preserve">Рекомендуемая форма </w:t>
      </w:r>
      <w:r w:rsidRPr="003C0861">
        <w:rPr>
          <w:rFonts w:ascii="PT Astra Serif" w:hAnsi="PT Astra Serif"/>
          <w:b/>
          <w:sz w:val="22"/>
          <w:szCs w:val="22"/>
        </w:rPr>
        <w:t>«</w:t>
      </w:r>
      <w:r w:rsidRPr="003C0861">
        <w:rPr>
          <w:rFonts w:ascii="PT Astra Serif" w:hAnsi="PT Astra Serif"/>
          <w:sz w:val="22"/>
          <w:szCs w:val="22"/>
        </w:rPr>
        <w:t>Информация о н</w:t>
      </w:r>
      <w:r w:rsidRPr="003C0861">
        <w:rPr>
          <w:rFonts w:ascii="PT Astra Serif" w:hAnsi="PT Astra Serif"/>
          <w:color w:val="000000" w:themeColor="text1"/>
          <w:sz w:val="22"/>
          <w:szCs w:val="22"/>
        </w:rPr>
        <w:t>аличие у участников закупки опыта работы, связанного с предметом контракта</w:t>
      </w:r>
      <w:r w:rsidRPr="003C0861">
        <w:rPr>
          <w:rFonts w:ascii="PT Astra Serif" w:hAnsi="PT Astra Serif"/>
          <w:sz w:val="22"/>
          <w:szCs w:val="22"/>
        </w:rPr>
        <w:t>»</w:t>
      </w:r>
      <w:r w:rsidRPr="003C0861">
        <w:rPr>
          <w:rFonts w:ascii="PT Astra Serif" w:hAnsi="PT Astra Serif"/>
          <w:b/>
          <w:sz w:val="22"/>
          <w:szCs w:val="22"/>
        </w:rPr>
        <w:t xml:space="preserve"> </w:t>
      </w:r>
    </w:p>
    <w:p w:rsidR="003C0861" w:rsidRPr="003C0861" w:rsidRDefault="003C0861" w:rsidP="003C0861">
      <w:pPr>
        <w:jc w:val="center"/>
        <w:rPr>
          <w:rFonts w:ascii="PT Astra Serif" w:hAnsi="PT Astra Serif"/>
          <w:sz w:val="22"/>
          <w:szCs w:val="22"/>
        </w:rPr>
      </w:pPr>
    </w:p>
    <w:tbl>
      <w:tblPr>
        <w:tblW w:w="522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212"/>
        <w:gridCol w:w="1757"/>
        <w:gridCol w:w="2828"/>
        <w:gridCol w:w="1838"/>
        <w:gridCol w:w="1838"/>
        <w:gridCol w:w="2108"/>
        <w:gridCol w:w="1869"/>
      </w:tblGrid>
      <w:tr w:rsidR="003C0861" w:rsidRPr="003C0861" w:rsidTr="003C0861">
        <w:trPr>
          <w:trHeight w:val="767"/>
        </w:trPr>
        <w:tc>
          <w:tcPr>
            <w:tcW w:w="236" w:type="pct"/>
            <w:vMerge w:val="restar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 xml:space="preserve">№ </w:t>
            </w:r>
            <w:proofErr w:type="gramStart"/>
            <w:r w:rsidRPr="003C0861">
              <w:rPr>
                <w:rFonts w:ascii="PT Astra Serif" w:hAnsi="PT Astra Serif"/>
                <w:sz w:val="22"/>
                <w:szCs w:val="22"/>
              </w:rPr>
              <w:t>п</w:t>
            </w:r>
            <w:proofErr w:type="gramEnd"/>
            <w:r w:rsidRPr="003C0861">
              <w:rPr>
                <w:rFonts w:ascii="PT Astra Serif" w:hAnsi="PT Astra Serif"/>
                <w:sz w:val="22"/>
                <w:szCs w:val="22"/>
              </w:rPr>
              <w:t>/п</w:t>
            </w:r>
          </w:p>
        </w:tc>
        <w:tc>
          <w:tcPr>
            <w:tcW w:w="729" w:type="pct"/>
            <w:vMerge w:val="restar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Наименование объекта закупки</w:t>
            </w:r>
          </w:p>
        </w:tc>
        <w:tc>
          <w:tcPr>
            <w:tcW w:w="579" w:type="pct"/>
            <w:vMerge w:val="restar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Цена контракта (договора), руб.</w:t>
            </w:r>
          </w:p>
        </w:tc>
        <w:tc>
          <w:tcPr>
            <w:tcW w:w="932" w:type="pct"/>
            <w:vMerge w:val="restart"/>
            <w:vAlign w:val="center"/>
          </w:tcPr>
          <w:p w:rsidR="003C0861" w:rsidRPr="003C0861" w:rsidRDefault="003C0861" w:rsidP="0096389D">
            <w:pPr>
              <w:ind w:right="-108"/>
              <w:jc w:val="center"/>
              <w:rPr>
                <w:rFonts w:ascii="PT Astra Serif" w:hAnsi="PT Astra Serif"/>
                <w:sz w:val="22"/>
                <w:szCs w:val="22"/>
              </w:rPr>
            </w:pPr>
            <w:r w:rsidRPr="003C0861">
              <w:rPr>
                <w:rFonts w:ascii="PT Astra Serif" w:hAnsi="PT Astra Serif"/>
                <w:sz w:val="22"/>
                <w:szCs w:val="22"/>
              </w:rPr>
              <w:t xml:space="preserve">Номер закупки, реестровый номер контракта (договора) (согласно данным сайта </w:t>
            </w:r>
            <w:r w:rsidRPr="003C0861">
              <w:rPr>
                <w:rFonts w:ascii="PT Astra Serif" w:hAnsi="PT Astra Serif"/>
                <w:sz w:val="22"/>
                <w:szCs w:val="22"/>
                <w:u w:val="single"/>
              </w:rPr>
              <w:t>www.zakupki.gov.ru</w:t>
            </w:r>
            <w:r w:rsidRPr="003C0861">
              <w:rPr>
                <w:rFonts w:ascii="PT Astra Serif" w:hAnsi="PT Astra Serif"/>
                <w:sz w:val="22"/>
                <w:szCs w:val="22"/>
              </w:rPr>
              <w:t>)</w:t>
            </w:r>
          </w:p>
        </w:tc>
        <w:tc>
          <w:tcPr>
            <w:tcW w:w="1212" w:type="pct"/>
            <w:gridSpan w:val="2"/>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Год выполнения работ по контракту (договору)</w:t>
            </w:r>
          </w:p>
        </w:tc>
        <w:tc>
          <w:tcPr>
            <w:tcW w:w="695" w:type="pct"/>
            <w:vMerge w:val="restar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 и дата  акта приемки выполненных работ</w:t>
            </w:r>
          </w:p>
        </w:tc>
        <w:tc>
          <w:tcPr>
            <w:tcW w:w="616" w:type="pct"/>
            <w:vMerge w:val="restar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Сумма акта приемки выполненных работ, руб.</w:t>
            </w:r>
          </w:p>
        </w:tc>
      </w:tr>
      <w:tr w:rsidR="003C0861" w:rsidRPr="003C0861" w:rsidTr="003C0861">
        <w:trPr>
          <w:trHeight w:val="388"/>
        </w:trPr>
        <w:tc>
          <w:tcPr>
            <w:tcW w:w="236" w:type="pct"/>
            <w:vMerge/>
          </w:tcPr>
          <w:p w:rsidR="003C0861" w:rsidRPr="003C0861" w:rsidRDefault="003C0861" w:rsidP="0096389D">
            <w:pPr>
              <w:jc w:val="center"/>
              <w:rPr>
                <w:rFonts w:ascii="PT Astra Serif" w:hAnsi="PT Astra Serif"/>
                <w:sz w:val="22"/>
                <w:szCs w:val="22"/>
              </w:rPr>
            </w:pPr>
          </w:p>
        </w:tc>
        <w:tc>
          <w:tcPr>
            <w:tcW w:w="729" w:type="pct"/>
            <w:vMerge/>
          </w:tcPr>
          <w:p w:rsidR="003C0861" w:rsidRPr="003C0861" w:rsidRDefault="003C0861" w:rsidP="0096389D">
            <w:pPr>
              <w:jc w:val="center"/>
              <w:rPr>
                <w:rFonts w:ascii="PT Astra Serif" w:hAnsi="PT Astra Serif"/>
                <w:sz w:val="22"/>
                <w:szCs w:val="22"/>
              </w:rPr>
            </w:pPr>
          </w:p>
        </w:tc>
        <w:tc>
          <w:tcPr>
            <w:tcW w:w="579" w:type="pct"/>
            <w:vMerge/>
          </w:tcPr>
          <w:p w:rsidR="003C0861" w:rsidRPr="003C0861" w:rsidRDefault="003C0861" w:rsidP="0096389D">
            <w:pPr>
              <w:jc w:val="center"/>
              <w:rPr>
                <w:rFonts w:ascii="PT Astra Serif" w:hAnsi="PT Astra Serif"/>
                <w:sz w:val="22"/>
                <w:szCs w:val="22"/>
              </w:rPr>
            </w:pPr>
          </w:p>
        </w:tc>
        <w:tc>
          <w:tcPr>
            <w:tcW w:w="932" w:type="pct"/>
            <w:vMerge/>
          </w:tcPr>
          <w:p w:rsidR="003C0861" w:rsidRPr="003C0861" w:rsidRDefault="003C0861" w:rsidP="0096389D">
            <w:pPr>
              <w:jc w:val="center"/>
              <w:rPr>
                <w:rFonts w:ascii="PT Astra Serif" w:hAnsi="PT Astra Serif"/>
                <w:sz w:val="22"/>
                <w:szCs w:val="22"/>
              </w:rPr>
            </w:pPr>
          </w:p>
        </w:tc>
        <w:tc>
          <w:tcPr>
            <w:tcW w:w="60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Начало исполнения контракта</w:t>
            </w:r>
          </w:p>
        </w:tc>
        <w:tc>
          <w:tcPr>
            <w:tcW w:w="60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Окончание исполнения контракта</w:t>
            </w:r>
          </w:p>
        </w:tc>
        <w:tc>
          <w:tcPr>
            <w:tcW w:w="695" w:type="pct"/>
            <w:vMerge/>
          </w:tcPr>
          <w:p w:rsidR="003C0861" w:rsidRPr="003C0861" w:rsidRDefault="003C0861" w:rsidP="0096389D">
            <w:pPr>
              <w:jc w:val="center"/>
              <w:rPr>
                <w:rFonts w:ascii="PT Astra Serif" w:hAnsi="PT Astra Serif"/>
                <w:sz w:val="22"/>
                <w:szCs w:val="22"/>
              </w:rPr>
            </w:pPr>
          </w:p>
        </w:tc>
        <w:tc>
          <w:tcPr>
            <w:tcW w:w="616" w:type="pct"/>
            <w:vMerge/>
          </w:tcPr>
          <w:p w:rsidR="003C0861" w:rsidRPr="003C0861" w:rsidRDefault="003C0861" w:rsidP="0096389D">
            <w:pPr>
              <w:jc w:val="center"/>
              <w:rPr>
                <w:rFonts w:ascii="PT Astra Serif" w:hAnsi="PT Astra Serif"/>
                <w:sz w:val="22"/>
                <w:szCs w:val="22"/>
              </w:rPr>
            </w:pPr>
          </w:p>
        </w:tc>
      </w:tr>
      <w:tr w:rsidR="003C0861" w:rsidRPr="003C0861" w:rsidTr="003C0861">
        <w:trPr>
          <w:trHeight w:val="207"/>
        </w:trPr>
        <w:tc>
          <w:tcPr>
            <w:tcW w:w="23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1</w:t>
            </w:r>
          </w:p>
        </w:tc>
        <w:tc>
          <w:tcPr>
            <w:tcW w:w="729"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2</w:t>
            </w:r>
          </w:p>
        </w:tc>
        <w:tc>
          <w:tcPr>
            <w:tcW w:w="579"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3</w:t>
            </w:r>
          </w:p>
        </w:tc>
        <w:tc>
          <w:tcPr>
            <w:tcW w:w="932"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4</w:t>
            </w:r>
          </w:p>
        </w:tc>
        <w:tc>
          <w:tcPr>
            <w:tcW w:w="60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5</w:t>
            </w:r>
          </w:p>
        </w:tc>
        <w:tc>
          <w:tcPr>
            <w:tcW w:w="60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6</w:t>
            </w:r>
          </w:p>
        </w:tc>
        <w:tc>
          <w:tcPr>
            <w:tcW w:w="695"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7</w:t>
            </w:r>
          </w:p>
        </w:tc>
        <w:tc>
          <w:tcPr>
            <w:tcW w:w="616" w:type="pct"/>
          </w:tcPr>
          <w:p w:rsidR="003C0861" w:rsidRPr="003C0861" w:rsidRDefault="003C0861" w:rsidP="0096389D">
            <w:pPr>
              <w:jc w:val="center"/>
              <w:rPr>
                <w:rFonts w:ascii="PT Astra Serif" w:hAnsi="PT Astra Serif"/>
                <w:sz w:val="22"/>
                <w:szCs w:val="22"/>
              </w:rPr>
            </w:pPr>
            <w:r w:rsidRPr="003C0861">
              <w:rPr>
                <w:rFonts w:ascii="PT Astra Serif" w:hAnsi="PT Astra Serif"/>
                <w:sz w:val="22"/>
                <w:szCs w:val="22"/>
              </w:rPr>
              <w:t>8</w:t>
            </w:r>
          </w:p>
        </w:tc>
      </w:tr>
      <w:tr w:rsidR="003C0861" w:rsidRPr="003C0861" w:rsidTr="003C0861">
        <w:trPr>
          <w:trHeight w:val="324"/>
        </w:trPr>
        <w:tc>
          <w:tcPr>
            <w:tcW w:w="236" w:type="pct"/>
          </w:tcPr>
          <w:p w:rsidR="003C0861" w:rsidRPr="003C0861" w:rsidRDefault="003C0861" w:rsidP="0096389D">
            <w:pPr>
              <w:jc w:val="center"/>
              <w:rPr>
                <w:rFonts w:ascii="PT Astra Serif" w:hAnsi="PT Astra Serif"/>
                <w:sz w:val="22"/>
                <w:szCs w:val="22"/>
              </w:rPr>
            </w:pPr>
          </w:p>
        </w:tc>
        <w:tc>
          <w:tcPr>
            <w:tcW w:w="729" w:type="pct"/>
          </w:tcPr>
          <w:p w:rsidR="003C0861" w:rsidRPr="003C0861" w:rsidRDefault="003C0861" w:rsidP="0096389D">
            <w:pPr>
              <w:jc w:val="center"/>
              <w:rPr>
                <w:rFonts w:ascii="PT Astra Serif" w:hAnsi="PT Astra Serif"/>
                <w:sz w:val="22"/>
                <w:szCs w:val="22"/>
              </w:rPr>
            </w:pPr>
          </w:p>
        </w:tc>
        <w:tc>
          <w:tcPr>
            <w:tcW w:w="579" w:type="pct"/>
          </w:tcPr>
          <w:p w:rsidR="003C0861" w:rsidRPr="003C0861" w:rsidRDefault="003C0861" w:rsidP="0096389D">
            <w:pPr>
              <w:jc w:val="center"/>
              <w:rPr>
                <w:rFonts w:ascii="PT Astra Serif" w:hAnsi="PT Astra Serif"/>
                <w:sz w:val="22"/>
                <w:szCs w:val="22"/>
              </w:rPr>
            </w:pPr>
          </w:p>
        </w:tc>
        <w:tc>
          <w:tcPr>
            <w:tcW w:w="932" w:type="pct"/>
          </w:tcPr>
          <w:p w:rsidR="003C0861" w:rsidRPr="003C0861" w:rsidRDefault="003C0861" w:rsidP="0096389D">
            <w:pPr>
              <w:jc w:val="center"/>
              <w:rPr>
                <w:rFonts w:ascii="PT Astra Serif" w:hAnsi="PT Astra Serif"/>
                <w:sz w:val="22"/>
                <w:szCs w:val="22"/>
              </w:rPr>
            </w:pPr>
          </w:p>
        </w:tc>
        <w:tc>
          <w:tcPr>
            <w:tcW w:w="606" w:type="pct"/>
          </w:tcPr>
          <w:p w:rsidR="003C0861" w:rsidRPr="003C0861" w:rsidRDefault="003C0861" w:rsidP="0096389D">
            <w:pPr>
              <w:jc w:val="center"/>
              <w:rPr>
                <w:rFonts w:ascii="PT Astra Serif" w:hAnsi="PT Astra Serif"/>
                <w:sz w:val="22"/>
                <w:szCs w:val="22"/>
              </w:rPr>
            </w:pPr>
          </w:p>
        </w:tc>
        <w:tc>
          <w:tcPr>
            <w:tcW w:w="606" w:type="pct"/>
          </w:tcPr>
          <w:p w:rsidR="003C0861" w:rsidRPr="003C0861" w:rsidRDefault="003C0861" w:rsidP="0096389D">
            <w:pPr>
              <w:jc w:val="center"/>
              <w:rPr>
                <w:rFonts w:ascii="PT Astra Serif" w:hAnsi="PT Astra Serif"/>
                <w:sz w:val="22"/>
                <w:szCs w:val="22"/>
              </w:rPr>
            </w:pPr>
          </w:p>
        </w:tc>
        <w:tc>
          <w:tcPr>
            <w:tcW w:w="695" w:type="pct"/>
          </w:tcPr>
          <w:p w:rsidR="003C0861" w:rsidRPr="003C0861" w:rsidRDefault="003C0861" w:rsidP="0096389D">
            <w:pPr>
              <w:jc w:val="center"/>
              <w:rPr>
                <w:rFonts w:ascii="PT Astra Serif" w:hAnsi="PT Astra Serif"/>
                <w:sz w:val="22"/>
                <w:szCs w:val="22"/>
              </w:rPr>
            </w:pPr>
          </w:p>
        </w:tc>
        <w:tc>
          <w:tcPr>
            <w:tcW w:w="616" w:type="pct"/>
          </w:tcPr>
          <w:p w:rsidR="003C0861" w:rsidRPr="003C0861" w:rsidRDefault="003C0861" w:rsidP="0096389D">
            <w:pPr>
              <w:jc w:val="center"/>
              <w:rPr>
                <w:rFonts w:ascii="PT Astra Serif" w:hAnsi="PT Astra Serif"/>
                <w:sz w:val="22"/>
                <w:szCs w:val="22"/>
              </w:rPr>
            </w:pPr>
          </w:p>
        </w:tc>
      </w:tr>
      <w:tr w:rsidR="003C0861" w:rsidRPr="003C0861" w:rsidTr="003C0861">
        <w:trPr>
          <w:trHeight w:val="324"/>
        </w:trPr>
        <w:tc>
          <w:tcPr>
            <w:tcW w:w="236" w:type="pct"/>
          </w:tcPr>
          <w:p w:rsidR="003C0861" w:rsidRPr="003C0861" w:rsidRDefault="003C0861" w:rsidP="0096389D">
            <w:pPr>
              <w:jc w:val="center"/>
              <w:rPr>
                <w:rFonts w:ascii="PT Astra Serif" w:hAnsi="PT Astra Serif"/>
                <w:sz w:val="22"/>
                <w:szCs w:val="22"/>
              </w:rPr>
            </w:pPr>
          </w:p>
        </w:tc>
        <w:tc>
          <w:tcPr>
            <w:tcW w:w="729" w:type="pct"/>
          </w:tcPr>
          <w:p w:rsidR="003C0861" w:rsidRPr="003C0861" w:rsidRDefault="003C0861" w:rsidP="0096389D">
            <w:pPr>
              <w:jc w:val="center"/>
              <w:rPr>
                <w:rFonts w:ascii="PT Astra Serif" w:hAnsi="PT Astra Serif"/>
                <w:sz w:val="22"/>
                <w:szCs w:val="22"/>
              </w:rPr>
            </w:pPr>
          </w:p>
        </w:tc>
        <w:tc>
          <w:tcPr>
            <w:tcW w:w="579" w:type="pct"/>
          </w:tcPr>
          <w:p w:rsidR="003C0861" w:rsidRPr="003C0861" w:rsidRDefault="003C0861" w:rsidP="0096389D">
            <w:pPr>
              <w:jc w:val="center"/>
              <w:rPr>
                <w:rFonts w:ascii="PT Astra Serif" w:hAnsi="PT Astra Serif"/>
                <w:sz w:val="22"/>
                <w:szCs w:val="22"/>
              </w:rPr>
            </w:pPr>
          </w:p>
        </w:tc>
        <w:tc>
          <w:tcPr>
            <w:tcW w:w="932" w:type="pct"/>
          </w:tcPr>
          <w:p w:rsidR="003C0861" w:rsidRPr="003C0861" w:rsidRDefault="003C0861" w:rsidP="0096389D">
            <w:pPr>
              <w:jc w:val="center"/>
              <w:rPr>
                <w:rFonts w:ascii="PT Astra Serif" w:hAnsi="PT Astra Serif"/>
                <w:sz w:val="22"/>
                <w:szCs w:val="22"/>
              </w:rPr>
            </w:pPr>
          </w:p>
        </w:tc>
        <w:tc>
          <w:tcPr>
            <w:tcW w:w="606" w:type="pct"/>
          </w:tcPr>
          <w:p w:rsidR="003C0861" w:rsidRPr="003C0861" w:rsidRDefault="003C0861" w:rsidP="0096389D">
            <w:pPr>
              <w:jc w:val="center"/>
              <w:rPr>
                <w:rFonts w:ascii="PT Astra Serif" w:hAnsi="PT Astra Serif"/>
                <w:sz w:val="22"/>
                <w:szCs w:val="22"/>
              </w:rPr>
            </w:pPr>
          </w:p>
        </w:tc>
        <w:tc>
          <w:tcPr>
            <w:tcW w:w="606" w:type="pct"/>
          </w:tcPr>
          <w:p w:rsidR="003C0861" w:rsidRPr="003C0861" w:rsidRDefault="003C0861" w:rsidP="0096389D">
            <w:pPr>
              <w:jc w:val="center"/>
              <w:rPr>
                <w:rFonts w:ascii="PT Astra Serif" w:hAnsi="PT Astra Serif"/>
                <w:sz w:val="22"/>
                <w:szCs w:val="22"/>
              </w:rPr>
            </w:pPr>
          </w:p>
        </w:tc>
        <w:tc>
          <w:tcPr>
            <w:tcW w:w="695" w:type="pct"/>
          </w:tcPr>
          <w:p w:rsidR="003C0861" w:rsidRPr="003C0861" w:rsidRDefault="003C0861" w:rsidP="0096389D">
            <w:pPr>
              <w:jc w:val="center"/>
              <w:rPr>
                <w:rFonts w:ascii="PT Astra Serif" w:hAnsi="PT Astra Serif"/>
                <w:sz w:val="22"/>
                <w:szCs w:val="22"/>
              </w:rPr>
            </w:pPr>
          </w:p>
        </w:tc>
        <w:tc>
          <w:tcPr>
            <w:tcW w:w="616" w:type="pct"/>
          </w:tcPr>
          <w:p w:rsidR="003C0861" w:rsidRPr="003C0861" w:rsidRDefault="003C0861" w:rsidP="0096389D">
            <w:pPr>
              <w:jc w:val="center"/>
              <w:rPr>
                <w:rFonts w:ascii="PT Astra Serif" w:hAnsi="PT Astra Serif"/>
                <w:sz w:val="22"/>
                <w:szCs w:val="22"/>
              </w:rPr>
            </w:pPr>
          </w:p>
        </w:tc>
      </w:tr>
    </w:tbl>
    <w:p w:rsidR="003C0861" w:rsidRPr="00E4021D" w:rsidRDefault="003C0861" w:rsidP="003C0861">
      <w:pPr>
        <w:shd w:val="clear" w:color="auto" w:fill="FFFFFF"/>
        <w:rPr>
          <w:rFonts w:ascii="PT Astra Serif" w:hAnsi="PT Astra Serif"/>
          <w:b/>
          <w:bCs/>
          <w:sz w:val="22"/>
          <w:szCs w:val="22"/>
        </w:rPr>
      </w:pPr>
    </w:p>
    <w:p w:rsidR="00233BD2" w:rsidRPr="00233BD2" w:rsidRDefault="00233BD2" w:rsidP="00233BD2">
      <w:pPr>
        <w:jc w:val="right"/>
        <w:rPr>
          <w:rFonts w:ascii="PT Astra Serif" w:hAnsi="PT Astra Serif"/>
          <w:sz w:val="20"/>
          <w:szCs w:val="20"/>
        </w:rPr>
      </w:pPr>
    </w:p>
    <w:p w:rsidR="003C0861"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3C0861"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p w:rsidR="003C0861" w:rsidRDefault="003C0861" w:rsidP="00233BD2">
      <w:pPr>
        <w:tabs>
          <w:tab w:val="left" w:pos="383"/>
          <w:tab w:val="left" w:pos="1980"/>
          <w:tab w:val="left" w:pos="4763"/>
        </w:tabs>
        <w:ind w:left="10490" w:right="-6"/>
        <w:contextualSpacing/>
        <w:rPr>
          <w:rFonts w:ascii="PT Astra Serif" w:eastAsia="MS Mincho" w:hAnsi="PT Astra Serif"/>
          <w:bCs/>
          <w:color w:val="000000" w:themeColor="text1"/>
          <w:sz w:val="20"/>
          <w:szCs w:val="20"/>
        </w:rPr>
      </w:pPr>
    </w:p>
    <w:sectPr w:rsidR="003C0861" w:rsidSect="006203FB">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F5" w:rsidRDefault="00CA68F5" w:rsidP="00047237">
      <w:r>
        <w:separator/>
      </w:r>
    </w:p>
  </w:endnote>
  <w:endnote w:type="continuationSeparator" w:id="0">
    <w:p w:rsidR="00CA68F5" w:rsidRDefault="00CA68F5" w:rsidP="000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Ю-?§Ю?§Ф?§Ю??§ЮЎм§Ч"/>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F5" w:rsidRDefault="00CA68F5" w:rsidP="00047237">
      <w:r>
        <w:separator/>
      </w:r>
    </w:p>
  </w:footnote>
  <w:footnote w:type="continuationSeparator" w:id="0">
    <w:p w:rsidR="00CA68F5" w:rsidRDefault="00CA68F5" w:rsidP="0004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360"/>
        </w:tabs>
        <w:ind w:left="360" w:hanging="360"/>
      </w:pPr>
      <w:rPr>
        <w:rFonts w:ascii="Symbol" w:hAnsi="Symbol"/>
        <w:color w:val="auto"/>
      </w:rPr>
    </w:lvl>
  </w:abstractNum>
  <w:abstractNum w:abstractNumId="1">
    <w:nsid w:val="05774E53"/>
    <w:multiLevelType w:val="multilevel"/>
    <w:tmpl w:val="086C9566"/>
    <w:lvl w:ilvl="0">
      <w:start w:val="4"/>
      <w:numFmt w:val="decimal"/>
      <w:lvlText w:val="%1."/>
      <w:lvlJc w:val="left"/>
      <w:pPr>
        <w:tabs>
          <w:tab w:val="num" w:pos="1800"/>
        </w:tabs>
        <w:ind w:left="1800" w:hanging="540"/>
      </w:pPr>
      <w:rPr>
        <w:rFonts w:hint="default"/>
      </w:rPr>
    </w:lvl>
    <w:lvl w:ilvl="1">
      <w:start w:val="2"/>
      <w:numFmt w:val="decimal"/>
      <w:lvlText w:val="%1.%2."/>
      <w:lvlJc w:val="left"/>
      <w:pPr>
        <w:tabs>
          <w:tab w:val="num" w:pos="1800"/>
        </w:tabs>
        <w:ind w:left="180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060"/>
        </w:tabs>
        <w:ind w:left="3060" w:hanging="1800"/>
      </w:pPr>
      <w:rPr>
        <w:rFonts w:hint="default"/>
      </w:rPr>
    </w:lvl>
  </w:abstractNum>
  <w:abstractNum w:abstractNumId="2">
    <w:nsid w:val="06AA5DE4"/>
    <w:multiLevelType w:val="hybridMultilevel"/>
    <w:tmpl w:val="927E67C8"/>
    <w:lvl w:ilvl="0" w:tplc="ADB2387A">
      <w:start w:val="1"/>
      <w:numFmt w:val="bullet"/>
      <w:lvlText w:val=""/>
      <w:lvlJc w:val="left"/>
      <w:pPr>
        <w:ind w:left="716" w:hanging="360"/>
      </w:pPr>
      <w:rPr>
        <w:rFonts w:ascii="Symbol" w:hAnsi="Symbol"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3">
    <w:nsid w:val="0E8C3477"/>
    <w:multiLevelType w:val="hybridMultilevel"/>
    <w:tmpl w:val="072A1DDC"/>
    <w:lvl w:ilvl="0" w:tplc="0B40DBD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1845353B"/>
    <w:multiLevelType w:val="hybridMultilevel"/>
    <w:tmpl w:val="ABC8B5F2"/>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23331C12"/>
    <w:multiLevelType w:val="hybridMultilevel"/>
    <w:tmpl w:val="37CACA34"/>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
    <w:nsid w:val="31791FAD"/>
    <w:multiLevelType w:val="multilevel"/>
    <w:tmpl w:val="EFE6CC98"/>
    <w:lvl w:ilvl="0">
      <w:start w:val="1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047"/>
        </w:tabs>
        <w:ind w:left="1047" w:hanging="48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nsid w:val="3C10706A"/>
    <w:multiLevelType w:val="multilevel"/>
    <w:tmpl w:val="57C22FB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7AC48AB"/>
    <w:multiLevelType w:val="multilevel"/>
    <w:tmpl w:val="0B609D16"/>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8FB11EE"/>
    <w:multiLevelType w:val="multilevel"/>
    <w:tmpl w:val="9710D2B2"/>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4E0303BF"/>
    <w:multiLevelType w:val="multilevel"/>
    <w:tmpl w:val="E15036A8"/>
    <w:lvl w:ilvl="0">
      <w:start w:val="8"/>
      <w:numFmt w:val="decimal"/>
      <w:lvlText w:val="%1."/>
      <w:lvlJc w:val="left"/>
      <w:pPr>
        <w:tabs>
          <w:tab w:val="num" w:pos="360"/>
        </w:tabs>
        <w:ind w:left="360" w:hanging="360"/>
      </w:pPr>
      <w:rPr>
        <w:rFonts w:hint="default"/>
        <w:b/>
      </w:rPr>
    </w:lvl>
    <w:lvl w:ilvl="1">
      <w:start w:val="2"/>
      <w:numFmt w:val="decimal"/>
      <w:lvlText w:val="%1.%2."/>
      <w:lvlJc w:val="left"/>
      <w:pPr>
        <w:tabs>
          <w:tab w:val="num" w:pos="630"/>
        </w:tabs>
        <w:ind w:left="630" w:hanging="360"/>
      </w:pPr>
      <w:rPr>
        <w:rFonts w:hint="default"/>
        <w:b w:val="0"/>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430"/>
        </w:tabs>
        <w:ind w:left="2430" w:hanging="1080"/>
      </w:pPr>
      <w:rPr>
        <w:rFonts w:hint="default"/>
        <w:b/>
      </w:rPr>
    </w:lvl>
    <w:lvl w:ilvl="6">
      <w:start w:val="1"/>
      <w:numFmt w:val="decimal"/>
      <w:lvlText w:val="%1.%2.%3.%4.%5.%6.%7."/>
      <w:lvlJc w:val="left"/>
      <w:pPr>
        <w:tabs>
          <w:tab w:val="num" w:pos="3060"/>
        </w:tabs>
        <w:ind w:left="3060" w:hanging="1440"/>
      </w:pPr>
      <w:rPr>
        <w:rFonts w:hint="default"/>
        <w:b/>
      </w:rPr>
    </w:lvl>
    <w:lvl w:ilvl="7">
      <w:start w:val="1"/>
      <w:numFmt w:val="decimal"/>
      <w:lvlText w:val="%1.%2.%3.%4.%5.%6.%7.%8."/>
      <w:lvlJc w:val="left"/>
      <w:pPr>
        <w:tabs>
          <w:tab w:val="num" w:pos="3330"/>
        </w:tabs>
        <w:ind w:left="3330" w:hanging="1440"/>
      </w:pPr>
      <w:rPr>
        <w:rFonts w:hint="default"/>
        <w:b/>
      </w:rPr>
    </w:lvl>
    <w:lvl w:ilvl="8">
      <w:start w:val="1"/>
      <w:numFmt w:val="decimal"/>
      <w:lvlText w:val="%1.%2.%3.%4.%5.%6.%7.%8.%9."/>
      <w:lvlJc w:val="left"/>
      <w:pPr>
        <w:tabs>
          <w:tab w:val="num" w:pos="3960"/>
        </w:tabs>
        <w:ind w:left="3960" w:hanging="1800"/>
      </w:pPr>
      <w:rPr>
        <w:rFonts w:hint="default"/>
        <w:b/>
      </w:rPr>
    </w:lvl>
  </w:abstractNum>
  <w:abstractNum w:abstractNumId="12">
    <w:nsid w:val="57FA68BC"/>
    <w:multiLevelType w:val="multilevel"/>
    <w:tmpl w:val="18EEAF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3">
    <w:nsid w:val="59490A55"/>
    <w:multiLevelType w:val="hybridMultilevel"/>
    <w:tmpl w:val="F098A92E"/>
    <w:lvl w:ilvl="0" w:tplc="7374B27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7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E1F16F4"/>
    <w:multiLevelType w:val="hybridMultilevel"/>
    <w:tmpl w:val="749E3918"/>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5E9123DE"/>
    <w:multiLevelType w:val="hybridMultilevel"/>
    <w:tmpl w:val="5618591C"/>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6">
    <w:nsid w:val="673E0A7E"/>
    <w:multiLevelType w:val="multilevel"/>
    <w:tmpl w:val="67B62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C1835FC"/>
    <w:multiLevelType w:val="multilevel"/>
    <w:tmpl w:val="A1944B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6C7878E2"/>
    <w:multiLevelType w:val="hybridMultilevel"/>
    <w:tmpl w:val="384C4F20"/>
    <w:lvl w:ilvl="0" w:tplc="9C80656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9F4EE5"/>
    <w:multiLevelType w:val="multilevel"/>
    <w:tmpl w:val="B824EEB4"/>
    <w:lvl w:ilvl="0">
      <w:start w:val="10"/>
      <w:numFmt w:val="decimal"/>
      <w:lvlText w:val="%1."/>
      <w:lvlJc w:val="left"/>
      <w:pPr>
        <w:ind w:left="927" w:hanging="360"/>
      </w:pPr>
      <w:rPr>
        <w:rFonts w:hint="default"/>
      </w:rPr>
    </w:lvl>
    <w:lvl w:ilvl="1">
      <w:start w:val="5"/>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47803DA"/>
    <w:multiLevelType w:val="multilevel"/>
    <w:tmpl w:val="BC3E2E7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1980" w:hanging="1440"/>
      </w:pPr>
      <w:rPr>
        <w:rFonts w:hint="default"/>
      </w:rPr>
    </w:lvl>
  </w:abstractNum>
  <w:abstractNum w:abstractNumId="21">
    <w:nsid w:val="749F57EC"/>
    <w:multiLevelType w:val="hybridMultilevel"/>
    <w:tmpl w:val="4A806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CD20D8"/>
    <w:multiLevelType w:val="hybridMultilevel"/>
    <w:tmpl w:val="9D80E3F4"/>
    <w:lvl w:ilvl="0" w:tplc="F8DA5F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56C7145"/>
    <w:multiLevelType w:val="hybridMultilevel"/>
    <w:tmpl w:val="871A5CB0"/>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nsid w:val="75FB7A12"/>
    <w:multiLevelType w:val="multilevel"/>
    <w:tmpl w:val="56A4278E"/>
    <w:lvl w:ilvl="0">
      <w:start w:val="4"/>
      <w:numFmt w:val="decimal"/>
      <w:lvlText w:val="%1."/>
      <w:lvlJc w:val="left"/>
      <w:pPr>
        <w:tabs>
          <w:tab w:val="num" w:pos="540"/>
        </w:tabs>
        <w:ind w:left="540" w:hanging="540"/>
      </w:pPr>
      <w:rPr>
        <w:rFonts w:hint="default"/>
        <w:b/>
      </w:rPr>
    </w:lvl>
    <w:lvl w:ilvl="1">
      <w:start w:val="4"/>
      <w:numFmt w:val="decimal"/>
      <w:lvlText w:val="%1.%2."/>
      <w:lvlJc w:val="left"/>
      <w:pPr>
        <w:tabs>
          <w:tab w:val="num" w:pos="810"/>
        </w:tabs>
        <w:ind w:left="810" w:hanging="54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5">
    <w:nsid w:val="7E641495"/>
    <w:multiLevelType w:val="hybridMultilevel"/>
    <w:tmpl w:val="BDE6C05E"/>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6">
    <w:nsid w:val="7E973C1B"/>
    <w:multiLevelType w:val="hybridMultilevel"/>
    <w:tmpl w:val="5428E9B4"/>
    <w:lvl w:ilvl="0" w:tplc="20DE67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6"/>
  </w:num>
  <w:num w:numId="4">
    <w:abstractNumId w:val="14"/>
  </w:num>
  <w:num w:numId="5">
    <w:abstractNumId w:val="4"/>
  </w:num>
  <w:num w:numId="6">
    <w:abstractNumId w:val="25"/>
  </w:num>
  <w:num w:numId="7">
    <w:abstractNumId w:val="15"/>
  </w:num>
  <w:num w:numId="8">
    <w:abstractNumId w:val="2"/>
  </w:num>
  <w:num w:numId="9">
    <w:abstractNumId w:val="13"/>
  </w:num>
  <w:num w:numId="10">
    <w:abstractNumId w:val="5"/>
  </w:num>
  <w:num w:numId="11">
    <w:abstractNumId w:val="16"/>
  </w:num>
  <w:num w:numId="12">
    <w:abstractNumId w:val="18"/>
  </w:num>
  <w:num w:numId="13">
    <w:abstractNumId w:val="10"/>
  </w:num>
  <w:num w:numId="14">
    <w:abstractNumId w:val="8"/>
  </w:num>
  <w:num w:numId="15">
    <w:abstractNumId w:val="1"/>
  </w:num>
  <w:num w:numId="16">
    <w:abstractNumId w:val="24"/>
  </w:num>
  <w:num w:numId="17">
    <w:abstractNumId w:val="20"/>
  </w:num>
  <w:num w:numId="18">
    <w:abstractNumId w:val="19"/>
  </w:num>
  <w:num w:numId="19">
    <w:abstractNumId w:val="12"/>
  </w:num>
  <w:num w:numId="20">
    <w:abstractNumId w:val="11"/>
  </w:num>
  <w:num w:numId="21">
    <w:abstractNumId w:val="26"/>
  </w:num>
  <w:num w:numId="22">
    <w:abstractNumId w:val="3"/>
  </w:num>
  <w:num w:numId="23">
    <w:abstractNumId w:val="17"/>
  </w:num>
  <w:num w:numId="24">
    <w:abstractNumId w:val="9"/>
  </w:num>
  <w:num w:numId="25">
    <w:abstractNumId w:val="7"/>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7E"/>
    <w:rsid w:val="0000071F"/>
    <w:rsid w:val="00004B0A"/>
    <w:rsid w:val="00007564"/>
    <w:rsid w:val="000078D0"/>
    <w:rsid w:val="00011D7D"/>
    <w:rsid w:val="00022824"/>
    <w:rsid w:val="000451BF"/>
    <w:rsid w:val="00046D5B"/>
    <w:rsid w:val="00047237"/>
    <w:rsid w:val="000517F4"/>
    <w:rsid w:val="0005402E"/>
    <w:rsid w:val="0005685D"/>
    <w:rsid w:val="00076413"/>
    <w:rsid w:val="00077F04"/>
    <w:rsid w:val="00084706"/>
    <w:rsid w:val="0008697E"/>
    <w:rsid w:val="00090BE4"/>
    <w:rsid w:val="000940C5"/>
    <w:rsid w:val="000954AB"/>
    <w:rsid w:val="000A13DD"/>
    <w:rsid w:val="000A2AC5"/>
    <w:rsid w:val="000A5AA5"/>
    <w:rsid w:val="000B11E5"/>
    <w:rsid w:val="000B28CE"/>
    <w:rsid w:val="000B358C"/>
    <w:rsid w:val="000C7393"/>
    <w:rsid w:val="000D14E6"/>
    <w:rsid w:val="000E29EB"/>
    <w:rsid w:val="000E4FD9"/>
    <w:rsid w:val="000F07B5"/>
    <w:rsid w:val="00100761"/>
    <w:rsid w:val="00100C76"/>
    <w:rsid w:val="00110200"/>
    <w:rsid w:val="00112583"/>
    <w:rsid w:val="00120AC0"/>
    <w:rsid w:val="00156754"/>
    <w:rsid w:val="00156CF2"/>
    <w:rsid w:val="00171D32"/>
    <w:rsid w:val="00173772"/>
    <w:rsid w:val="00173965"/>
    <w:rsid w:val="00173A37"/>
    <w:rsid w:val="00190D5D"/>
    <w:rsid w:val="00196603"/>
    <w:rsid w:val="0019758D"/>
    <w:rsid w:val="001A0DE6"/>
    <w:rsid w:val="001B1554"/>
    <w:rsid w:val="001D1171"/>
    <w:rsid w:val="001D46D8"/>
    <w:rsid w:val="00203496"/>
    <w:rsid w:val="00210AC9"/>
    <w:rsid w:val="00211A1B"/>
    <w:rsid w:val="0021379A"/>
    <w:rsid w:val="002175CF"/>
    <w:rsid w:val="00220868"/>
    <w:rsid w:val="00220DC2"/>
    <w:rsid w:val="00221863"/>
    <w:rsid w:val="0022486C"/>
    <w:rsid w:val="002328DD"/>
    <w:rsid w:val="00233BD2"/>
    <w:rsid w:val="00235180"/>
    <w:rsid w:val="00243B53"/>
    <w:rsid w:val="00245076"/>
    <w:rsid w:val="0024752E"/>
    <w:rsid w:val="0025725C"/>
    <w:rsid w:val="00260310"/>
    <w:rsid w:val="00260CAE"/>
    <w:rsid w:val="00267239"/>
    <w:rsid w:val="002705F1"/>
    <w:rsid w:val="00272D81"/>
    <w:rsid w:val="00275245"/>
    <w:rsid w:val="00276C35"/>
    <w:rsid w:val="00286B4D"/>
    <w:rsid w:val="002901EE"/>
    <w:rsid w:val="00291C97"/>
    <w:rsid w:val="00292091"/>
    <w:rsid w:val="00292929"/>
    <w:rsid w:val="00296620"/>
    <w:rsid w:val="002A2F46"/>
    <w:rsid w:val="002A64A0"/>
    <w:rsid w:val="002E00B8"/>
    <w:rsid w:val="002E0179"/>
    <w:rsid w:val="002F6A40"/>
    <w:rsid w:val="002F6EE2"/>
    <w:rsid w:val="00302F37"/>
    <w:rsid w:val="003054CB"/>
    <w:rsid w:val="003104A0"/>
    <w:rsid w:val="0031645D"/>
    <w:rsid w:val="0031679B"/>
    <w:rsid w:val="00326E20"/>
    <w:rsid w:val="003328E0"/>
    <w:rsid w:val="003338F3"/>
    <w:rsid w:val="003357A4"/>
    <w:rsid w:val="00335CC5"/>
    <w:rsid w:val="00337DC3"/>
    <w:rsid w:val="003506BA"/>
    <w:rsid w:val="00360406"/>
    <w:rsid w:val="003706BA"/>
    <w:rsid w:val="003708C1"/>
    <w:rsid w:val="00374CCB"/>
    <w:rsid w:val="003968D4"/>
    <w:rsid w:val="003A3F1B"/>
    <w:rsid w:val="003A4E30"/>
    <w:rsid w:val="003A5D78"/>
    <w:rsid w:val="003B12EA"/>
    <w:rsid w:val="003B1A4F"/>
    <w:rsid w:val="003C0861"/>
    <w:rsid w:val="003D1776"/>
    <w:rsid w:val="003D429D"/>
    <w:rsid w:val="003F0920"/>
    <w:rsid w:val="00406ECB"/>
    <w:rsid w:val="00410AFA"/>
    <w:rsid w:val="004137AF"/>
    <w:rsid w:val="004301D7"/>
    <w:rsid w:val="00434B4C"/>
    <w:rsid w:val="00434D6A"/>
    <w:rsid w:val="004423A7"/>
    <w:rsid w:val="00443F26"/>
    <w:rsid w:val="00447FA4"/>
    <w:rsid w:val="00457688"/>
    <w:rsid w:val="00462418"/>
    <w:rsid w:val="004655EF"/>
    <w:rsid w:val="004731BC"/>
    <w:rsid w:val="004764D9"/>
    <w:rsid w:val="004811E0"/>
    <w:rsid w:val="0048130C"/>
    <w:rsid w:val="00483163"/>
    <w:rsid w:val="0049417E"/>
    <w:rsid w:val="00495884"/>
    <w:rsid w:val="004A28B6"/>
    <w:rsid w:val="004B24A0"/>
    <w:rsid w:val="004C07D7"/>
    <w:rsid w:val="004C1405"/>
    <w:rsid w:val="004C1AA7"/>
    <w:rsid w:val="004C43F4"/>
    <w:rsid w:val="004D519A"/>
    <w:rsid w:val="004E0C62"/>
    <w:rsid w:val="004F34A8"/>
    <w:rsid w:val="004F5EFF"/>
    <w:rsid w:val="004F7C66"/>
    <w:rsid w:val="00502D7F"/>
    <w:rsid w:val="0050319D"/>
    <w:rsid w:val="0052252A"/>
    <w:rsid w:val="00525CAA"/>
    <w:rsid w:val="005277C6"/>
    <w:rsid w:val="005362D2"/>
    <w:rsid w:val="00543E12"/>
    <w:rsid w:val="005515F8"/>
    <w:rsid w:val="00563D79"/>
    <w:rsid w:val="0059058F"/>
    <w:rsid w:val="00594627"/>
    <w:rsid w:val="00595717"/>
    <w:rsid w:val="005B247F"/>
    <w:rsid w:val="005B403D"/>
    <w:rsid w:val="005B5F98"/>
    <w:rsid w:val="005C2BCA"/>
    <w:rsid w:val="005D5020"/>
    <w:rsid w:val="005D50A0"/>
    <w:rsid w:val="005D57B8"/>
    <w:rsid w:val="005E202A"/>
    <w:rsid w:val="005E6947"/>
    <w:rsid w:val="005E6AC8"/>
    <w:rsid w:val="005E72FF"/>
    <w:rsid w:val="005F4926"/>
    <w:rsid w:val="005F51A1"/>
    <w:rsid w:val="005F6157"/>
    <w:rsid w:val="00602F9C"/>
    <w:rsid w:val="00603216"/>
    <w:rsid w:val="00605129"/>
    <w:rsid w:val="006070FD"/>
    <w:rsid w:val="0061253C"/>
    <w:rsid w:val="00612F60"/>
    <w:rsid w:val="006134B2"/>
    <w:rsid w:val="006203FB"/>
    <w:rsid w:val="00621E4B"/>
    <w:rsid w:val="00625E3A"/>
    <w:rsid w:val="006355B9"/>
    <w:rsid w:val="0063646F"/>
    <w:rsid w:val="00645349"/>
    <w:rsid w:val="00651219"/>
    <w:rsid w:val="00665FBB"/>
    <w:rsid w:val="006676F0"/>
    <w:rsid w:val="00671086"/>
    <w:rsid w:val="0067193C"/>
    <w:rsid w:val="00677DFE"/>
    <w:rsid w:val="006A53C1"/>
    <w:rsid w:val="006A5962"/>
    <w:rsid w:val="006A5D0E"/>
    <w:rsid w:val="006A7AB1"/>
    <w:rsid w:val="006B0958"/>
    <w:rsid w:val="006C7244"/>
    <w:rsid w:val="006F2FE5"/>
    <w:rsid w:val="00701751"/>
    <w:rsid w:val="007049BF"/>
    <w:rsid w:val="00707979"/>
    <w:rsid w:val="00713E54"/>
    <w:rsid w:val="00722B26"/>
    <w:rsid w:val="00726B58"/>
    <w:rsid w:val="00727C36"/>
    <w:rsid w:val="007519E1"/>
    <w:rsid w:val="007531C8"/>
    <w:rsid w:val="0075751A"/>
    <w:rsid w:val="00761545"/>
    <w:rsid w:val="00771468"/>
    <w:rsid w:val="00783FBC"/>
    <w:rsid w:val="00792ABB"/>
    <w:rsid w:val="007A126D"/>
    <w:rsid w:val="007A5B18"/>
    <w:rsid w:val="007A6AC4"/>
    <w:rsid w:val="007C5BA8"/>
    <w:rsid w:val="007D3E30"/>
    <w:rsid w:val="007E577D"/>
    <w:rsid w:val="00802AE9"/>
    <w:rsid w:val="00803118"/>
    <w:rsid w:val="00803F4A"/>
    <w:rsid w:val="00822C74"/>
    <w:rsid w:val="008249E9"/>
    <w:rsid w:val="00830715"/>
    <w:rsid w:val="008322BD"/>
    <w:rsid w:val="00841D70"/>
    <w:rsid w:val="008454BB"/>
    <w:rsid w:val="00854650"/>
    <w:rsid w:val="00860E30"/>
    <w:rsid w:val="00870690"/>
    <w:rsid w:val="0087243D"/>
    <w:rsid w:val="00891DE8"/>
    <w:rsid w:val="00893BEF"/>
    <w:rsid w:val="0089742E"/>
    <w:rsid w:val="008A1733"/>
    <w:rsid w:val="008A1C1F"/>
    <w:rsid w:val="008B4170"/>
    <w:rsid w:val="008B428F"/>
    <w:rsid w:val="008C6620"/>
    <w:rsid w:val="008C731B"/>
    <w:rsid w:val="008F41F5"/>
    <w:rsid w:val="008F61CE"/>
    <w:rsid w:val="00901CD0"/>
    <w:rsid w:val="00902FF3"/>
    <w:rsid w:val="00903F28"/>
    <w:rsid w:val="00911400"/>
    <w:rsid w:val="00911D01"/>
    <w:rsid w:val="0091550A"/>
    <w:rsid w:val="00923301"/>
    <w:rsid w:val="00926E58"/>
    <w:rsid w:val="009354DC"/>
    <w:rsid w:val="0093757C"/>
    <w:rsid w:val="00937DDE"/>
    <w:rsid w:val="009436F5"/>
    <w:rsid w:val="009454D1"/>
    <w:rsid w:val="00960656"/>
    <w:rsid w:val="0097349F"/>
    <w:rsid w:val="0098328D"/>
    <w:rsid w:val="00986526"/>
    <w:rsid w:val="00994C09"/>
    <w:rsid w:val="009A22DF"/>
    <w:rsid w:val="009B63F8"/>
    <w:rsid w:val="009C1C38"/>
    <w:rsid w:val="009C4436"/>
    <w:rsid w:val="009C6795"/>
    <w:rsid w:val="009C70CB"/>
    <w:rsid w:val="009D7542"/>
    <w:rsid w:val="009D7885"/>
    <w:rsid w:val="009F4C9D"/>
    <w:rsid w:val="00A00394"/>
    <w:rsid w:val="00A23075"/>
    <w:rsid w:val="00A25E7B"/>
    <w:rsid w:val="00A32DAD"/>
    <w:rsid w:val="00A346DE"/>
    <w:rsid w:val="00A42E8C"/>
    <w:rsid w:val="00A45481"/>
    <w:rsid w:val="00A604D9"/>
    <w:rsid w:val="00A6307B"/>
    <w:rsid w:val="00A66028"/>
    <w:rsid w:val="00A701ED"/>
    <w:rsid w:val="00A82ECB"/>
    <w:rsid w:val="00A90C1D"/>
    <w:rsid w:val="00AA00F6"/>
    <w:rsid w:val="00AA78E6"/>
    <w:rsid w:val="00AC0B92"/>
    <w:rsid w:val="00AC50D0"/>
    <w:rsid w:val="00AD3954"/>
    <w:rsid w:val="00AD75AB"/>
    <w:rsid w:val="00AE60A8"/>
    <w:rsid w:val="00AF621B"/>
    <w:rsid w:val="00B04E67"/>
    <w:rsid w:val="00B16201"/>
    <w:rsid w:val="00B26DB1"/>
    <w:rsid w:val="00B30231"/>
    <w:rsid w:val="00B32BCF"/>
    <w:rsid w:val="00B346B0"/>
    <w:rsid w:val="00B44DC9"/>
    <w:rsid w:val="00B51FE4"/>
    <w:rsid w:val="00B56C91"/>
    <w:rsid w:val="00B62184"/>
    <w:rsid w:val="00B708D2"/>
    <w:rsid w:val="00B804B2"/>
    <w:rsid w:val="00B80E0A"/>
    <w:rsid w:val="00B80F90"/>
    <w:rsid w:val="00B90DDA"/>
    <w:rsid w:val="00BA7D60"/>
    <w:rsid w:val="00BB1CDD"/>
    <w:rsid w:val="00BD7F39"/>
    <w:rsid w:val="00BF0A68"/>
    <w:rsid w:val="00BF0AAC"/>
    <w:rsid w:val="00C012CA"/>
    <w:rsid w:val="00C029B7"/>
    <w:rsid w:val="00C11642"/>
    <w:rsid w:val="00C11B37"/>
    <w:rsid w:val="00C1275F"/>
    <w:rsid w:val="00C15C9A"/>
    <w:rsid w:val="00C327FB"/>
    <w:rsid w:val="00C45939"/>
    <w:rsid w:val="00C50248"/>
    <w:rsid w:val="00C515A1"/>
    <w:rsid w:val="00C557DB"/>
    <w:rsid w:val="00C61A9F"/>
    <w:rsid w:val="00C65A41"/>
    <w:rsid w:val="00C66A35"/>
    <w:rsid w:val="00C6795C"/>
    <w:rsid w:val="00C77D85"/>
    <w:rsid w:val="00C84941"/>
    <w:rsid w:val="00C92046"/>
    <w:rsid w:val="00C94947"/>
    <w:rsid w:val="00C94A9B"/>
    <w:rsid w:val="00C97E3A"/>
    <w:rsid w:val="00CA28EC"/>
    <w:rsid w:val="00CA68F5"/>
    <w:rsid w:val="00CB368F"/>
    <w:rsid w:val="00CD6DBA"/>
    <w:rsid w:val="00CE33D8"/>
    <w:rsid w:val="00CE34D2"/>
    <w:rsid w:val="00CE5688"/>
    <w:rsid w:val="00CE6FB3"/>
    <w:rsid w:val="00CF297C"/>
    <w:rsid w:val="00D113D7"/>
    <w:rsid w:val="00D12835"/>
    <w:rsid w:val="00D223ED"/>
    <w:rsid w:val="00D242D4"/>
    <w:rsid w:val="00D24D43"/>
    <w:rsid w:val="00D27859"/>
    <w:rsid w:val="00D35775"/>
    <w:rsid w:val="00D36E52"/>
    <w:rsid w:val="00D53102"/>
    <w:rsid w:val="00D549A5"/>
    <w:rsid w:val="00D559E7"/>
    <w:rsid w:val="00D5607C"/>
    <w:rsid w:val="00D56CEE"/>
    <w:rsid w:val="00D641C5"/>
    <w:rsid w:val="00D65C2D"/>
    <w:rsid w:val="00D71776"/>
    <w:rsid w:val="00D73D1C"/>
    <w:rsid w:val="00D757B4"/>
    <w:rsid w:val="00D77D5B"/>
    <w:rsid w:val="00D842EE"/>
    <w:rsid w:val="00D91C17"/>
    <w:rsid w:val="00D92D0B"/>
    <w:rsid w:val="00D9506E"/>
    <w:rsid w:val="00D96A76"/>
    <w:rsid w:val="00DA2A1F"/>
    <w:rsid w:val="00DA4A6E"/>
    <w:rsid w:val="00DB4BE2"/>
    <w:rsid w:val="00DB6D13"/>
    <w:rsid w:val="00DE140E"/>
    <w:rsid w:val="00DE42FA"/>
    <w:rsid w:val="00DF4AB9"/>
    <w:rsid w:val="00E012A3"/>
    <w:rsid w:val="00E04A30"/>
    <w:rsid w:val="00E11824"/>
    <w:rsid w:val="00E17CD7"/>
    <w:rsid w:val="00E21302"/>
    <w:rsid w:val="00E216B7"/>
    <w:rsid w:val="00E3446B"/>
    <w:rsid w:val="00E453F7"/>
    <w:rsid w:val="00E4603C"/>
    <w:rsid w:val="00E50303"/>
    <w:rsid w:val="00E77FD2"/>
    <w:rsid w:val="00E80AB1"/>
    <w:rsid w:val="00E8476B"/>
    <w:rsid w:val="00E956AA"/>
    <w:rsid w:val="00E96274"/>
    <w:rsid w:val="00EA565C"/>
    <w:rsid w:val="00EA63CE"/>
    <w:rsid w:val="00EA72D0"/>
    <w:rsid w:val="00EB2258"/>
    <w:rsid w:val="00EB59FC"/>
    <w:rsid w:val="00EC0251"/>
    <w:rsid w:val="00EC1136"/>
    <w:rsid w:val="00EC5CB2"/>
    <w:rsid w:val="00EC6D46"/>
    <w:rsid w:val="00EC78A5"/>
    <w:rsid w:val="00ED2D18"/>
    <w:rsid w:val="00ED5BE7"/>
    <w:rsid w:val="00EE00E5"/>
    <w:rsid w:val="00EE6533"/>
    <w:rsid w:val="00EF0C0D"/>
    <w:rsid w:val="00F107CF"/>
    <w:rsid w:val="00F15327"/>
    <w:rsid w:val="00F203D0"/>
    <w:rsid w:val="00F22914"/>
    <w:rsid w:val="00F23C45"/>
    <w:rsid w:val="00F26D33"/>
    <w:rsid w:val="00F33891"/>
    <w:rsid w:val="00F4121D"/>
    <w:rsid w:val="00F415E4"/>
    <w:rsid w:val="00F46D3D"/>
    <w:rsid w:val="00F475B3"/>
    <w:rsid w:val="00F55C84"/>
    <w:rsid w:val="00F55FCE"/>
    <w:rsid w:val="00F65F98"/>
    <w:rsid w:val="00F66DDC"/>
    <w:rsid w:val="00F72257"/>
    <w:rsid w:val="00F7377A"/>
    <w:rsid w:val="00F75053"/>
    <w:rsid w:val="00F77CCC"/>
    <w:rsid w:val="00F81C53"/>
    <w:rsid w:val="00F81F2E"/>
    <w:rsid w:val="00F90CC2"/>
    <w:rsid w:val="00F94C42"/>
    <w:rsid w:val="00F94CE1"/>
    <w:rsid w:val="00F965CA"/>
    <w:rsid w:val="00FA3CCF"/>
    <w:rsid w:val="00FB2BC5"/>
    <w:rsid w:val="00FB7E6E"/>
    <w:rsid w:val="00FC1A1A"/>
    <w:rsid w:val="00FC3EAA"/>
    <w:rsid w:val="00FC6E05"/>
    <w:rsid w:val="00FD4024"/>
    <w:rsid w:val="00FE3BEC"/>
    <w:rsid w:val="00FF0383"/>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7E"/>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3D1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9417E"/>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semiHidden/>
    <w:unhideWhenUsed/>
    <w:qFormat/>
    <w:rsid w:val="003C086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911D01"/>
    <w:pPr>
      <w:keepNext/>
      <w:keepLines/>
      <w:spacing w:before="200" w:line="259" w:lineRule="auto"/>
      <w:jc w:val="both"/>
      <w:outlineLvl w:val="5"/>
    </w:pPr>
    <w:rPr>
      <w:rFonts w:asciiTheme="majorHAnsi" w:eastAsiaTheme="majorEastAsia" w:hAnsiTheme="majorHAnsi" w:cstheme="majorBidi"/>
      <w:i/>
      <w:iCs/>
      <w:color w:val="243F60" w:themeColor="accent1" w:themeShade="7F"/>
      <w:sz w:val="22"/>
      <w:szCs w:val="22"/>
      <w:lang w:eastAsia="en-US"/>
    </w:rPr>
  </w:style>
  <w:style w:type="paragraph" w:styleId="9">
    <w:name w:val="heading 9"/>
    <w:basedOn w:val="a"/>
    <w:next w:val="a"/>
    <w:link w:val="90"/>
    <w:qFormat/>
    <w:rsid w:val="00911D01"/>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417E"/>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4941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9417E"/>
    <w:rPr>
      <w:rFonts w:ascii="Arial" w:eastAsia="Times New Roman" w:hAnsi="Arial" w:cs="Arial"/>
      <w:sz w:val="20"/>
      <w:szCs w:val="20"/>
      <w:lang w:eastAsia="ru-RU"/>
    </w:rPr>
  </w:style>
  <w:style w:type="paragraph" w:styleId="a3">
    <w:name w:val="List Paragraph"/>
    <w:basedOn w:val="a"/>
    <w:uiPriority w:val="34"/>
    <w:qFormat/>
    <w:rsid w:val="005515F8"/>
    <w:pPr>
      <w:ind w:left="720"/>
      <w:contextualSpacing/>
    </w:pPr>
  </w:style>
  <w:style w:type="character" w:styleId="a4">
    <w:name w:val="Hyperlink"/>
    <w:basedOn w:val="a0"/>
    <w:rsid w:val="005515F8"/>
    <w:rPr>
      <w:rFonts w:cs="Times New Roman"/>
      <w:color w:val="0000FF"/>
      <w:u w:val="single"/>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
    <w:rsid w:val="003D1776"/>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39"/>
    <w:rsid w:val="0017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Название 2"/>
    <w:basedOn w:val="a"/>
    <w:link w:val="a7"/>
    <w:unhideWhenUsed/>
    <w:rsid w:val="00047237"/>
    <w:pPr>
      <w:tabs>
        <w:tab w:val="center" w:pos="4677"/>
        <w:tab w:val="right" w:pos="9355"/>
      </w:tabs>
    </w:pPr>
  </w:style>
  <w:style w:type="character" w:customStyle="1" w:styleId="a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Название 2 Знак"/>
    <w:basedOn w:val="a0"/>
    <w:link w:val="a6"/>
    <w:rsid w:val="0004723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47237"/>
    <w:pPr>
      <w:tabs>
        <w:tab w:val="center" w:pos="4677"/>
        <w:tab w:val="right" w:pos="9355"/>
      </w:tabs>
    </w:pPr>
  </w:style>
  <w:style w:type="character" w:customStyle="1" w:styleId="a9">
    <w:name w:val="Нижний колонтитул Знак"/>
    <w:basedOn w:val="a0"/>
    <w:link w:val="a8"/>
    <w:uiPriority w:val="99"/>
    <w:semiHidden/>
    <w:rsid w:val="0004723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237"/>
  </w:style>
  <w:style w:type="paragraph" w:customStyle="1" w:styleId="ConsNormal">
    <w:name w:val="ConsNormal"/>
    <w:rsid w:val="00D73D1C"/>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D73D1C"/>
    <w:pPr>
      <w:spacing w:before="100" w:after="100"/>
      <w:jc w:val="center"/>
    </w:pPr>
  </w:style>
  <w:style w:type="paragraph" w:customStyle="1" w:styleId="ConsNormal0">
    <w:name w:val="ConsNormal Знак"/>
    <w:link w:val="ConsNormal1"/>
    <w:rsid w:val="002175CF"/>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2175CF"/>
    <w:rPr>
      <w:rFonts w:ascii="Arial" w:eastAsia="Times New Roman" w:hAnsi="Arial" w:cs="Times New Roman"/>
      <w:sz w:val="24"/>
      <w:szCs w:val="24"/>
      <w:lang w:eastAsia="ru-RU"/>
    </w:rPr>
  </w:style>
  <w:style w:type="character" w:customStyle="1" w:styleId="-">
    <w:name w:val="Интернет-ссылка"/>
    <w:basedOn w:val="a0"/>
    <w:uiPriority w:val="99"/>
    <w:rsid w:val="002175CF"/>
    <w:rPr>
      <w:color w:val="0000FF"/>
      <w:u w:val="single"/>
    </w:rPr>
  </w:style>
  <w:style w:type="paragraph" w:styleId="aa">
    <w:name w:val="Balloon Text"/>
    <w:basedOn w:val="a"/>
    <w:link w:val="ab"/>
    <w:unhideWhenUsed/>
    <w:rsid w:val="009436F5"/>
    <w:rPr>
      <w:rFonts w:ascii="Tahoma" w:hAnsi="Tahoma" w:cs="Tahoma"/>
      <w:sz w:val="16"/>
      <w:szCs w:val="16"/>
    </w:rPr>
  </w:style>
  <w:style w:type="character" w:customStyle="1" w:styleId="ab">
    <w:name w:val="Текст выноски Знак"/>
    <w:basedOn w:val="a0"/>
    <w:link w:val="aa"/>
    <w:rsid w:val="009436F5"/>
    <w:rPr>
      <w:rFonts w:ascii="Tahoma" w:eastAsia="Times New Roman" w:hAnsi="Tahoma" w:cs="Tahoma"/>
      <w:sz w:val="16"/>
      <w:szCs w:val="16"/>
      <w:lang w:eastAsia="ru-RU"/>
    </w:rPr>
  </w:style>
  <w:style w:type="paragraph" w:styleId="ac">
    <w:name w:val="No Spacing"/>
    <w:aliases w:val="для таблиц,Без интервала2,Без интервала для таблиц"/>
    <w:link w:val="ad"/>
    <w:uiPriority w:val="1"/>
    <w:qFormat/>
    <w:rsid w:val="000E4FD9"/>
    <w:pPr>
      <w:spacing w:after="0" w:line="240" w:lineRule="auto"/>
    </w:pPr>
    <w:rPr>
      <w:rFonts w:ascii="Calibri" w:eastAsia="Times New Roman" w:hAnsi="Calibri" w:cs="Times New Roman"/>
    </w:rPr>
  </w:style>
  <w:style w:type="character" w:customStyle="1" w:styleId="blk">
    <w:name w:val="blk"/>
    <w:basedOn w:val="a0"/>
    <w:rsid w:val="000E4FD9"/>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0E4FD9"/>
    <w:rPr>
      <w:rFonts w:ascii="Calibri" w:eastAsia="Times New Roman" w:hAnsi="Calibri" w:cs="Times New Roman"/>
    </w:rPr>
  </w:style>
  <w:style w:type="table" w:customStyle="1" w:styleId="12">
    <w:name w:val="Сетка таблицы1"/>
    <w:basedOn w:val="a1"/>
    <w:next w:val="a5"/>
    <w:uiPriority w:val="59"/>
    <w:rsid w:val="00211A1B"/>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968D4"/>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911D01"/>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911D01"/>
    <w:rPr>
      <w:rFonts w:ascii="Arial" w:eastAsia="Calibri" w:hAnsi="Arial" w:cs="Arial"/>
      <w:b/>
      <w:bCs/>
      <w:i/>
      <w:iCs/>
      <w:sz w:val="18"/>
      <w:szCs w:val="18"/>
      <w:lang w:eastAsia="ru-RU"/>
    </w:rPr>
  </w:style>
  <w:style w:type="numbering" w:customStyle="1" w:styleId="13">
    <w:name w:val="Нет списка1"/>
    <w:next w:val="a2"/>
    <w:uiPriority w:val="99"/>
    <w:semiHidden/>
    <w:unhideWhenUsed/>
    <w:rsid w:val="00911D01"/>
  </w:style>
  <w:style w:type="paragraph" w:customStyle="1" w:styleId="14">
    <w:name w:val="Абзац списка1"/>
    <w:basedOn w:val="a"/>
    <w:rsid w:val="00911D01"/>
    <w:pPr>
      <w:spacing w:after="160" w:line="259" w:lineRule="auto"/>
      <w:ind w:left="720"/>
      <w:jc w:val="both"/>
    </w:pPr>
    <w:rPr>
      <w:sz w:val="22"/>
      <w:szCs w:val="22"/>
      <w:lang w:eastAsia="en-US"/>
    </w:rPr>
  </w:style>
  <w:style w:type="paragraph" w:styleId="ae">
    <w:name w:val="Body Text"/>
    <w:basedOn w:val="a"/>
    <w:link w:val="af"/>
    <w:rsid w:val="00911D01"/>
    <w:pPr>
      <w:spacing w:after="120"/>
      <w:jc w:val="both"/>
    </w:pPr>
    <w:rPr>
      <w:rFonts w:eastAsia="Calibri"/>
    </w:rPr>
  </w:style>
  <w:style w:type="character" w:customStyle="1" w:styleId="af">
    <w:name w:val="Основной текст Знак"/>
    <w:basedOn w:val="a0"/>
    <w:link w:val="ae"/>
    <w:rsid w:val="00911D01"/>
    <w:rPr>
      <w:rFonts w:ascii="Times New Roman" w:eastAsia="Calibri" w:hAnsi="Times New Roman" w:cs="Times New Roman"/>
      <w:sz w:val="24"/>
      <w:szCs w:val="24"/>
      <w:lang w:eastAsia="ru-RU"/>
    </w:rPr>
  </w:style>
  <w:style w:type="paragraph" w:customStyle="1" w:styleId="1">
    <w:name w:val="Список многоуровневый 1"/>
    <w:basedOn w:val="a"/>
    <w:rsid w:val="00911D01"/>
    <w:pPr>
      <w:numPr>
        <w:numId w:val="10"/>
      </w:numPr>
      <w:spacing w:before="20" w:after="20" w:line="360" w:lineRule="auto"/>
    </w:pPr>
    <w:rPr>
      <w:rFonts w:eastAsia="Calibri"/>
      <w:sz w:val="22"/>
      <w:szCs w:val="22"/>
    </w:rPr>
  </w:style>
  <w:style w:type="paragraph" w:styleId="af0">
    <w:name w:val="footnote text"/>
    <w:aliases w:val="Знак,Знак2"/>
    <w:basedOn w:val="a"/>
    <w:link w:val="af1"/>
    <w:semiHidden/>
    <w:rsid w:val="00911D01"/>
    <w:pPr>
      <w:spacing w:after="60"/>
      <w:jc w:val="both"/>
    </w:pPr>
    <w:rPr>
      <w:rFonts w:eastAsia="Calibri"/>
    </w:rPr>
  </w:style>
  <w:style w:type="character" w:customStyle="1" w:styleId="af1">
    <w:name w:val="Текст сноски Знак"/>
    <w:aliases w:val="Знак Знак,Знак2 Знак"/>
    <w:basedOn w:val="a0"/>
    <w:link w:val="af0"/>
    <w:semiHidden/>
    <w:rsid w:val="00911D01"/>
    <w:rPr>
      <w:rFonts w:ascii="Times New Roman" w:eastAsia="Calibri" w:hAnsi="Times New Roman" w:cs="Times New Roman"/>
      <w:sz w:val="24"/>
      <w:szCs w:val="24"/>
      <w:lang w:eastAsia="ru-RU"/>
    </w:rPr>
  </w:style>
  <w:style w:type="character" w:styleId="af2">
    <w:name w:val="footnote reference"/>
    <w:semiHidden/>
    <w:rsid w:val="00911D01"/>
    <w:rPr>
      <w:rFonts w:cs="Times New Roman"/>
      <w:vertAlign w:val="superscript"/>
    </w:rPr>
  </w:style>
  <w:style w:type="table" w:customStyle="1" w:styleId="31">
    <w:name w:val="Сетка таблицы3"/>
    <w:basedOn w:val="a1"/>
    <w:next w:val="a5"/>
    <w:rsid w:val="00911D01"/>
    <w:pPr>
      <w:spacing w:after="160" w:line="259"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ocked/>
    <w:rsid w:val="00911D01"/>
    <w:rPr>
      <w:rFonts w:ascii="Arial" w:hAnsi="Arial" w:cs="Arial"/>
      <w:b/>
      <w:bCs/>
      <w:i/>
      <w:iCs/>
      <w:sz w:val="20"/>
      <w:szCs w:val="20"/>
    </w:rPr>
  </w:style>
  <w:style w:type="paragraph" w:customStyle="1" w:styleId="210">
    <w:name w:val="Основной текст 21"/>
    <w:basedOn w:val="a"/>
    <w:rsid w:val="00911D01"/>
    <w:pPr>
      <w:suppressAutoHyphens/>
      <w:spacing w:after="120" w:line="480" w:lineRule="auto"/>
    </w:pPr>
    <w:rPr>
      <w:lang w:eastAsia="ar-SA"/>
    </w:rPr>
  </w:style>
  <w:style w:type="paragraph" w:styleId="HTML">
    <w:name w:val="HTML Preformatted"/>
    <w:basedOn w:val="a"/>
    <w:link w:val="HTML0"/>
    <w:rsid w:val="00911D01"/>
    <w:rPr>
      <w:rFonts w:ascii="Courier New" w:hAnsi="Courier New" w:cs="Courier New"/>
      <w:sz w:val="20"/>
      <w:szCs w:val="20"/>
    </w:rPr>
  </w:style>
  <w:style w:type="character" w:customStyle="1" w:styleId="HTML0">
    <w:name w:val="Стандартный HTML Знак"/>
    <w:basedOn w:val="a0"/>
    <w:link w:val="HTML"/>
    <w:rsid w:val="00911D01"/>
    <w:rPr>
      <w:rFonts w:ascii="Courier New" w:eastAsia="Times New Roman" w:hAnsi="Courier New" w:cs="Courier New"/>
      <w:sz w:val="20"/>
      <w:szCs w:val="20"/>
      <w:lang w:eastAsia="ru-RU"/>
    </w:rPr>
  </w:style>
  <w:style w:type="paragraph" w:styleId="af3">
    <w:name w:val="Body Text Indent"/>
    <w:basedOn w:val="a"/>
    <w:link w:val="af4"/>
    <w:uiPriority w:val="99"/>
    <w:rsid w:val="00911D01"/>
    <w:pPr>
      <w:spacing w:after="120"/>
      <w:ind w:left="283"/>
    </w:pPr>
  </w:style>
  <w:style w:type="character" w:customStyle="1" w:styleId="af4">
    <w:name w:val="Основной текст с отступом Знак"/>
    <w:basedOn w:val="a0"/>
    <w:link w:val="af3"/>
    <w:uiPriority w:val="99"/>
    <w:rsid w:val="00911D01"/>
    <w:rPr>
      <w:rFonts w:ascii="Times New Roman" w:eastAsia="Times New Roman" w:hAnsi="Times New Roman" w:cs="Times New Roman"/>
      <w:sz w:val="24"/>
      <w:szCs w:val="24"/>
      <w:lang w:eastAsia="ru-RU"/>
    </w:rPr>
  </w:style>
  <w:style w:type="paragraph" w:customStyle="1" w:styleId="af5">
    <w:name w:val="!Обычный"/>
    <w:basedOn w:val="a"/>
    <w:rsid w:val="00911D01"/>
    <w:pPr>
      <w:ind w:firstLine="567"/>
      <w:jc w:val="both"/>
    </w:pPr>
    <w:rPr>
      <w:sz w:val="28"/>
      <w:szCs w:val="28"/>
      <w:lang w:eastAsia="ar-SA"/>
    </w:rPr>
  </w:style>
  <w:style w:type="paragraph" w:customStyle="1" w:styleId="32">
    <w:name w:val="Обычный3"/>
    <w:rsid w:val="00911D01"/>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rsid w:val="00911D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D223ED"/>
    <w:rPr>
      <w:rFonts w:ascii="Times New Roman" w:hAnsi="Times New Roman" w:cs="Times New Roman" w:hint="default"/>
      <w:sz w:val="22"/>
      <w:szCs w:val="22"/>
    </w:rPr>
  </w:style>
  <w:style w:type="character" w:styleId="af6">
    <w:name w:val="Strong"/>
    <w:qFormat/>
    <w:rsid w:val="00D223ED"/>
    <w:rPr>
      <w:b/>
      <w:bCs/>
    </w:rPr>
  </w:style>
  <w:style w:type="paragraph" w:styleId="33">
    <w:name w:val="Body Text 3"/>
    <w:basedOn w:val="a"/>
    <w:link w:val="34"/>
    <w:rsid w:val="00D223ED"/>
    <w:pPr>
      <w:suppressAutoHyphens/>
      <w:spacing w:after="120"/>
    </w:pPr>
    <w:rPr>
      <w:sz w:val="16"/>
      <w:szCs w:val="16"/>
      <w:lang w:eastAsia="ar-SA"/>
    </w:rPr>
  </w:style>
  <w:style w:type="character" w:customStyle="1" w:styleId="34">
    <w:name w:val="Основной текст 3 Знак"/>
    <w:basedOn w:val="a0"/>
    <w:link w:val="33"/>
    <w:rsid w:val="00D223ED"/>
    <w:rPr>
      <w:rFonts w:ascii="Times New Roman" w:eastAsia="Times New Roman" w:hAnsi="Times New Roman" w:cs="Times New Roman"/>
      <w:sz w:val="16"/>
      <w:szCs w:val="16"/>
      <w:lang w:eastAsia="ar-SA"/>
    </w:rPr>
  </w:style>
  <w:style w:type="paragraph" w:customStyle="1" w:styleId="15">
    <w:name w:val="Обычный1"/>
    <w:rsid w:val="00D223ED"/>
    <w:pPr>
      <w:spacing w:after="0" w:line="240" w:lineRule="auto"/>
      <w:jc w:val="both"/>
    </w:pPr>
    <w:rPr>
      <w:rFonts w:ascii="TimesET" w:eastAsia="Times New Roman" w:hAnsi="TimesET" w:cs="Times New Roman"/>
      <w:sz w:val="24"/>
      <w:szCs w:val="24"/>
      <w:lang w:eastAsia="ru-RU"/>
    </w:rPr>
  </w:style>
  <w:style w:type="paragraph" w:styleId="af7">
    <w:name w:val="Normal (Web)"/>
    <w:basedOn w:val="a"/>
    <w:uiPriority w:val="99"/>
    <w:unhideWhenUsed/>
    <w:rsid w:val="00D223ED"/>
    <w:pPr>
      <w:spacing w:before="100" w:beforeAutospacing="1" w:after="100" w:afterAutospacing="1"/>
    </w:pPr>
  </w:style>
  <w:style w:type="character" w:customStyle="1" w:styleId="FontStyle59">
    <w:name w:val="Font Style59"/>
    <w:rsid w:val="00D223ED"/>
    <w:rPr>
      <w:rFonts w:ascii="Times New Roman" w:hAnsi="Times New Roman" w:cs="Times New Roman"/>
      <w:sz w:val="22"/>
      <w:szCs w:val="22"/>
    </w:rPr>
  </w:style>
  <w:style w:type="paragraph" w:customStyle="1" w:styleId="Standard">
    <w:name w:val="Standard"/>
    <w:rsid w:val="00D223E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ceouttxt6">
    <w:name w:val="iceouttxt6"/>
    <w:rsid w:val="00D223ED"/>
    <w:rPr>
      <w:rFonts w:ascii="Arial" w:hAnsi="Arial" w:cs="Arial" w:hint="default"/>
      <w:color w:val="666666"/>
      <w:sz w:val="17"/>
      <w:szCs w:val="17"/>
    </w:rPr>
  </w:style>
  <w:style w:type="paragraph" w:customStyle="1" w:styleId="af8">
    <w:name w:val="Таблицы (моноширинный)"/>
    <w:basedOn w:val="a"/>
    <w:next w:val="a"/>
    <w:uiPriority w:val="99"/>
    <w:rsid w:val="00D223ED"/>
    <w:pPr>
      <w:widowControl w:val="0"/>
      <w:autoSpaceDE w:val="0"/>
      <w:autoSpaceDN w:val="0"/>
      <w:adjustRightInd w:val="0"/>
    </w:pPr>
    <w:rPr>
      <w:rFonts w:ascii="Courier New" w:hAnsi="Courier New" w:cs="Courier New"/>
    </w:rPr>
  </w:style>
  <w:style w:type="character" w:customStyle="1" w:styleId="cardmaininfocontent2">
    <w:name w:val="cardmaininfo__content2"/>
    <w:rsid w:val="00F46D3D"/>
    <w:rPr>
      <w:vanish w:val="0"/>
      <w:webHidden w:val="0"/>
      <w:specVanish w:val="0"/>
    </w:rPr>
  </w:style>
  <w:style w:type="paragraph" w:customStyle="1" w:styleId="af9">
    <w:name w:val="Прижатый влево"/>
    <w:basedOn w:val="a"/>
    <w:next w:val="a"/>
    <w:uiPriority w:val="99"/>
    <w:rsid w:val="00DB4BE2"/>
    <w:pPr>
      <w:widowControl w:val="0"/>
      <w:autoSpaceDE w:val="0"/>
      <w:autoSpaceDN w:val="0"/>
      <w:adjustRightInd w:val="0"/>
    </w:pPr>
    <w:rPr>
      <w:rFonts w:ascii="Times New Roman CYR" w:eastAsiaTheme="minorEastAsia" w:hAnsi="Times New Roman CYR" w:cs="Times New Roman CYR"/>
    </w:rPr>
  </w:style>
  <w:style w:type="paragraph" w:customStyle="1" w:styleId="afa">
    <w:name w:val="Нормальный (таблица)"/>
    <w:basedOn w:val="a"/>
    <w:next w:val="a"/>
    <w:uiPriority w:val="99"/>
    <w:rsid w:val="00DB4BE2"/>
    <w:pPr>
      <w:widowControl w:val="0"/>
      <w:autoSpaceDE w:val="0"/>
      <w:autoSpaceDN w:val="0"/>
      <w:adjustRightInd w:val="0"/>
      <w:jc w:val="both"/>
    </w:pPr>
    <w:rPr>
      <w:rFonts w:ascii="Times New Roman CYR" w:eastAsiaTheme="minorEastAsia" w:hAnsi="Times New Roman CYR" w:cs="Times New Roman CYR"/>
    </w:rPr>
  </w:style>
  <w:style w:type="character" w:customStyle="1" w:styleId="30">
    <w:name w:val="Заголовок 3 Знак"/>
    <w:basedOn w:val="a0"/>
    <w:link w:val="3"/>
    <w:uiPriority w:val="9"/>
    <w:semiHidden/>
    <w:rsid w:val="003C0861"/>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7E"/>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3D1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9417E"/>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semiHidden/>
    <w:unhideWhenUsed/>
    <w:qFormat/>
    <w:rsid w:val="003C086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911D01"/>
    <w:pPr>
      <w:keepNext/>
      <w:keepLines/>
      <w:spacing w:before="200" w:line="259" w:lineRule="auto"/>
      <w:jc w:val="both"/>
      <w:outlineLvl w:val="5"/>
    </w:pPr>
    <w:rPr>
      <w:rFonts w:asciiTheme="majorHAnsi" w:eastAsiaTheme="majorEastAsia" w:hAnsiTheme="majorHAnsi" w:cstheme="majorBidi"/>
      <w:i/>
      <w:iCs/>
      <w:color w:val="243F60" w:themeColor="accent1" w:themeShade="7F"/>
      <w:sz w:val="22"/>
      <w:szCs w:val="22"/>
      <w:lang w:eastAsia="en-US"/>
    </w:rPr>
  </w:style>
  <w:style w:type="paragraph" w:styleId="9">
    <w:name w:val="heading 9"/>
    <w:basedOn w:val="a"/>
    <w:next w:val="a"/>
    <w:link w:val="90"/>
    <w:qFormat/>
    <w:rsid w:val="00911D01"/>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417E"/>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4941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9417E"/>
    <w:rPr>
      <w:rFonts w:ascii="Arial" w:eastAsia="Times New Roman" w:hAnsi="Arial" w:cs="Arial"/>
      <w:sz w:val="20"/>
      <w:szCs w:val="20"/>
      <w:lang w:eastAsia="ru-RU"/>
    </w:rPr>
  </w:style>
  <w:style w:type="paragraph" w:styleId="a3">
    <w:name w:val="List Paragraph"/>
    <w:basedOn w:val="a"/>
    <w:uiPriority w:val="34"/>
    <w:qFormat/>
    <w:rsid w:val="005515F8"/>
    <w:pPr>
      <w:ind w:left="720"/>
      <w:contextualSpacing/>
    </w:pPr>
  </w:style>
  <w:style w:type="character" w:styleId="a4">
    <w:name w:val="Hyperlink"/>
    <w:basedOn w:val="a0"/>
    <w:rsid w:val="005515F8"/>
    <w:rPr>
      <w:rFonts w:cs="Times New Roman"/>
      <w:color w:val="0000FF"/>
      <w:u w:val="single"/>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
    <w:rsid w:val="003D1776"/>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39"/>
    <w:rsid w:val="0017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Название 2"/>
    <w:basedOn w:val="a"/>
    <w:link w:val="a7"/>
    <w:unhideWhenUsed/>
    <w:rsid w:val="00047237"/>
    <w:pPr>
      <w:tabs>
        <w:tab w:val="center" w:pos="4677"/>
        <w:tab w:val="right" w:pos="9355"/>
      </w:tabs>
    </w:pPr>
  </w:style>
  <w:style w:type="character" w:customStyle="1" w:styleId="a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Название 2 Знак"/>
    <w:basedOn w:val="a0"/>
    <w:link w:val="a6"/>
    <w:rsid w:val="0004723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47237"/>
    <w:pPr>
      <w:tabs>
        <w:tab w:val="center" w:pos="4677"/>
        <w:tab w:val="right" w:pos="9355"/>
      </w:tabs>
    </w:pPr>
  </w:style>
  <w:style w:type="character" w:customStyle="1" w:styleId="a9">
    <w:name w:val="Нижний колонтитул Знак"/>
    <w:basedOn w:val="a0"/>
    <w:link w:val="a8"/>
    <w:uiPriority w:val="99"/>
    <w:semiHidden/>
    <w:rsid w:val="0004723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7237"/>
  </w:style>
  <w:style w:type="paragraph" w:customStyle="1" w:styleId="ConsNormal">
    <w:name w:val="ConsNormal"/>
    <w:rsid w:val="00D73D1C"/>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D73D1C"/>
    <w:pPr>
      <w:spacing w:before="100" w:after="100"/>
      <w:jc w:val="center"/>
    </w:pPr>
  </w:style>
  <w:style w:type="paragraph" w:customStyle="1" w:styleId="ConsNormal0">
    <w:name w:val="ConsNormal Знак"/>
    <w:link w:val="ConsNormal1"/>
    <w:rsid w:val="002175CF"/>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2175CF"/>
    <w:rPr>
      <w:rFonts w:ascii="Arial" w:eastAsia="Times New Roman" w:hAnsi="Arial" w:cs="Times New Roman"/>
      <w:sz w:val="24"/>
      <w:szCs w:val="24"/>
      <w:lang w:eastAsia="ru-RU"/>
    </w:rPr>
  </w:style>
  <w:style w:type="character" w:customStyle="1" w:styleId="-">
    <w:name w:val="Интернет-ссылка"/>
    <w:basedOn w:val="a0"/>
    <w:uiPriority w:val="99"/>
    <w:rsid w:val="002175CF"/>
    <w:rPr>
      <w:color w:val="0000FF"/>
      <w:u w:val="single"/>
    </w:rPr>
  </w:style>
  <w:style w:type="paragraph" w:styleId="aa">
    <w:name w:val="Balloon Text"/>
    <w:basedOn w:val="a"/>
    <w:link w:val="ab"/>
    <w:unhideWhenUsed/>
    <w:rsid w:val="009436F5"/>
    <w:rPr>
      <w:rFonts w:ascii="Tahoma" w:hAnsi="Tahoma" w:cs="Tahoma"/>
      <w:sz w:val="16"/>
      <w:szCs w:val="16"/>
    </w:rPr>
  </w:style>
  <w:style w:type="character" w:customStyle="1" w:styleId="ab">
    <w:name w:val="Текст выноски Знак"/>
    <w:basedOn w:val="a0"/>
    <w:link w:val="aa"/>
    <w:rsid w:val="009436F5"/>
    <w:rPr>
      <w:rFonts w:ascii="Tahoma" w:eastAsia="Times New Roman" w:hAnsi="Tahoma" w:cs="Tahoma"/>
      <w:sz w:val="16"/>
      <w:szCs w:val="16"/>
      <w:lang w:eastAsia="ru-RU"/>
    </w:rPr>
  </w:style>
  <w:style w:type="paragraph" w:styleId="ac">
    <w:name w:val="No Spacing"/>
    <w:aliases w:val="для таблиц,Без интервала2,Без интервала для таблиц"/>
    <w:link w:val="ad"/>
    <w:uiPriority w:val="1"/>
    <w:qFormat/>
    <w:rsid w:val="000E4FD9"/>
    <w:pPr>
      <w:spacing w:after="0" w:line="240" w:lineRule="auto"/>
    </w:pPr>
    <w:rPr>
      <w:rFonts w:ascii="Calibri" w:eastAsia="Times New Roman" w:hAnsi="Calibri" w:cs="Times New Roman"/>
    </w:rPr>
  </w:style>
  <w:style w:type="character" w:customStyle="1" w:styleId="blk">
    <w:name w:val="blk"/>
    <w:basedOn w:val="a0"/>
    <w:rsid w:val="000E4FD9"/>
  </w:style>
  <w:style w:type="character" w:customStyle="1" w:styleId="ad">
    <w:name w:val="Без интервала Знак"/>
    <w:aliases w:val="для таблиц Знак,Без интервала2 Знак,Без интервала для таблиц Знак"/>
    <w:link w:val="ac"/>
    <w:uiPriority w:val="1"/>
    <w:locked/>
    <w:rsid w:val="000E4FD9"/>
    <w:rPr>
      <w:rFonts w:ascii="Calibri" w:eastAsia="Times New Roman" w:hAnsi="Calibri" w:cs="Times New Roman"/>
    </w:rPr>
  </w:style>
  <w:style w:type="table" w:customStyle="1" w:styleId="12">
    <w:name w:val="Сетка таблицы1"/>
    <w:basedOn w:val="a1"/>
    <w:next w:val="a5"/>
    <w:uiPriority w:val="59"/>
    <w:rsid w:val="00211A1B"/>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968D4"/>
    <w:pPr>
      <w:widowControl w:val="0"/>
      <w:spacing w:after="0" w:line="240" w:lineRule="auto"/>
    </w:pPr>
    <w:rPr>
      <w:rFonts w:ascii="Tahoma" w:eastAsia="Tahoma" w:hAnsi="Tahoma" w:cs="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911D01"/>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911D01"/>
    <w:rPr>
      <w:rFonts w:ascii="Arial" w:eastAsia="Calibri" w:hAnsi="Arial" w:cs="Arial"/>
      <w:b/>
      <w:bCs/>
      <w:i/>
      <w:iCs/>
      <w:sz w:val="18"/>
      <w:szCs w:val="18"/>
      <w:lang w:eastAsia="ru-RU"/>
    </w:rPr>
  </w:style>
  <w:style w:type="numbering" w:customStyle="1" w:styleId="13">
    <w:name w:val="Нет списка1"/>
    <w:next w:val="a2"/>
    <w:uiPriority w:val="99"/>
    <w:semiHidden/>
    <w:unhideWhenUsed/>
    <w:rsid w:val="00911D01"/>
  </w:style>
  <w:style w:type="paragraph" w:customStyle="1" w:styleId="14">
    <w:name w:val="Абзац списка1"/>
    <w:basedOn w:val="a"/>
    <w:rsid w:val="00911D01"/>
    <w:pPr>
      <w:spacing w:after="160" w:line="259" w:lineRule="auto"/>
      <w:ind w:left="720"/>
      <w:jc w:val="both"/>
    </w:pPr>
    <w:rPr>
      <w:sz w:val="22"/>
      <w:szCs w:val="22"/>
      <w:lang w:eastAsia="en-US"/>
    </w:rPr>
  </w:style>
  <w:style w:type="paragraph" w:styleId="ae">
    <w:name w:val="Body Text"/>
    <w:basedOn w:val="a"/>
    <w:link w:val="af"/>
    <w:rsid w:val="00911D01"/>
    <w:pPr>
      <w:spacing w:after="120"/>
      <w:jc w:val="both"/>
    </w:pPr>
    <w:rPr>
      <w:rFonts w:eastAsia="Calibri"/>
    </w:rPr>
  </w:style>
  <w:style w:type="character" w:customStyle="1" w:styleId="af">
    <w:name w:val="Основной текст Знак"/>
    <w:basedOn w:val="a0"/>
    <w:link w:val="ae"/>
    <w:rsid w:val="00911D01"/>
    <w:rPr>
      <w:rFonts w:ascii="Times New Roman" w:eastAsia="Calibri" w:hAnsi="Times New Roman" w:cs="Times New Roman"/>
      <w:sz w:val="24"/>
      <w:szCs w:val="24"/>
      <w:lang w:eastAsia="ru-RU"/>
    </w:rPr>
  </w:style>
  <w:style w:type="paragraph" w:customStyle="1" w:styleId="1">
    <w:name w:val="Список многоуровневый 1"/>
    <w:basedOn w:val="a"/>
    <w:rsid w:val="00911D01"/>
    <w:pPr>
      <w:numPr>
        <w:numId w:val="10"/>
      </w:numPr>
      <w:spacing w:before="20" w:after="20" w:line="360" w:lineRule="auto"/>
    </w:pPr>
    <w:rPr>
      <w:rFonts w:eastAsia="Calibri"/>
      <w:sz w:val="22"/>
      <w:szCs w:val="22"/>
    </w:rPr>
  </w:style>
  <w:style w:type="paragraph" w:styleId="af0">
    <w:name w:val="footnote text"/>
    <w:aliases w:val="Знак,Знак2"/>
    <w:basedOn w:val="a"/>
    <w:link w:val="af1"/>
    <w:semiHidden/>
    <w:rsid w:val="00911D01"/>
    <w:pPr>
      <w:spacing w:after="60"/>
      <w:jc w:val="both"/>
    </w:pPr>
    <w:rPr>
      <w:rFonts w:eastAsia="Calibri"/>
    </w:rPr>
  </w:style>
  <w:style w:type="character" w:customStyle="1" w:styleId="af1">
    <w:name w:val="Текст сноски Знак"/>
    <w:aliases w:val="Знак Знак,Знак2 Знак"/>
    <w:basedOn w:val="a0"/>
    <w:link w:val="af0"/>
    <w:semiHidden/>
    <w:rsid w:val="00911D01"/>
    <w:rPr>
      <w:rFonts w:ascii="Times New Roman" w:eastAsia="Calibri" w:hAnsi="Times New Roman" w:cs="Times New Roman"/>
      <w:sz w:val="24"/>
      <w:szCs w:val="24"/>
      <w:lang w:eastAsia="ru-RU"/>
    </w:rPr>
  </w:style>
  <w:style w:type="character" w:styleId="af2">
    <w:name w:val="footnote reference"/>
    <w:semiHidden/>
    <w:rsid w:val="00911D01"/>
    <w:rPr>
      <w:rFonts w:cs="Times New Roman"/>
      <w:vertAlign w:val="superscript"/>
    </w:rPr>
  </w:style>
  <w:style w:type="table" w:customStyle="1" w:styleId="31">
    <w:name w:val="Сетка таблицы3"/>
    <w:basedOn w:val="a1"/>
    <w:next w:val="a5"/>
    <w:rsid w:val="00911D01"/>
    <w:pPr>
      <w:spacing w:after="160" w:line="259"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ocked/>
    <w:rsid w:val="00911D01"/>
    <w:rPr>
      <w:rFonts w:ascii="Arial" w:hAnsi="Arial" w:cs="Arial"/>
      <w:b/>
      <w:bCs/>
      <w:i/>
      <w:iCs/>
      <w:sz w:val="20"/>
      <w:szCs w:val="20"/>
    </w:rPr>
  </w:style>
  <w:style w:type="paragraph" w:customStyle="1" w:styleId="210">
    <w:name w:val="Основной текст 21"/>
    <w:basedOn w:val="a"/>
    <w:rsid w:val="00911D01"/>
    <w:pPr>
      <w:suppressAutoHyphens/>
      <w:spacing w:after="120" w:line="480" w:lineRule="auto"/>
    </w:pPr>
    <w:rPr>
      <w:lang w:eastAsia="ar-SA"/>
    </w:rPr>
  </w:style>
  <w:style w:type="paragraph" w:styleId="HTML">
    <w:name w:val="HTML Preformatted"/>
    <w:basedOn w:val="a"/>
    <w:link w:val="HTML0"/>
    <w:rsid w:val="00911D01"/>
    <w:rPr>
      <w:rFonts w:ascii="Courier New" w:hAnsi="Courier New" w:cs="Courier New"/>
      <w:sz w:val="20"/>
      <w:szCs w:val="20"/>
    </w:rPr>
  </w:style>
  <w:style w:type="character" w:customStyle="1" w:styleId="HTML0">
    <w:name w:val="Стандартный HTML Знак"/>
    <w:basedOn w:val="a0"/>
    <w:link w:val="HTML"/>
    <w:rsid w:val="00911D01"/>
    <w:rPr>
      <w:rFonts w:ascii="Courier New" w:eastAsia="Times New Roman" w:hAnsi="Courier New" w:cs="Courier New"/>
      <w:sz w:val="20"/>
      <w:szCs w:val="20"/>
      <w:lang w:eastAsia="ru-RU"/>
    </w:rPr>
  </w:style>
  <w:style w:type="paragraph" w:styleId="af3">
    <w:name w:val="Body Text Indent"/>
    <w:basedOn w:val="a"/>
    <w:link w:val="af4"/>
    <w:uiPriority w:val="99"/>
    <w:rsid w:val="00911D01"/>
    <w:pPr>
      <w:spacing w:after="120"/>
      <w:ind w:left="283"/>
    </w:pPr>
  </w:style>
  <w:style w:type="character" w:customStyle="1" w:styleId="af4">
    <w:name w:val="Основной текст с отступом Знак"/>
    <w:basedOn w:val="a0"/>
    <w:link w:val="af3"/>
    <w:uiPriority w:val="99"/>
    <w:rsid w:val="00911D01"/>
    <w:rPr>
      <w:rFonts w:ascii="Times New Roman" w:eastAsia="Times New Roman" w:hAnsi="Times New Roman" w:cs="Times New Roman"/>
      <w:sz w:val="24"/>
      <w:szCs w:val="24"/>
      <w:lang w:eastAsia="ru-RU"/>
    </w:rPr>
  </w:style>
  <w:style w:type="paragraph" w:customStyle="1" w:styleId="af5">
    <w:name w:val="!Обычный"/>
    <w:basedOn w:val="a"/>
    <w:rsid w:val="00911D01"/>
    <w:pPr>
      <w:ind w:firstLine="567"/>
      <w:jc w:val="both"/>
    </w:pPr>
    <w:rPr>
      <w:sz w:val="28"/>
      <w:szCs w:val="28"/>
      <w:lang w:eastAsia="ar-SA"/>
    </w:rPr>
  </w:style>
  <w:style w:type="paragraph" w:customStyle="1" w:styleId="32">
    <w:name w:val="Обычный3"/>
    <w:rsid w:val="00911D01"/>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rsid w:val="00911D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FontStyle22">
    <w:name w:val="Font Style22"/>
    <w:rsid w:val="00D223ED"/>
    <w:rPr>
      <w:rFonts w:ascii="Times New Roman" w:hAnsi="Times New Roman" w:cs="Times New Roman" w:hint="default"/>
      <w:sz w:val="22"/>
      <w:szCs w:val="22"/>
    </w:rPr>
  </w:style>
  <w:style w:type="character" w:styleId="af6">
    <w:name w:val="Strong"/>
    <w:qFormat/>
    <w:rsid w:val="00D223ED"/>
    <w:rPr>
      <w:b/>
      <w:bCs/>
    </w:rPr>
  </w:style>
  <w:style w:type="paragraph" w:styleId="33">
    <w:name w:val="Body Text 3"/>
    <w:basedOn w:val="a"/>
    <w:link w:val="34"/>
    <w:rsid w:val="00D223ED"/>
    <w:pPr>
      <w:suppressAutoHyphens/>
      <w:spacing w:after="120"/>
    </w:pPr>
    <w:rPr>
      <w:sz w:val="16"/>
      <w:szCs w:val="16"/>
      <w:lang w:eastAsia="ar-SA"/>
    </w:rPr>
  </w:style>
  <w:style w:type="character" w:customStyle="1" w:styleId="34">
    <w:name w:val="Основной текст 3 Знак"/>
    <w:basedOn w:val="a0"/>
    <w:link w:val="33"/>
    <w:rsid w:val="00D223ED"/>
    <w:rPr>
      <w:rFonts w:ascii="Times New Roman" w:eastAsia="Times New Roman" w:hAnsi="Times New Roman" w:cs="Times New Roman"/>
      <w:sz w:val="16"/>
      <w:szCs w:val="16"/>
      <w:lang w:eastAsia="ar-SA"/>
    </w:rPr>
  </w:style>
  <w:style w:type="paragraph" w:customStyle="1" w:styleId="15">
    <w:name w:val="Обычный1"/>
    <w:rsid w:val="00D223ED"/>
    <w:pPr>
      <w:spacing w:after="0" w:line="240" w:lineRule="auto"/>
      <w:jc w:val="both"/>
    </w:pPr>
    <w:rPr>
      <w:rFonts w:ascii="TimesET" w:eastAsia="Times New Roman" w:hAnsi="TimesET" w:cs="Times New Roman"/>
      <w:sz w:val="24"/>
      <w:szCs w:val="24"/>
      <w:lang w:eastAsia="ru-RU"/>
    </w:rPr>
  </w:style>
  <w:style w:type="paragraph" w:styleId="af7">
    <w:name w:val="Normal (Web)"/>
    <w:basedOn w:val="a"/>
    <w:uiPriority w:val="99"/>
    <w:unhideWhenUsed/>
    <w:rsid w:val="00D223ED"/>
    <w:pPr>
      <w:spacing w:before="100" w:beforeAutospacing="1" w:after="100" w:afterAutospacing="1"/>
    </w:pPr>
  </w:style>
  <w:style w:type="character" w:customStyle="1" w:styleId="FontStyle59">
    <w:name w:val="Font Style59"/>
    <w:rsid w:val="00D223ED"/>
    <w:rPr>
      <w:rFonts w:ascii="Times New Roman" w:hAnsi="Times New Roman" w:cs="Times New Roman"/>
      <w:sz w:val="22"/>
      <w:szCs w:val="22"/>
    </w:rPr>
  </w:style>
  <w:style w:type="paragraph" w:customStyle="1" w:styleId="Standard">
    <w:name w:val="Standard"/>
    <w:rsid w:val="00D223E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ceouttxt6">
    <w:name w:val="iceouttxt6"/>
    <w:rsid w:val="00D223ED"/>
    <w:rPr>
      <w:rFonts w:ascii="Arial" w:hAnsi="Arial" w:cs="Arial" w:hint="default"/>
      <w:color w:val="666666"/>
      <w:sz w:val="17"/>
      <w:szCs w:val="17"/>
    </w:rPr>
  </w:style>
  <w:style w:type="paragraph" w:customStyle="1" w:styleId="af8">
    <w:name w:val="Таблицы (моноширинный)"/>
    <w:basedOn w:val="a"/>
    <w:next w:val="a"/>
    <w:uiPriority w:val="99"/>
    <w:rsid w:val="00D223ED"/>
    <w:pPr>
      <w:widowControl w:val="0"/>
      <w:autoSpaceDE w:val="0"/>
      <w:autoSpaceDN w:val="0"/>
      <w:adjustRightInd w:val="0"/>
    </w:pPr>
    <w:rPr>
      <w:rFonts w:ascii="Courier New" w:hAnsi="Courier New" w:cs="Courier New"/>
    </w:rPr>
  </w:style>
  <w:style w:type="character" w:customStyle="1" w:styleId="cardmaininfocontent2">
    <w:name w:val="cardmaininfo__content2"/>
    <w:rsid w:val="00F46D3D"/>
    <w:rPr>
      <w:vanish w:val="0"/>
      <w:webHidden w:val="0"/>
      <w:specVanish w:val="0"/>
    </w:rPr>
  </w:style>
  <w:style w:type="paragraph" w:customStyle="1" w:styleId="af9">
    <w:name w:val="Прижатый влево"/>
    <w:basedOn w:val="a"/>
    <w:next w:val="a"/>
    <w:uiPriority w:val="99"/>
    <w:rsid w:val="00DB4BE2"/>
    <w:pPr>
      <w:widowControl w:val="0"/>
      <w:autoSpaceDE w:val="0"/>
      <w:autoSpaceDN w:val="0"/>
      <w:adjustRightInd w:val="0"/>
    </w:pPr>
    <w:rPr>
      <w:rFonts w:ascii="Times New Roman CYR" w:eastAsiaTheme="minorEastAsia" w:hAnsi="Times New Roman CYR" w:cs="Times New Roman CYR"/>
    </w:rPr>
  </w:style>
  <w:style w:type="paragraph" w:customStyle="1" w:styleId="afa">
    <w:name w:val="Нормальный (таблица)"/>
    <w:basedOn w:val="a"/>
    <w:next w:val="a"/>
    <w:uiPriority w:val="99"/>
    <w:rsid w:val="00DB4BE2"/>
    <w:pPr>
      <w:widowControl w:val="0"/>
      <w:autoSpaceDE w:val="0"/>
      <w:autoSpaceDN w:val="0"/>
      <w:adjustRightInd w:val="0"/>
      <w:jc w:val="both"/>
    </w:pPr>
    <w:rPr>
      <w:rFonts w:ascii="Times New Roman CYR" w:eastAsiaTheme="minorEastAsia" w:hAnsi="Times New Roman CYR" w:cs="Times New Roman CYR"/>
    </w:rPr>
  </w:style>
  <w:style w:type="character" w:customStyle="1" w:styleId="30">
    <w:name w:val="Заголовок 3 Знак"/>
    <w:basedOn w:val="a0"/>
    <w:link w:val="3"/>
    <w:uiPriority w:val="9"/>
    <w:semiHidden/>
    <w:rsid w:val="003C0861"/>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5197">
      <w:bodyDiv w:val="1"/>
      <w:marLeft w:val="0"/>
      <w:marRight w:val="0"/>
      <w:marTop w:val="0"/>
      <w:marBottom w:val="0"/>
      <w:divBdr>
        <w:top w:val="none" w:sz="0" w:space="0" w:color="auto"/>
        <w:left w:val="none" w:sz="0" w:space="0" w:color="auto"/>
        <w:bottom w:val="none" w:sz="0" w:space="0" w:color="auto"/>
        <w:right w:val="none" w:sz="0" w:space="0" w:color="auto"/>
      </w:divBdr>
    </w:div>
    <w:div w:id="52317741">
      <w:bodyDiv w:val="1"/>
      <w:marLeft w:val="0"/>
      <w:marRight w:val="0"/>
      <w:marTop w:val="0"/>
      <w:marBottom w:val="0"/>
      <w:divBdr>
        <w:top w:val="none" w:sz="0" w:space="0" w:color="auto"/>
        <w:left w:val="none" w:sz="0" w:space="0" w:color="auto"/>
        <w:bottom w:val="none" w:sz="0" w:space="0" w:color="auto"/>
        <w:right w:val="none" w:sz="0" w:space="0" w:color="auto"/>
      </w:divBdr>
    </w:div>
    <w:div w:id="330646001">
      <w:bodyDiv w:val="1"/>
      <w:marLeft w:val="0"/>
      <w:marRight w:val="0"/>
      <w:marTop w:val="0"/>
      <w:marBottom w:val="0"/>
      <w:divBdr>
        <w:top w:val="none" w:sz="0" w:space="0" w:color="auto"/>
        <w:left w:val="none" w:sz="0" w:space="0" w:color="auto"/>
        <w:bottom w:val="none" w:sz="0" w:space="0" w:color="auto"/>
        <w:right w:val="none" w:sz="0" w:space="0" w:color="auto"/>
      </w:divBdr>
    </w:div>
    <w:div w:id="552351875">
      <w:bodyDiv w:val="1"/>
      <w:marLeft w:val="0"/>
      <w:marRight w:val="0"/>
      <w:marTop w:val="0"/>
      <w:marBottom w:val="0"/>
      <w:divBdr>
        <w:top w:val="none" w:sz="0" w:space="0" w:color="auto"/>
        <w:left w:val="none" w:sz="0" w:space="0" w:color="auto"/>
        <w:bottom w:val="none" w:sz="0" w:space="0" w:color="auto"/>
        <w:right w:val="none" w:sz="0" w:space="0" w:color="auto"/>
      </w:divBdr>
    </w:div>
    <w:div w:id="213012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30AB12F197CF254492C30B30118F028D00936981FBA2A7FFCA3C7106E5A8D6440B7F719D8BE1E6B15C37D968DO0w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consultantplus://offline/ref=530AB12F197CF254492C30B30118F028D00936981FBA2A7FFCA3C7106E5A8D6440B7F719D8BE1E6B15C37D968DO0w4H" TargetMode="External"/><Relationship Id="rId10" Type="http://schemas.openxmlformats.org/officeDocument/2006/relationships/hyperlink" Target="file:///D:\Users\UserOkN\Downloads\&#1056;&#1113;&#1056;&amp;nbsp;&#1056;&#152;&#1056;&#1118;&#1056;&#8226;&#1056;&amp;nbsp;&#1056;&#152;&#1056;&#152;%20&#1056;&#152;%20&#1056;&#1119;&#1056;&#1115;&#1056;&amp;nbsp;&#1056;&#1031;&#1056;" TargetMode="External"/><Relationship Id="rId4" Type="http://schemas.microsoft.com/office/2007/relationships/stylesWithEffects" Target="stylesWithEffects.xml"/><Relationship Id="rId9" Type="http://schemas.openxmlformats.org/officeDocument/2006/relationships/hyperlink" Target="mailto:DJKiSK@ugorsk.ru"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32AB-6E79-473C-8467-2AAD1F1C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8</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UMZ</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Kibler</dc:creator>
  <cp:lastModifiedBy>Скороходова Людмила Сабитовна</cp:lastModifiedBy>
  <cp:revision>34</cp:revision>
  <cp:lastPrinted>2022-01-21T09:24:00Z</cp:lastPrinted>
  <dcterms:created xsi:type="dcterms:W3CDTF">2022-01-20T10:41:00Z</dcterms:created>
  <dcterms:modified xsi:type="dcterms:W3CDTF">2022-02-08T04:28:00Z</dcterms:modified>
</cp:coreProperties>
</file>