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6B" w:rsidRPr="00FC1E70" w:rsidRDefault="00AB1F6B" w:rsidP="00AB1F6B">
      <w:pPr>
        <w:suppressAutoHyphens/>
        <w:jc w:val="center"/>
        <w:rPr>
          <w:rFonts w:ascii="PT Astra Serif" w:hAnsi="PT Astra Serif"/>
          <w:sz w:val="26"/>
          <w:szCs w:val="26"/>
        </w:rPr>
      </w:pPr>
      <w:r>
        <w:rPr>
          <w:rFonts w:ascii="PT Astra Serif" w:hAnsi="PT Astra Serif"/>
          <w:noProof/>
          <w:sz w:val="26"/>
          <w:szCs w:val="26"/>
          <w:lang w:eastAsia="ru-RU"/>
        </w:rPr>
        <w:drawing>
          <wp:inline distT="0" distB="0" distL="0" distR="0">
            <wp:extent cx="577850" cy="7245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724535"/>
                    </a:xfrm>
                    <a:prstGeom prst="rect">
                      <a:avLst/>
                    </a:prstGeom>
                    <a:solidFill>
                      <a:srgbClr val="FFFFFF"/>
                    </a:solidFill>
                    <a:ln>
                      <a:noFill/>
                    </a:ln>
                  </pic:spPr>
                </pic:pic>
              </a:graphicData>
            </a:graphic>
          </wp:inline>
        </w:drawing>
      </w:r>
    </w:p>
    <w:p w:rsidR="00AB1F6B" w:rsidRPr="00FC1E70" w:rsidRDefault="00AB1F6B" w:rsidP="00AB1F6B">
      <w:pPr>
        <w:spacing w:after="0" w:line="240" w:lineRule="auto"/>
        <w:jc w:val="center"/>
        <w:rPr>
          <w:rFonts w:ascii="PT Astra Serif" w:hAnsi="PT Astra Serif"/>
          <w:spacing w:val="20"/>
          <w:sz w:val="32"/>
          <w:szCs w:val="32"/>
        </w:rPr>
      </w:pPr>
      <w:r w:rsidRPr="00FC1E70">
        <w:rPr>
          <w:rFonts w:ascii="PT Astra Serif" w:hAnsi="PT Astra Serif"/>
          <w:spacing w:val="20"/>
          <w:sz w:val="32"/>
          <w:szCs w:val="32"/>
        </w:rPr>
        <w:t>ДУМА ГОРОДА ЮГОРСКА</w:t>
      </w:r>
    </w:p>
    <w:p w:rsidR="00AB1F6B" w:rsidRPr="00FC1E70" w:rsidRDefault="00AB1F6B" w:rsidP="00AB1F6B">
      <w:pPr>
        <w:spacing w:after="0" w:line="240" w:lineRule="auto"/>
        <w:jc w:val="center"/>
        <w:rPr>
          <w:rFonts w:ascii="PT Astra Serif" w:hAnsi="PT Astra Serif"/>
          <w:sz w:val="28"/>
          <w:szCs w:val="28"/>
        </w:rPr>
      </w:pPr>
      <w:r w:rsidRPr="00FC1E70">
        <w:rPr>
          <w:rFonts w:ascii="PT Astra Serif" w:hAnsi="PT Astra Serif"/>
          <w:sz w:val="28"/>
          <w:szCs w:val="28"/>
        </w:rPr>
        <w:t>Ханты-Мансийского  автономного округа-Югры</w:t>
      </w:r>
    </w:p>
    <w:p w:rsidR="00AB1F6B" w:rsidRPr="00FC1E70" w:rsidRDefault="00AB1F6B" w:rsidP="00AB1F6B">
      <w:pPr>
        <w:spacing w:after="0" w:line="240" w:lineRule="auto"/>
        <w:jc w:val="center"/>
        <w:rPr>
          <w:rFonts w:ascii="PT Astra Serif" w:hAnsi="PT Astra Serif"/>
          <w:sz w:val="26"/>
          <w:szCs w:val="26"/>
        </w:rPr>
      </w:pPr>
    </w:p>
    <w:p w:rsidR="00AB1F6B" w:rsidRPr="00AB1F6B" w:rsidRDefault="00AB1F6B" w:rsidP="00AB1F6B">
      <w:pPr>
        <w:pStyle w:val="6"/>
        <w:spacing w:before="0" w:line="240" w:lineRule="auto"/>
        <w:jc w:val="center"/>
        <w:rPr>
          <w:rFonts w:ascii="PT Astra Serif" w:hAnsi="PT Astra Serif"/>
          <w:i w:val="0"/>
          <w:color w:val="auto"/>
          <w:sz w:val="36"/>
          <w:szCs w:val="36"/>
        </w:rPr>
      </w:pPr>
      <w:r w:rsidRPr="00AB1F6B">
        <w:rPr>
          <w:rFonts w:ascii="PT Astra Serif" w:hAnsi="PT Astra Serif"/>
          <w:i w:val="0"/>
          <w:color w:val="auto"/>
          <w:sz w:val="36"/>
          <w:szCs w:val="36"/>
        </w:rPr>
        <w:t>РЕШЕНИЕ</w:t>
      </w:r>
    </w:p>
    <w:p w:rsidR="00AB1F6B" w:rsidRDefault="00AB1F6B" w:rsidP="00AB1F6B">
      <w:pPr>
        <w:spacing w:after="0" w:line="240" w:lineRule="auto"/>
        <w:rPr>
          <w:rFonts w:ascii="PT Astra Serif" w:hAnsi="PT Astra Serif"/>
          <w:sz w:val="26"/>
          <w:szCs w:val="26"/>
        </w:rPr>
      </w:pPr>
    </w:p>
    <w:p w:rsidR="00AB1F6B" w:rsidRPr="00FC1E70" w:rsidRDefault="00AB1F6B" w:rsidP="00AB1F6B">
      <w:pPr>
        <w:spacing w:after="0" w:line="240" w:lineRule="auto"/>
        <w:rPr>
          <w:rFonts w:ascii="PT Astra Serif" w:hAnsi="PT Astra Serif"/>
          <w:sz w:val="26"/>
          <w:szCs w:val="26"/>
        </w:rPr>
      </w:pPr>
    </w:p>
    <w:p w:rsidR="00BE7DA7" w:rsidRPr="0031651A" w:rsidRDefault="00AB1F6B" w:rsidP="00AB1F6B">
      <w:pPr>
        <w:spacing w:after="0" w:line="240" w:lineRule="auto"/>
        <w:rPr>
          <w:rFonts w:ascii="PT Astra Serif" w:eastAsia="Times New Roman" w:hAnsi="PT Astra Serif" w:cs="Times New Roman"/>
          <w:sz w:val="28"/>
          <w:szCs w:val="28"/>
          <w:lang w:eastAsia="ru-RU"/>
        </w:rPr>
      </w:pPr>
      <w:r>
        <w:rPr>
          <w:rFonts w:ascii="PT Astra Serif" w:hAnsi="PT Astra Serif"/>
          <w:b/>
          <w:sz w:val="26"/>
          <w:szCs w:val="26"/>
        </w:rPr>
        <w:t>о</w:t>
      </w:r>
      <w:r w:rsidRPr="00FC1E70">
        <w:rPr>
          <w:rFonts w:ascii="PT Astra Serif" w:hAnsi="PT Astra Serif"/>
          <w:b/>
          <w:sz w:val="26"/>
          <w:szCs w:val="26"/>
        </w:rPr>
        <w:t>т</w:t>
      </w:r>
      <w:r>
        <w:rPr>
          <w:rFonts w:ascii="PT Astra Serif" w:hAnsi="PT Astra Serif"/>
          <w:b/>
          <w:sz w:val="26"/>
          <w:szCs w:val="26"/>
        </w:rPr>
        <w:t xml:space="preserve"> </w:t>
      </w:r>
      <w:r>
        <w:rPr>
          <w:rFonts w:ascii="PT Astra Serif" w:hAnsi="PT Astra Serif"/>
          <w:b/>
          <w:sz w:val="26"/>
          <w:szCs w:val="26"/>
        </w:rPr>
        <w:t>11</w:t>
      </w:r>
      <w:r>
        <w:rPr>
          <w:rFonts w:ascii="PT Astra Serif" w:hAnsi="PT Astra Serif"/>
          <w:b/>
          <w:sz w:val="26"/>
          <w:szCs w:val="26"/>
        </w:rPr>
        <w:t xml:space="preserve"> февраля 2022 года  </w:t>
      </w:r>
      <w:r w:rsidRPr="00FC1E70">
        <w:rPr>
          <w:rFonts w:ascii="PT Astra Serif" w:hAnsi="PT Astra Serif"/>
          <w:b/>
          <w:sz w:val="26"/>
          <w:szCs w:val="26"/>
        </w:rPr>
        <w:t xml:space="preserve">                                       </w:t>
      </w:r>
      <w:r>
        <w:rPr>
          <w:rFonts w:ascii="PT Astra Serif" w:hAnsi="PT Astra Serif"/>
          <w:b/>
          <w:sz w:val="26"/>
          <w:szCs w:val="26"/>
        </w:rPr>
        <w:t xml:space="preserve"> </w:t>
      </w:r>
      <w:r w:rsidRPr="00FC1E70">
        <w:rPr>
          <w:rFonts w:ascii="PT Astra Serif" w:hAnsi="PT Astra Serif"/>
          <w:b/>
          <w:sz w:val="26"/>
          <w:szCs w:val="26"/>
        </w:rPr>
        <w:t xml:space="preserve">                                                            </w:t>
      </w:r>
      <w:r>
        <w:rPr>
          <w:rFonts w:ascii="PT Astra Serif" w:hAnsi="PT Astra Serif"/>
          <w:b/>
          <w:sz w:val="26"/>
          <w:szCs w:val="26"/>
        </w:rPr>
        <w:t>№ 2</w:t>
      </w:r>
    </w:p>
    <w:p w:rsidR="00BE7DA7" w:rsidRDefault="00BE7DA7" w:rsidP="00BE7DA7">
      <w:pPr>
        <w:tabs>
          <w:tab w:val="left" w:pos="936"/>
        </w:tabs>
        <w:spacing w:after="0" w:line="240" w:lineRule="auto"/>
        <w:contextualSpacing/>
        <w:jc w:val="right"/>
        <w:rPr>
          <w:rFonts w:ascii="PT Astra Serif" w:eastAsia="Times New Roman" w:hAnsi="PT Astra Serif" w:cs="Times New Roman"/>
          <w:b/>
          <w:color w:val="000000"/>
          <w:sz w:val="26"/>
          <w:szCs w:val="26"/>
          <w:lang w:eastAsia="ru-RU"/>
        </w:rPr>
      </w:pPr>
    </w:p>
    <w:p w:rsidR="00AB1F6B" w:rsidRPr="0031651A" w:rsidRDefault="00AB1F6B" w:rsidP="00BE7DA7">
      <w:pPr>
        <w:tabs>
          <w:tab w:val="left" w:pos="936"/>
        </w:tabs>
        <w:spacing w:after="0" w:line="240" w:lineRule="auto"/>
        <w:contextualSpacing/>
        <w:jc w:val="right"/>
        <w:rPr>
          <w:rFonts w:ascii="PT Astra Serif" w:eastAsia="Times New Roman" w:hAnsi="PT Astra Serif" w:cs="Times New Roman"/>
          <w:b/>
          <w:color w:val="000000"/>
          <w:sz w:val="26"/>
          <w:szCs w:val="26"/>
          <w:lang w:eastAsia="ru-RU"/>
        </w:rPr>
      </w:pPr>
    </w:p>
    <w:p w:rsidR="00BE7DA7" w:rsidRPr="0031651A" w:rsidRDefault="00BE7DA7" w:rsidP="00BE7DA7">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31651A">
        <w:rPr>
          <w:rFonts w:ascii="PT Astra Serif" w:eastAsia="Arial Unicode MS" w:hAnsi="PT Astra Serif" w:cs="Times New Roman"/>
          <w:b/>
          <w:bCs/>
          <w:sz w:val="26"/>
          <w:szCs w:val="26"/>
          <w:lang w:eastAsia="ar-SA"/>
        </w:rPr>
        <w:t>Об отчете главы города Югорска</w:t>
      </w:r>
    </w:p>
    <w:p w:rsidR="00BE7DA7" w:rsidRPr="0031651A" w:rsidRDefault="00BE7DA7" w:rsidP="00BE7DA7">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31651A">
        <w:rPr>
          <w:rFonts w:ascii="PT Astra Serif" w:eastAsia="Arial Unicode MS" w:hAnsi="PT Astra Serif" w:cs="Times New Roman"/>
          <w:b/>
          <w:bCs/>
          <w:sz w:val="26"/>
          <w:szCs w:val="26"/>
          <w:lang w:eastAsia="ar-SA"/>
        </w:rPr>
        <w:t>о результатах своей деятельности</w:t>
      </w:r>
    </w:p>
    <w:p w:rsidR="00BE7DA7" w:rsidRPr="0031651A" w:rsidRDefault="00BE7DA7" w:rsidP="00BE7DA7">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31651A">
        <w:rPr>
          <w:rFonts w:ascii="PT Astra Serif" w:eastAsia="Arial Unicode MS" w:hAnsi="PT Astra Serif" w:cs="Times New Roman"/>
          <w:b/>
          <w:bCs/>
          <w:sz w:val="26"/>
          <w:szCs w:val="26"/>
          <w:lang w:eastAsia="ar-SA"/>
        </w:rPr>
        <w:t xml:space="preserve">и </w:t>
      </w:r>
      <w:proofErr w:type="gramStart"/>
      <w:r w:rsidRPr="0031651A">
        <w:rPr>
          <w:rFonts w:ascii="PT Astra Serif" w:eastAsia="Arial Unicode MS" w:hAnsi="PT Astra Serif" w:cs="Times New Roman"/>
          <w:b/>
          <w:bCs/>
          <w:sz w:val="26"/>
          <w:szCs w:val="26"/>
          <w:lang w:eastAsia="ar-SA"/>
        </w:rPr>
        <w:t>результатах</w:t>
      </w:r>
      <w:proofErr w:type="gramEnd"/>
      <w:r w:rsidRPr="0031651A">
        <w:rPr>
          <w:rFonts w:ascii="PT Astra Serif" w:eastAsia="Arial Unicode MS" w:hAnsi="PT Astra Serif" w:cs="Times New Roman"/>
          <w:b/>
          <w:bCs/>
          <w:sz w:val="26"/>
          <w:szCs w:val="26"/>
          <w:lang w:eastAsia="ar-SA"/>
        </w:rPr>
        <w:t xml:space="preserve"> деятельности </w:t>
      </w:r>
    </w:p>
    <w:p w:rsidR="00F22C76" w:rsidRPr="0031651A" w:rsidRDefault="00BE7DA7" w:rsidP="00BE7DA7">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31651A">
        <w:rPr>
          <w:rFonts w:ascii="PT Astra Serif" w:eastAsia="Arial Unicode MS" w:hAnsi="PT Astra Serif" w:cs="Times New Roman"/>
          <w:b/>
          <w:bCs/>
          <w:sz w:val="26"/>
          <w:szCs w:val="26"/>
          <w:lang w:eastAsia="ar-SA"/>
        </w:rPr>
        <w:t>адми</w:t>
      </w:r>
      <w:r w:rsidR="00BF60DB" w:rsidRPr="0031651A">
        <w:rPr>
          <w:rFonts w:ascii="PT Astra Serif" w:eastAsia="Arial Unicode MS" w:hAnsi="PT Astra Serif" w:cs="Times New Roman"/>
          <w:b/>
          <w:bCs/>
          <w:sz w:val="26"/>
          <w:szCs w:val="26"/>
          <w:lang w:eastAsia="ar-SA"/>
        </w:rPr>
        <w:t xml:space="preserve">нистрации города Югорска </w:t>
      </w:r>
    </w:p>
    <w:p w:rsidR="00BE7DA7" w:rsidRPr="0031651A" w:rsidRDefault="00BF60DB" w:rsidP="00BE7DA7">
      <w:pPr>
        <w:keepNext/>
        <w:tabs>
          <w:tab w:val="left" w:pos="0"/>
        </w:tabs>
        <w:suppressAutoHyphens/>
        <w:spacing w:after="0" w:line="200" w:lineRule="atLeast"/>
        <w:jc w:val="both"/>
        <w:rPr>
          <w:rFonts w:ascii="PT Astra Serif" w:eastAsia="Arial Unicode MS" w:hAnsi="PT Astra Serif" w:cs="Times New Roman"/>
          <w:b/>
          <w:bCs/>
          <w:sz w:val="26"/>
          <w:szCs w:val="26"/>
          <w:lang w:eastAsia="ar-SA"/>
        </w:rPr>
      </w:pPr>
      <w:r w:rsidRPr="0031651A">
        <w:rPr>
          <w:rFonts w:ascii="PT Astra Serif" w:eastAsia="Arial Unicode MS" w:hAnsi="PT Astra Serif" w:cs="Times New Roman"/>
          <w:b/>
          <w:bCs/>
          <w:sz w:val="26"/>
          <w:szCs w:val="26"/>
          <w:lang w:eastAsia="ar-SA"/>
        </w:rPr>
        <w:t>за 2021</w:t>
      </w:r>
      <w:r w:rsidR="00BE7DA7" w:rsidRPr="0031651A">
        <w:rPr>
          <w:rFonts w:ascii="PT Astra Serif" w:eastAsia="Arial Unicode MS" w:hAnsi="PT Astra Serif" w:cs="Times New Roman"/>
          <w:b/>
          <w:bCs/>
          <w:sz w:val="26"/>
          <w:szCs w:val="26"/>
          <w:lang w:eastAsia="ar-SA"/>
        </w:rPr>
        <w:t xml:space="preserve"> год</w:t>
      </w:r>
    </w:p>
    <w:p w:rsidR="00BE7DA7" w:rsidRPr="0031651A" w:rsidRDefault="00BE7DA7" w:rsidP="00BE7DA7">
      <w:pPr>
        <w:keepNext/>
        <w:tabs>
          <w:tab w:val="left" w:pos="0"/>
        </w:tabs>
        <w:suppressAutoHyphens/>
        <w:spacing w:after="0" w:line="200" w:lineRule="atLeast"/>
        <w:jc w:val="both"/>
        <w:rPr>
          <w:rFonts w:ascii="PT Astra Serif" w:eastAsia="Arial Unicode MS" w:hAnsi="PT Astra Serif" w:cs="Times New Roman"/>
          <w:b/>
          <w:sz w:val="26"/>
          <w:szCs w:val="26"/>
          <w:lang w:eastAsia="ar-SA"/>
        </w:rPr>
      </w:pPr>
    </w:p>
    <w:p w:rsidR="00BE7DA7" w:rsidRPr="0031651A" w:rsidRDefault="00BE7DA7" w:rsidP="00BE7DA7">
      <w:pPr>
        <w:tabs>
          <w:tab w:val="left" w:pos="567"/>
        </w:tabs>
        <w:suppressAutoHyphens/>
        <w:spacing w:after="0" w:line="240" w:lineRule="auto"/>
        <w:jc w:val="both"/>
        <w:rPr>
          <w:rFonts w:ascii="PT Astra Serif" w:eastAsia="Times New Roman" w:hAnsi="PT Astra Serif" w:cs="Times New Roman"/>
          <w:b/>
          <w:sz w:val="26"/>
          <w:szCs w:val="26"/>
          <w:lang w:eastAsia="ar-SA"/>
        </w:rPr>
      </w:pPr>
    </w:p>
    <w:p w:rsidR="00BE7DA7" w:rsidRPr="0031651A" w:rsidRDefault="00BE7DA7" w:rsidP="00BE7DA7">
      <w:pPr>
        <w:keepNext/>
        <w:suppressAutoHyphens/>
        <w:spacing w:after="0" w:line="240" w:lineRule="auto"/>
        <w:ind w:right="-83" w:firstLine="720"/>
        <w:jc w:val="both"/>
        <w:rPr>
          <w:rFonts w:ascii="PT Astra Serif" w:eastAsia="Arial Unicode MS" w:hAnsi="PT Astra Serif" w:cs="Times New Roman"/>
          <w:sz w:val="26"/>
          <w:szCs w:val="26"/>
          <w:lang w:eastAsia="ar-SA"/>
        </w:rPr>
      </w:pPr>
      <w:r w:rsidRPr="0031651A">
        <w:rPr>
          <w:rFonts w:ascii="PT Astra Serif" w:eastAsia="Arial Unicode MS" w:hAnsi="PT Astra Serif" w:cs="Times New Roman"/>
          <w:sz w:val="26"/>
          <w:szCs w:val="26"/>
          <w:lang w:eastAsia="ar-SA"/>
        </w:rPr>
        <w:t>Рассмотрев отчет главы города Югорска о результатах своей деятельности и результатах деятельности адми</w:t>
      </w:r>
      <w:r w:rsidR="00BF60DB" w:rsidRPr="0031651A">
        <w:rPr>
          <w:rFonts w:ascii="PT Astra Serif" w:eastAsia="Arial Unicode MS" w:hAnsi="PT Astra Serif" w:cs="Times New Roman"/>
          <w:sz w:val="26"/>
          <w:szCs w:val="26"/>
          <w:lang w:eastAsia="ar-SA"/>
        </w:rPr>
        <w:t>нистрации города Югорска за 2021</w:t>
      </w:r>
      <w:r w:rsidRPr="0031651A">
        <w:rPr>
          <w:rFonts w:ascii="PT Astra Serif" w:eastAsia="Arial Unicode MS" w:hAnsi="PT Astra Serif" w:cs="Times New Roman"/>
          <w:sz w:val="26"/>
          <w:szCs w:val="26"/>
          <w:lang w:eastAsia="ar-SA"/>
        </w:rPr>
        <w:t xml:space="preserve"> год, представленный в соответствии с пунктом 5 статьи 25 Устава города Югорска,</w:t>
      </w:r>
    </w:p>
    <w:p w:rsidR="00BE7DA7" w:rsidRDefault="00BE7DA7" w:rsidP="00BE7DA7">
      <w:pPr>
        <w:widowControl w:val="0"/>
        <w:suppressAutoHyphens/>
        <w:spacing w:after="0" w:line="240" w:lineRule="auto"/>
        <w:ind w:right="283"/>
        <w:jc w:val="both"/>
        <w:rPr>
          <w:rFonts w:ascii="PT Astra Serif" w:eastAsia="Arial Unicode MS" w:hAnsi="PT Astra Serif" w:cs="Times New Roman"/>
          <w:b/>
          <w:kern w:val="2"/>
          <w:sz w:val="26"/>
          <w:szCs w:val="26"/>
          <w:lang w:eastAsia="ar-SA"/>
        </w:rPr>
      </w:pPr>
    </w:p>
    <w:p w:rsidR="00AB1F6B" w:rsidRPr="0031651A" w:rsidRDefault="00AB1F6B" w:rsidP="00BE7DA7">
      <w:pPr>
        <w:widowControl w:val="0"/>
        <w:suppressAutoHyphens/>
        <w:spacing w:after="0" w:line="240" w:lineRule="auto"/>
        <w:ind w:right="283"/>
        <w:jc w:val="both"/>
        <w:rPr>
          <w:rFonts w:ascii="PT Astra Serif" w:eastAsia="Arial Unicode MS" w:hAnsi="PT Astra Serif" w:cs="Times New Roman"/>
          <w:b/>
          <w:kern w:val="2"/>
          <w:sz w:val="26"/>
          <w:szCs w:val="26"/>
          <w:lang w:eastAsia="ar-SA"/>
        </w:rPr>
      </w:pPr>
    </w:p>
    <w:p w:rsidR="00BE7DA7" w:rsidRPr="0031651A" w:rsidRDefault="00BE7DA7" w:rsidP="00BE7DA7">
      <w:pPr>
        <w:widowControl w:val="0"/>
        <w:suppressAutoHyphens/>
        <w:spacing w:after="0" w:line="240" w:lineRule="auto"/>
        <w:ind w:right="283"/>
        <w:jc w:val="both"/>
        <w:rPr>
          <w:rFonts w:ascii="PT Astra Serif" w:eastAsia="Arial Unicode MS" w:hAnsi="PT Astra Serif" w:cs="Times New Roman"/>
          <w:b/>
          <w:kern w:val="2"/>
          <w:sz w:val="26"/>
          <w:szCs w:val="26"/>
          <w:lang w:eastAsia="ar-SA"/>
        </w:rPr>
      </w:pPr>
      <w:r w:rsidRPr="0031651A">
        <w:rPr>
          <w:rFonts w:ascii="PT Astra Serif" w:eastAsia="Arial Unicode MS" w:hAnsi="PT Astra Serif" w:cs="Times New Roman"/>
          <w:b/>
          <w:kern w:val="2"/>
          <w:sz w:val="26"/>
          <w:szCs w:val="26"/>
          <w:lang w:eastAsia="ar-SA"/>
        </w:rPr>
        <w:t>ДУМА ГОРОДА ЮГОРСКА РЕШИЛА:</w:t>
      </w:r>
    </w:p>
    <w:p w:rsidR="00BE7DA7" w:rsidRDefault="00BE7DA7" w:rsidP="00BE7DA7">
      <w:pPr>
        <w:suppressAutoHyphens/>
        <w:spacing w:after="0" w:line="240" w:lineRule="auto"/>
        <w:ind w:firstLine="540"/>
        <w:jc w:val="both"/>
        <w:rPr>
          <w:rFonts w:ascii="PT Astra Serif" w:eastAsia="Times New Roman" w:hAnsi="PT Astra Serif" w:cs="Times New Roman"/>
          <w:sz w:val="26"/>
          <w:szCs w:val="26"/>
          <w:lang w:eastAsia="ar-SA"/>
        </w:rPr>
      </w:pPr>
    </w:p>
    <w:p w:rsidR="00AB1F6B" w:rsidRPr="0031651A" w:rsidRDefault="00AB1F6B" w:rsidP="00BE7DA7">
      <w:pPr>
        <w:suppressAutoHyphens/>
        <w:spacing w:after="0" w:line="240" w:lineRule="auto"/>
        <w:ind w:firstLine="540"/>
        <w:jc w:val="both"/>
        <w:rPr>
          <w:rFonts w:ascii="PT Astra Serif" w:eastAsia="Times New Roman" w:hAnsi="PT Astra Serif" w:cs="Times New Roman"/>
          <w:sz w:val="26"/>
          <w:szCs w:val="26"/>
          <w:lang w:eastAsia="ar-SA"/>
        </w:rPr>
      </w:pPr>
    </w:p>
    <w:p w:rsidR="00BE7DA7" w:rsidRPr="0031651A" w:rsidRDefault="00BE7DA7" w:rsidP="00BE7DA7">
      <w:pPr>
        <w:suppressAutoHyphens/>
        <w:spacing w:after="0" w:line="240" w:lineRule="auto"/>
        <w:ind w:firstLine="675"/>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1. Принять к сведению отчет главы города Югорска о результатах своей деятельности и результатах деятельности адми</w:t>
      </w:r>
      <w:r w:rsidR="00BF60DB" w:rsidRPr="0031651A">
        <w:rPr>
          <w:rFonts w:ascii="PT Astra Serif" w:eastAsia="Times New Roman" w:hAnsi="PT Astra Serif" w:cs="Times New Roman"/>
          <w:sz w:val="26"/>
          <w:szCs w:val="26"/>
          <w:lang w:eastAsia="ar-SA"/>
        </w:rPr>
        <w:t>нистрации города Югорска за 2021</w:t>
      </w:r>
      <w:r w:rsidRPr="0031651A">
        <w:rPr>
          <w:rFonts w:ascii="PT Astra Serif" w:eastAsia="Times New Roman" w:hAnsi="PT Astra Serif" w:cs="Times New Roman"/>
          <w:sz w:val="26"/>
          <w:szCs w:val="26"/>
          <w:lang w:eastAsia="ar-SA"/>
        </w:rPr>
        <w:t xml:space="preserve"> год (приложение).</w:t>
      </w:r>
    </w:p>
    <w:p w:rsidR="00BE7DA7" w:rsidRPr="0031651A" w:rsidRDefault="0031651A" w:rsidP="00BE7DA7">
      <w:pPr>
        <w:suppressAutoHyphens/>
        <w:spacing w:after="0" w:line="240" w:lineRule="auto"/>
        <w:ind w:firstLine="675"/>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2</w:t>
      </w:r>
      <w:r w:rsidR="00BE7DA7" w:rsidRPr="0031651A">
        <w:rPr>
          <w:rFonts w:ascii="PT Astra Serif" w:eastAsia="Times New Roman" w:hAnsi="PT Astra Serif" w:cs="Times New Roman"/>
          <w:sz w:val="26"/>
          <w:szCs w:val="26"/>
          <w:lang w:eastAsia="ar-SA"/>
        </w:rPr>
        <w:t>. Настоящее решение вступает в силу после его подписания.</w:t>
      </w:r>
    </w:p>
    <w:p w:rsidR="00BE7DA7" w:rsidRPr="0031651A" w:rsidRDefault="00BE7DA7" w:rsidP="00BE7DA7">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BE7DA7" w:rsidRPr="0031651A" w:rsidRDefault="00BE7DA7" w:rsidP="00BE7DA7">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31651A" w:rsidRPr="0031651A" w:rsidRDefault="0031651A" w:rsidP="00BE7DA7">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31651A" w:rsidRPr="0031651A" w:rsidRDefault="0031651A" w:rsidP="00BE7DA7">
      <w:pPr>
        <w:tabs>
          <w:tab w:val="left" w:pos="567"/>
        </w:tabs>
        <w:suppressAutoHyphens/>
        <w:spacing w:after="0" w:line="240" w:lineRule="auto"/>
        <w:ind w:firstLine="675"/>
        <w:jc w:val="both"/>
        <w:rPr>
          <w:rFonts w:ascii="PT Astra Serif" w:eastAsia="Times New Roman" w:hAnsi="PT Astra Serif" w:cs="Times New Roman"/>
          <w:b/>
          <w:sz w:val="26"/>
          <w:szCs w:val="26"/>
          <w:highlight w:val="yellow"/>
          <w:lang w:eastAsia="ar-SA"/>
        </w:rPr>
      </w:pPr>
    </w:p>
    <w:p w:rsidR="00BE7DA7" w:rsidRPr="0031651A" w:rsidRDefault="00BE7DA7" w:rsidP="00C0029D">
      <w:pPr>
        <w:rPr>
          <w:rFonts w:ascii="PT Astra Serif" w:hAnsi="PT Astra Serif"/>
          <w:b/>
          <w:i/>
          <w:color w:val="4F81BD"/>
          <w:sz w:val="26"/>
          <w:szCs w:val="26"/>
          <w:lang w:eastAsia="ar-SA"/>
        </w:rPr>
      </w:pPr>
      <w:r w:rsidRPr="0031651A">
        <w:rPr>
          <w:rFonts w:ascii="PT Astra Serif" w:hAnsi="PT Astra Serif"/>
          <w:b/>
          <w:sz w:val="26"/>
          <w:szCs w:val="26"/>
          <w:lang w:eastAsia="ar-SA"/>
        </w:rPr>
        <w:t xml:space="preserve">Председатель Думы города Югорска                      </w:t>
      </w:r>
      <w:r w:rsidR="0031651A">
        <w:rPr>
          <w:rFonts w:ascii="PT Astra Serif" w:hAnsi="PT Astra Serif"/>
          <w:b/>
          <w:sz w:val="26"/>
          <w:szCs w:val="26"/>
          <w:lang w:eastAsia="ar-SA"/>
        </w:rPr>
        <w:t xml:space="preserve">                    </w:t>
      </w:r>
      <w:r w:rsidRPr="0031651A">
        <w:rPr>
          <w:rFonts w:ascii="PT Astra Serif" w:hAnsi="PT Astra Serif"/>
          <w:b/>
          <w:sz w:val="26"/>
          <w:szCs w:val="26"/>
          <w:lang w:eastAsia="ar-SA"/>
        </w:rPr>
        <w:t xml:space="preserve"> </w:t>
      </w:r>
      <w:r w:rsidR="00A562D3" w:rsidRPr="0031651A">
        <w:rPr>
          <w:rFonts w:ascii="PT Astra Serif" w:hAnsi="PT Astra Serif"/>
          <w:b/>
          <w:sz w:val="26"/>
          <w:szCs w:val="26"/>
          <w:lang w:eastAsia="ar-SA"/>
        </w:rPr>
        <w:t xml:space="preserve"> </w:t>
      </w:r>
      <w:r w:rsidR="00A81ED8" w:rsidRPr="0031651A">
        <w:rPr>
          <w:rFonts w:ascii="PT Astra Serif" w:hAnsi="PT Astra Serif"/>
          <w:b/>
          <w:sz w:val="26"/>
          <w:szCs w:val="26"/>
          <w:lang w:eastAsia="ar-SA"/>
        </w:rPr>
        <w:t xml:space="preserve">                 </w:t>
      </w:r>
      <w:r w:rsidR="00A562D3" w:rsidRPr="0031651A">
        <w:rPr>
          <w:rFonts w:ascii="PT Astra Serif" w:hAnsi="PT Astra Serif"/>
          <w:b/>
          <w:sz w:val="26"/>
          <w:szCs w:val="26"/>
          <w:lang w:eastAsia="ar-SA"/>
        </w:rPr>
        <w:t>А.Ю. Харлов</w:t>
      </w:r>
    </w:p>
    <w:p w:rsidR="00BE7DA7" w:rsidRPr="0031651A" w:rsidRDefault="00BE7DA7" w:rsidP="00BE7DA7">
      <w:pPr>
        <w:tabs>
          <w:tab w:val="left" w:pos="936"/>
        </w:tabs>
        <w:spacing w:after="0" w:line="240" w:lineRule="auto"/>
        <w:contextualSpacing/>
        <w:rPr>
          <w:rFonts w:ascii="PT Astra Serif" w:eastAsia="Times New Roman" w:hAnsi="PT Astra Serif" w:cs="Times New Roman"/>
          <w:b/>
          <w:color w:val="000000"/>
          <w:sz w:val="26"/>
          <w:szCs w:val="26"/>
          <w:lang w:eastAsia="ru-RU"/>
        </w:rPr>
      </w:pPr>
    </w:p>
    <w:p w:rsidR="00B816EB" w:rsidRPr="0031651A" w:rsidRDefault="00B816EB" w:rsidP="00BE7DA7">
      <w:pPr>
        <w:jc w:val="right"/>
        <w:rPr>
          <w:rFonts w:ascii="PT Astra Serif" w:hAnsi="PT Astra Serif"/>
          <w:b/>
          <w:color w:val="000000"/>
          <w:sz w:val="26"/>
          <w:szCs w:val="26"/>
        </w:rPr>
      </w:pPr>
    </w:p>
    <w:p w:rsidR="00B816EB" w:rsidRPr="0031651A" w:rsidRDefault="00B816EB" w:rsidP="00BE7DA7">
      <w:pPr>
        <w:jc w:val="right"/>
        <w:rPr>
          <w:rFonts w:ascii="PT Astra Serif" w:hAnsi="PT Astra Serif"/>
          <w:b/>
          <w:color w:val="000000"/>
          <w:sz w:val="26"/>
          <w:szCs w:val="26"/>
        </w:rPr>
      </w:pPr>
    </w:p>
    <w:p w:rsidR="00B816EB" w:rsidRPr="0031651A" w:rsidRDefault="00B816EB" w:rsidP="00BE7DA7">
      <w:pPr>
        <w:jc w:val="right"/>
        <w:rPr>
          <w:rFonts w:ascii="PT Astra Serif" w:hAnsi="PT Astra Serif"/>
          <w:b/>
          <w:color w:val="000000"/>
          <w:sz w:val="26"/>
          <w:szCs w:val="26"/>
        </w:rPr>
      </w:pPr>
    </w:p>
    <w:p w:rsidR="0031651A" w:rsidRDefault="0031651A" w:rsidP="00BE7DA7">
      <w:pPr>
        <w:jc w:val="right"/>
        <w:rPr>
          <w:rFonts w:ascii="PT Astra Serif" w:hAnsi="PT Astra Serif"/>
          <w:b/>
          <w:color w:val="000000"/>
          <w:sz w:val="26"/>
          <w:szCs w:val="26"/>
        </w:rPr>
      </w:pPr>
    </w:p>
    <w:p w:rsidR="0031651A" w:rsidRDefault="0031651A" w:rsidP="00BE7DA7">
      <w:pPr>
        <w:jc w:val="right"/>
        <w:rPr>
          <w:rFonts w:ascii="PT Astra Serif" w:hAnsi="PT Astra Serif"/>
          <w:b/>
          <w:color w:val="000000"/>
          <w:sz w:val="26"/>
          <w:szCs w:val="26"/>
        </w:rPr>
      </w:pPr>
    </w:p>
    <w:p w:rsidR="0031651A" w:rsidRPr="00FC1E70" w:rsidRDefault="0031651A" w:rsidP="0031651A">
      <w:pPr>
        <w:tabs>
          <w:tab w:val="left" w:pos="936"/>
        </w:tabs>
        <w:spacing w:after="0" w:line="240" w:lineRule="auto"/>
        <w:jc w:val="both"/>
        <w:rPr>
          <w:rFonts w:ascii="PT Astra Serif" w:hAnsi="PT Astra Serif"/>
          <w:b/>
          <w:bCs/>
        </w:rPr>
      </w:pPr>
      <w:r w:rsidRPr="00FC1E70">
        <w:rPr>
          <w:rFonts w:ascii="PT Astra Serif" w:hAnsi="PT Astra Serif"/>
          <w:b/>
          <w:bCs/>
          <w:u w:val="single"/>
        </w:rPr>
        <w:t>«</w:t>
      </w:r>
      <w:r>
        <w:rPr>
          <w:rFonts w:ascii="PT Astra Serif" w:hAnsi="PT Astra Serif"/>
          <w:b/>
          <w:bCs/>
          <w:u w:val="single"/>
        </w:rPr>
        <w:t>11</w:t>
      </w:r>
      <w:r w:rsidRPr="00FC1E70">
        <w:rPr>
          <w:rFonts w:ascii="PT Astra Serif" w:hAnsi="PT Astra Serif"/>
          <w:b/>
          <w:bCs/>
          <w:u w:val="single"/>
        </w:rPr>
        <w:t>»</w:t>
      </w:r>
      <w:r>
        <w:rPr>
          <w:rFonts w:ascii="PT Astra Serif" w:hAnsi="PT Astra Serif"/>
          <w:b/>
          <w:bCs/>
          <w:u w:val="single"/>
        </w:rPr>
        <w:t xml:space="preserve"> февраля 2022</w:t>
      </w:r>
      <w:r w:rsidRPr="00FC1E70">
        <w:rPr>
          <w:rFonts w:ascii="PT Astra Serif" w:hAnsi="PT Astra Serif"/>
          <w:b/>
          <w:bCs/>
          <w:u w:val="single"/>
        </w:rPr>
        <w:t xml:space="preserve"> года             </w:t>
      </w:r>
    </w:p>
    <w:p w:rsidR="0031651A" w:rsidRPr="00FC1E70" w:rsidRDefault="0031651A" w:rsidP="0031651A">
      <w:pPr>
        <w:tabs>
          <w:tab w:val="left" w:pos="936"/>
        </w:tabs>
        <w:spacing w:after="0" w:line="240" w:lineRule="auto"/>
        <w:jc w:val="both"/>
        <w:rPr>
          <w:rFonts w:ascii="PT Astra Serif" w:hAnsi="PT Astra Serif"/>
          <w:bCs/>
          <w:u w:val="single"/>
        </w:rPr>
      </w:pPr>
      <w:r w:rsidRPr="00FC1E70">
        <w:rPr>
          <w:rFonts w:ascii="PT Astra Serif" w:hAnsi="PT Astra Serif"/>
          <w:b/>
          <w:bCs/>
        </w:rPr>
        <w:t>(дата подписания)</w:t>
      </w:r>
    </w:p>
    <w:p w:rsidR="00AB1F6B" w:rsidRDefault="00AB1F6B" w:rsidP="0031651A">
      <w:pPr>
        <w:spacing w:after="0" w:line="240" w:lineRule="auto"/>
        <w:jc w:val="right"/>
        <w:rPr>
          <w:rFonts w:ascii="PT Astra Serif" w:hAnsi="PT Astra Serif"/>
          <w:b/>
          <w:color w:val="000000"/>
          <w:sz w:val="26"/>
          <w:szCs w:val="26"/>
        </w:rPr>
      </w:pPr>
    </w:p>
    <w:p w:rsidR="00BE7DA7" w:rsidRPr="0031651A" w:rsidRDefault="00BE7DA7" w:rsidP="0031651A">
      <w:pPr>
        <w:spacing w:after="0" w:line="240" w:lineRule="auto"/>
        <w:jc w:val="right"/>
        <w:rPr>
          <w:rFonts w:ascii="PT Astra Serif" w:hAnsi="PT Astra Serif"/>
          <w:b/>
          <w:color w:val="000000"/>
          <w:sz w:val="26"/>
          <w:szCs w:val="26"/>
        </w:rPr>
      </w:pPr>
      <w:r w:rsidRPr="0031651A">
        <w:rPr>
          <w:rFonts w:ascii="PT Astra Serif" w:hAnsi="PT Astra Serif"/>
          <w:b/>
          <w:color w:val="000000"/>
          <w:sz w:val="26"/>
          <w:szCs w:val="26"/>
        </w:rPr>
        <w:lastRenderedPageBreak/>
        <w:t xml:space="preserve">Приложение </w:t>
      </w:r>
    </w:p>
    <w:p w:rsidR="00BE7DA7" w:rsidRPr="0031651A" w:rsidRDefault="00BE7DA7" w:rsidP="0031651A">
      <w:pPr>
        <w:spacing w:after="0" w:line="240" w:lineRule="auto"/>
        <w:jc w:val="right"/>
        <w:rPr>
          <w:rFonts w:ascii="PT Astra Serif" w:hAnsi="PT Astra Serif" w:cs="Times New Roman"/>
          <w:b/>
          <w:color w:val="000000"/>
          <w:sz w:val="26"/>
          <w:szCs w:val="26"/>
        </w:rPr>
      </w:pPr>
      <w:r w:rsidRPr="0031651A">
        <w:rPr>
          <w:rFonts w:ascii="PT Astra Serif" w:hAnsi="PT Astra Serif" w:cs="Times New Roman"/>
          <w:b/>
          <w:color w:val="000000"/>
          <w:sz w:val="26"/>
          <w:szCs w:val="26"/>
        </w:rPr>
        <w:t>к решению Думы города Югорска</w:t>
      </w:r>
    </w:p>
    <w:p w:rsidR="00BE7DA7" w:rsidRPr="0031651A" w:rsidRDefault="00BE7DA7" w:rsidP="0031651A">
      <w:pPr>
        <w:spacing w:after="0" w:line="240" w:lineRule="auto"/>
        <w:jc w:val="right"/>
        <w:rPr>
          <w:rFonts w:ascii="PT Astra Serif" w:hAnsi="PT Astra Serif" w:cs="Times New Roman"/>
          <w:b/>
          <w:color w:val="000000"/>
          <w:sz w:val="26"/>
          <w:szCs w:val="26"/>
        </w:rPr>
      </w:pPr>
      <w:r w:rsidRPr="0031651A">
        <w:rPr>
          <w:rFonts w:ascii="PT Astra Serif" w:hAnsi="PT Astra Serif" w:cs="Times New Roman"/>
          <w:b/>
          <w:color w:val="000000"/>
          <w:sz w:val="26"/>
          <w:szCs w:val="26"/>
        </w:rPr>
        <w:t xml:space="preserve">от </w:t>
      </w:r>
      <w:r w:rsidR="0031651A">
        <w:rPr>
          <w:rFonts w:ascii="PT Astra Serif" w:hAnsi="PT Astra Serif" w:cs="Times New Roman"/>
          <w:b/>
          <w:color w:val="000000"/>
          <w:sz w:val="26"/>
          <w:szCs w:val="26"/>
        </w:rPr>
        <w:t>11 февраля 2022 года № 2</w:t>
      </w:r>
    </w:p>
    <w:p w:rsidR="00BE7DA7" w:rsidRPr="0031651A" w:rsidRDefault="00BE7DA7" w:rsidP="00BE7DA7">
      <w:pPr>
        <w:widowControl w:val="0"/>
        <w:spacing w:after="0" w:line="240" w:lineRule="auto"/>
        <w:jc w:val="center"/>
        <w:rPr>
          <w:rFonts w:ascii="PT Astra Serif" w:eastAsia="Times New Roman" w:hAnsi="PT Astra Serif" w:cs="Times New Roman"/>
          <w:b/>
          <w:sz w:val="26"/>
          <w:szCs w:val="26"/>
          <w:lang w:eastAsia="ar-SA"/>
        </w:rPr>
      </w:pPr>
    </w:p>
    <w:p w:rsidR="00BE7DA7" w:rsidRPr="0031651A" w:rsidRDefault="00BE7DA7" w:rsidP="00BE7DA7">
      <w:pPr>
        <w:widowControl w:val="0"/>
        <w:spacing w:after="0" w:line="240" w:lineRule="auto"/>
        <w:jc w:val="center"/>
        <w:rPr>
          <w:rFonts w:ascii="PT Astra Serif" w:eastAsia="Times New Roman" w:hAnsi="PT Astra Serif" w:cs="Times New Roman"/>
          <w:b/>
          <w:sz w:val="26"/>
          <w:szCs w:val="26"/>
          <w:lang w:eastAsia="ar-SA"/>
        </w:rPr>
      </w:pPr>
      <w:r w:rsidRPr="0031651A">
        <w:rPr>
          <w:rFonts w:ascii="PT Astra Serif" w:eastAsia="Times New Roman" w:hAnsi="PT Astra Serif" w:cs="Times New Roman"/>
          <w:b/>
          <w:sz w:val="26"/>
          <w:szCs w:val="26"/>
          <w:lang w:eastAsia="ar-SA"/>
        </w:rPr>
        <w:t>Отчет главы города Югорска о результатах своей деятельности и результатах деятельности администрации города Югорска за</w:t>
      </w:r>
      <w:r w:rsidR="00D1619F" w:rsidRPr="0031651A">
        <w:rPr>
          <w:rFonts w:ascii="PT Astra Serif" w:eastAsia="Times New Roman" w:hAnsi="PT Astra Serif" w:cs="Times New Roman"/>
          <w:b/>
          <w:sz w:val="26"/>
          <w:szCs w:val="26"/>
          <w:lang w:eastAsia="ar-SA"/>
        </w:rPr>
        <w:t xml:space="preserve"> 2021</w:t>
      </w:r>
      <w:r w:rsidRPr="0031651A">
        <w:rPr>
          <w:rFonts w:ascii="PT Astra Serif" w:eastAsia="Times New Roman" w:hAnsi="PT Astra Serif" w:cs="Times New Roman"/>
          <w:b/>
          <w:sz w:val="26"/>
          <w:szCs w:val="26"/>
          <w:lang w:eastAsia="ar-SA"/>
        </w:rPr>
        <w:t xml:space="preserve"> год</w:t>
      </w:r>
    </w:p>
    <w:sdt>
      <w:sdtPr>
        <w:rPr>
          <w:rFonts w:ascii="PT Astra Serif" w:eastAsiaTheme="minorHAnsi" w:hAnsi="PT Astra Serif" w:cstheme="minorBidi"/>
          <w:color w:val="auto"/>
          <w:sz w:val="26"/>
          <w:szCs w:val="26"/>
          <w:lang w:eastAsia="en-US"/>
        </w:rPr>
        <w:id w:val="-1231233021"/>
        <w:docPartObj>
          <w:docPartGallery w:val="Table of Contents"/>
          <w:docPartUnique/>
        </w:docPartObj>
      </w:sdtPr>
      <w:sdtEndPr>
        <w:rPr>
          <w:b/>
          <w:bCs/>
        </w:rPr>
      </w:sdtEndPr>
      <w:sdtContent>
        <w:p w:rsidR="00BE7DA7" w:rsidRPr="0031651A" w:rsidRDefault="00BE7DA7" w:rsidP="00BE7DA7">
          <w:pPr>
            <w:pStyle w:val="ae"/>
            <w:spacing w:line="240" w:lineRule="auto"/>
            <w:jc w:val="center"/>
            <w:rPr>
              <w:rFonts w:ascii="PT Astra Serif" w:hAnsi="PT Astra Serif"/>
              <w:b/>
              <w:color w:val="auto"/>
              <w:sz w:val="26"/>
              <w:szCs w:val="26"/>
            </w:rPr>
          </w:pPr>
          <w:r w:rsidRPr="0031651A">
            <w:rPr>
              <w:rFonts w:ascii="PT Astra Serif" w:hAnsi="PT Astra Serif"/>
              <w:b/>
              <w:color w:val="auto"/>
              <w:sz w:val="26"/>
              <w:szCs w:val="26"/>
            </w:rPr>
            <w:t>Содержание</w:t>
          </w:r>
        </w:p>
        <w:p w:rsidR="00B816EB" w:rsidRPr="0031651A" w:rsidRDefault="00BE7DA7">
          <w:pPr>
            <w:pStyle w:val="14"/>
            <w:tabs>
              <w:tab w:val="right" w:leader="dot" w:pos="9346"/>
            </w:tabs>
            <w:rPr>
              <w:rFonts w:ascii="PT Astra Serif" w:eastAsiaTheme="minorEastAsia" w:hAnsi="PT Astra Serif"/>
              <w:noProof/>
              <w:sz w:val="26"/>
              <w:szCs w:val="26"/>
              <w:lang w:eastAsia="ru-RU"/>
            </w:rPr>
          </w:pPr>
          <w:r w:rsidRPr="0031651A">
            <w:rPr>
              <w:rFonts w:ascii="PT Astra Serif" w:hAnsi="PT Astra Serif"/>
              <w:b/>
              <w:bCs/>
              <w:sz w:val="26"/>
              <w:szCs w:val="26"/>
            </w:rPr>
            <w:fldChar w:fldCharType="begin"/>
          </w:r>
          <w:r w:rsidRPr="0031651A">
            <w:rPr>
              <w:rFonts w:ascii="PT Astra Serif" w:hAnsi="PT Astra Serif"/>
              <w:b/>
              <w:bCs/>
              <w:sz w:val="26"/>
              <w:szCs w:val="26"/>
            </w:rPr>
            <w:instrText xml:space="preserve"> TOC \o "1-3" \h \z \u </w:instrText>
          </w:r>
          <w:r w:rsidRPr="0031651A">
            <w:rPr>
              <w:rFonts w:ascii="PT Astra Serif" w:hAnsi="PT Astra Serif"/>
              <w:b/>
              <w:bCs/>
              <w:sz w:val="26"/>
              <w:szCs w:val="26"/>
            </w:rPr>
            <w:fldChar w:fldCharType="separate"/>
          </w:r>
          <w:hyperlink w:anchor="_Toc95147757" w:history="1">
            <w:r w:rsidR="00B816EB" w:rsidRPr="0031651A">
              <w:rPr>
                <w:rStyle w:val="af"/>
                <w:rFonts w:ascii="PT Astra Serif" w:hAnsi="PT Astra Serif"/>
                <w:noProof/>
                <w:sz w:val="26"/>
                <w:szCs w:val="26"/>
              </w:rPr>
              <w:t>1. Основные показатели социально-экономического развития города Югорска и параметры бюджета города Югорска</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_Toc95147757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4</w:t>
            </w:r>
            <w:r w:rsidR="00B816EB" w:rsidRPr="0031651A">
              <w:rPr>
                <w:rFonts w:ascii="PT Astra Serif" w:hAnsi="PT Astra Serif"/>
                <w:noProof/>
                <w:webHidden/>
                <w:sz w:val="26"/>
                <w:szCs w:val="26"/>
              </w:rPr>
              <w:fldChar w:fldCharType="end"/>
            </w:r>
          </w:hyperlink>
        </w:p>
        <w:p w:rsidR="00B816EB" w:rsidRPr="0031651A" w:rsidRDefault="0031651A">
          <w:pPr>
            <w:pStyle w:val="14"/>
            <w:tabs>
              <w:tab w:val="right" w:leader="dot" w:pos="9346"/>
            </w:tabs>
            <w:rPr>
              <w:rFonts w:ascii="PT Astra Serif" w:eastAsiaTheme="minorEastAsia" w:hAnsi="PT Astra Serif"/>
              <w:noProof/>
              <w:sz w:val="26"/>
              <w:szCs w:val="26"/>
              <w:lang w:eastAsia="ru-RU"/>
            </w:rPr>
          </w:pPr>
          <w:hyperlink w:anchor="_Toc95147758" w:history="1">
            <w:r w:rsidR="00B816EB" w:rsidRPr="0031651A">
              <w:rPr>
                <w:rStyle w:val="af"/>
                <w:rFonts w:ascii="PT Astra Serif" w:hAnsi="PT Astra Serif"/>
                <w:noProof/>
                <w:sz w:val="26"/>
                <w:szCs w:val="26"/>
              </w:rPr>
              <w:t>2. Демография</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_Toc95147758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8</w:t>
            </w:r>
            <w:r w:rsidR="00B816EB" w:rsidRPr="0031651A">
              <w:rPr>
                <w:rFonts w:ascii="PT Astra Serif" w:hAnsi="PT Astra Serif"/>
                <w:noProof/>
                <w:webHidden/>
                <w:sz w:val="26"/>
                <w:szCs w:val="26"/>
              </w:rPr>
              <w:fldChar w:fldCharType="end"/>
            </w:r>
          </w:hyperlink>
        </w:p>
        <w:p w:rsidR="00B816EB" w:rsidRPr="0031651A" w:rsidRDefault="0031651A">
          <w:pPr>
            <w:pStyle w:val="14"/>
            <w:tabs>
              <w:tab w:val="right" w:leader="dot" w:pos="9346"/>
            </w:tabs>
            <w:rPr>
              <w:rFonts w:ascii="PT Astra Serif" w:eastAsiaTheme="minorEastAsia" w:hAnsi="PT Astra Serif"/>
              <w:noProof/>
              <w:sz w:val="26"/>
              <w:szCs w:val="26"/>
              <w:lang w:eastAsia="ru-RU"/>
            </w:rPr>
          </w:pPr>
          <w:hyperlink w:anchor="_Toc95147759" w:history="1">
            <w:r w:rsidR="00B816EB" w:rsidRPr="0031651A">
              <w:rPr>
                <w:rStyle w:val="af"/>
                <w:rFonts w:ascii="PT Astra Serif" w:hAnsi="PT Astra Serif"/>
                <w:noProof/>
                <w:sz w:val="26"/>
                <w:szCs w:val="26"/>
              </w:rPr>
              <w:t>3. Труд и занятость населения</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_Toc95147759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9</w:t>
            </w:r>
            <w:r w:rsidR="00B816EB" w:rsidRPr="0031651A">
              <w:rPr>
                <w:rFonts w:ascii="PT Astra Serif" w:hAnsi="PT Astra Serif"/>
                <w:noProof/>
                <w:webHidden/>
                <w:sz w:val="26"/>
                <w:szCs w:val="26"/>
              </w:rPr>
              <w:fldChar w:fldCharType="end"/>
            </w:r>
          </w:hyperlink>
        </w:p>
        <w:p w:rsidR="00B816EB" w:rsidRPr="0031651A" w:rsidRDefault="0031651A">
          <w:pPr>
            <w:pStyle w:val="14"/>
            <w:tabs>
              <w:tab w:val="right" w:leader="dot" w:pos="9346"/>
            </w:tabs>
            <w:rPr>
              <w:rFonts w:ascii="PT Astra Serif" w:eastAsiaTheme="minorEastAsia" w:hAnsi="PT Astra Serif"/>
              <w:noProof/>
              <w:sz w:val="26"/>
              <w:szCs w:val="26"/>
              <w:lang w:eastAsia="ru-RU"/>
            </w:rPr>
          </w:pPr>
          <w:hyperlink w:anchor="_Toc95147760" w:history="1">
            <w:r w:rsidR="00B816EB" w:rsidRPr="0031651A">
              <w:rPr>
                <w:rStyle w:val="af"/>
                <w:rFonts w:ascii="PT Astra Serif" w:hAnsi="PT Astra Serif"/>
                <w:noProof/>
                <w:sz w:val="26"/>
                <w:szCs w:val="26"/>
              </w:rPr>
              <w:t>4. Развитие предпринимательства и потребительского рынка</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_Toc95147760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10</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61" w:history="1">
            <w:r w:rsidR="00B816EB" w:rsidRPr="0031651A">
              <w:rPr>
                <w:rStyle w:val="af"/>
                <w:rFonts w:ascii="PT Astra Serif" w:hAnsi="PT Astra Serif"/>
                <w:noProof/>
                <w:sz w:val="26"/>
                <w:szCs w:val="26"/>
              </w:rPr>
              <w:t>4.1. Развитие малого и среднего предпринимательства</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_Toc95147761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10</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62" w:history="1">
            <w:r w:rsidR="00B816EB" w:rsidRPr="0031651A">
              <w:rPr>
                <w:rStyle w:val="af"/>
                <w:rFonts w:ascii="PT Astra Serif" w:hAnsi="PT Astra Serif"/>
                <w:noProof/>
                <w:sz w:val="26"/>
                <w:szCs w:val="26"/>
              </w:rPr>
              <w:t>4.2. Потребительский рынок</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_Toc95147762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12</w:t>
            </w:r>
            <w:r w:rsidR="00B816EB" w:rsidRPr="0031651A">
              <w:rPr>
                <w:rFonts w:ascii="PT Astra Serif" w:hAnsi="PT Astra Serif"/>
                <w:noProof/>
                <w:webHidden/>
                <w:sz w:val="26"/>
                <w:szCs w:val="26"/>
              </w:rPr>
              <w:fldChar w:fldCharType="end"/>
            </w:r>
          </w:hyperlink>
        </w:p>
        <w:p w:rsidR="00B816EB" w:rsidRPr="0031651A" w:rsidRDefault="0031651A">
          <w:pPr>
            <w:pStyle w:val="14"/>
            <w:tabs>
              <w:tab w:val="right" w:leader="dot" w:pos="9346"/>
            </w:tabs>
            <w:rPr>
              <w:rFonts w:ascii="PT Astra Serif" w:eastAsiaTheme="minorEastAsia" w:hAnsi="PT Astra Serif"/>
              <w:noProof/>
              <w:sz w:val="26"/>
              <w:szCs w:val="26"/>
              <w:lang w:eastAsia="ru-RU"/>
            </w:rPr>
          </w:pPr>
          <w:hyperlink w:anchor="_Toc95147763" w:history="1">
            <w:r w:rsidR="00B816EB" w:rsidRPr="0031651A">
              <w:rPr>
                <w:rStyle w:val="af"/>
                <w:rFonts w:ascii="PT Astra Serif" w:hAnsi="PT Astra Serif"/>
                <w:noProof/>
                <w:sz w:val="26"/>
                <w:szCs w:val="26"/>
              </w:rPr>
              <w:t>5. Инвестиции и строительство</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_Toc95147763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13</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64" w:history="1">
            <w:r w:rsidR="00B816EB" w:rsidRPr="0031651A">
              <w:rPr>
                <w:rStyle w:val="af"/>
                <w:rFonts w:ascii="PT Astra Serif" w:hAnsi="PT Astra Serif"/>
                <w:noProof/>
                <w:sz w:val="26"/>
                <w:szCs w:val="26"/>
              </w:rPr>
              <w:t>5.1. Инвестиционная деятельность</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_Toc95147764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13</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65" w:history="1">
            <w:r w:rsidR="00B816EB" w:rsidRPr="0031651A">
              <w:rPr>
                <w:rStyle w:val="af"/>
                <w:rFonts w:ascii="PT Astra Serif" w:hAnsi="PT Astra Serif"/>
                <w:noProof/>
                <w:sz w:val="26"/>
                <w:szCs w:val="26"/>
              </w:rPr>
              <w:t>5.2. Строительство объектов</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_Toc95147765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14</w:t>
            </w:r>
            <w:r w:rsidR="00B816EB" w:rsidRPr="0031651A">
              <w:rPr>
                <w:rFonts w:ascii="PT Astra Serif" w:hAnsi="PT Astra Serif"/>
                <w:noProof/>
                <w:webHidden/>
                <w:sz w:val="26"/>
                <w:szCs w:val="26"/>
              </w:rPr>
              <w:fldChar w:fldCharType="end"/>
            </w:r>
          </w:hyperlink>
        </w:p>
        <w:p w:rsidR="00B816EB" w:rsidRPr="0031651A" w:rsidRDefault="0031651A">
          <w:pPr>
            <w:pStyle w:val="14"/>
            <w:tabs>
              <w:tab w:val="right" w:leader="dot" w:pos="9346"/>
            </w:tabs>
            <w:rPr>
              <w:rFonts w:ascii="PT Astra Serif" w:eastAsiaTheme="minorEastAsia" w:hAnsi="PT Astra Serif"/>
              <w:noProof/>
              <w:sz w:val="26"/>
              <w:szCs w:val="26"/>
              <w:lang w:eastAsia="ru-RU"/>
            </w:rPr>
          </w:pPr>
          <w:hyperlink w:anchor="_Toc95147766" w:history="1">
            <w:r w:rsidR="00B816EB" w:rsidRPr="0031651A">
              <w:rPr>
                <w:rStyle w:val="af"/>
                <w:rFonts w:ascii="PT Astra Serif" w:hAnsi="PT Astra Serif"/>
                <w:noProof/>
                <w:sz w:val="26"/>
                <w:szCs w:val="26"/>
              </w:rPr>
              <w:t>6. Комфортная и безопасная среда для жизни</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_Toc95147766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19</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67" w:history="1">
            <w:r w:rsidR="00B816EB" w:rsidRPr="0031651A">
              <w:rPr>
                <w:rStyle w:val="af"/>
                <w:rFonts w:ascii="PT Astra Serif" w:hAnsi="PT Astra Serif"/>
                <w:noProof/>
                <w:sz w:val="26"/>
                <w:szCs w:val="26"/>
              </w:rPr>
              <w:t>6.1. Улучшение жилищных условий граждан</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_Toc95147767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19</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68" w:history="1">
            <w:r w:rsidR="00B816EB" w:rsidRPr="0031651A">
              <w:rPr>
                <w:rStyle w:val="af"/>
                <w:rFonts w:ascii="PT Astra Serif" w:hAnsi="PT Astra Serif"/>
                <w:noProof/>
                <w:sz w:val="26"/>
                <w:szCs w:val="26"/>
              </w:rPr>
              <w:t>6.2. Жилищно-коммунальный комплекс</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_Toc95147768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21</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69" w:history="1">
            <w:r w:rsidR="00B816EB" w:rsidRPr="0031651A">
              <w:rPr>
                <w:rStyle w:val="af"/>
                <w:rFonts w:ascii="PT Astra Serif" w:hAnsi="PT Astra Serif"/>
                <w:noProof/>
                <w:sz w:val="26"/>
                <w:szCs w:val="26"/>
              </w:rPr>
              <w:t>6.3. Общественный транспорт</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_Toc95147769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23</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70" w:history="1">
            <w:r w:rsidR="00B816EB" w:rsidRPr="0031651A">
              <w:rPr>
                <w:rStyle w:val="af"/>
                <w:rFonts w:ascii="PT Astra Serif" w:hAnsi="PT Astra Serif"/>
                <w:noProof/>
                <w:sz w:val="26"/>
                <w:szCs w:val="26"/>
              </w:rPr>
              <w:t>6.4. Экология</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_Toc95147770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23</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71" w:history="1">
            <w:r w:rsidR="00B816EB" w:rsidRPr="0031651A">
              <w:rPr>
                <w:rStyle w:val="af"/>
                <w:rFonts w:ascii="PT Astra Serif" w:hAnsi="PT Astra Serif"/>
                <w:noProof/>
                <w:sz w:val="26"/>
                <w:szCs w:val="26"/>
              </w:rPr>
              <w:t>6.5. Организация и осуществление мероприятий по гражданской обороне, защите от чрезвычайных ситуаций и пожарной безопасности</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_Toc95147771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25</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72" w:history="1">
            <w:r w:rsidR="00B816EB" w:rsidRPr="0031651A">
              <w:rPr>
                <w:rStyle w:val="af"/>
                <w:rFonts w:ascii="PT Astra Serif" w:hAnsi="PT Astra Serif"/>
                <w:noProof/>
                <w:sz w:val="26"/>
                <w:szCs w:val="26"/>
              </w:rPr>
              <w:t>6.6. Профилактика экстремизма, создание условий для укрепления гражданского единства</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_Toc95147772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26</w:t>
            </w:r>
            <w:r w:rsidR="00B816EB" w:rsidRPr="0031651A">
              <w:rPr>
                <w:rFonts w:ascii="PT Astra Serif" w:hAnsi="PT Astra Serif"/>
                <w:noProof/>
                <w:webHidden/>
                <w:sz w:val="26"/>
                <w:szCs w:val="26"/>
              </w:rPr>
              <w:fldChar w:fldCharType="end"/>
            </w:r>
          </w:hyperlink>
        </w:p>
        <w:p w:rsidR="00B816EB" w:rsidRPr="0031651A" w:rsidRDefault="0031651A">
          <w:pPr>
            <w:pStyle w:val="14"/>
            <w:tabs>
              <w:tab w:val="right" w:leader="dot" w:pos="9346"/>
            </w:tabs>
            <w:rPr>
              <w:rFonts w:ascii="PT Astra Serif" w:eastAsiaTheme="minorEastAsia" w:hAnsi="PT Astra Serif"/>
              <w:noProof/>
              <w:sz w:val="26"/>
              <w:szCs w:val="26"/>
              <w:lang w:eastAsia="ru-RU"/>
            </w:rPr>
          </w:pPr>
          <w:hyperlink w:anchor="_Toc95147773" w:history="1">
            <w:r w:rsidR="00B816EB" w:rsidRPr="0031651A">
              <w:rPr>
                <w:rStyle w:val="af"/>
                <w:rFonts w:ascii="PT Astra Serif" w:hAnsi="PT Astra Serif"/>
                <w:noProof/>
                <w:sz w:val="26"/>
                <w:szCs w:val="26"/>
              </w:rPr>
              <w:t>7. Социальная сфера</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_Toc95147773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27</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74" w:history="1">
            <w:r w:rsidR="00B816EB" w:rsidRPr="0031651A">
              <w:rPr>
                <w:rStyle w:val="af"/>
                <w:rFonts w:ascii="PT Astra Serif" w:hAnsi="PT Astra Serif"/>
                <w:noProof/>
                <w:sz w:val="26"/>
                <w:szCs w:val="26"/>
              </w:rPr>
              <w:t>7.1. Образование</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_Toc95147774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27</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75" w:history="1">
            <w:r w:rsidR="00B816EB" w:rsidRPr="0031651A">
              <w:rPr>
                <w:rStyle w:val="af"/>
                <w:rFonts w:ascii="PT Astra Serif" w:hAnsi="PT Astra Serif"/>
                <w:noProof/>
                <w:sz w:val="26"/>
                <w:szCs w:val="26"/>
              </w:rPr>
              <w:t>7.2. Работа с детьми и молодежью</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_Toc95147775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33</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76" w:history="1">
            <w:r w:rsidR="00B816EB" w:rsidRPr="0031651A">
              <w:rPr>
                <w:rStyle w:val="af"/>
                <w:rFonts w:ascii="PT Astra Serif" w:hAnsi="PT Astra Serif"/>
                <w:noProof/>
                <w:sz w:val="26"/>
                <w:szCs w:val="26"/>
              </w:rPr>
              <w:t>7.3. Здоровый образ жизни и спорт</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_Toc95147776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34</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77" w:history="1">
            <w:r w:rsidR="00B816EB" w:rsidRPr="0031651A">
              <w:rPr>
                <w:rStyle w:val="af"/>
                <w:rFonts w:ascii="PT Astra Serif" w:hAnsi="PT Astra Serif"/>
                <w:noProof/>
                <w:sz w:val="26"/>
                <w:szCs w:val="26"/>
              </w:rPr>
              <w:t>7.4. Культура</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_Toc95147777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36</w:t>
            </w:r>
            <w:r w:rsidR="00B816EB" w:rsidRPr="0031651A">
              <w:rPr>
                <w:rFonts w:ascii="PT Astra Serif" w:hAnsi="PT Astra Serif"/>
                <w:noProof/>
                <w:webHidden/>
                <w:sz w:val="26"/>
                <w:szCs w:val="26"/>
              </w:rPr>
              <w:fldChar w:fldCharType="end"/>
            </w:r>
          </w:hyperlink>
        </w:p>
        <w:p w:rsidR="00B816EB" w:rsidRPr="0031651A" w:rsidRDefault="0031651A">
          <w:pPr>
            <w:pStyle w:val="14"/>
            <w:tabs>
              <w:tab w:val="right" w:leader="dot" w:pos="9346"/>
            </w:tabs>
            <w:rPr>
              <w:rFonts w:ascii="PT Astra Serif" w:eastAsiaTheme="minorEastAsia" w:hAnsi="PT Astra Serif"/>
              <w:noProof/>
              <w:sz w:val="26"/>
              <w:szCs w:val="26"/>
              <w:lang w:eastAsia="ru-RU"/>
            </w:rPr>
          </w:pPr>
          <w:hyperlink w:anchor="_Toc95147778" w:history="1">
            <w:r w:rsidR="00B816EB" w:rsidRPr="0031651A">
              <w:rPr>
                <w:rStyle w:val="af"/>
                <w:rFonts w:ascii="PT Astra Serif" w:hAnsi="PT Astra Serif"/>
                <w:noProof/>
                <w:sz w:val="26"/>
                <w:szCs w:val="26"/>
              </w:rPr>
              <w:t>8. Развитие гражданского общества</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_Toc95147778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38</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79" w:history="1">
            <w:r w:rsidR="00B816EB" w:rsidRPr="0031651A">
              <w:rPr>
                <w:rStyle w:val="af"/>
                <w:rFonts w:ascii="PT Astra Serif" w:hAnsi="PT Astra Serif"/>
                <w:noProof/>
                <w:sz w:val="26"/>
                <w:szCs w:val="26"/>
              </w:rPr>
              <w:t>8.1. Волонтерское движение</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_Toc95147779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38</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80" w:history="1">
            <w:r w:rsidR="00B816EB" w:rsidRPr="0031651A">
              <w:rPr>
                <w:rStyle w:val="af"/>
                <w:rFonts w:ascii="PT Astra Serif" w:hAnsi="PT Astra Serif"/>
                <w:noProof/>
                <w:sz w:val="26"/>
                <w:szCs w:val="26"/>
              </w:rPr>
              <w:t>8.2. Поддержка негосударственных поставщиков услуг социальной сферы</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_Toc95147780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39</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81" w:history="1">
            <w:r w:rsidR="00B816EB" w:rsidRPr="0031651A">
              <w:rPr>
                <w:rStyle w:val="af"/>
                <w:rFonts w:ascii="PT Astra Serif" w:hAnsi="PT Astra Serif"/>
                <w:noProof/>
                <w:sz w:val="26"/>
                <w:szCs w:val="26"/>
              </w:rPr>
              <w:t>8.3. Поддержка инициативных проектов</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_Toc95147781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40</w:t>
            </w:r>
            <w:r w:rsidR="00B816EB" w:rsidRPr="0031651A">
              <w:rPr>
                <w:rFonts w:ascii="PT Astra Serif" w:hAnsi="PT Astra Serif"/>
                <w:noProof/>
                <w:webHidden/>
                <w:sz w:val="26"/>
                <w:szCs w:val="26"/>
              </w:rPr>
              <w:fldChar w:fldCharType="end"/>
            </w:r>
          </w:hyperlink>
        </w:p>
        <w:p w:rsidR="00B816EB" w:rsidRPr="0031651A" w:rsidRDefault="0031651A">
          <w:pPr>
            <w:pStyle w:val="14"/>
            <w:tabs>
              <w:tab w:val="right" w:leader="dot" w:pos="9346"/>
            </w:tabs>
            <w:rPr>
              <w:rFonts w:ascii="PT Astra Serif" w:eastAsiaTheme="minorEastAsia" w:hAnsi="PT Astra Serif"/>
              <w:noProof/>
              <w:sz w:val="26"/>
              <w:szCs w:val="26"/>
              <w:lang w:eastAsia="ru-RU"/>
            </w:rPr>
          </w:pPr>
          <w:hyperlink w:anchor="_Toc95147782" w:history="1">
            <w:r w:rsidR="00B816EB" w:rsidRPr="0031651A">
              <w:rPr>
                <w:rStyle w:val="af"/>
                <w:rFonts w:ascii="PT Astra Serif" w:hAnsi="PT Astra Serif"/>
                <w:noProof/>
                <w:sz w:val="26"/>
                <w:szCs w:val="26"/>
              </w:rPr>
              <w:t>9. Муниципальное управление</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_Toc95147782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41</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83" w:history="1">
            <w:r w:rsidR="00B816EB" w:rsidRPr="0031651A">
              <w:rPr>
                <w:rStyle w:val="af"/>
                <w:rFonts w:ascii="PT Astra Serif" w:hAnsi="PT Astra Serif"/>
                <w:noProof/>
                <w:sz w:val="26"/>
                <w:szCs w:val="26"/>
              </w:rPr>
              <w:t>9.1. Муниципальные услуги</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_Toc95147783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41</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84" w:history="1">
            <w:r w:rsidR="00B816EB" w:rsidRPr="0031651A">
              <w:rPr>
                <w:rStyle w:val="af"/>
                <w:rFonts w:ascii="PT Astra Serif" w:hAnsi="PT Astra Serif"/>
                <w:noProof/>
                <w:sz w:val="26"/>
                <w:szCs w:val="26"/>
              </w:rPr>
              <w:t>9.2. Владение, использование и распоряжение имуществом, находящимся в муниципальной собственности</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_Toc95147784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42</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85" w:history="1">
            <w:r w:rsidR="00B816EB" w:rsidRPr="0031651A">
              <w:rPr>
                <w:rStyle w:val="af"/>
                <w:rFonts w:ascii="PT Astra Serif" w:hAnsi="PT Astra Serif"/>
                <w:noProof/>
                <w:sz w:val="26"/>
                <w:szCs w:val="26"/>
              </w:rPr>
              <w:t>9.3. Цифровое развитие</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_Toc95147785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43</w:t>
            </w:r>
            <w:r w:rsidR="00B816EB" w:rsidRPr="0031651A">
              <w:rPr>
                <w:rFonts w:ascii="PT Astra Serif" w:hAnsi="PT Astra Serif"/>
                <w:noProof/>
                <w:webHidden/>
                <w:sz w:val="26"/>
                <w:szCs w:val="26"/>
              </w:rPr>
              <w:fldChar w:fldCharType="end"/>
            </w:r>
          </w:hyperlink>
        </w:p>
        <w:p w:rsidR="00B816EB" w:rsidRPr="0031651A" w:rsidRDefault="0031651A">
          <w:pPr>
            <w:pStyle w:val="24"/>
            <w:tabs>
              <w:tab w:val="right" w:leader="dot" w:pos="9346"/>
            </w:tabs>
            <w:rPr>
              <w:rFonts w:ascii="PT Astra Serif" w:eastAsiaTheme="minorEastAsia" w:hAnsi="PT Astra Serif"/>
              <w:noProof/>
              <w:sz w:val="26"/>
              <w:szCs w:val="26"/>
              <w:lang w:eastAsia="ru-RU"/>
            </w:rPr>
          </w:pPr>
          <w:hyperlink w:anchor="_Toc95147786" w:history="1">
            <w:r w:rsidR="00B816EB" w:rsidRPr="0031651A">
              <w:rPr>
                <w:rStyle w:val="af"/>
                <w:rFonts w:ascii="PT Astra Serif" w:hAnsi="PT Astra Serif"/>
                <w:noProof/>
                <w:sz w:val="26"/>
                <w:szCs w:val="26"/>
              </w:rPr>
              <w:t xml:space="preserve">9.4. О мерах по обеспечению социально-экономической стабильности в условиях распространения </w:t>
            </w:r>
            <w:r w:rsidR="00B816EB" w:rsidRPr="0031651A">
              <w:rPr>
                <w:rStyle w:val="af"/>
                <w:rFonts w:ascii="PT Astra Serif" w:hAnsi="PT Astra Serif"/>
                <w:noProof/>
                <w:sz w:val="26"/>
                <w:szCs w:val="26"/>
                <w:lang w:val="en-US"/>
              </w:rPr>
              <w:t>COVID</w:t>
            </w:r>
            <w:r w:rsidR="00B816EB" w:rsidRPr="0031651A">
              <w:rPr>
                <w:rStyle w:val="af"/>
                <w:rFonts w:ascii="PT Astra Serif" w:hAnsi="PT Astra Serif"/>
                <w:noProof/>
                <w:sz w:val="26"/>
                <w:szCs w:val="26"/>
              </w:rPr>
              <w:t>-19</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_Toc95147786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44</w:t>
            </w:r>
            <w:r w:rsidR="00B816EB" w:rsidRPr="0031651A">
              <w:rPr>
                <w:rFonts w:ascii="PT Astra Serif" w:hAnsi="PT Astra Serif"/>
                <w:noProof/>
                <w:webHidden/>
                <w:sz w:val="26"/>
                <w:szCs w:val="26"/>
              </w:rPr>
              <w:fldChar w:fldCharType="end"/>
            </w:r>
          </w:hyperlink>
        </w:p>
        <w:p w:rsidR="00B816EB" w:rsidRPr="0031651A" w:rsidRDefault="0031651A">
          <w:pPr>
            <w:pStyle w:val="14"/>
            <w:tabs>
              <w:tab w:val="right" w:leader="dot" w:pos="9346"/>
            </w:tabs>
            <w:rPr>
              <w:rFonts w:ascii="PT Astra Serif" w:eastAsiaTheme="minorEastAsia" w:hAnsi="PT Astra Serif"/>
              <w:noProof/>
              <w:sz w:val="26"/>
              <w:szCs w:val="26"/>
              <w:lang w:eastAsia="ru-RU"/>
            </w:rPr>
          </w:pPr>
          <w:hyperlink w:anchor="_Toc95147787" w:history="1">
            <w:r w:rsidR="00B816EB" w:rsidRPr="0031651A">
              <w:rPr>
                <w:rStyle w:val="af"/>
                <w:rFonts w:ascii="PT Astra Serif" w:hAnsi="PT Astra Serif"/>
                <w:noProof/>
                <w:sz w:val="26"/>
                <w:szCs w:val="26"/>
              </w:rPr>
              <w:t>10. Работа с обращениями граждан</w:t>
            </w:r>
            <w:r w:rsidR="00B816EB" w:rsidRPr="0031651A">
              <w:rPr>
                <w:rFonts w:ascii="PT Astra Serif" w:hAnsi="PT Astra Serif"/>
                <w:noProof/>
                <w:webHidden/>
                <w:sz w:val="26"/>
                <w:szCs w:val="26"/>
              </w:rPr>
              <w:tab/>
            </w:r>
            <w:r w:rsidR="00B816EB" w:rsidRPr="0031651A">
              <w:rPr>
                <w:rFonts w:ascii="PT Astra Serif" w:hAnsi="PT Astra Serif"/>
                <w:noProof/>
                <w:webHidden/>
                <w:sz w:val="26"/>
                <w:szCs w:val="26"/>
              </w:rPr>
              <w:fldChar w:fldCharType="begin"/>
            </w:r>
            <w:r w:rsidR="00B816EB" w:rsidRPr="0031651A">
              <w:rPr>
                <w:rFonts w:ascii="PT Astra Serif" w:hAnsi="PT Astra Serif"/>
                <w:noProof/>
                <w:webHidden/>
                <w:sz w:val="26"/>
                <w:szCs w:val="26"/>
              </w:rPr>
              <w:instrText xml:space="preserve"> PAGEREF _Toc95147787 \h </w:instrText>
            </w:r>
            <w:r w:rsidR="00B816EB" w:rsidRPr="0031651A">
              <w:rPr>
                <w:rFonts w:ascii="PT Astra Serif" w:hAnsi="PT Astra Serif"/>
                <w:noProof/>
                <w:webHidden/>
                <w:sz w:val="26"/>
                <w:szCs w:val="26"/>
              </w:rPr>
            </w:r>
            <w:r w:rsidR="00B816EB" w:rsidRPr="0031651A">
              <w:rPr>
                <w:rFonts w:ascii="PT Astra Serif" w:hAnsi="PT Astra Serif"/>
                <w:noProof/>
                <w:webHidden/>
                <w:sz w:val="26"/>
                <w:szCs w:val="26"/>
              </w:rPr>
              <w:fldChar w:fldCharType="separate"/>
            </w:r>
            <w:r w:rsidR="002F4BF3" w:rsidRPr="0031651A">
              <w:rPr>
                <w:rFonts w:ascii="PT Astra Serif" w:hAnsi="PT Astra Serif"/>
                <w:noProof/>
                <w:webHidden/>
                <w:sz w:val="26"/>
                <w:szCs w:val="26"/>
              </w:rPr>
              <w:t>46</w:t>
            </w:r>
            <w:r w:rsidR="00B816EB" w:rsidRPr="0031651A">
              <w:rPr>
                <w:rFonts w:ascii="PT Astra Serif" w:hAnsi="PT Astra Serif"/>
                <w:noProof/>
                <w:webHidden/>
                <w:sz w:val="26"/>
                <w:szCs w:val="26"/>
              </w:rPr>
              <w:fldChar w:fldCharType="end"/>
            </w:r>
          </w:hyperlink>
        </w:p>
        <w:p w:rsidR="00BE7DA7" w:rsidRPr="0031651A" w:rsidRDefault="00BE7DA7" w:rsidP="00BE7DA7">
          <w:pPr>
            <w:spacing w:line="240" w:lineRule="auto"/>
            <w:rPr>
              <w:rFonts w:ascii="PT Astra Serif" w:hAnsi="PT Astra Serif"/>
              <w:sz w:val="26"/>
              <w:szCs w:val="26"/>
            </w:rPr>
          </w:pPr>
          <w:r w:rsidRPr="0031651A">
            <w:rPr>
              <w:rFonts w:ascii="PT Astra Serif" w:hAnsi="PT Astra Serif"/>
              <w:b/>
              <w:bCs/>
              <w:sz w:val="26"/>
              <w:szCs w:val="26"/>
            </w:rPr>
            <w:fldChar w:fldCharType="end"/>
          </w:r>
        </w:p>
      </w:sdtContent>
    </w:sdt>
    <w:p w:rsidR="00BE7DA7" w:rsidRPr="0031651A" w:rsidRDefault="00BE7DA7">
      <w:pPr>
        <w:rPr>
          <w:rFonts w:ascii="PT Astra Serif" w:hAnsi="PT Astra Serif"/>
          <w:b/>
          <w:sz w:val="26"/>
          <w:szCs w:val="26"/>
        </w:rPr>
      </w:pPr>
      <w:r w:rsidRPr="0031651A">
        <w:rPr>
          <w:rFonts w:ascii="PT Astra Serif" w:hAnsi="PT Astra Serif"/>
          <w:b/>
          <w:sz w:val="26"/>
          <w:szCs w:val="26"/>
        </w:rPr>
        <w:br w:type="page"/>
      </w:r>
    </w:p>
    <w:p w:rsidR="00313A34" w:rsidRPr="00AB1F6B" w:rsidRDefault="006C79A2" w:rsidP="00012ED1">
      <w:pPr>
        <w:pStyle w:val="12"/>
        <w:rPr>
          <w:sz w:val="26"/>
          <w:szCs w:val="26"/>
        </w:rPr>
      </w:pPr>
      <w:bookmarkStart w:id="0" w:name="_Toc95147757"/>
      <w:r w:rsidRPr="00AB1F6B">
        <w:rPr>
          <w:sz w:val="26"/>
          <w:szCs w:val="26"/>
        </w:rPr>
        <w:lastRenderedPageBreak/>
        <w:t xml:space="preserve">1. </w:t>
      </w:r>
      <w:r w:rsidR="00313A34" w:rsidRPr="00AB1F6B">
        <w:rPr>
          <w:sz w:val="26"/>
          <w:szCs w:val="26"/>
        </w:rPr>
        <w:t>Основные п</w:t>
      </w:r>
      <w:r w:rsidR="000D7762" w:rsidRPr="00AB1F6B">
        <w:rPr>
          <w:sz w:val="26"/>
          <w:szCs w:val="26"/>
        </w:rPr>
        <w:t>оказатели социально-экономического развития</w:t>
      </w:r>
      <w:r w:rsidR="00313A34" w:rsidRPr="00AB1F6B">
        <w:rPr>
          <w:sz w:val="26"/>
          <w:szCs w:val="26"/>
        </w:rPr>
        <w:t xml:space="preserve"> города Югорска</w:t>
      </w:r>
      <w:r w:rsidR="00793072" w:rsidRPr="00AB1F6B">
        <w:rPr>
          <w:sz w:val="26"/>
          <w:szCs w:val="26"/>
        </w:rPr>
        <w:t xml:space="preserve"> и параметры бюджета города Югорска</w:t>
      </w:r>
      <w:bookmarkEnd w:id="0"/>
    </w:p>
    <w:p w:rsidR="0031651A" w:rsidRPr="00AB1F6B" w:rsidRDefault="0031651A" w:rsidP="00F22C76">
      <w:pPr>
        <w:widowControl w:val="0"/>
        <w:spacing w:after="0" w:line="240" w:lineRule="auto"/>
        <w:ind w:right="-142" w:firstLine="709"/>
        <w:jc w:val="right"/>
        <w:rPr>
          <w:rFonts w:ascii="PT Astra Serif" w:eastAsia="Courier New" w:hAnsi="PT Astra Serif" w:cs="Times New Roman"/>
          <w:sz w:val="26"/>
          <w:szCs w:val="26"/>
        </w:rPr>
      </w:pPr>
    </w:p>
    <w:p w:rsidR="00834FE3" w:rsidRPr="00AB1F6B" w:rsidRDefault="00484B54" w:rsidP="00F22C76">
      <w:pPr>
        <w:widowControl w:val="0"/>
        <w:spacing w:after="0" w:line="240" w:lineRule="auto"/>
        <w:ind w:right="-142" w:firstLine="709"/>
        <w:jc w:val="right"/>
        <w:rPr>
          <w:rFonts w:ascii="PT Astra Serif" w:eastAsia="Courier New" w:hAnsi="PT Astra Serif" w:cs="Times New Roman"/>
          <w:sz w:val="26"/>
          <w:szCs w:val="26"/>
        </w:rPr>
      </w:pPr>
      <w:r w:rsidRPr="00AB1F6B">
        <w:rPr>
          <w:rFonts w:ascii="PT Astra Serif" w:eastAsia="Courier New" w:hAnsi="PT Astra Serif" w:cs="Times New Roman"/>
          <w:sz w:val="26"/>
          <w:szCs w:val="26"/>
        </w:rPr>
        <w:t xml:space="preserve">            </w:t>
      </w:r>
      <w:r w:rsidR="00F22C76" w:rsidRPr="00AB1F6B">
        <w:rPr>
          <w:rFonts w:ascii="PT Astra Serif" w:eastAsia="Courier New" w:hAnsi="PT Astra Serif" w:cs="Times New Roman"/>
          <w:sz w:val="26"/>
          <w:szCs w:val="26"/>
        </w:rPr>
        <w:t xml:space="preserve">    </w:t>
      </w:r>
      <w:r w:rsidR="00834FE3" w:rsidRPr="00AB1F6B">
        <w:rPr>
          <w:rFonts w:ascii="PT Astra Serif" w:eastAsia="Courier New" w:hAnsi="PT Astra Serif" w:cs="Times New Roman"/>
          <w:sz w:val="26"/>
          <w:szCs w:val="26"/>
        </w:rPr>
        <w:t>Таблица</w:t>
      </w:r>
      <w:r w:rsidR="00521767" w:rsidRPr="00AB1F6B">
        <w:rPr>
          <w:rFonts w:ascii="PT Astra Serif" w:eastAsia="Courier New" w:hAnsi="PT Astra Serif" w:cs="Times New Roman"/>
          <w:sz w:val="26"/>
          <w:szCs w:val="26"/>
        </w:rPr>
        <w:t xml:space="preserve"> 1</w:t>
      </w:r>
    </w:p>
    <w:p w:rsidR="00CB3BAF" w:rsidRPr="00AB1F6B" w:rsidRDefault="00CB3BAF" w:rsidP="00CB3BAF">
      <w:pPr>
        <w:spacing w:after="0" w:line="240" w:lineRule="auto"/>
        <w:jc w:val="center"/>
        <w:rPr>
          <w:rFonts w:ascii="PT Astra Serif" w:eastAsia="Calibri" w:hAnsi="PT Astra Serif" w:cs="Times New Roman"/>
          <w:b/>
          <w:sz w:val="26"/>
          <w:szCs w:val="26"/>
        </w:rPr>
      </w:pPr>
      <w:r w:rsidRPr="00AB1F6B">
        <w:rPr>
          <w:rFonts w:ascii="PT Astra Serif" w:eastAsia="Calibri" w:hAnsi="PT Astra Serif" w:cs="Times New Roman"/>
          <w:b/>
          <w:sz w:val="26"/>
          <w:szCs w:val="26"/>
        </w:rPr>
        <w:t xml:space="preserve">Динамика основных показателей </w:t>
      </w:r>
    </w:p>
    <w:p w:rsidR="00CB3BAF" w:rsidRPr="00AB1F6B" w:rsidRDefault="00CB3BAF" w:rsidP="00CB3BAF">
      <w:pPr>
        <w:spacing w:after="0" w:line="240" w:lineRule="auto"/>
        <w:jc w:val="center"/>
        <w:rPr>
          <w:rFonts w:ascii="PT Astra Serif" w:eastAsia="Calibri" w:hAnsi="PT Astra Serif" w:cs="Times New Roman"/>
          <w:b/>
          <w:sz w:val="26"/>
          <w:szCs w:val="26"/>
        </w:rPr>
      </w:pPr>
      <w:r w:rsidRPr="00AB1F6B">
        <w:rPr>
          <w:rFonts w:ascii="PT Astra Serif" w:eastAsia="Calibri" w:hAnsi="PT Astra Serif" w:cs="Times New Roman"/>
          <w:b/>
          <w:sz w:val="26"/>
          <w:szCs w:val="26"/>
        </w:rPr>
        <w:t>социально-экономического развития города Югорска</w:t>
      </w:r>
    </w:p>
    <w:p w:rsidR="007F494F" w:rsidRDefault="007F494F" w:rsidP="007F494F">
      <w:pPr>
        <w:widowControl w:val="0"/>
        <w:spacing w:after="0" w:line="240" w:lineRule="auto"/>
        <w:ind w:firstLine="709"/>
        <w:jc w:val="right"/>
        <w:rPr>
          <w:rFonts w:ascii="PT Astra Serif" w:eastAsia="Courier New" w:hAnsi="PT Astra Serif" w:cs="Times New Roman"/>
          <w:sz w:val="28"/>
          <w:szCs w:val="28"/>
        </w:rPr>
      </w:pP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0"/>
        <w:gridCol w:w="989"/>
        <w:gridCol w:w="988"/>
        <w:gridCol w:w="988"/>
        <w:gridCol w:w="988"/>
        <w:gridCol w:w="988"/>
      </w:tblGrid>
      <w:tr w:rsidR="004F248E" w:rsidRPr="00CB3BAF" w:rsidTr="007A77B2">
        <w:trPr>
          <w:trHeight w:val="346"/>
          <w:jc w:val="center"/>
        </w:trPr>
        <w:tc>
          <w:tcPr>
            <w:tcW w:w="4660" w:type="dxa"/>
            <w:shd w:val="clear" w:color="auto" w:fill="auto"/>
            <w:hideMark/>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Наименование показателя</w:t>
            </w:r>
          </w:p>
        </w:tc>
        <w:tc>
          <w:tcPr>
            <w:tcW w:w="989" w:type="dxa"/>
            <w:shd w:val="clear" w:color="auto" w:fill="auto"/>
            <w:hideMark/>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2017 год</w:t>
            </w:r>
          </w:p>
        </w:tc>
        <w:tc>
          <w:tcPr>
            <w:tcW w:w="988" w:type="dxa"/>
            <w:shd w:val="clear" w:color="auto" w:fill="auto"/>
            <w:hideMark/>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2018 год</w:t>
            </w:r>
          </w:p>
        </w:tc>
        <w:tc>
          <w:tcPr>
            <w:tcW w:w="988" w:type="dxa"/>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2019 год</w:t>
            </w:r>
          </w:p>
        </w:tc>
        <w:tc>
          <w:tcPr>
            <w:tcW w:w="988" w:type="dxa"/>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2020 год</w:t>
            </w:r>
          </w:p>
        </w:tc>
        <w:tc>
          <w:tcPr>
            <w:tcW w:w="988" w:type="dxa"/>
          </w:tcPr>
          <w:p w:rsidR="004F248E" w:rsidRDefault="004F248E" w:rsidP="00CB3BAF">
            <w:pPr>
              <w:spacing w:after="0" w:line="240" w:lineRule="auto"/>
              <w:jc w:val="center"/>
              <w:rPr>
                <w:rFonts w:ascii="PT Astra Serif" w:eastAsia="Times New Roman" w:hAnsi="PT Astra Serif" w:cs="Times New Roman"/>
                <w:b/>
                <w:sz w:val="20"/>
                <w:szCs w:val="20"/>
              </w:rPr>
            </w:pPr>
            <w:r>
              <w:rPr>
                <w:rFonts w:ascii="PT Astra Serif" w:eastAsia="Times New Roman" w:hAnsi="PT Astra Serif" w:cs="Times New Roman"/>
                <w:b/>
                <w:sz w:val="20"/>
                <w:szCs w:val="20"/>
              </w:rPr>
              <w:t>2021</w:t>
            </w:r>
            <w:r w:rsidRPr="00CB3BAF">
              <w:rPr>
                <w:rFonts w:ascii="PT Astra Serif" w:eastAsia="Times New Roman" w:hAnsi="PT Astra Serif" w:cs="Times New Roman"/>
                <w:b/>
                <w:sz w:val="20"/>
                <w:szCs w:val="20"/>
              </w:rPr>
              <w:t xml:space="preserve"> год</w:t>
            </w:r>
          </w:p>
          <w:p w:rsidR="00C8427A" w:rsidRPr="00CB3BAF" w:rsidRDefault="00C8427A" w:rsidP="00CB3BAF">
            <w:pPr>
              <w:spacing w:after="0" w:line="240" w:lineRule="auto"/>
              <w:jc w:val="center"/>
              <w:rPr>
                <w:rFonts w:ascii="PT Astra Serif" w:eastAsia="Times New Roman" w:hAnsi="PT Astra Serif" w:cs="Times New Roman"/>
                <w:b/>
                <w:sz w:val="20"/>
                <w:szCs w:val="20"/>
              </w:rPr>
            </w:pPr>
            <w:r>
              <w:rPr>
                <w:rFonts w:ascii="PT Astra Serif" w:eastAsia="Times New Roman" w:hAnsi="PT Astra Serif" w:cs="Times New Roman"/>
                <w:b/>
                <w:sz w:val="20"/>
                <w:szCs w:val="20"/>
              </w:rPr>
              <w:t>оценка</w:t>
            </w:r>
          </w:p>
        </w:tc>
      </w:tr>
      <w:tr w:rsidR="004F248E" w:rsidRPr="00CB3BAF" w:rsidTr="007A77B2">
        <w:trPr>
          <w:trHeight w:val="280"/>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Численность населения (среднегодовая), тыс. чел.</w:t>
            </w:r>
          </w:p>
        </w:tc>
        <w:tc>
          <w:tcPr>
            <w:tcW w:w="989" w:type="dxa"/>
            <w:shd w:val="clear" w:color="000000" w:fill="FFFFFF"/>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37,3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37,4</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37,7</w:t>
            </w:r>
          </w:p>
        </w:tc>
        <w:tc>
          <w:tcPr>
            <w:tcW w:w="988" w:type="dxa"/>
            <w:vAlign w:val="center"/>
          </w:tcPr>
          <w:p w:rsidR="004F248E" w:rsidRPr="00CB3BAF" w:rsidRDefault="00426BE0"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38,3</w:t>
            </w:r>
          </w:p>
        </w:tc>
        <w:tc>
          <w:tcPr>
            <w:tcW w:w="988" w:type="dxa"/>
            <w:vAlign w:val="center"/>
          </w:tcPr>
          <w:p w:rsidR="004F248E" w:rsidRPr="00CB3BAF" w:rsidRDefault="00426BE0"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38,6</w:t>
            </w:r>
          </w:p>
        </w:tc>
      </w:tr>
      <w:tr w:rsidR="004F248E" w:rsidRPr="00CB3BAF" w:rsidTr="007A77B2">
        <w:trPr>
          <w:trHeight w:val="1014"/>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Среднесписочная численность работников (без внешних совместителей) по организациям, не относящимся к субъектам малого предпринимательства, тыс. чел.</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12,83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12,45</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12,47</w:t>
            </w:r>
          </w:p>
        </w:tc>
        <w:tc>
          <w:tcPr>
            <w:tcW w:w="988" w:type="dxa"/>
            <w:vAlign w:val="center"/>
          </w:tcPr>
          <w:p w:rsidR="004F248E" w:rsidRPr="00304414" w:rsidRDefault="004F248E" w:rsidP="00484B54">
            <w:pPr>
              <w:spacing w:after="0" w:line="240" w:lineRule="auto"/>
              <w:jc w:val="center"/>
              <w:rPr>
                <w:rFonts w:ascii="PT Astra Serif" w:eastAsia="Times New Roman" w:hAnsi="PT Astra Serif" w:cs="Times New Roman"/>
                <w:sz w:val="20"/>
                <w:szCs w:val="20"/>
              </w:rPr>
            </w:pPr>
            <w:r w:rsidRPr="00304414">
              <w:rPr>
                <w:rFonts w:ascii="PT Astra Serif" w:eastAsia="Times New Roman" w:hAnsi="PT Astra Serif" w:cs="Times New Roman"/>
                <w:sz w:val="20"/>
                <w:szCs w:val="20"/>
              </w:rPr>
              <w:t>12,1</w:t>
            </w:r>
          </w:p>
        </w:tc>
        <w:tc>
          <w:tcPr>
            <w:tcW w:w="988" w:type="dxa"/>
            <w:vAlign w:val="center"/>
          </w:tcPr>
          <w:p w:rsidR="004F248E" w:rsidRPr="00304414" w:rsidRDefault="005E2700" w:rsidP="00484B54">
            <w:pPr>
              <w:spacing w:after="0" w:line="240" w:lineRule="auto"/>
              <w:jc w:val="center"/>
              <w:rPr>
                <w:rFonts w:ascii="PT Astra Serif" w:eastAsia="Times New Roman" w:hAnsi="PT Astra Serif" w:cs="Times New Roman"/>
                <w:sz w:val="20"/>
                <w:szCs w:val="20"/>
              </w:rPr>
            </w:pPr>
            <w:r w:rsidRPr="00304414">
              <w:rPr>
                <w:rFonts w:ascii="PT Astra Serif" w:eastAsia="Times New Roman" w:hAnsi="PT Astra Serif" w:cs="Times New Roman"/>
                <w:sz w:val="20"/>
                <w:szCs w:val="20"/>
              </w:rPr>
              <w:t>12,0</w:t>
            </w:r>
          </w:p>
        </w:tc>
      </w:tr>
      <w:tr w:rsidR="004F248E" w:rsidRPr="00CB3BAF" w:rsidTr="007A77B2">
        <w:trPr>
          <w:trHeight w:val="561"/>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Численность официально зарегистрированных безработных, чел.</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313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190</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187</w:t>
            </w:r>
          </w:p>
        </w:tc>
        <w:tc>
          <w:tcPr>
            <w:tcW w:w="988" w:type="dxa"/>
            <w:vAlign w:val="center"/>
          </w:tcPr>
          <w:p w:rsidR="004F248E" w:rsidRPr="00365BB2" w:rsidRDefault="004F248E" w:rsidP="00484B54">
            <w:pPr>
              <w:spacing w:after="0" w:line="240" w:lineRule="auto"/>
              <w:jc w:val="center"/>
              <w:rPr>
                <w:rFonts w:ascii="PT Astra Serif" w:eastAsia="Times New Roman" w:hAnsi="PT Astra Serif" w:cs="Times New Roman"/>
                <w:sz w:val="20"/>
                <w:szCs w:val="20"/>
                <w:highlight w:val="yellow"/>
              </w:rPr>
            </w:pPr>
            <w:r w:rsidRPr="00224AEB">
              <w:rPr>
                <w:rFonts w:ascii="PT Astra Serif" w:eastAsia="Times New Roman" w:hAnsi="PT Astra Serif" w:cs="Times New Roman"/>
                <w:sz w:val="20"/>
                <w:szCs w:val="20"/>
              </w:rPr>
              <w:t>831</w:t>
            </w:r>
          </w:p>
        </w:tc>
        <w:tc>
          <w:tcPr>
            <w:tcW w:w="988" w:type="dxa"/>
            <w:vAlign w:val="center"/>
          </w:tcPr>
          <w:p w:rsidR="004F248E" w:rsidRPr="00CB3BAF" w:rsidRDefault="00224AEB"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193</w:t>
            </w:r>
          </w:p>
        </w:tc>
      </w:tr>
      <w:tr w:rsidR="004F248E" w:rsidRPr="00CB3BAF" w:rsidTr="007A77B2">
        <w:trPr>
          <w:trHeight w:val="559"/>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Уровень зарегистрированной безработицы (на конец периода), %</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1,19</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0,72</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0,71</w:t>
            </w:r>
          </w:p>
        </w:tc>
        <w:tc>
          <w:tcPr>
            <w:tcW w:w="988" w:type="dxa"/>
            <w:vAlign w:val="center"/>
          </w:tcPr>
          <w:p w:rsidR="004F248E" w:rsidRPr="00365BB2" w:rsidRDefault="004F248E" w:rsidP="00484B54">
            <w:pPr>
              <w:spacing w:after="0" w:line="240" w:lineRule="auto"/>
              <w:jc w:val="center"/>
              <w:rPr>
                <w:rFonts w:ascii="PT Astra Serif" w:eastAsia="Times New Roman" w:hAnsi="PT Astra Serif" w:cs="Times New Roman"/>
                <w:sz w:val="20"/>
                <w:szCs w:val="20"/>
                <w:highlight w:val="yellow"/>
              </w:rPr>
            </w:pPr>
            <w:r w:rsidRPr="0009521E">
              <w:rPr>
                <w:rFonts w:ascii="PT Astra Serif" w:eastAsia="Times New Roman" w:hAnsi="PT Astra Serif" w:cs="Times New Roman"/>
                <w:sz w:val="20"/>
                <w:szCs w:val="20"/>
              </w:rPr>
              <w:t>3,14</w:t>
            </w:r>
          </w:p>
        </w:tc>
        <w:tc>
          <w:tcPr>
            <w:tcW w:w="988" w:type="dxa"/>
            <w:vAlign w:val="center"/>
          </w:tcPr>
          <w:p w:rsidR="004F248E" w:rsidRPr="00CB3BAF" w:rsidRDefault="0009521E"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0,73</w:t>
            </w:r>
          </w:p>
        </w:tc>
      </w:tr>
      <w:tr w:rsidR="00955C28" w:rsidRPr="00CB3BAF" w:rsidTr="007A77B2">
        <w:trPr>
          <w:trHeight w:val="559"/>
          <w:jc w:val="center"/>
        </w:trPr>
        <w:tc>
          <w:tcPr>
            <w:tcW w:w="4660" w:type="dxa"/>
            <w:shd w:val="clear" w:color="auto" w:fill="auto"/>
          </w:tcPr>
          <w:p w:rsidR="00955C28" w:rsidRPr="00CB3BAF" w:rsidRDefault="00955C28" w:rsidP="00B5175A">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Среднемесячная номинальная начисленная заработная плата одного работника по крупным и средним предприятиям, руб.</w:t>
            </w:r>
          </w:p>
        </w:tc>
        <w:tc>
          <w:tcPr>
            <w:tcW w:w="989" w:type="dxa"/>
            <w:shd w:val="clear" w:color="auto" w:fill="auto"/>
            <w:noWrap/>
            <w:vAlign w:val="center"/>
          </w:tcPr>
          <w:p w:rsidR="00955C28" w:rsidRPr="00CB3BAF" w:rsidRDefault="00955C28"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83100,9</w:t>
            </w:r>
          </w:p>
        </w:tc>
        <w:tc>
          <w:tcPr>
            <w:tcW w:w="988" w:type="dxa"/>
            <w:shd w:val="clear" w:color="auto" w:fill="auto"/>
            <w:noWrap/>
            <w:vAlign w:val="center"/>
          </w:tcPr>
          <w:p w:rsidR="00955C28" w:rsidRPr="00CB3BAF" w:rsidRDefault="00955C28"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89285,1</w:t>
            </w:r>
          </w:p>
        </w:tc>
        <w:tc>
          <w:tcPr>
            <w:tcW w:w="988" w:type="dxa"/>
            <w:vAlign w:val="center"/>
          </w:tcPr>
          <w:p w:rsidR="00955C28" w:rsidRPr="00CB3BAF" w:rsidRDefault="00955C28"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93047,4</w:t>
            </w:r>
          </w:p>
        </w:tc>
        <w:tc>
          <w:tcPr>
            <w:tcW w:w="988" w:type="dxa"/>
            <w:vAlign w:val="center"/>
          </w:tcPr>
          <w:p w:rsidR="00955C28" w:rsidRPr="00365BB2" w:rsidRDefault="00204196" w:rsidP="00484B54">
            <w:pPr>
              <w:spacing w:after="0" w:line="240" w:lineRule="auto"/>
              <w:jc w:val="center"/>
              <w:rPr>
                <w:rFonts w:ascii="PT Astra Serif" w:eastAsia="Times New Roman" w:hAnsi="PT Astra Serif" w:cs="Times New Roman"/>
                <w:sz w:val="20"/>
                <w:szCs w:val="20"/>
                <w:highlight w:val="yellow"/>
              </w:rPr>
            </w:pPr>
            <w:r w:rsidRPr="00204196">
              <w:rPr>
                <w:rFonts w:ascii="PT Astra Serif" w:eastAsia="Times New Roman" w:hAnsi="PT Astra Serif" w:cs="Times New Roman"/>
                <w:sz w:val="20"/>
                <w:szCs w:val="20"/>
              </w:rPr>
              <w:t>99621,7</w:t>
            </w:r>
          </w:p>
        </w:tc>
        <w:tc>
          <w:tcPr>
            <w:tcW w:w="988" w:type="dxa"/>
            <w:vAlign w:val="center"/>
          </w:tcPr>
          <w:p w:rsidR="00955C28" w:rsidRPr="00CB3BAF" w:rsidRDefault="00204196"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103584,0</w:t>
            </w:r>
          </w:p>
        </w:tc>
      </w:tr>
      <w:tr w:rsidR="004F248E" w:rsidRPr="00CB3BAF" w:rsidTr="007A77B2">
        <w:trPr>
          <w:trHeight w:val="559"/>
          <w:jc w:val="center"/>
        </w:trPr>
        <w:tc>
          <w:tcPr>
            <w:tcW w:w="4660" w:type="dxa"/>
            <w:shd w:val="clear" w:color="auto" w:fill="auto"/>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Объем отгруженных товаров собственного производства, выполненных работ и услуг собственными силами производителей промышленной продукции (без субъектов малого предпринимательства), млн. рублей</w:t>
            </w:r>
          </w:p>
        </w:tc>
        <w:tc>
          <w:tcPr>
            <w:tcW w:w="989" w:type="dxa"/>
            <w:shd w:val="clear" w:color="auto" w:fill="auto"/>
            <w:noWrap/>
            <w:vAlign w:val="center"/>
          </w:tcPr>
          <w:p w:rsidR="004F248E" w:rsidRPr="00CB3BAF" w:rsidRDefault="004F248E" w:rsidP="00484B54">
            <w:pPr>
              <w:spacing w:after="160" w:line="259" w:lineRule="auto"/>
              <w:jc w:val="center"/>
              <w:rPr>
                <w:rFonts w:ascii="PT Astra Serif" w:eastAsia="Calibri" w:hAnsi="PT Astra Serif" w:cs="Times New Roman"/>
                <w:sz w:val="20"/>
                <w:szCs w:val="20"/>
              </w:rPr>
            </w:pPr>
            <w:r w:rsidRPr="00CB3BAF">
              <w:rPr>
                <w:rFonts w:ascii="PT Astra Serif" w:eastAsia="Calibri" w:hAnsi="PT Astra Serif" w:cs="Times New Roman"/>
                <w:sz w:val="20"/>
                <w:szCs w:val="20"/>
              </w:rPr>
              <w:t>1 111,9</w:t>
            </w:r>
          </w:p>
        </w:tc>
        <w:tc>
          <w:tcPr>
            <w:tcW w:w="988" w:type="dxa"/>
            <w:shd w:val="clear" w:color="auto" w:fill="auto"/>
            <w:noWrap/>
            <w:vAlign w:val="center"/>
          </w:tcPr>
          <w:p w:rsidR="004F248E" w:rsidRPr="00CB3BAF" w:rsidRDefault="004F248E" w:rsidP="00484B54">
            <w:pPr>
              <w:spacing w:after="160" w:line="259" w:lineRule="auto"/>
              <w:jc w:val="center"/>
              <w:rPr>
                <w:rFonts w:ascii="PT Astra Serif" w:eastAsia="Calibri" w:hAnsi="PT Astra Serif" w:cs="Times New Roman"/>
                <w:sz w:val="20"/>
                <w:szCs w:val="20"/>
              </w:rPr>
            </w:pPr>
            <w:r w:rsidRPr="00CB3BAF">
              <w:rPr>
                <w:rFonts w:ascii="PT Astra Serif" w:eastAsia="Calibri" w:hAnsi="PT Astra Serif" w:cs="Times New Roman"/>
                <w:sz w:val="20"/>
                <w:szCs w:val="20"/>
              </w:rPr>
              <w:t>1 523,5</w:t>
            </w:r>
          </w:p>
        </w:tc>
        <w:tc>
          <w:tcPr>
            <w:tcW w:w="988" w:type="dxa"/>
            <w:vAlign w:val="center"/>
          </w:tcPr>
          <w:p w:rsidR="004F248E" w:rsidRPr="00CB3BAF" w:rsidRDefault="004F248E" w:rsidP="00484B54">
            <w:pPr>
              <w:spacing w:after="160" w:line="259" w:lineRule="auto"/>
              <w:jc w:val="center"/>
              <w:rPr>
                <w:rFonts w:ascii="PT Astra Serif" w:eastAsia="Calibri" w:hAnsi="PT Astra Serif" w:cs="Times New Roman"/>
                <w:sz w:val="20"/>
                <w:szCs w:val="20"/>
              </w:rPr>
            </w:pPr>
            <w:r w:rsidRPr="00CB3BAF">
              <w:rPr>
                <w:rFonts w:ascii="PT Astra Serif" w:eastAsia="Calibri" w:hAnsi="PT Astra Serif" w:cs="Times New Roman"/>
                <w:sz w:val="20"/>
                <w:szCs w:val="20"/>
              </w:rPr>
              <w:t>1 260,2</w:t>
            </w:r>
          </w:p>
        </w:tc>
        <w:tc>
          <w:tcPr>
            <w:tcW w:w="988" w:type="dxa"/>
            <w:vAlign w:val="center"/>
          </w:tcPr>
          <w:p w:rsidR="004F248E" w:rsidRPr="00C8427A" w:rsidRDefault="00C8427A" w:rsidP="00484B54">
            <w:pPr>
              <w:spacing w:after="160" w:line="259" w:lineRule="auto"/>
              <w:jc w:val="center"/>
              <w:rPr>
                <w:rFonts w:ascii="PT Astra Serif" w:eastAsia="Calibri" w:hAnsi="PT Astra Serif" w:cs="Times New Roman"/>
                <w:sz w:val="20"/>
                <w:szCs w:val="20"/>
              </w:rPr>
            </w:pPr>
            <w:r w:rsidRPr="00C8427A">
              <w:rPr>
                <w:rFonts w:ascii="PT Astra Serif" w:eastAsia="Calibri" w:hAnsi="PT Astra Serif" w:cs="Times New Roman"/>
                <w:sz w:val="20"/>
                <w:szCs w:val="20"/>
              </w:rPr>
              <w:t>1220,6</w:t>
            </w:r>
          </w:p>
        </w:tc>
        <w:tc>
          <w:tcPr>
            <w:tcW w:w="988" w:type="dxa"/>
            <w:vAlign w:val="center"/>
          </w:tcPr>
          <w:p w:rsidR="004F248E" w:rsidRDefault="004F248E" w:rsidP="00484B54">
            <w:pPr>
              <w:spacing w:after="160" w:line="259" w:lineRule="auto"/>
              <w:jc w:val="center"/>
              <w:rPr>
                <w:rFonts w:ascii="PT Astra Serif" w:eastAsia="Calibri" w:hAnsi="PT Astra Serif" w:cs="Times New Roman"/>
                <w:sz w:val="20"/>
                <w:szCs w:val="20"/>
              </w:rPr>
            </w:pPr>
          </w:p>
          <w:p w:rsidR="00C8427A" w:rsidRPr="00CB3BAF" w:rsidRDefault="00C8427A" w:rsidP="00484B54">
            <w:pPr>
              <w:spacing w:after="160" w:line="259"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1348,9</w:t>
            </w:r>
          </w:p>
        </w:tc>
      </w:tr>
      <w:tr w:rsidR="004F248E" w:rsidRPr="00CB3BAF" w:rsidTr="007A77B2">
        <w:trPr>
          <w:trHeight w:val="559"/>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Индекс промышленного производства (без субъектов малого предпринимательства), в % к предыдущему году</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96,1</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130,4</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82,7</w:t>
            </w:r>
          </w:p>
        </w:tc>
        <w:tc>
          <w:tcPr>
            <w:tcW w:w="988" w:type="dxa"/>
            <w:vAlign w:val="center"/>
          </w:tcPr>
          <w:p w:rsidR="004F248E" w:rsidRPr="00C8427A" w:rsidRDefault="00C8427A" w:rsidP="00484B54">
            <w:pPr>
              <w:spacing w:after="0" w:line="240" w:lineRule="auto"/>
              <w:jc w:val="center"/>
              <w:rPr>
                <w:rFonts w:ascii="PT Astra Serif" w:eastAsia="Times New Roman" w:hAnsi="PT Astra Serif" w:cs="Times New Roman"/>
                <w:sz w:val="20"/>
                <w:szCs w:val="20"/>
              </w:rPr>
            </w:pPr>
            <w:r w:rsidRPr="00C8427A">
              <w:rPr>
                <w:rFonts w:ascii="PT Astra Serif" w:eastAsia="Times New Roman" w:hAnsi="PT Astra Serif" w:cs="Times New Roman"/>
                <w:sz w:val="20"/>
                <w:szCs w:val="20"/>
              </w:rPr>
              <w:t>93,7</w:t>
            </w:r>
          </w:p>
        </w:tc>
        <w:tc>
          <w:tcPr>
            <w:tcW w:w="988" w:type="dxa"/>
            <w:vAlign w:val="center"/>
          </w:tcPr>
          <w:p w:rsidR="004F248E" w:rsidRPr="00CB3BAF" w:rsidRDefault="00C8427A"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106,1</w:t>
            </w:r>
          </w:p>
        </w:tc>
      </w:tr>
      <w:tr w:rsidR="004F248E" w:rsidRPr="00CB3BAF" w:rsidTr="007A77B2">
        <w:trPr>
          <w:trHeight w:val="568"/>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Объем инвестиций в основной капитал (без субъектов малого предпринимательства), млн. руб.</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1 643,3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1 764,4</w:t>
            </w:r>
          </w:p>
        </w:tc>
        <w:tc>
          <w:tcPr>
            <w:tcW w:w="988" w:type="dxa"/>
            <w:vAlign w:val="center"/>
          </w:tcPr>
          <w:p w:rsidR="004F248E" w:rsidRPr="005977AB" w:rsidRDefault="005977A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3 825.7</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2651,</w:t>
            </w:r>
            <w:r w:rsidR="005977AB" w:rsidRPr="005977AB">
              <w:rPr>
                <w:rFonts w:ascii="PT Astra Serif" w:eastAsia="Times New Roman" w:hAnsi="PT Astra Serif" w:cs="Times New Roman"/>
                <w:sz w:val="20"/>
                <w:szCs w:val="20"/>
                <w:lang w:val="en-US"/>
              </w:rPr>
              <w:t>2</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1542,</w:t>
            </w:r>
            <w:r w:rsidR="005977AB">
              <w:rPr>
                <w:rFonts w:ascii="PT Astra Serif" w:eastAsia="Times New Roman" w:hAnsi="PT Astra Serif" w:cs="Times New Roman"/>
                <w:sz w:val="20"/>
                <w:szCs w:val="20"/>
                <w:lang w:val="en-US"/>
              </w:rPr>
              <w:t>4</w:t>
            </w:r>
          </w:p>
        </w:tc>
      </w:tr>
      <w:tr w:rsidR="004F248E" w:rsidRPr="00CB3BAF" w:rsidTr="007A77B2">
        <w:trPr>
          <w:trHeight w:val="463"/>
          <w:jc w:val="center"/>
        </w:trPr>
        <w:tc>
          <w:tcPr>
            <w:tcW w:w="4660" w:type="dxa"/>
            <w:shd w:val="clear" w:color="auto" w:fill="auto"/>
            <w:hideMark/>
          </w:tcPr>
          <w:p w:rsidR="004F248E" w:rsidRPr="00CB3BAF" w:rsidRDefault="004F248E" w:rsidP="00CB3BAF">
            <w:pPr>
              <w:spacing w:after="0" w:line="240" w:lineRule="auto"/>
              <w:ind w:firstLineChars="17" w:firstLine="34"/>
              <w:rPr>
                <w:rFonts w:ascii="PT Astra Serif" w:eastAsia="Times New Roman" w:hAnsi="PT Astra Serif" w:cs="Times New Roman"/>
                <w:color w:val="000000"/>
                <w:sz w:val="20"/>
                <w:szCs w:val="20"/>
              </w:rPr>
            </w:pPr>
            <w:r w:rsidRPr="00CB3BAF">
              <w:rPr>
                <w:rFonts w:ascii="PT Astra Serif" w:eastAsia="Times New Roman" w:hAnsi="PT Astra Serif" w:cs="Times New Roman"/>
                <w:color w:val="000000"/>
                <w:sz w:val="20"/>
                <w:szCs w:val="20"/>
              </w:rPr>
              <w:t>Индекс физического объема, % к предыдущему году в сопоставимых ценах</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132,9</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102,0</w:t>
            </w:r>
          </w:p>
        </w:tc>
        <w:tc>
          <w:tcPr>
            <w:tcW w:w="988" w:type="dxa"/>
            <w:vAlign w:val="center"/>
          </w:tcPr>
          <w:p w:rsidR="004F248E" w:rsidRPr="005977AB" w:rsidRDefault="005977A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206.6</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65,</w:t>
            </w:r>
            <w:r w:rsidR="005977AB" w:rsidRPr="005977AB">
              <w:rPr>
                <w:rFonts w:ascii="PT Astra Serif" w:eastAsia="Times New Roman" w:hAnsi="PT Astra Serif" w:cs="Times New Roman"/>
                <w:sz w:val="20"/>
                <w:szCs w:val="20"/>
                <w:lang w:val="en-US"/>
              </w:rPr>
              <w:t>6</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55,</w:t>
            </w:r>
            <w:r w:rsidR="005977AB">
              <w:rPr>
                <w:rFonts w:ascii="PT Astra Serif" w:eastAsia="Times New Roman" w:hAnsi="PT Astra Serif" w:cs="Times New Roman"/>
                <w:sz w:val="20"/>
                <w:szCs w:val="20"/>
                <w:lang w:val="en-US"/>
              </w:rPr>
              <w:t>4</w:t>
            </w:r>
          </w:p>
        </w:tc>
      </w:tr>
      <w:tr w:rsidR="004F248E" w:rsidRPr="00CB3BAF" w:rsidTr="007A77B2">
        <w:trPr>
          <w:trHeight w:val="508"/>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 xml:space="preserve">Ввод жилых домов (общая площадь квартир), </w:t>
            </w:r>
          </w:p>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тыс. кв. м</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25,4</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14,2</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20,1</w:t>
            </w:r>
          </w:p>
        </w:tc>
        <w:tc>
          <w:tcPr>
            <w:tcW w:w="988" w:type="dxa"/>
            <w:vAlign w:val="center"/>
          </w:tcPr>
          <w:p w:rsidR="004F248E" w:rsidRPr="00B01F8B" w:rsidRDefault="00B01F8B" w:rsidP="00484B54">
            <w:pPr>
              <w:spacing w:after="0" w:line="240" w:lineRule="auto"/>
              <w:jc w:val="center"/>
              <w:rPr>
                <w:rFonts w:ascii="PT Astra Serif" w:eastAsia="Times New Roman" w:hAnsi="PT Astra Serif" w:cs="Times New Roman"/>
                <w:sz w:val="20"/>
                <w:szCs w:val="20"/>
                <w:highlight w:val="yellow"/>
              </w:rPr>
            </w:pPr>
            <w:r>
              <w:rPr>
                <w:rFonts w:ascii="PT Astra Serif" w:eastAsia="Times New Roman" w:hAnsi="PT Astra Serif" w:cs="Times New Roman"/>
                <w:sz w:val="20"/>
                <w:szCs w:val="20"/>
                <w:lang w:val="en-US"/>
              </w:rPr>
              <w:t>32,7</w:t>
            </w:r>
          </w:p>
        </w:tc>
        <w:tc>
          <w:tcPr>
            <w:tcW w:w="988" w:type="dxa"/>
            <w:vAlign w:val="center"/>
          </w:tcPr>
          <w:p w:rsidR="004F248E" w:rsidRPr="00CB3BAF" w:rsidRDefault="00B01F8B"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19,6</w:t>
            </w:r>
          </w:p>
        </w:tc>
      </w:tr>
      <w:tr w:rsidR="004F248E" w:rsidRPr="00CB3BAF" w:rsidTr="007A77B2">
        <w:trPr>
          <w:trHeight w:val="373"/>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Среднедушевые  денежные доходы населения, руб. в месяц</w:t>
            </w:r>
          </w:p>
        </w:tc>
        <w:tc>
          <w:tcPr>
            <w:tcW w:w="989" w:type="dxa"/>
            <w:shd w:val="clear" w:color="000000" w:fill="FFFFFF"/>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49831,3</w:t>
            </w:r>
          </w:p>
        </w:tc>
        <w:tc>
          <w:tcPr>
            <w:tcW w:w="988" w:type="dxa"/>
            <w:shd w:val="clear" w:color="000000" w:fill="FFFFFF"/>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49906,1</w:t>
            </w:r>
          </w:p>
        </w:tc>
        <w:tc>
          <w:tcPr>
            <w:tcW w:w="988" w:type="dxa"/>
            <w:shd w:val="clear" w:color="000000" w:fill="FFFFFF"/>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50953,0</w:t>
            </w:r>
          </w:p>
        </w:tc>
        <w:tc>
          <w:tcPr>
            <w:tcW w:w="988" w:type="dxa"/>
            <w:shd w:val="clear" w:color="000000" w:fill="FFFFFF"/>
            <w:vAlign w:val="center"/>
          </w:tcPr>
          <w:p w:rsidR="004F248E" w:rsidRPr="00E42541" w:rsidRDefault="004F248E" w:rsidP="00484B54">
            <w:pPr>
              <w:spacing w:after="0" w:line="240" w:lineRule="auto"/>
              <w:jc w:val="center"/>
              <w:rPr>
                <w:rFonts w:ascii="PT Astra Serif" w:eastAsia="Times New Roman" w:hAnsi="PT Astra Serif" w:cs="Times New Roman"/>
                <w:sz w:val="20"/>
                <w:szCs w:val="20"/>
              </w:rPr>
            </w:pPr>
            <w:r w:rsidRPr="00E42541">
              <w:rPr>
                <w:rFonts w:ascii="PT Astra Serif" w:eastAsia="Times New Roman" w:hAnsi="PT Astra Serif" w:cs="Times New Roman"/>
                <w:sz w:val="20"/>
                <w:szCs w:val="20"/>
              </w:rPr>
              <w:t>51944,7</w:t>
            </w:r>
          </w:p>
        </w:tc>
        <w:tc>
          <w:tcPr>
            <w:tcW w:w="988" w:type="dxa"/>
            <w:shd w:val="clear" w:color="000000" w:fill="FFFFFF"/>
            <w:vAlign w:val="center"/>
          </w:tcPr>
          <w:p w:rsidR="004F248E" w:rsidRPr="00E42541" w:rsidRDefault="00E42541" w:rsidP="00484B54">
            <w:pPr>
              <w:spacing w:after="0" w:line="240" w:lineRule="auto"/>
              <w:jc w:val="center"/>
              <w:rPr>
                <w:rFonts w:ascii="PT Astra Serif" w:eastAsia="Times New Roman" w:hAnsi="PT Astra Serif" w:cs="Times New Roman"/>
                <w:sz w:val="20"/>
                <w:szCs w:val="20"/>
              </w:rPr>
            </w:pPr>
            <w:r w:rsidRPr="00E42541">
              <w:rPr>
                <w:rFonts w:ascii="PT Astra Serif" w:eastAsia="Times New Roman" w:hAnsi="PT Astra Serif" w:cs="Times New Roman"/>
                <w:sz w:val="20"/>
                <w:szCs w:val="20"/>
              </w:rPr>
              <w:t>53218,9</w:t>
            </w:r>
          </w:p>
        </w:tc>
      </w:tr>
      <w:tr w:rsidR="004F248E" w:rsidRPr="00CB3BAF" w:rsidTr="007A77B2">
        <w:trPr>
          <w:trHeight w:val="373"/>
          <w:jc w:val="center"/>
        </w:trPr>
        <w:tc>
          <w:tcPr>
            <w:tcW w:w="4660" w:type="dxa"/>
            <w:shd w:val="clear" w:color="auto" w:fill="auto"/>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Реальные денежные доходы населения, в %</w:t>
            </w:r>
          </w:p>
        </w:tc>
        <w:tc>
          <w:tcPr>
            <w:tcW w:w="989" w:type="dxa"/>
            <w:shd w:val="clear" w:color="000000" w:fill="FFFFFF"/>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96,1</w:t>
            </w:r>
          </w:p>
        </w:tc>
        <w:tc>
          <w:tcPr>
            <w:tcW w:w="988" w:type="dxa"/>
            <w:shd w:val="clear" w:color="000000" w:fill="FFFFFF"/>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97,3</w:t>
            </w:r>
          </w:p>
        </w:tc>
        <w:tc>
          <w:tcPr>
            <w:tcW w:w="988" w:type="dxa"/>
            <w:shd w:val="clear" w:color="000000" w:fill="FFFFFF"/>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99,8</w:t>
            </w:r>
          </w:p>
        </w:tc>
        <w:tc>
          <w:tcPr>
            <w:tcW w:w="988" w:type="dxa"/>
            <w:shd w:val="clear" w:color="000000" w:fill="FFFFFF"/>
            <w:vAlign w:val="center"/>
          </w:tcPr>
          <w:p w:rsidR="004F248E" w:rsidRPr="00365BB2" w:rsidRDefault="004F248E" w:rsidP="00484B54">
            <w:pPr>
              <w:spacing w:after="0" w:line="240" w:lineRule="auto"/>
              <w:jc w:val="center"/>
              <w:rPr>
                <w:rFonts w:ascii="PT Astra Serif" w:eastAsia="Times New Roman" w:hAnsi="PT Astra Serif" w:cs="Times New Roman"/>
                <w:sz w:val="20"/>
                <w:szCs w:val="20"/>
                <w:highlight w:val="yellow"/>
              </w:rPr>
            </w:pPr>
            <w:r w:rsidRPr="00C61D8A">
              <w:rPr>
                <w:rFonts w:ascii="PT Astra Serif" w:eastAsia="Times New Roman" w:hAnsi="PT Astra Serif" w:cs="Times New Roman"/>
                <w:sz w:val="20"/>
                <w:szCs w:val="20"/>
              </w:rPr>
              <w:t>97,7</w:t>
            </w:r>
          </w:p>
        </w:tc>
        <w:tc>
          <w:tcPr>
            <w:tcW w:w="988" w:type="dxa"/>
            <w:shd w:val="clear" w:color="000000" w:fill="FFFFFF"/>
            <w:vAlign w:val="center"/>
          </w:tcPr>
          <w:p w:rsidR="004F248E" w:rsidRPr="00CB3BAF" w:rsidRDefault="00C61D8A"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97,1</w:t>
            </w:r>
          </w:p>
        </w:tc>
      </w:tr>
      <w:tr w:rsidR="0018157C" w:rsidRPr="0018157C" w:rsidTr="007A77B2">
        <w:trPr>
          <w:trHeight w:val="373"/>
          <w:jc w:val="center"/>
        </w:trPr>
        <w:tc>
          <w:tcPr>
            <w:tcW w:w="4660" w:type="dxa"/>
            <w:shd w:val="clear" w:color="auto" w:fill="auto"/>
          </w:tcPr>
          <w:p w:rsidR="00084EB5" w:rsidRPr="00CB3BAF" w:rsidRDefault="00B46392" w:rsidP="00CB3BAF">
            <w:pPr>
              <w:spacing w:after="0" w:line="240" w:lineRule="auto"/>
              <w:rPr>
                <w:rFonts w:ascii="PT Astra Serif" w:eastAsia="Times New Roman" w:hAnsi="PT Astra Serif" w:cs="Times New Roman"/>
                <w:sz w:val="20"/>
                <w:szCs w:val="20"/>
              </w:rPr>
            </w:pPr>
            <w:r w:rsidRPr="00484B54">
              <w:rPr>
                <w:rFonts w:ascii="PT Astra Serif" w:eastAsia="Times New Roman" w:hAnsi="PT Astra Serif" w:cs="Times New Roman"/>
                <w:sz w:val="20"/>
                <w:szCs w:val="20"/>
              </w:rPr>
              <w:t>Численность населения с денежными доходами ниже величины прожиточного минимума в % от общей численности населения</w:t>
            </w:r>
          </w:p>
        </w:tc>
        <w:tc>
          <w:tcPr>
            <w:tcW w:w="989" w:type="dxa"/>
            <w:shd w:val="clear" w:color="000000" w:fill="FFFFFF"/>
            <w:noWrap/>
            <w:vAlign w:val="center"/>
          </w:tcPr>
          <w:p w:rsidR="00084EB5" w:rsidRPr="00CB3BAF" w:rsidRDefault="00484B54"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6,8</w:t>
            </w:r>
          </w:p>
        </w:tc>
        <w:tc>
          <w:tcPr>
            <w:tcW w:w="988" w:type="dxa"/>
            <w:shd w:val="clear" w:color="000000" w:fill="FFFFFF"/>
            <w:noWrap/>
            <w:vAlign w:val="center"/>
          </w:tcPr>
          <w:p w:rsidR="00084EB5" w:rsidRPr="00CB3BAF" w:rsidRDefault="00484B54"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4,8</w:t>
            </w:r>
          </w:p>
        </w:tc>
        <w:tc>
          <w:tcPr>
            <w:tcW w:w="988" w:type="dxa"/>
            <w:shd w:val="clear" w:color="000000" w:fill="FFFFFF"/>
            <w:vAlign w:val="center"/>
          </w:tcPr>
          <w:p w:rsidR="00084EB5" w:rsidRPr="00CB3BAF" w:rsidRDefault="00484B54"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4,5</w:t>
            </w:r>
          </w:p>
        </w:tc>
        <w:tc>
          <w:tcPr>
            <w:tcW w:w="988" w:type="dxa"/>
            <w:shd w:val="clear" w:color="000000" w:fill="FFFFFF"/>
            <w:vAlign w:val="center"/>
          </w:tcPr>
          <w:p w:rsidR="00084EB5" w:rsidRPr="00365BB2" w:rsidRDefault="00484B54" w:rsidP="00484B54">
            <w:pPr>
              <w:spacing w:after="0" w:line="240" w:lineRule="auto"/>
              <w:jc w:val="center"/>
              <w:rPr>
                <w:rFonts w:ascii="PT Astra Serif" w:eastAsia="Times New Roman" w:hAnsi="PT Astra Serif" w:cs="Times New Roman"/>
                <w:sz w:val="20"/>
                <w:szCs w:val="20"/>
                <w:highlight w:val="yellow"/>
              </w:rPr>
            </w:pPr>
            <w:r w:rsidRPr="00484B54">
              <w:rPr>
                <w:rFonts w:ascii="PT Astra Serif" w:eastAsia="Times New Roman" w:hAnsi="PT Astra Serif" w:cs="Times New Roman"/>
                <w:sz w:val="20"/>
                <w:szCs w:val="20"/>
              </w:rPr>
              <w:t>4,2</w:t>
            </w:r>
          </w:p>
        </w:tc>
        <w:tc>
          <w:tcPr>
            <w:tcW w:w="988" w:type="dxa"/>
            <w:shd w:val="clear" w:color="auto" w:fill="auto"/>
            <w:vAlign w:val="center"/>
          </w:tcPr>
          <w:p w:rsidR="00084EB5" w:rsidRPr="0018157C" w:rsidRDefault="0018157C" w:rsidP="00484B54">
            <w:pPr>
              <w:spacing w:after="0" w:line="240" w:lineRule="auto"/>
              <w:jc w:val="center"/>
              <w:rPr>
                <w:rFonts w:ascii="PT Astra Serif" w:eastAsia="Times New Roman" w:hAnsi="PT Astra Serif" w:cs="Times New Roman"/>
                <w:sz w:val="20"/>
                <w:szCs w:val="20"/>
              </w:rPr>
            </w:pPr>
            <w:r w:rsidRPr="0018157C">
              <w:rPr>
                <w:rFonts w:ascii="PT Astra Serif" w:eastAsia="Times New Roman" w:hAnsi="PT Astra Serif" w:cs="Times New Roman"/>
                <w:sz w:val="20"/>
                <w:szCs w:val="20"/>
              </w:rPr>
              <w:t>4,4</w:t>
            </w:r>
          </w:p>
        </w:tc>
      </w:tr>
    </w:tbl>
    <w:p w:rsidR="000D7762" w:rsidRDefault="000D7762" w:rsidP="00313A34">
      <w:pPr>
        <w:pStyle w:val="a3"/>
        <w:spacing w:after="0"/>
        <w:ind w:left="644"/>
        <w:jc w:val="both"/>
        <w:rPr>
          <w:rFonts w:ascii="PT Astra Serif" w:hAnsi="PT Astra Serif"/>
          <w:b/>
          <w:sz w:val="28"/>
          <w:szCs w:val="28"/>
        </w:rPr>
      </w:pPr>
    </w:p>
    <w:p w:rsidR="0038734D" w:rsidRPr="0031651A" w:rsidRDefault="003621CF" w:rsidP="00FC68CC">
      <w:pPr>
        <w:spacing w:after="0" w:line="240" w:lineRule="auto"/>
        <w:ind w:firstLine="709"/>
        <w:jc w:val="both"/>
        <w:rPr>
          <w:rFonts w:ascii="PT Astra Serif" w:eastAsia="Times New Roman" w:hAnsi="PT Astra Serif" w:cs="Times New Roman"/>
          <w:sz w:val="26"/>
          <w:szCs w:val="26"/>
        </w:rPr>
      </w:pPr>
      <w:proofErr w:type="gramStart"/>
      <w:r w:rsidRPr="0031651A">
        <w:rPr>
          <w:rFonts w:ascii="PT Astra Serif" w:hAnsi="PT Astra Serif"/>
          <w:sz w:val="26"/>
          <w:szCs w:val="26"/>
        </w:rPr>
        <w:t>Основные приоритеты социально-экономического развития города Югорска</w:t>
      </w:r>
      <w:r w:rsidR="0038734D" w:rsidRPr="0031651A">
        <w:rPr>
          <w:rFonts w:ascii="PT Astra Serif" w:eastAsia="Times New Roman" w:hAnsi="PT Astra Serif" w:cs="Times New Roman"/>
          <w:sz w:val="26"/>
          <w:szCs w:val="26"/>
        </w:rPr>
        <w:t xml:space="preserve"> направлены на достижение </w:t>
      </w:r>
      <w:r w:rsidR="00B7385E" w:rsidRPr="0031651A">
        <w:rPr>
          <w:rFonts w:ascii="PT Astra Serif" w:eastAsia="Times New Roman" w:hAnsi="PT Astra Serif" w:cs="Times New Roman"/>
          <w:sz w:val="26"/>
          <w:szCs w:val="26"/>
        </w:rPr>
        <w:t>задач</w:t>
      </w:r>
      <w:r w:rsidR="0038734D" w:rsidRPr="0031651A">
        <w:rPr>
          <w:rFonts w:ascii="PT Astra Serif" w:eastAsia="Times New Roman" w:hAnsi="PT Astra Serif" w:cs="Times New Roman"/>
          <w:sz w:val="26"/>
          <w:szCs w:val="26"/>
        </w:rPr>
        <w:t xml:space="preserve"> и ключевых целевых показателей национальных проектов, установленных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roofErr w:type="gramEnd"/>
    </w:p>
    <w:p w:rsidR="00754BAA" w:rsidRPr="0031651A" w:rsidRDefault="00754BAA" w:rsidP="00FC68CC">
      <w:pPr>
        <w:spacing w:after="0" w:line="240" w:lineRule="auto"/>
        <w:ind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xml:space="preserve">В 2021 году город Югорск принимал участие в реализации 5 национальных проектов, из 11 реализуемых на территории </w:t>
      </w:r>
      <w:r w:rsidR="00934299" w:rsidRPr="0031651A">
        <w:rPr>
          <w:rFonts w:ascii="PT Astra Serif" w:eastAsia="Times New Roman" w:hAnsi="PT Astra Serif" w:cs="Times New Roman"/>
          <w:sz w:val="26"/>
          <w:szCs w:val="26"/>
          <w:lang w:eastAsia="ru-RU"/>
        </w:rPr>
        <w:t xml:space="preserve">Ханты-Мансийского автономного </w:t>
      </w:r>
      <w:r w:rsidR="002B1905" w:rsidRPr="0031651A">
        <w:rPr>
          <w:rFonts w:ascii="PT Astra Serif" w:eastAsia="Times New Roman" w:hAnsi="PT Astra Serif" w:cs="Times New Roman"/>
          <w:sz w:val="26"/>
          <w:szCs w:val="26"/>
          <w:lang w:eastAsia="ru-RU"/>
        </w:rPr>
        <w:t>округа -</w:t>
      </w:r>
      <w:r w:rsidR="00934299" w:rsidRPr="0031651A">
        <w:rPr>
          <w:rFonts w:ascii="PT Astra Serif" w:eastAsia="Times New Roman" w:hAnsi="PT Astra Serif" w:cs="Times New Roman"/>
          <w:sz w:val="26"/>
          <w:szCs w:val="26"/>
          <w:lang w:eastAsia="ru-RU"/>
        </w:rPr>
        <w:t xml:space="preserve"> Югры</w:t>
      </w:r>
      <w:r w:rsidRPr="0031651A">
        <w:rPr>
          <w:rFonts w:ascii="PT Astra Serif" w:eastAsia="Times New Roman" w:hAnsi="PT Astra Serif" w:cs="Times New Roman"/>
          <w:sz w:val="26"/>
          <w:szCs w:val="26"/>
          <w:lang w:eastAsia="ru-RU"/>
        </w:rPr>
        <w:t xml:space="preserve">, таких как «Демография», «Жилье и городская среда», «Культура», «Малое и среднее предпринимательство», «Образование». </w:t>
      </w:r>
    </w:p>
    <w:p w:rsidR="003621CF" w:rsidRPr="0031651A" w:rsidRDefault="007658CA" w:rsidP="008C7B8D">
      <w:pPr>
        <w:pStyle w:val="ac"/>
        <w:ind w:firstLine="426"/>
        <w:jc w:val="both"/>
        <w:rPr>
          <w:rFonts w:ascii="PT Astra Serif" w:hAnsi="PT Astra Serif"/>
          <w:sz w:val="26"/>
          <w:szCs w:val="26"/>
        </w:rPr>
      </w:pPr>
      <w:r w:rsidRPr="0031651A">
        <w:rPr>
          <w:rFonts w:ascii="PT Astra Serif" w:hAnsi="PT Astra Serif"/>
          <w:sz w:val="26"/>
          <w:szCs w:val="26"/>
        </w:rPr>
        <w:t>У</w:t>
      </w:r>
      <w:r w:rsidR="008C7B8D" w:rsidRPr="0031651A">
        <w:rPr>
          <w:rFonts w:ascii="PT Astra Serif" w:hAnsi="PT Astra Serif"/>
          <w:sz w:val="26"/>
          <w:szCs w:val="26"/>
        </w:rPr>
        <w:t>становлено к достижению 16 показателей, в полном объеме достигнуто 15</w:t>
      </w:r>
      <w:r w:rsidR="00CD0F41" w:rsidRPr="0031651A">
        <w:rPr>
          <w:rFonts w:ascii="PT Astra Serif" w:hAnsi="PT Astra Serif"/>
          <w:sz w:val="26"/>
          <w:szCs w:val="26"/>
        </w:rPr>
        <w:t xml:space="preserve"> показателей</w:t>
      </w:r>
      <w:r w:rsidR="008C7B8D" w:rsidRPr="0031651A">
        <w:rPr>
          <w:rFonts w:ascii="PT Astra Serif" w:hAnsi="PT Astra Serif"/>
          <w:sz w:val="26"/>
          <w:szCs w:val="26"/>
        </w:rPr>
        <w:t>, что составило 93,7% от общего числа.</w:t>
      </w:r>
    </w:p>
    <w:p w:rsidR="0031651A" w:rsidRDefault="0031651A" w:rsidP="00834FE3">
      <w:pPr>
        <w:pStyle w:val="ac"/>
        <w:ind w:firstLine="426"/>
        <w:jc w:val="right"/>
        <w:rPr>
          <w:rFonts w:ascii="PT Astra Serif" w:hAnsi="PT Astra Serif"/>
          <w:sz w:val="26"/>
          <w:szCs w:val="26"/>
        </w:rPr>
      </w:pPr>
    </w:p>
    <w:p w:rsidR="00834FE3" w:rsidRPr="0031651A" w:rsidRDefault="00834FE3" w:rsidP="00834FE3">
      <w:pPr>
        <w:pStyle w:val="ac"/>
        <w:ind w:firstLine="426"/>
        <w:jc w:val="right"/>
        <w:rPr>
          <w:rFonts w:ascii="PT Astra Serif" w:hAnsi="PT Astra Serif"/>
          <w:sz w:val="26"/>
          <w:szCs w:val="26"/>
        </w:rPr>
      </w:pPr>
      <w:r w:rsidRPr="0031651A">
        <w:rPr>
          <w:rFonts w:ascii="PT Astra Serif" w:hAnsi="PT Astra Serif"/>
          <w:sz w:val="26"/>
          <w:szCs w:val="26"/>
        </w:rPr>
        <w:lastRenderedPageBreak/>
        <w:t>Таблица</w:t>
      </w:r>
      <w:r w:rsidR="00391060" w:rsidRPr="0031651A">
        <w:rPr>
          <w:rFonts w:ascii="PT Astra Serif" w:hAnsi="PT Astra Serif"/>
          <w:sz w:val="26"/>
          <w:szCs w:val="26"/>
        </w:rPr>
        <w:t xml:space="preserve"> 2</w:t>
      </w:r>
    </w:p>
    <w:p w:rsidR="00793072" w:rsidRPr="0031651A" w:rsidRDefault="00793072" w:rsidP="00793072">
      <w:pPr>
        <w:pStyle w:val="ac"/>
        <w:ind w:firstLine="426"/>
        <w:jc w:val="center"/>
        <w:rPr>
          <w:rFonts w:ascii="PT Astra Serif" w:hAnsi="PT Astra Serif"/>
          <w:b/>
          <w:sz w:val="26"/>
          <w:szCs w:val="26"/>
        </w:rPr>
      </w:pPr>
      <w:r w:rsidRPr="0031651A">
        <w:rPr>
          <w:rFonts w:ascii="PT Astra Serif" w:hAnsi="PT Astra Serif"/>
          <w:b/>
          <w:sz w:val="26"/>
          <w:szCs w:val="26"/>
        </w:rPr>
        <w:t>Показатели национальных проектов, реализуемых на территории города Югорска</w:t>
      </w:r>
    </w:p>
    <w:p w:rsidR="008C7B8D" w:rsidRDefault="008C7B8D" w:rsidP="00793072">
      <w:pPr>
        <w:pStyle w:val="ac"/>
        <w:ind w:firstLine="426"/>
        <w:jc w:val="right"/>
        <w:rPr>
          <w:rFonts w:ascii="PT Astra Serif" w:hAnsi="PT Astra Serif"/>
          <w:sz w:val="26"/>
          <w:szCs w:val="26"/>
        </w:rPr>
      </w:pPr>
    </w:p>
    <w:tbl>
      <w:tblPr>
        <w:tblStyle w:val="a7"/>
        <w:tblW w:w="9351" w:type="dxa"/>
        <w:tblInd w:w="113" w:type="dxa"/>
        <w:tblLook w:val="04A0" w:firstRow="1" w:lastRow="0" w:firstColumn="1" w:lastColumn="0" w:noHBand="0" w:noVBand="1"/>
      </w:tblPr>
      <w:tblGrid>
        <w:gridCol w:w="503"/>
        <w:gridCol w:w="5162"/>
        <w:gridCol w:w="993"/>
        <w:gridCol w:w="1237"/>
        <w:gridCol w:w="1456"/>
      </w:tblGrid>
      <w:tr w:rsidR="005671D6" w:rsidRPr="005671D6" w:rsidTr="00471DD7">
        <w:tc>
          <w:tcPr>
            <w:tcW w:w="503"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 п/п</w:t>
            </w:r>
          </w:p>
        </w:tc>
        <w:tc>
          <w:tcPr>
            <w:tcW w:w="5162"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Показатель</w:t>
            </w:r>
          </w:p>
        </w:tc>
        <w:tc>
          <w:tcPr>
            <w:tcW w:w="993"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План на 2021 год</w:t>
            </w:r>
          </w:p>
        </w:tc>
        <w:tc>
          <w:tcPr>
            <w:tcW w:w="1237"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Факт по состоянию на 01.01.2022</w:t>
            </w:r>
          </w:p>
        </w:tc>
        <w:tc>
          <w:tcPr>
            <w:tcW w:w="1456"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Исполнение (достижение), %</w:t>
            </w:r>
          </w:p>
        </w:tc>
      </w:tr>
      <w:tr w:rsidR="005671D6" w:rsidRPr="005671D6" w:rsidTr="005671D6">
        <w:tc>
          <w:tcPr>
            <w:tcW w:w="9351" w:type="dxa"/>
            <w:gridSpan w:val="5"/>
          </w:tcPr>
          <w:p w:rsidR="005671D6" w:rsidRPr="005671D6" w:rsidRDefault="005671D6" w:rsidP="005671D6">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 xml:space="preserve">«Демография» </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p w:rsidR="005671D6" w:rsidRPr="005671D6" w:rsidRDefault="005671D6" w:rsidP="005671D6">
            <w:pPr>
              <w:jc w:val="center"/>
              <w:rPr>
                <w:rFonts w:ascii="PT Astra Serif" w:eastAsia="Times New Roman" w:hAnsi="PT Astra Serif" w:cs="Times New Roman"/>
                <w:sz w:val="20"/>
                <w:szCs w:val="20"/>
                <w:lang w:eastAsia="ru-RU"/>
              </w:rPr>
            </w:pPr>
          </w:p>
        </w:tc>
        <w:tc>
          <w:tcPr>
            <w:tcW w:w="5162" w:type="dxa"/>
          </w:tcPr>
          <w:p w:rsidR="005671D6" w:rsidRPr="005671D6" w:rsidRDefault="005671D6" w:rsidP="005671D6">
            <w:pPr>
              <w:ind w:right="-108"/>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Уровень обеспеченности граждан спортивными сооружениями исходя из единовременной пропускной способности объектов спорта,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70,3</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72,8</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103,5</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Доступность дошкольного образования для детей в возрасте от полутора до трех лет,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9351" w:type="dxa"/>
            <w:gridSpan w:val="5"/>
            <w:vAlign w:val="center"/>
          </w:tcPr>
          <w:p w:rsidR="005671D6" w:rsidRPr="005671D6" w:rsidRDefault="005671D6" w:rsidP="00F46155">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«Жилье и городская среда»</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Увеличение объема жилищного строительства, млн.кв.м.*</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0,024</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0,020</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82,6</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Количество квадратных метров, расселенного аварийного жилищного фонда, тыс. кв. м.</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0,08</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0,08</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15</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38,1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254</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4</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Количество благоустроенных общественных территорий, шт.</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p>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p>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p>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9351" w:type="dxa"/>
            <w:gridSpan w:val="5"/>
            <w:vAlign w:val="center"/>
          </w:tcPr>
          <w:p w:rsidR="005671D6" w:rsidRPr="005671D6" w:rsidRDefault="005671D6" w:rsidP="00F46155">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«Культура»</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Оснащены образовательные учреждения в сфере культуры (детские школы искусств по видам искусств) музыкальными инструментами, оборудованием и учебными материалами, единиц</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человек (нарастающим итогом)</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25</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25</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9351" w:type="dxa"/>
            <w:gridSpan w:val="5"/>
            <w:vAlign w:val="center"/>
          </w:tcPr>
          <w:p w:rsidR="005671D6" w:rsidRPr="005671D6" w:rsidRDefault="005671D6" w:rsidP="00F46155">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«Малое и среднее предпринимательство»</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 xml:space="preserve">Доля сданных в аренду субъектам </w:t>
            </w:r>
          </w:p>
          <w:p w:rsidR="005671D6" w:rsidRPr="005671D6" w:rsidRDefault="005671D6" w:rsidP="005671D6">
            <w:pPr>
              <w:ind w:right="-108"/>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государственного имущества и перечни муниципального имущества, в общем количестве объектов недвижимого имущества, включенных в указанные перечни,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60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71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118</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 xml:space="preserve">Увеличение количества объектов имущества </w:t>
            </w:r>
          </w:p>
          <w:p w:rsidR="005671D6" w:rsidRPr="005671D6" w:rsidRDefault="005671D6" w:rsidP="005671D6">
            <w:pPr>
              <w:ind w:right="-108"/>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в перечнях государственного и муниципального имущества в субъектах Российской Федерации,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133</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1330</w:t>
            </w:r>
          </w:p>
        </w:tc>
      </w:tr>
      <w:tr w:rsidR="005671D6" w:rsidRPr="005671D6" w:rsidTr="00F46155">
        <w:tc>
          <w:tcPr>
            <w:tcW w:w="9351" w:type="dxa"/>
            <w:gridSpan w:val="5"/>
            <w:vAlign w:val="center"/>
          </w:tcPr>
          <w:p w:rsidR="005671D6" w:rsidRPr="005671D6" w:rsidRDefault="005671D6" w:rsidP="00F46155">
            <w:pPr>
              <w:ind w:firstLine="708"/>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«Образование»</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детей в возрасте от 5 до 18 лет, охваченных дополнительным образованием,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81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97</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119,7</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0,0052</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0,0052</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0,27</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0,51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188</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lastRenderedPageBreak/>
              <w:t>4</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«IТ-куб»,%</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30,1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100,3</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5</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45,2</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150,6</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6</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9D1CCA">
              <w:rPr>
                <w:rFonts w:ascii="PT Astra Serif" w:eastAsia="Times New Roman" w:hAnsi="PT Astra Serif" w:cs="Times New Roman"/>
                <w:sz w:val="20"/>
                <w:szCs w:val="20"/>
                <w:lang w:eastAsia="ru-RU"/>
              </w:rPr>
              <w:t>Количество субъектов Российской Федерации, выдающих сертификаты дополнительного образования в рамках системы персонифицированного финансирования дополнительного образования детей, ед.</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bl>
    <w:p w:rsidR="008C7B8D" w:rsidRDefault="008C7B8D" w:rsidP="008C7B8D">
      <w:pPr>
        <w:pStyle w:val="ac"/>
        <w:ind w:firstLine="426"/>
        <w:jc w:val="both"/>
        <w:rPr>
          <w:rFonts w:ascii="PT Astra Serif" w:hAnsi="PT Astra Serif"/>
          <w:b/>
          <w:sz w:val="28"/>
          <w:szCs w:val="28"/>
        </w:rPr>
      </w:pPr>
    </w:p>
    <w:p w:rsidR="00016316" w:rsidRPr="0031651A" w:rsidRDefault="00016316" w:rsidP="00016316">
      <w:pPr>
        <w:widowControl w:val="0"/>
        <w:spacing w:after="0" w:line="240" w:lineRule="auto"/>
        <w:ind w:firstLine="709"/>
        <w:jc w:val="right"/>
        <w:rPr>
          <w:rFonts w:ascii="PT Astra Serif" w:eastAsia="Courier New" w:hAnsi="PT Astra Serif" w:cs="Times New Roman"/>
          <w:sz w:val="26"/>
          <w:szCs w:val="26"/>
        </w:rPr>
      </w:pPr>
      <w:r w:rsidRPr="0031651A">
        <w:rPr>
          <w:rFonts w:ascii="PT Astra Serif" w:eastAsia="Courier New" w:hAnsi="PT Astra Serif" w:cs="Times New Roman"/>
          <w:sz w:val="26"/>
          <w:szCs w:val="26"/>
        </w:rPr>
        <w:t>Таблица</w:t>
      </w:r>
      <w:r w:rsidR="00151D0B" w:rsidRPr="0031651A">
        <w:rPr>
          <w:rFonts w:ascii="PT Astra Serif" w:eastAsia="Courier New" w:hAnsi="PT Astra Serif" w:cs="Times New Roman"/>
          <w:sz w:val="26"/>
          <w:szCs w:val="26"/>
        </w:rPr>
        <w:t xml:space="preserve"> 3</w:t>
      </w:r>
    </w:p>
    <w:p w:rsidR="00D5035F" w:rsidRPr="0031651A" w:rsidRDefault="00D5035F" w:rsidP="00D5035F">
      <w:pPr>
        <w:spacing w:after="0" w:line="240" w:lineRule="auto"/>
        <w:ind w:firstLine="709"/>
        <w:jc w:val="center"/>
        <w:rPr>
          <w:rFonts w:ascii="PT Astra Serif" w:eastAsia="Calibri" w:hAnsi="PT Astra Serif" w:cs="Times New Roman"/>
          <w:b/>
          <w:sz w:val="26"/>
          <w:szCs w:val="26"/>
          <w:lang w:eastAsia="ar-SA"/>
        </w:rPr>
      </w:pPr>
      <w:r w:rsidRPr="0031651A">
        <w:rPr>
          <w:rFonts w:ascii="PT Astra Serif" w:eastAsia="Calibri" w:hAnsi="PT Astra Serif" w:cs="Times New Roman"/>
          <w:b/>
          <w:sz w:val="26"/>
          <w:szCs w:val="26"/>
          <w:lang w:eastAsia="ar-SA"/>
        </w:rPr>
        <w:t>Основные параметры бюджета города Югорска</w:t>
      </w:r>
    </w:p>
    <w:p w:rsidR="00273D61" w:rsidRPr="00D5035F" w:rsidRDefault="00273D61" w:rsidP="00273D61">
      <w:pPr>
        <w:spacing w:after="0" w:line="240" w:lineRule="auto"/>
        <w:ind w:firstLine="709"/>
        <w:jc w:val="right"/>
        <w:rPr>
          <w:rFonts w:ascii="PT Astra Serif" w:eastAsia="Calibri" w:hAnsi="PT Astra Serif" w:cs="Times New Roman"/>
          <w:sz w:val="28"/>
          <w:szCs w:val="28"/>
          <w:lang w:eastAsia="ar-SA"/>
        </w:rPr>
      </w:pPr>
    </w:p>
    <w:tbl>
      <w:tblPr>
        <w:tblStyle w:val="a7"/>
        <w:tblW w:w="0" w:type="auto"/>
        <w:tblInd w:w="0" w:type="dxa"/>
        <w:tblLook w:val="04A0" w:firstRow="1" w:lastRow="0" w:firstColumn="1" w:lastColumn="0" w:noHBand="0" w:noVBand="1"/>
      </w:tblPr>
      <w:tblGrid>
        <w:gridCol w:w="3890"/>
        <w:gridCol w:w="1093"/>
        <w:gridCol w:w="1093"/>
        <w:gridCol w:w="1217"/>
        <w:gridCol w:w="1093"/>
        <w:gridCol w:w="1185"/>
      </w:tblGrid>
      <w:tr w:rsidR="00D5035F" w:rsidRPr="00D5035F" w:rsidTr="00CD0F41">
        <w:tc>
          <w:tcPr>
            <w:tcW w:w="3890"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Наименование показателя</w:t>
            </w:r>
          </w:p>
        </w:tc>
        <w:tc>
          <w:tcPr>
            <w:tcW w:w="1093"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2017 год</w:t>
            </w:r>
          </w:p>
        </w:tc>
        <w:tc>
          <w:tcPr>
            <w:tcW w:w="1093"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2018 год</w:t>
            </w:r>
          </w:p>
        </w:tc>
        <w:tc>
          <w:tcPr>
            <w:tcW w:w="1217"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2019 год</w:t>
            </w:r>
          </w:p>
        </w:tc>
        <w:tc>
          <w:tcPr>
            <w:tcW w:w="1093"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2020 год</w:t>
            </w:r>
          </w:p>
        </w:tc>
        <w:tc>
          <w:tcPr>
            <w:tcW w:w="1185"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2021 год</w:t>
            </w:r>
          </w:p>
        </w:tc>
      </w:tr>
      <w:tr w:rsidR="00D5035F" w:rsidRPr="00D5035F" w:rsidTr="00CD0F41">
        <w:tc>
          <w:tcPr>
            <w:tcW w:w="3890" w:type="dxa"/>
          </w:tcPr>
          <w:p w:rsidR="00273D61"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xml:space="preserve">Доходы бюджета города Югорска, </w:t>
            </w:r>
          </w:p>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3 725,2</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3 835,7</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3 741,3</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4 252,9</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3 708,2</w:t>
            </w:r>
          </w:p>
        </w:tc>
      </w:tr>
      <w:tr w:rsidR="00D5035F" w:rsidRPr="00D5035F" w:rsidTr="00CD0F41">
        <w:tc>
          <w:tcPr>
            <w:tcW w:w="3890" w:type="dxa"/>
          </w:tcPr>
          <w:p w:rsidR="00273D61"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xml:space="preserve">Расходы бюджета города Югорска, </w:t>
            </w:r>
          </w:p>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3 755,9</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3 822,9</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3 706,6</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4 201,1</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3 774,6</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Доля расходов на социальную сферу в общей сумме расходов бюджета города Югорска,%</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50,1</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55,6</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54,1</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64,2</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62,3</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Доля расходов на поддержку отраслей экономики в общем объеме расходов бюджета города Югорска, %</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40,5</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33,9</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34,4</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26,0</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27,1</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Дефицит(-), профицит (+) бюджета города Югорска, 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- 30,7</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12,8</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34,7</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51,8</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-66,4</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Муниципальный долг города Югорска, 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270,0</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264,0</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221,0</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172,0</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239,0</w:t>
            </w:r>
          </w:p>
        </w:tc>
      </w:tr>
    </w:tbl>
    <w:p w:rsidR="006C1DF7" w:rsidRDefault="006C1DF7" w:rsidP="006C1DF7">
      <w:pPr>
        <w:tabs>
          <w:tab w:val="left" w:pos="0"/>
        </w:tabs>
        <w:spacing w:after="0" w:line="240" w:lineRule="auto"/>
        <w:jc w:val="both"/>
        <w:rPr>
          <w:rFonts w:ascii="PT Astra Serif" w:eastAsia="Calibri" w:hAnsi="PT Astra Serif" w:cs="Times New Roman"/>
          <w:sz w:val="28"/>
          <w:szCs w:val="28"/>
        </w:rPr>
      </w:pPr>
    </w:p>
    <w:p w:rsidR="00C71A69" w:rsidRPr="0031651A" w:rsidRDefault="00C71A69" w:rsidP="00961CD0">
      <w:pPr>
        <w:autoSpaceDE w:val="0"/>
        <w:autoSpaceDN w:val="0"/>
        <w:adjustRightInd w:val="0"/>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Относительно поступлений 2020 года доходы бюджета города снизились на 12,8%, что объясняется преимущественно уменьшением объемов безвозмездных поступлений. План по налоговым и неналоговым доходам выполне</w:t>
      </w:r>
      <w:r w:rsidR="005D0D1C" w:rsidRPr="0031651A">
        <w:rPr>
          <w:rFonts w:ascii="PT Astra Serif" w:eastAsia="Calibri" w:hAnsi="PT Astra Serif" w:cs="Times New Roman"/>
          <w:sz w:val="26"/>
          <w:szCs w:val="26"/>
        </w:rPr>
        <w:t>н</w:t>
      </w:r>
      <w:r w:rsidRPr="0031651A">
        <w:rPr>
          <w:rFonts w:ascii="PT Astra Serif" w:eastAsia="Calibri" w:hAnsi="PT Astra Serif" w:cs="Times New Roman"/>
          <w:sz w:val="26"/>
          <w:szCs w:val="26"/>
        </w:rPr>
        <w:t xml:space="preserve"> на 102,3%</w:t>
      </w:r>
      <w:r w:rsidR="005D0D1C" w:rsidRPr="0031651A">
        <w:rPr>
          <w:rFonts w:ascii="PT Astra Serif" w:eastAsia="Calibri" w:hAnsi="PT Astra Serif" w:cs="Times New Roman"/>
          <w:sz w:val="26"/>
          <w:szCs w:val="26"/>
        </w:rPr>
        <w:t>.</w:t>
      </w:r>
      <w:r w:rsidRPr="0031651A">
        <w:rPr>
          <w:rFonts w:ascii="PT Astra Serif" w:eastAsia="Calibri" w:hAnsi="PT Astra Serif" w:cs="Times New Roman"/>
          <w:sz w:val="26"/>
          <w:szCs w:val="26"/>
        </w:rPr>
        <w:t xml:space="preserve"> </w:t>
      </w:r>
    </w:p>
    <w:p w:rsidR="0085232E" w:rsidRPr="0031651A" w:rsidRDefault="0085232E" w:rsidP="00961CD0">
      <w:pPr>
        <w:autoSpaceDE w:val="0"/>
        <w:autoSpaceDN w:val="0"/>
        <w:adjustRightInd w:val="0"/>
        <w:spacing w:after="0" w:line="240" w:lineRule="auto"/>
        <w:ind w:firstLine="709"/>
        <w:jc w:val="both"/>
        <w:rPr>
          <w:rFonts w:ascii="PT Astra Serif" w:hAnsi="PT Astra Serif" w:cs="Times New Roman"/>
          <w:sz w:val="26"/>
          <w:szCs w:val="26"/>
        </w:rPr>
      </w:pPr>
      <w:r w:rsidRPr="0031651A">
        <w:rPr>
          <w:rFonts w:ascii="PT Astra Serif" w:eastAsia="Calibri" w:hAnsi="PT Astra Serif" w:cs="Times New Roman"/>
          <w:sz w:val="26"/>
          <w:szCs w:val="26"/>
        </w:rPr>
        <w:t xml:space="preserve">Главным приоритетом бюджетной и налоговой политики города Югорска в 2021 году оставалось </w:t>
      </w:r>
      <w:r w:rsidRPr="0031651A">
        <w:rPr>
          <w:rFonts w:ascii="PT Astra Serif" w:hAnsi="PT Astra Serif" w:cs="Times New Roman"/>
          <w:sz w:val="26"/>
          <w:szCs w:val="26"/>
        </w:rPr>
        <w:t xml:space="preserve">обеспечение </w:t>
      </w:r>
      <w:r w:rsidRPr="0031651A">
        <w:rPr>
          <w:rFonts w:ascii="PT Astra Serif" w:eastAsia="Courier New" w:hAnsi="PT Astra Serif" w:cs="Times New Roman"/>
          <w:sz w:val="26"/>
          <w:szCs w:val="26"/>
        </w:rPr>
        <w:t>финансовой устойчивости бюджетной системы города Югорска, участие в реализации региональных проектов, охватывающих ключевые направления социально-экономического развития города Югорска</w:t>
      </w:r>
      <w:r w:rsidRPr="0031651A">
        <w:rPr>
          <w:rFonts w:ascii="PT Astra Serif" w:hAnsi="PT Astra Serif" w:cs="Times New Roman"/>
          <w:sz w:val="26"/>
          <w:szCs w:val="26"/>
        </w:rPr>
        <w:t xml:space="preserve">.  </w:t>
      </w:r>
    </w:p>
    <w:p w:rsidR="006C1DF7" w:rsidRPr="0031651A" w:rsidRDefault="006C1DF7" w:rsidP="00961CD0">
      <w:pPr>
        <w:tabs>
          <w:tab w:val="left" w:pos="0"/>
        </w:tabs>
        <w:spacing w:after="0" w:line="240" w:lineRule="auto"/>
        <w:ind w:firstLine="709"/>
        <w:jc w:val="both"/>
        <w:rPr>
          <w:rFonts w:ascii="PT Astra Serif" w:eastAsia="Calibri" w:hAnsi="PT Astra Serif" w:cs="Times New Roman"/>
          <w:spacing w:val="-4"/>
          <w:sz w:val="26"/>
          <w:szCs w:val="26"/>
        </w:rPr>
      </w:pPr>
      <w:r w:rsidRPr="0031651A">
        <w:rPr>
          <w:rFonts w:ascii="PT Astra Serif" w:eastAsia="Calibri" w:hAnsi="PT Astra Serif" w:cs="Times New Roman"/>
          <w:sz w:val="26"/>
          <w:szCs w:val="26"/>
        </w:rPr>
        <w:t>Расходы бюджета города Югорска сформированы программно-целевым методом на основе 17 муниципальных программ города Югорска. Доля расходов бюджета города Югорска, формируемых на основе муниципальных программ города Югорска, составляет 99,0%.</w:t>
      </w:r>
    </w:p>
    <w:p w:rsidR="006C1DF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В 4 муниципальных программах реализуются 5 региональных проектов, определенных Указом Президента Российской Федерации от 07.05.2018</w:t>
      </w:r>
      <w:r w:rsidR="004F1B83" w:rsidRPr="0031651A">
        <w:rPr>
          <w:rFonts w:ascii="PT Astra Serif" w:eastAsia="Calibri" w:hAnsi="PT Astra Serif" w:cs="Times New Roman"/>
          <w:sz w:val="26"/>
          <w:szCs w:val="26"/>
        </w:rPr>
        <w:t xml:space="preserve"> </w:t>
      </w:r>
      <w:r w:rsidRPr="0031651A">
        <w:rPr>
          <w:rFonts w:ascii="PT Astra Serif" w:eastAsia="Calibri" w:hAnsi="PT Astra Serif" w:cs="Times New Roman"/>
          <w:sz w:val="26"/>
          <w:szCs w:val="26"/>
        </w:rPr>
        <w:t>№ 204 «О национальных целях и стратегических задачах развития Российской Федерации на период до 2024 года». Расходы на участие в региональных проектах в 2021 году составили 54,7 млн. рублей, в том числе:</w:t>
      </w:r>
    </w:p>
    <w:p w:rsidR="006C1DF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региональный проект «Культурная среда» - 18,8 млн. рублей;</w:t>
      </w:r>
    </w:p>
    <w:p w:rsidR="006C1DF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региональный проект «Формирование комфортной городской среды» - 32,9 млн. рублей;</w:t>
      </w:r>
    </w:p>
    <w:p w:rsidR="006C1DF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региональный проект «Создание условий для легкого старта и комфортного ведения бизнеса» – 0,3 млн. рублей;</w:t>
      </w:r>
    </w:p>
    <w:p w:rsidR="006C1DF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lastRenderedPageBreak/>
        <w:t>- региональный проект «Акселерация субъектов малого и среднего предпринимательства» - 2,4 млн. рублей;</w:t>
      </w:r>
    </w:p>
    <w:p w:rsidR="006C1DF7" w:rsidRPr="0031651A" w:rsidRDefault="00197559"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региональный проект «Спорт -</w:t>
      </w:r>
      <w:r w:rsidR="006C1DF7" w:rsidRPr="0031651A">
        <w:rPr>
          <w:rFonts w:ascii="PT Astra Serif" w:eastAsia="Calibri" w:hAnsi="PT Astra Serif" w:cs="Times New Roman"/>
          <w:sz w:val="26"/>
          <w:szCs w:val="26"/>
        </w:rPr>
        <w:t xml:space="preserve"> норма жизни» - 0,3 млн. рублей.</w:t>
      </w:r>
    </w:p>
    <w:p w:rsidR="0085232E" w:rsidRPr="0031651A" w:rsidRDefault="0085232E"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Расходы на социальную сферу традиционно являлись приоритетными, соответственно значительную долю в структуре расходов бюджета го</w:t>
      </w:r>
      <w:r w:rsidR="00197559" w:rsidRPr="0031651A">
        <w:rPr>
          <w:rFonts w:ascii="PT Astra Serif" w:eastAsia="Calibri" w:hAnsi="PT Astra Serif" w:cs="Times New Roman"/>
          <w:sz w:val="26"/>
          <w:szCs w:val="26"/>
        </w:rPr>
        <w:t>рода занимает социальная сфера -</w:t>
      </w:r>
      <w:r w:rsidRPr="0031651A">
        <w:rPr>
          <w:rFonts w:ascii="PT Astra Serif" w:eastAsia="Calibri" w:hAnsi="PT Astra Serif" w:cs="Times New Roman"/>
          <w:sz w:val="26"/>
          <w:szCs w:val="26"/>
        </w:rPr>
        <w:t xml:space="preserve"> 62,3% от общего объема расходов бюджета или 2 351,7 млн. рублей.</w:t>
      </w:r>
    </w:p>
    <w:p w:rsidR="006C1DF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В 2021 году муниципальным образованием получены гранты на общую сумму 34,9 млн. рублей, в том числе:</w:t>
      </w:r>
    </w:p>
    <w:p w:rsidR="006C1DF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за достижение наиболее высоких показателей качества организации и осуществления бюджетного процесса по итогам 2020 года в сумме 4,5 млн. рублей;</w:t>
      </w:r>
    </w:p>
    <w:p w:rsidR="006C1DF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для стимулирования роста налогового потенциала и качества планирования доходов в сумме 7,6 млн. рублей;</w:t>
      </w:r>
    </w:p>
    <w:p w:rsidR="006C1DF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xml:space="preserve">- для поощрения </w:t>
      </w:r>
      <w:proofErr w:type="gramStart"/>
      <w:r w:rsidRPr="0031651A">
        <w:rPr>
          <w:rFonts w:ascii="PT Astra Serif" w:eastAsia="Calibri" w:hAnsi="PT Astra Serif" w:cs="Times New Roman"/>
          <w:sz w:val="26"/>
          <w:szCs w:val="26"/>
        </w:rPr>
        <w:t>достижения наилучших значений показателей деятельности органов местного</w:t>
      </w:r>
      <w:proofErr w:type="gramEnd"/>
      <w:r w:rsidRPr="0031651A">
        <w:rPr>
          <w:rFonts w:ascii="PT Astra Serif" w:eastAsia="Calibri" w:hAnsi="PT Astra Serif" w:cs="Times New Roman"/>
          <w:sz w:val="26"/>
          <w:szCs w:val="26"/>
        </w:rPr>
        <w:t xml:space="preserve"> самоуправления, стимулирования роста налогового потенциала и качества планирования доходов 22,8 млн. рублей.</w:t>
      </w:r>
    </w:p>
    <w:p w:rsidR="0038256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proofErr w:type="gramStart"/>
      <w:r w:rsidRPr="0031651A">
        <w:rPr>
          <w:rFonts w:ascii="PT Astra Serif" w:eastAsia="Calibri" w:hAnsi="PT Astra Serif" w:cs="Times New Roman"/>
          <w:sz w:val="26"/>
          <w:szCs w:val="26"/>
        </w:rPr>
        <w:t xml:space="preserve">Данные средства были направлены на проведение капитального ремонта и обеспечение требований по антитеррористической защищенности объектов (территорий) образовательных организаций, ремонт автомобильных дорог общего пользования местного значения, финансовое обеспечение мероприятий, связанных с профилактикой и устранением последствий распространения новой коронавирусной инфекции, вызванной </w:t>
      </w:r>
      <w:r w:rsidRPr="0031651A">
        <w:rPr>
          <w:rFonts w:ascii="PT Astra Serif" w:eastAsia="Calibri" w:hAnsi="PT Astra Serif" w:cs="Times New Roman"/>
          <w:sz w:val="26"/>
          <w:szCs w:val="26"/>
          <w:lang w:val="en-US"/>
        </w:rPr>
        <w:t>COVID</w:t>
      </w:r>
      <w:r w:rsidR="00244E1E" w:rsidRPr="0031651A">
        <w:rPr>
          <w:rFonts w:ascii="PT Astra Serif" w:eastAsia="Calibri" w:hAnsi="PT Astra Serif" w:cs="Times New Roman"/>
          <w:sz w:val="26"/>
          <w:szCs w:val="26"/>
        </w:rPr>
        <w:t xml:space="preserve"> -</w:t>
      </w:r>
      <w:r w:rsidRPr="0031651A">
        <w:rPr>
          <w:rFonts w:ascii="PT Astra Serif" w:eastAsia="Calibri" w:hAnsi="PT Astra Serif" w:cs="Times New Roman"/>
          <w:sz w:val="26"/>
          <w:szCs w:val="26"/>
        </w:rPr>
        <w:t xml:space="preserve"> 19, поощрение муниципальных управленческих команд, обеспечение доли софинансирования муниципального образования на приобретение жилых помещений</w:t>
      </w:r>
      <w:r w:rsidR="00382567" w:rsidRPr="0031651A">
        <w:rPr>
          <w:rFonts w:ascii="PT Astra Serif" w:eastAsia="Calibri" w:hAnsi="PT Astra Serif" w:cs="Times New Roman"/>
          <w:sz w:val="26"/>
          <w:szCs w:val="26"/>
        </w:rPr>
        <w:t>.</w:t>
      </w:r>
      <w:proofErr w:type="gramEnd"/>
    </w:p>
    <w:p w:rsidR="00596C3B"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kern w:val="24"/>
          <w:sz w:val="26"/>
          <w:szCs w:val="26"/>
        </w:rPr>
      </w:pPr>
      <w:r w:rsidRPr="0031651A">
        <w:rPr>
          <w:rFonts w:ascii="PT Astra Serif" w:hAnsi="PT Astra Serif" w:cs="Times New Roman"/>
          <w:kern w:val="24"/>
          <w:sz w:val="26"/>
          <w:szCs w:val="26"/>
        </w:rPr>
        <w:t>Ежегодно формируется и реализуется план мероприятий по росту доходов, оптимизации расходов и сокращению муниципального долга. В 2021 году в результате реализации плана по доходам дополнительные поступления в бюджет города Югорска составили 29,7 млн. рублей, бюджетный эффект от реализации мероприятий по оптимизации расходов составил 9,6 млн. рублей.</w:t>
      </w:r>
    </w:p>
    <w:p w:rsidR="00596C3B"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31651A">
        <w:rPr>
          <w:rFonts w:ascii="PT Astra Serif" w:hAnsi="PT Astra Serif" w:cs="Times New Roman"/>
          <w:sz w:val="26"/>
          <w:szCs w:val="26"/>
        </w:rPr>
        <w:t xml:space="preserve">Одной из ключевых задач бюджетной политики города является обеспечение открытости бюджетного процесса. </w:t>
      </w:r>
    </w:p>
    <w:p w:rsidR="006C1DF7" w:rsidRPr="0031651A"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6"/>
          <w:szCs w:val="26"/>
        </w:rPr>
      </w:pPr>
      <w:r w:rsidRPr="0031651A">
        <w:rPr>
          <w:rFonts w:ascii="PT Astra Serif" w:hAnsi="PT Astra Serif" w:cs="Times New Roman"/>
          <w:sz w:val="26"/>
          <w:szCs w:val="26"/>
        </w:rPr>
        <w:t>В целях привлечения граждан города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органов местного самоуправления города Югорска</w:t>
      </w:r>
      <w:r w:rsidR="00792D6C" w:rsidRPr="0031651A">
        <w:rPr>
          <w:rFonts w:ascii="PT Astra Serif" w:hAnsi="PT Astra Serif" w:cs="Times New Roman"/>
          <w:sz w:val="26"/>
          <w:szCs w:val="26"/>
        </w:rPr>
        <w:t>,</w:t>
      </w:r>
      <w:r w:rsidRPr="0031651A">
        <w:rPr>
          <w:rFonts w:ascii="PT Astra Serif" w:hAnsi="PT Astra Serif" w:cs="Times New Roman"/>
          <w:sz w:val="26"/>
          <w:szCs w:val="26"/>
        </w:rPr>
        <w:t xml:space="preserve">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31651A" w:rsidRDefault="0031651A" w:rsidP="00012ED1">
      <w:pPr>
        <w:pStyle w:val="12"/>
        <w:rPr>
          <w:sz w:val="26"/>
          <w:szCs w:val="26"/>
        </w:rPr>
      </w:pPr>
      <w:bookmarkStart w:id="1" w:name="_Toc95147758"/>
    </w:p>
    <w:p w:rsidR="009D07D6" w:rsidRPr="0031651A" w:rsidRDefault="006C79A2" w:rsidP="00012ED1">
      <w:pPr>
        <w:pStyle w:val="12"/>
        <w:rPr>
          <w:sz w:val="26"/>
          <w:szCs w:val="26"/>
        </w:rPr>
      </w:pPr>
      <w:r w:rsidRPr="0031651A">
        <w:rPr>
          <w:sz w:val="26"/>
          <w:szCs w:val="26"/>
        </w:rPr>
        <w:t>2.</w:t>
      </w:r>
      <w:r w:rsidR="00B24FA2" w:rsidRPr="0031651A">
        <w:rPr>
          <w:sz w:val="26"/>
          <w:szCs w:val="26"/>
        </w:rPr>
        <w:t xml:space="preserve"> </w:t>
      </w:r>
      <w:r w:rsidR="009D07D6" w:rsidRPr="0031651A">
        <w:rPr>
          <w:sz w:val="26"/>
          <w:szCs w:val="26"/>
        </w:rPr>
        <w:t>Демография</w:t>
      </w:r>
      <w:bookmarkEnd w:id="1"/>
    </w:p>
    <w:p w:rsidR="00D51680" w:rsidRPr="0031651A" w:rsidRDefault="00B76971" w:rsidP="00B76971">
      <w:pPr>
        <w:pStyle w:val="a3"/>
        <w:spacing w:after="0"/>
        <w:ind w:left="0" w:firstLine="284"/>
        <w:jc w:val="right"/>
        <w:rPr>
          <w:rFonts w:ascii="PT Astra Serif" w:hAnsi="PT Astra Serif"/>
          <w:sz w:val="26"/>
          <w:szCs w:val="26"/>
        </w:rPr>
      </w:pPr>
      <w:r w:rsidRPr="0031651A">
        <w:rPr>
          <w:rFonts w:ascii="PT Astra Serif" w:hAnsi="PT Astra Serif"/>
          <w:sz w:val="26"/>
          <w:szCs w:val="26"/>
        </w:rPr>
        <w:t>Таблица</w:t>
      </w:r>
      <w:r w:rsidR="00151D0B" w:rsidRPr="0031651A">
        <w:rPr>
          <w:rFonts w:ascii="PT Astra Serif" w:hAnsi="PT Astra Serif"/>
          <w:sz w:val="26"/>
          <w:szCs w:val="26"/>
        </w:rPr>
        <w:t xml:space="preserve"> 4</w:t>
      </w:r>
    </w:p>
    <w:p w:rsidR="00B76971" w:rsidRPr="0031651A" w:rsidRDefault="00B76971" w:rsidP="00B76971">
      <w:pPr>
        <w:numPr>
          <w:ilvl w:val="0"/>
          <w:numId w:val="2"/>
        </w:numPr>
        <w:spacing w:after="0" w:line="240" w:lineRule="auto"/>
        <w:ind w:firstLine="567"/>
        <w:jc w:val="center"/>
        <w:rPr>
          <w:rFonts w:ascii="PT Astra Serif" w:hAnsi="PT Astra Serif" w:cs="Times New Roman"/>
          <w:sz w:val="26"/>
          <w:szCs w:val="26"/>
        </w:rPr>
      </w:pPr>
      <w:r w:rsidRPr="0031651A">
        <w:rPr>
          <w:rFonts w:ascii="PT Astra Serif" w:eastAsia="Calibri" w:hAnsi="PT Astra Serif" w:cs="Times New Roman"/>
          <w:b/>
          <w:bCs/>
          <w:color w:val="000000"/>
          <w:sz w:val="26"/>
          <w:szCs w:val="26"/>
        </w:rPr>
        <w:t>Динамика показателей демографической ситуации в городе Югорске</w:t>
      </w:r>
    </w:p>
    <w:p w:rsidR="00B76971" w:rsidRPr="008309A7" w:rsidRDefault="00B76971" w:rsidP="00B76971">
      <w:pPr>
        <w:numPr>
          <w:ilvl w:val="0"/>
          <w:numId w:val="2"/>
        </w:numPr>
        <w:spacing w:after="0" w:line="240" w:lineRule="auto"/>
        <w:ind w:firstLine="567"/>
        <w:jc w:val="center"/>
        <w:rPr>
          <w:rFonts w:ascii="PT Astra Serif" w:hAnsi="PT Astra Serif" w:cs="Times New Roman"/>
          <w:sz w:val="20"/>
          <w:szCs w:val="20"/>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21"/>
        <w:gridCol w:w="1276"/>
        <w:gridCol w:w="1276"/>
        <w:gridCol w:w="1275"/>
        <w:gridCol w:w="1276"/>
        <w:gridCol w:w="1204"/>
      </w:tblGrid>
      <w:tr w:rsidR="00B76971" w:rsidRPr="008309A7" w:rsidTr="007F1492">
        <w:trPr>
          <w:trHeight w:val="307"/>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Times New Roman" w:hAnsi="PT Astra Serif" w:cs="Times New Roman"/>
                <w:b/>
                <w:sz w:val="20"/>
                <w:szCs w:val="20"/>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2017</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2018</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2019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2020</w:t>
            </w:r>
          </w:p>
        </w:tc>
        <w:tc>
          <w:tcPr>
            <w:tcW w:w="1204"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2021</w:t>
            </w:r>
          </w:p>
        </w:tc>
      </w:tr>
      <w:tr w:rsidR="00B76971" w:rsidRPr="008309A7" w:rsidTr="007F1492">
        <w:trPr>
          <w:trHeight w:val="445"/>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Среднегодовая численность населения, тыс.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37,3</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37,4</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37,7</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38,3</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38,6</w:t>
            </w:r>
          </w:p>
        </w:tc>
      </w:tr>
      <w:tr w:rsidR="00B76971" w:rsidRPr="008309A7" w:rsidTr="007F1492">
        <w:trPr>
          <w:trHeight w:val="290"/>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Рождаемость,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459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463</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411</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410</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377</w:t>
            </w:r>
          </w:p>
        </w:tc>
      </w:tr>
      <w:tr w:rsidR="00B76971" w:rsidRPr="008309A7" w:rsidTr="007F1492">
        <w:trPr>
          <w:trHeight w:val="303"/>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Смертность,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257</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250</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269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284</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359</w:t>
            </w:r>
          </w:p>
        </w:tc>
      </w:tr>
      <w:tr w:rsidR="00B76971" w:rsidRPr="008309A7" w:rsidTr="007F1492">
        <w:trPr>
          <w:trHeight w:val="236"/>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Естественный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202</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213</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8309A7">
              <w:rPr>
                <w:rFonts w:ascii="PT Astra Serif" w:eastAsia="Calibri" w:hAnsi="PT Astra Serif" w:cs="Times New Roman"/>
                <w:color w:val="000000"/>
                <w:sz w:val="20"/>
                <w:szCs w:val="20"/>
              </w:rPr>
              <w:t>142</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126</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18</w:t>
            </w:r>
          </w:p>
        </w:tc>
      </w:tr>
      <w:tr w:rsidR="00B76971" w:rsidRPr="008309A7" w:rsidTr="007F1492">
        <w:trPr>
          <w:trHeight w:val="316"/>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Миграционный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59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- 202</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8309A7">
              <w:rPr>
                <w:rFonts w:ascii="PT Astra Serif" w:eastAsia="Calibri" w:hAnsi="PT Astra Serif" w:cs="Times New Roman"/>
                <w:color w:val="000000"/>
                <w:sz w:val="20"/>
                <w:szCs w:val="20"/>
              </w:rPr>
              <w:t>402</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459</w:t>
            </w:r>
          </w:p>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115</w:t>
            </w:r>
          </w:p>
        </w:tc>
      </w:tr>
    </w:tbl>
    <w:p w:rsidR="00DB35C1" w:rsidRDefault="00DB35C1" w:rsidP="002E08EF">
      <w:pPr>
        <w:pStyle w:val="a3"/>
        <w:spacing w:after="0"/>
        <w:ind w:left="0" w:firstLine="284"/>
        <w:jc w:val="both"/>
        <w:rPr>
          <w:rFonts w:ascii="PT Astra Serif" w:hAnsi="PT Astra Serif"/>
          <w:b/>
          <w:sz w:val="28"/>
          <w:szCs w:val="28"/>
        </w:rPr>
      </w:pPr>
    </w:p>
    <w:p w:rsidR="004C32FF" w:rsidRPr="0031651A" w:rsidRDefault="004C32FF" w:rsidP="004C32FF">
      <w:pPr>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lastRenderedPageBreak/>
        <w:t xml:space="preserve">На 01.01.2022 население Югорска составляет 38,6 тыс. человек. В 2021 году в Югорске родилось 377 детей. Тенденция снижения рождаемости, отмечаемая в стране, коснулась и города Югорска. </w:t>
      </w:r>
    </w:p>
    <w:p w:rsidR="0079657F" w:rsidRPr="0031651A" w:rsidRDefault="004C32FF" w:rsidP="0079657F">
      <w:pPr>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На снижение уровня рождаемости в городе, как и в целом в стране, оказывает влияние демографический провал рождаемости в 90-е годы прошлого столетия. </w:t>
      </w:r>
      <w:r w:rsidR="0079657F" w:rsidRPr="0031651A">
        <w:rPr>
          <w:rFonts w:ascii="PT Astra Serif" w:eastAsia="Times New Roman" w:hAnsi="PT Astra Serif" w:cs="Times New Roman"/>
          <w:sz w:val="26"/>
          <w:szCs w:val="26"/>
          <w:lang w:eastAsia="ar-SA"/>
        </w:rPr>
        <w:t xml:space="preserve"> Снижение уровня рождаемости и рост уровня смертности отразился на значении естественного прироста населения города. Подобная тенденция отмечается и в автономном округе - п</w:t>
      </w:r>
      <w:r w:rsidR="000C28A4" w:rsidRPr="0031651A">
        <w:rPr>
          <w:rFonts w:ascii="PT Astra Serif" w:eastAsia="Times New Roman" w:hAnsi="PT Astra Serif" w:cs="Times New Roman"/>
          <w:sz w:val="26"/>
          <w:szCs w:val="26"/>
          <w:lang w:eastAsia="ar-SA"/>
        </w:rPr>
        <w:t>оказател</w:t>
      </w:r>
      <w:r w:rsidR="0079657F" w:rsidRPr="0031651A">
        <w:rPr>
          <w:rFonts w:ascii="PT Astra Serif" w:eastAsia="Times New Roman" w:hAnsi="PT Astra Serif" w:cs="Times New Roman"/>
          <w:sz w:val="26"/>
          <w:szCs w:val="26"/>
          <w:lang w:eastAsia="ar-SA"/>
        </w:rPr>
        <w:t>ь</w:t>
      </w:r>
      <w:r w:rsidR="000C28A4" w:rsidRPr="0031651A">
        <w:rPr>
          <w:rFonts w:ascii="PT Astra Serif" w:eastAsia="Times New Roman" w:hAnsi="PT Astra Serif" w:cs="Times New Roman"/>
          <w:sz w:val="26"/>
          <w:szCs w:val="26"/>
          <w:lang w:eastAsia="ar-SA"/>
        </w:rPr>
        <w:t xml:space="preserve"> естественного прироста </w:t>
      </w:r>
      <w:proofErr w:type="gramStart"/>
      <w:r w:rsidR="000C28A4" w:rsidRPr="0031651A">
        <w:rPr>
          <w:rFonts w:ascii="PT Astra Serif" w:eastAsia="Times New Roman" w:hAnsi="PT Astra Serif" w:cs="Times New Roman"/>
          <w:sz w:val="26"/>
          <w:szCs w:val="26"/>
          <w:lang w:eastAsia="ar-SA"/>
        </w:rPr>
        <w:t>в</w:t>
      </w:r>
      <w:proofErr w:type="gramEnd"/>
      <w:r w:rsidR="000C28A4" w:rsidRPr="0031651A">
        <w:rPr>
          <w:rFonts w:ascii="PT Astra Serif" w:eastAsia="Times New Roman" w:hAnsi="PT Astra Serif" w:cs="Times New Roman"/>
          <w:sz w:val="26"/>
          <w:szCs w:val="26"/>
          <w:lang w:eastAsia="ar-SA"/>
        </w:rPr>
        <w:t xml:space="preserve"> </w:t>
      </w:r>
      <w:proofErr w:type="gramStart"/>
      <w:r w:rsidR="000C28A4" w:rsidRPr="0031651A">
        <w:rPr>
          <w:rFonts w:ascii="PT Astra Serif" w:eastAsia="Times New Roman" w:hAnsi="PT Astra Serif" w:cs="Times New Roman"/>
          <w:sz w:val="26"/>
          <w:szCs w:val="26"/>
          <w:lang w:eastAsia="ar-SA"/>
        </w:rPr>
        <w:t>Ханты-Мансийском</w:t>
      </w:r>
      <w:proofErr w:type="gramEnd"/>
      <w:r w:rsidR="000C28A4" w:rsidRPr="0031651A">
        <w:rPr>
          <w:rFonts w:ascii="PT Astra Serif" w:eastAsia="Times New Roman" w:hAnsi="PT Astra Serif" w:cs="Times New Roman"/>
          <w:sz w:val="26"/>
          <w:szCs w:val="26"/>
          <w:lang w:eastAsia="ar-SA"/>
        </w:rPr>
        <w:t xml:space="preserve"> автономном округе – Югре </w:t>
      </w:r>
      <w:r w:rsidR="0079657F" w:rsidRPr="0031651A">
        <w:rPr>
          <w:rFonts w:ascii="PT Astra Serif" w:eastAsia="Times New Roman" w:hAnsi="PT Astra Serif" w:cs="Times New Roman"/>
          <w:sz w:val="26"/>
          <w:szCs w:val="26"/>
          <w:lang w:eastAsia="ar-SA"/>
        </w:rPr>
        <w:t xml:space="preserve">в 2021 году по сравнению с 2020 годом уменьшился на </w:t>
      </w:r>
      <w:r w:rsidR="000C28A4" w:rsidRPr="0031651A">
        <w:rPr>
          <w:rFonts w:ascii="PT Astra Serif" w:eastAsia="Times New Roman" w:hAnsi="PT Astra Serif" w:cs="Times New Roman"/>
          <w:sz w:val="26"/>
          <w:szCs w:val="26"/>
          <w:lang w:eastAsia="ar-SA"/>
        </w:rPr>
        <w:t xml:space="preserve"> </w:t>
      </w:r>
      <w:r w:rsidR="0079657F" w:rsidRPr="0031651A">
        <w:rPr>
          <w:rFonts w:ascii="PT Astra Serif" w:eastAsia="Times New Roman" w:hAnsi="PT Astra Serif" w:cs="Times New Roman"/>
          <w:sz w:val="26"/>
          <w:szCs w:val="26"/>
          <w:lang w:eastAsia="ar-SA"/>
        </w:rPr>
        <w:t xml:space="preserve">2,5 тысячи человек. </w:t>
      </w:r>
    </w:p>
    <w:p w:rsidR="004C32FF" w:rsidRPr="0031651A" w:rsidRDefault="005D0D1C" w:rsidP="0079657F">
      <w:pPr>
        <w:spacing w:after="0" w:line="240" w:lineRule="auto"/>
        <w:ind w:firstLine="709"/>
        <w:jc w:val="both"/>
        <w:rPr>
          <w:rFonts w:ascii="PT Astra Serif" w:eastAsia="Times New Roman" w:hAnsi="PT Astra Serif" w:cs="Times New Roman"/>
          <w:sz w:val="26"/>
          <w:szCs w:val="26"/>
          <w:lang w:eastAsia="ru-RU"/>
        </w:rPr>
      </w:pPr>
      <w:proofErr w:type="gramStart"/>
      <w:r w:rsidRPr="0031651A">
        <w:rPr>
          <w:rFonts w:ascii="PT Astra Serif" w:eastAsia="Times New Roman" w:hAnsi="PT Astra Serif" w:cs="Times New Roman"/>
          <w:sz w:val="26"/>
          <w:szCs w:val="26"/>
          <w:lang w:eastAsia="ar-SA"/>
        </w:rPr>
        <w:t xml:space="preserve">Несмотря на сдерживающие факторы, влияющие на рост демографических процессов, в том числе и негативные последствия эпидемиологической ситуации, связанной с распространением новой вирусной инфекции </w:t>
      </w:r>
      <w:r w:rsidRPr="0031651A">
        <w:rPr>
          <w:rFonts w:ascii="PT Astra Serif" w:eastAsia="Times New Roman" w:hAnsi="PT Astra Serif" w:cs="Times New Roman"/>
          <w:sz w:val="26"/>
          <w:szCs w:val="26"/>
          <w:lang w:val="en-US" w:eastAsia="ar-SA"/>
        </w:rPr>
        <w:t>COVID</w:t>
      </w:r>
      <w:r w:rsidRPr="0031651A">
        <w:rPr>
          <w:rFonts w:ascii="PT Astra Serif" w:eastAsia="Times New Roman" w:hAnsi="PT Astra Serif" w:cs="Times New Roman"/>
          <w:sz w:val="26"/>
          <w:szCs w:val="26"/>
          <w:lang w:eastAsia="ar-SA"/>
        </w:rPr>
        <w:t xml:space="preserve"> -19, в</w:t>
      </w:r>
      <w:r w:rsidR="004C32FF" w:rsidRPr="0031651A">
        <w:rPr>
          <w:rFonts w:ascii="PT Astra Serif" w:eastAsia="Times New Roman" w:hAnsi="PT Astra Serif" w:cs="Times New Roman"/>
          <w:sz w:val="26"/>
          <w:szCs w:val="26"/>
          <w:lang w:eastAsia="ar-SA"/>
        </w:rPr>
        <w:t xml:space="preserve"> целом, положительные результаты демографического развития обеспеч</w:t>
      </w:r>
      <w:r w:rsidRPr="0031651A">
        <w:rPr>
          <w:rFonts w:ascii="PT Astra Serif" w:eastAsia="Times New Roman" w:hAnsi="PT Astra Serif" w:cs="Times New Roman"/>
          <w:sz w:val="26"/>
          <w:szCs w:val="26"/>
          <w:lang w:eastAsia="ar-SA"/>
        </w:rPr>
        <w:t>иваются</w:t>
      </w:r>
      <w:r w:rsidR="004C32FF" w:rsidRPr="0031651A">
        <w:rPr>
          <w:rFonts w:ascii="PT Astra Serif" w:eastAsia="Times New Roman" w:hAnsi="PT Astra Serif" w:cs="Times New Roman"/>
          <w:sz w:val="26"/>
          <w:szCs w:val="26"/>
          <w:lang w:eastAsia="ar-SA"/>
        </w:rPr>
        <w:t xml:space="preserve"> мерами социальной поддержки семей, трудозанятости, планомерной диспансеризацией населения, использованием инновационных технологий в системе оказания медицинских услуг, реализацией соответствующих мер в сфере образования и жилищной политики города Югорска. </w:t>
      </w:r>
      <w:proofErr w:type="gramEnd"/>
    </w:p>
    <w:p w:rsidR="005D0D1C" w:rsidRPr="0031651A" w:rsidRDefault="005D0D1C" w:rsidP="004C32FF">
      <w:pPr>
        <w:widowControl w:val="0"/>
        <w:numPr>
          <w:ilvl w:val="0"/>
          <w:numId w:val="2"/>
        </w:numPr>
        <w:autoSpaceDE w:val="0"/>
        <w:autoSpaceDN w:val="0"/>
        <w:spacing w:after="0" w:line="240" w:lineRule="auto"/>
        <w:ind w:firstLine="709"/>
        <w:contextualSpacing/>
        <w:jc w:val="both"/>
        <w:rPr>
          <w:rFonts w:ascii="PT Astra Serif" w:eastAsia="Times New Roman" w:hAnsi="PT Astra Serif" w:cs="Times New Roman"/>
          <w:sz w:val="26"/>
          <w:szCs w:val="26"/>
          <w:lang w:eastAsia="ru-RU"/>
        </w:rPr>
      </w:pPr>
    </w:p>
    <w:p w:rsidR="00DB35C1" w:rsidRPr="0031651A" w:rsidRDefault="006C79A2" w:rsidP="00012ED1">
      <w:pPr>
        <w:pStyle w:val="12"/>
        <w:rPr>
          <w:sz w:val="26"/>
          <w:szCs w:val="26"/>
        </w:rPr>
      </w:pPr>
      <w:bookmarkStart w:id="2" w:name="_Toc95147759"/>
      <w:r w:rsidRPr="0031651A">
        <w:rPr>
          <w:sz w:val="26"/>
          <w:szCs w:val="26"/>
        </w:rPr>
        <w:t xml:space="preserve">3. </w:t>
      </w:r>
      <w:r w:rsidR="00DB35C1" w:rsidRPr="0031651A">
        <w:rPr>
          <w:sz w:val="26"/>
          <w:szCs w:val="26"/>
        </w:rPr>
        <w:t>Труд и занятость населения</w:t>
      </w:r>
      <w:bookmarkEnd w:id="2"/>
    </w:p>
    <w:p w:rsidR="004C7BE3" w:rsidRPr="0031651A" w:rsidRDefault="004C7BE3" w:rsidP="004C7BE3">
      <w:pPr>
        <w:pStyle w:val="a3"/>
        <w:widowControl w:val="0"/>
        <w:numPr>
          <w:ilvl w:val="0"/>
          <w:numId w:val="2"/>
        </w:numPr>
        <w:jc w:val="right"/>
        <w:rPr>
          <w:rFonts w:ascii="PT Astra Serif" w:eastAsia="Calibri" w:hAnsi="PT Astra Serif"/>
          <w:sz w:val="26"/>
          <w:szCs w:val="26"/>
        </w:rPr>
      </w:pPr>
      <w:r w:rsidRPr="0031651A">
        <w:rPr>
          <w:rFonts w:ascii="PT Astra Serif" w:eastAsia="Calibri" w:hAnsi="PT Astra Serif"/>
          <w:sz w:val="26"/>
          <w:szCs w:val="26"/>
        </w:rPr>
        <w:t xml:space="preserve">Таблица </w:t>
      </w:r>
      <w:r w:rsidR="00151D0B" w:rsidRPr="0031651A">
        <w:rPr>
          <w:rFonts w:ascii="PT Astra Serif" w:eastAsia="Calibri" w:hAnsi="PT Astra Serif"/>
          <w:sz w:val="26"/>
          <w:szCs w:val="26"/>
        </w:rPr>
        <w:t>5</w:t>
      </w:r>
    </w:p>
    <w:p w:rsidR="004C7BE3" w:rsidRPr="0031651A" w:rsidRDefault="004C7BE3" w:rsidP="004C7BE3">
      <w:pPr>
        <w:pStyle w:val="a3"/>
        <w:widowControl w:val="0"/>
        <w:numPr>
          <w:ilvl w:val="0"/>
          <w:numId w:val="2"/>
        </w:numPr>
        <w:jc w:val="center"/>
        <w:rPr>
          <w:rFonts w:ascii="PT Astra Serif" w:eastAsia="Calibri" w:hAnsi="PT Astra Serif"/>
          <w:b/>
          <w:sz w:val="26"/>
          <w:szCs w:val="26"/>
        </w:rPr>
      </w:pPr>
      <w:r w:rsidRPr="0031651A">
        <w:rPr>
          <w:rFonts w:ascii="PT Astra Serif" w:eastAsia="Calibri" w:hAnsi="PT Astra Serif"/>
          <w:b/>
          <w:sz w:val="26"/>
          <w:szCs w:val="26"/>
        </w:rPr>
        <w:t>Показатели занятости населения города Югорска</w:t>
      </w:r>
    </w:p>
    <w:tbl>
      <w:tblPr>
        <w:tblStyle w:val="a7"/>
        <w:tblW w:w="0" w:type="auto"/>
        <w:tblInd w:w="0" w:type="dxa"/>
        <w:tblLook w:val="04A0" w:firstRow="1" w:lastRow="0" w:firstColumn="1" w:lastColumn="0" w:noHBand="0" w:noVBand="1"/>
      </w:tblPr>
      <w:tblGrid>
        <w:gridCol w:w="3936"/>
        <w:gridCol w:w="992"/>
        <w:gridCol w:w="1134"/>
        <w:gridCol w:w="1134"/>
        <w:gridCol w:w="1134"/>
        <w:gridCol w:w="992"/>
      </w:tblGrid>
      <w:tr w:rsidR="00E1134E" w:rsidTr="007F1492">
        <w:tc>
          <w:tcPr>
            <w:tcW w:w="3936" w:type="dxa"/>
            <w:vAlign w:val="center"/>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cs="Times New Roman"/>
                <w:b/>
                <w:sz w:val="20"/>
                <w:szCs w:val="20"/>
              </w:rPr>
              <w:t>Наименование показателя</w:t>
            </w:r>
          </w:p>
        </w:tc>
        <w:tc>
          <w:tcPr>
            <w:tcW w:w="992"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2017</w:t>
            </w:r>
          </w:p>
        </w:tc>
        <w:tc>
          <w:tcPr>
            <w:tcW w:w="1134"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2018</w:t>
            </w:r>
          </w:p>
        </w:tc>
        <w:tc>
          <w:tcPr>
            <w:tcW w:w="1134"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2019</w:t>
            </w:r>
          </w:p>
        </w:tc>
        <w:tc>
          <w:tcPr>
            <w:tcW w:w="1134"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2020</w:t>
            </w:r>
          </w:p>
        </w:tc>
        <w:tc>
          <w:tcPr>
            <w:tcW w:w="992"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2021</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Times New Roman" w:hAnsi="PT Astra Serif" w:cs="Times New Roman"/>
                <w:sz w:val="20"/>
                <w:szCs w:val="20"/>
              </w:rPr>
            </w:pPr>
            <w:r w:rsidRPr="004C7BE3">
              <w:rPr>
                <w:rFonts w:ascii="PT Astra Serif" w:hAnsi="PT Astra Serif"/>
                <w:sz w:val="20"/>
                <w:szCs w:val="20"/>
              </w:rPr>
              <w:t>Численность трудовых ресурсов, (возраст от 15 лет до 72 лет),  тыс.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26,45</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26,56</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Times New Roman" w:hAnsi="PT Astra Serif" w:cs="Times New Roman"/>
                <w:sz w:val="20"/>
                <w:szCs w:val="20"/>
              </w:rPr>
            </w:pPr>
            <w:r w:rsidRPr="004C7BE3">
              <w:rPr>
                <w:rFonts w:ascii="PT Astra Serif" w:hAnsi="PT Astra Serif"/>
                <w:sz w:val="20"/>
                <w:szCs w:val="20"/>
              </w:rPr>
              <w:t>Численность занятых в экономике, тыс.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16,0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15,35</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15,61</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14,9</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14,93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ind w:right="142"/>
              <w:rPr>
                <w:rFonts w:ascii="PT Astra Serif" w:eastAsia="Calibri" w:hAnsi="PT Astra Serif" w:cs="Times New Roman"/>
                <w:sz w:val="20"/>
                <w:szCs w:val="20"/>
              </w:rPr>
            </w:pPr>
            <w:r w:rsidRPr="004C7BE3">
              <w:rPr>
                <w:rFonts w:ascii="PT Astra Serif" w:eastAsia="Calibri" w:hAnsi="PT Astra Serif"/>
                <w:sz w:val="20"/>
                <w:szCs w:val="20"/>
              </w:rPr>
              <w:t>Численность граждан, обратившихся в Югорский центр занятости населения за содействием в поиске работы (за отчетный период), тыс.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1,999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1,527</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1,642</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2,18</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2,018</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Численность зарегистрированных безработных на конец периода,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313</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187</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831</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Уровень зарегистрированной безработицы (на конец года) в городе Югорске, в процентах</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1,19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0,72</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0,71</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3,14</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0,73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sz w:val="20"/>
                <w:szCs w:val="20"/>
              </w:rPr>
            </w:pPr>
            <w:r w:rsidRPr="004C7BE3">
              <w:rPr>
                <w:rFonts w:ascii="PT Astra Serif" w:eastAsia="Calibri" w:hAnsi="PT Astra Serif"/>
                <w:sz w:val="20"/>
                <w:szCs w:val="20"/>
              </w:rPr>
              <w:t>Справочно:</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ind w:right="210"/>
              <w:jc w:val="right"/>
              <w:rPr>
                <w:rFonts w:ascii="PT Astra Serif" w:eastAsia="Calibri" w:hAnsi="PT Astra Serif" w:cs="Times New Roman"/>
                <w:i/>
                <w:sz w:val="20"/>
                <w:szCs w:val="20"/>
              </w:rPr>
            </w:pPr>
            <w:r w:rsidRPr="004C7BE3">
              <w:rPr>
                <w:rFonts w:ascii="PT Astra Serif" w:eastAsia="Calibri" w:hAnsi="PT Astra Serif"/>
                <w:i/>
                <w:sz w:val="20"/>
                <w:szCs w:val="20"/>
              </w:rPr>
              <w:t>в Ханты-Мансийском автономном округе-Югре, в процентах</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0,43</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0,44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0,46</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ind w:right="210"/>
              <w:jc w:val="right"/>
              <w:rPr>
                <w:rFonts w:ascii="PT Astra Serif" w:eastAsia="Calibri" w:hAnsi="PT Astra Serif" w:cs="Times New Roman"/>
                <w:i/>
                <w:sz w:val="20"/>
                <w:szCs w:val="20"/>
              </w:rPr>
            </w:pPr>
            <w:r w:rsidRPr="004C7BE3">
              <w:rPr>
                <w:rFonts w:ascii="PT Astra Serif" w:eastAsia="Calibri" w:hAnsi="PT Astra Serif"/>
                <w:i/>
                <w:sz w:val="20"/>
                <w:szCs w:val="20"/>
              </w:rPr>
              <w:t>в Российской Федерации, в процентах</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3,7</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4,3*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Число трудоустроенных  граждан при содействии органов службы занятости населения (за отчетный период),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813</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804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829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561</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924</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Численность безработных граждан, оформивших государственную регистрацию в качестве юридического лица и индивидуального предпринимателя с помощью субсидии на открытие собственного дела,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18</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14</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21</w:t>
            </w:r>
          </w:p>
        </w:tc>
      </w:tr>
    </w:tbl>
    <w:p w:rsidR="004C7BE3" w:rsidRPr="00AB7519" w:rsidRDefault="004C7BE3" w:rsidP="004C7BE3">
      <w:pPr>
        <w:pStyle w:val="a3"/>
        <w:numPr>
          <w:ilvl w:val="0"/>
          <w:numId w:val="2"/>
        </w:numPr>
        <w:spacing w:after="0" w:line="240" w:lineRule="auto"/>
        <w:ind w:firstLine="709"/>
        <w:jc w:val="both"/>
        <w:rPr>
          <w:rFonts w:ascii="PT Astra Serif" w:hAnsi="PT Astra Serif"/>
          <w:sz w:val="20"/>
          <w:szCs w:val="20"/>
        </w:rPr>
      </w:pPr>
      <w:r w:rsidRPr="00AB7519">
        <w:rPr>
          <w:rFonts w:ascii="PT Astra Serif" w:hAnsi="PT Astra Serif"/>
          <w:sz w:val="20"/>
          <w:szCs w:val="20"/>
        </w:rPr>
        <w:t>*- данные Федеральной службы государственной статистики на 30.10.2021</w:t>
      </w:r>
    </w:p>
    <w:p w:rsidR="004C7BE3" w:rsidRDefault="004C7BE3" w:rsidP="0031651A">
      <w:pPr>
        <w:spacing w:after="0" w:line="240" w:lineRule="auto"/>
        <w:jc w:val="both"/>
        <w:rPr>
          <w:rFonts w:ascii="PT Astra Serif" w:eastAsia="Times New Roman" w:hAnsi="PT Astra Serif" w:cs="Times New Roman"/>
          <w:sz w:val="28"/>
          <w:szCs w:val="28"/>
          <w:lang w:eastAsia="ar-SA"/>
        </w:rPr>
      </w:pPr>
    </w:p>
    <w:p w:rsidR="0031651A" w:rsidRDefault="0031651A" w:rsidP="0031651A">
      <w:pPr>
        <w:spacing w:after="0" w:line="240" w:lineRule="auto"/>
        <w:jc w:val="both"/>
        <w:rPr>
          <w:rFonts w:ascii="PT Astra Serif" w:eastAsia="Times New Roman" w:hAnsi="PT Astra Serif" w:cs="Times New Roman"/>
          <w:sz w:val="28"/>
          <w:szCs w:val="28"/>
          <w:lang w:eastAsia="ar-SA"/>
        </w:rPr>
      </w:pPr>
    </w:p>
    <w:p w:rsidR="0031651A" w:rsidRDefault="0031651A" w:rsidP="0031651A">
      <w:pPr>
        <w:spacing w:after="0" w:line="240" w:lineRule="auto"/>
        <w:jc w:val="both"/>
        <w:rPr>
          <w:rFonts w:ascii="PT Astra Serif" w:eastAsia="Times New Roman" w:hAnsi="PT Astra Serif" w:cs="Times New Roman"/>
          <w:sz w:val="28"/>
          <w:szCs w:val="28"/>
          <w:lang w:eastAsia="ar-SA"/>
        </w:rPr>
      </w:pPr>
    </w:p>
    <w:p w:rsidR="00A06714" w:rsidRPr="0031651A" w:rsidRDefault="00F942C3" w:rsidP="00A06714">
      <w:pPr>
        <w:numPr>
          <w:ilvl w:val="0"/>
          <w:numId w:val="2"/>
        </w:numPr>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lastRenderedPageBreak/>
        <w:t xml:space="preserve">Численность </w:t>
      </w:r>
      <w:r w:rsidR="00A06714" w:rsidRPr="0031651A">
        <w:rPr>
          <w:rFonts w:ascii="PT Astra Serif" w:eastAsia="Times New Roman" w:hAnsi="PT Astra Serif" w:cs="Times New Roman"/>
          <w:sz w:val="26"/>
          <w:szCs w:val="26"/>
          <w:lang w:eastAsia="ar-SA"/>
        </w:rPr>
        <w:t xml:space="preserve">трудовых ресурсов города Югорска </w:t>
      </w:r>
      <w:r w:rsidRPr="0031651A">
        <w:rPr>
          <w:rFonts w:ascii="PT Astra Serif" w:eastAsia="Times New Roman" w:hAnsi="PT Astra Serif" w:cs="Times New Roman"/>
          <w:sz w:val="26"/>
          <w:szCs w:val="26"/>
          <w:lang w:eastAsia="ar-SA"/>
        </w:rPr>
        <w:t xml:space="preserve"> составляет 26,56 тыс. человек. </w:t>
      </w:r>
    </w:p>
    <w:p w:rsidR="00F942C3" w:rsidRPr="0031651A" w:rsidRDefault="00F942C3" w:rsidP="00A06714">
      <w:pPr>
        <w:numPr>
          <w:ilvl w:val="0"/>
          <w:numId w:val="2"/>
        </w:numPr>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Среднесписочная численность работающих (без внешних совместителей) по полному кругу организаций города Югорска - 13,3 тыс. человек. </w:t>
      </w:r>
    </w:p>
    <w:p w:rsidR="00F942C3" w:rsidRPr="0031651A" w:rsidRDefault="00F942C3" w:rsidP="00A06714">
      <w:pPr>
        <w:numPr>
          <w:ilvl w:val="0"/>
          <w:numId w:val="2"/>
        </w:numPr>
        <w:spacing w:after="0" w:line="240" w:lineRule="auto"/>
        <w:ind w:firstLine="709"/>
        <w:contextualSpacing/>
        <w:jc w:val="both"/>
        <w:rPr>
          <w:rFonts w:ascii="PT Astra Serif" w:eastAsia="Times New Roman" w:hAnsi="PT Astra Serif" w:cs="Times New Roman"/>
          <w:sz w:val="26"/>
          <w:szCs w:val="26"/>
          <w:highlight w:val="yellow"/>
          <w:lang w:eastAsia="ru-RU"/>
        </w:rPr>
      </w:pPr>
      <w:r w:rsidRPr="0031651A">
        <w:rPr>
          <w:rFonts w:ascii="PT Astra Serif" w:eastAsia="Times New Roman" w:hAnsi="PT Astra Serif" w:cs="Times New Roman"/>
          <w:sz w:val="26"/>
          <w:szCs w:val="26"/>
          <w:lang w:eastAsia="ru-RU"/>
        </w:rPr>
        <w:t xml:space="preserve">Численность граждан, обратившихся за содействием в поиске подходящей работы в Югорский центр занятости населения, составила 2 018 человек. </w:t>
      </w:r>
    </w:p>
    <w:p w:rsidR="00155ACF" w:rsidRPr="0031651A"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xml:space="preserve">Численность официально зарегистрированных безработных составила на конец отчетного периода 193 человека (в конце 2020 года - 831 человек). </w:t>
      </w:r>
    </w:p>
    <w:p w:rsidR="00F942C3" w:rsidRPr="0031651A"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От общего количества безработных, состоящих на регистрационном учете в Югорском центре занятости населения:</w:t>
      </w:r>
    </w:p>
    <w:p w:rsidR="00F942C3" w:rsidRPr="0031651A"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- 89 человек - родители, и</w:t>
      </w:r>
      <w:r w:rsidR="00CF47D3" w:rsidRPr="0031651A">
        <w:rPr>
          <w:rFonts w:ascii="PT Astra Serif" w:eastAsia="Times New Roman" w:hAnsi="PT Astra Serif" w:cs="Times New Roman"/>
          <w:sz w:val="26"/>
          <w:szCs w:val="26"/>
          <w:lang w:eastAsia="ru-RU"/>
        </w:rPr>
        <w:t>меющие несовершеннолетних детей;</w:t>
      </w:r>
    </w:p>
    <w:p w:rsidR="00F942C3" w:rsidRPr="0031651A"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- 26 человек из числа лиц, стремящихся возобновить трудовую деятельность после длительного</w:t>
      </w:r>
      <w:r w:rsidR="00CF47D3" w:rsidRPr="0031651A">
        <w:rPr>
          <w:rFonts w:ascii="PT Astra Serif" w:eastAsia="Times New Roman" w:hAnsi="PT Astra Serif" w:cs="Times New Roman"/>
          <w:sz w:val="26"/>
          <w:szCs w:val="26"/>
          <w:lang w:eastAsia="ru-RU"/>
        </w:rPr>
        <w:t xml:space="preserve"> (более года) перерыва в работе;</w:t>
      </w:r>
      <w:r w:rsidRPr="0031651A">
        <w:rPr>
          <w:rFonts w:ascii="PT Astra Serif" w:eastAsia="Times New Roman" w:hAnsi="PT Astra Serif" w:cs="Times New Roman"/>
          <w:sz w:val="26"/>
          <w:szCs w:val="26"/>
          <w:lang w:eastAsia="ru-RU"/>
        </w:rPr>
        <w:t xml:space="preserve"> </w:t>
      </w:r>
    </w:p>
    <w:p w:rsidR="00F942C3" w:rsidRPr="0031651A"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- 21 человек, гр</w:t>
      </w:r>
      <w:r w:rsidR="00CF47D3" w:rsidRPr="0031651A">
        <w:rPr>
          <w:rFonts w:ascii="PT Astra Serif" w:eastAsia="Times New Roman" w:hAnsi="PT Astra Serif" w:cs="Times New Roman"/>
          <w:sz w:val="26"/>
          <w:szCs w:val="26"/>
          <w:lang w:eastAsia="ru-RU"/>
        </w:rPr>
        <w:t>аждане предпенсионного возраста;</w:t>
      </w:r>
    </w:p>
    <w:p w:rsidR="00F942C3" w:rsidRPr="0031651A"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- 14 человек,</w:t>
      </w:r>
      <w:r w:rsidR="00CF47D3" w:rsidRPr="0031651A">
        <w:rPr>
          <w:rFonts w:ascii="PT Astra Serif" w:eastAsia="Times New Roman" w:hAnsi="PT Astra Serif" w:cs="Times New Roman"/>
          <w:sz w:val="26"/>
          <w:szCs w:val="26"/>
          <w:lang w:eastAsia="ru-RU"/>
        </w:rPr>
        <w:t xml:space="preserve"> впервые </w:t>
      </w:r>
      <w:proofErr w:type="gramStart"/>
      <w:r w:rsidR="00CF47D3" w:rsidRPr="0031651A">
        <w:rPr>
          <w:rFonts w:ascii="PT Astra Serif" w:eastAsia="Times New Roman" w:hAnsi="PT Astra Serif" w:cs="Times New Roman"/>
          <w:sz w:val="26"/>
          <w:szCs w:val="26"/>
          <w:lang w:eastAsia="ru-RU"/>
        </w:rPr>
        <w:t>ищущие</w:t>
      </w:r>
      <w:proofErr w:type="gramEnd"/>
      <w:r w:rsidR="00CF47D3" w:rsidRPr="0031651A">
        <w:rPr>
          <w:rFonts w:ascii="PT Astra Serif" w:eastAsia="Times New Roman" w:hAnsi="PT Astra Serif" w:cs="Times New Roman"/>
          <w:sz w:val="26"/>
          <w:szCs w:val="26"/>
          <w:lang w:eastAsia="ru-RU"/>
        </w:rPr>
        <w:t xml:space="preserve"> работу;</w:t>
      </w:r>
      <w:r w:rsidRPr="0031651A">
        <w:rPr>
          <w:rFonts w:ascii="PT Astra Serif" w:eastAsia="Times New Roman" w:hAnsi="PT Astra Serif" w:cs="Times New Roman"/>
          <w:sz w:val="26"/>
          <w:szCs w:val="26"/>
          <w:lang w:eastAsia="ru-RU"/>
        </w:rPr>
        <w:t xml:space="preserve"> </w:t>
      </w:r>
    </w:p>
    <w:p w:rsidR="00F942C3" w:rsidRPr="0031651A"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- 10 человек, граждане, имеющие инвалидность.</w:t>
      </w:r>
    </w:p>
    <w:p w:rsidR="00F942C3" w:rsidRPr="0031651A" w:rsidRDefault="00F942C3" w:rsidP="00F942C3">
      <w:pPr>
        <w:numPr>
          <w:ilvl w:val="0"/>
          <w:numId w:val="2"/>
        </w:numPr>
        <w:spacing w:after="0" w:line="240" w:lineRule="auto"/>
        <w:ind w:firstLine="709"/>
        <w:contextualSpacing/>
        <w:jc w:val="both"/>
        <w:rPr>
          <w:rFonts w:ascii="PT Astra Serif" w:hAnsi="PT Astra Serif"/>
          <w:sz w:val="26"/>
          <w:szCs w:val="26"/>
        </w:rPr>
      </w:pPr>
      <w:r w:rsidRPr="0031651A">
        <w:rPr>
          <w:rFonts w:ascii="PT Astra Serif" w:hAnsi="PT Astra Serif"/>
          <w:sz w:val="26"/>
          <w:szCs w:val="26"/>
        </w:rPr>
        <w:t>Уровень регистрируемой безработицы на конец года составил 0,73% экономически активного населения (</w:t>
      </w:r>
      <w:proofErr w:type="gramStart"/>
      <w:r w:rsidRPr="0031651A">
        <w:rPr>
          <w:rFonts w:ascii="PT Astra Serif" w:hAnsi="PT Astra Serif"/>
          <w:sz w:val="26"/>
          <w:szCs w:val="26"/>
        </w:rPr>
        <w:t>на конец</w:t>
      </w:r>
      <w:proofErr w:type="gramEnd"/>
      <w:r w:rsidRPr="0031651A">
        <w:rPr>
          <w:rFonts w:ascii="PT Astra Serif" w:hAnsi="PT Astra Serif"/>
          <w:sz w:val="26"/>
          <w:szCs w:val="26"/>
        </w:rPr>
        <w:t xml:space="preserve"> 2020 года </w:t>
      </w:r>
      <w:r w:rsidR="002D0207" w:rsidRPr="0031651A">
        <w:rPr>
          <w:rFonts w:ascii="PT Astra Serif" w:hAnsi="PT Astra Serif"/>
          <w:sz w:val="26"/>
          <w:szCs w:val="26"/>
        </w:rPr>
        <w:t>-</w:t>
      </w:r>
      <w:r w:rsidRPr="0031651A">
        <w:rPr>
          <w:rFonts w:ascii="PT Astra Serif" w:hAnsi="PT Astra Serif"/>
          <w:sz w:val="26"/>
          <w:szCs w:val="26"/>
        </w:rPr>
        <w:t xml:space="preserve"> 3,14%). </w:t>
      </w:r>
    </w:p>
    <w:p w:rsidR="00F942C3" w:rsidRPr="0031651A"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Средняя продолжительность безработицы в городе Югорске – 3,85 месяца, в том числе у молодежи, в возрасте 16 - 29 лет – 3,39 месяца.</w:t>
      </w:r>
    </w:p>
    <w:p w:rsidR="00F942C3" w:rsidRPr="0031651A"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xml:space="preserve">На конец отчетного периода потребность в работниках составила 186 рабочих мест, из которых 56 мест для замещения рабочих профессий. </w:t>
      </w:r>
    </w:p>
    <w:p w:rsidR="00F942C3" w:rsidRPr="0031651A" w:rsidRDefault="00F942C3" w:rsidP="00F942C3">
      <w:pPr>
        <w:numPr>
          <w:ilvl w:val="0"/>
          <w:numId w:val="2"/>
        </w:numPr>
        <w:spacing w:after="0" w:line="240" w:lineRule="auto"/>
        <w:ind w:right="43" w:firstLine="709"/>
        <w:contextualSpacing/>
        <w:jc w:val="both"/>
        <w:rPr>
          <w:rFonts w:ascii="PT Astra Serif" w:hAnsi="PT Astra Serif" w:cs="Times New Roman"/>
          <w:sz w:val="26"/>
          <w:szCs w:val="26"/>
        </w:rPr>
      </w:pPr>
      <w:r w:rsidRPr="0031651A">
        <w:rPr>
          <w:rFonts w:ascii="PT Astra Serif" w:hAnsi="PT Astra Serif" w:cs="Times New Roman"/>
          <w:sz w:val="26"/>
          <w:szCs w:val="26"/>
        </w:rPr>
        <w:t>На местном рынке труда востребованы высококвалифицированные рабочие профессии в сфере строительства, транспорта и связи, производства, торговли, гостиничного и ресторанного бизнеса. Неквалифицированные рабочие профессии требуются в сферу оказания транспортных услуг и хранения, а также в жилищно-коммунальном комплексе.</w:t>
      </w:r>
    </w:p>
    <w:p w:rsidR="00F942C3" w:rsidRPr="0031651A" w:rsidRDefault="00F942C3" w:rsidP="00F942C3">
      <w:pPr>
        <w:numPr>
          <w:ilvl w:val="0"/>
          <w:numId w:val="2"/>
        </w:numPr>
        <w:spacing w:after="0" w:line="240" w:lineRule="auto"/>
        <w:ind w:right="43" w:firstLine="709"/>
        <w:contextualSpacing/>
        <w:jc w:val="both"/>
        <w:rPr>
          <w:rFonts w:ascii="PT Astra Serif" w:hAnsi="PT Astra Serif" w:cs="Times New Roman"/>
          <w:sz w:val="26"/>
          <w:szCs w:val="26"/>
        </w:rPr>
      </w:pPr>
      <w:r w:rsidRPr="0031651A">
        <w:rPr>
          <w:rFonts w:ascii="PT Astra Serif" w:hAnsi="PT Astra Serif" w:cs="Times New Roman"/>
          <w:sz w:val="26"/>
          <w:szCs w:val="26"/>
        </w:rPr>
        <w:t xml:space="preserve">Требуются специалисты в организации образования, здравоохранения и в сферу администрирования и бизнеса. </w:t>
      </w:r>
    </w:p>
    <w:p w:rsidR="00353F6B" w:rsidRPr="0031651A" w:rsidRDefault="00F942C3" w:rsidP="00F942C3">
      <w:pPr>
        <w:numPr>
          <w:ilvl w:val="0"/>
          <w:numId w:val="2"/>
        </w:numPr>
        <w:spacing w:after="0" w:line="240" w:lineRule="auto"/>
        <w:ind w:firstLine="709"/>
        <w:contextualSpacing/>
        <w:jc w:val="both"/>
        <w:rPr>
          <w:rFonts w:ascii="PT Astra Serif" w:hAnsi="PT Astra Serif" w:cs="Times New Roman"/>
          <w:sz w:val="26"/>
          <w:szCs w:val="26"/>
        </w:rPr>
      </w:pPr>
      <w:r w:rsidRPr="0031651A">
        <w:rPr>
          <w:rFonts w:ascii="PT Astra Serif" w:hAnsi="PT Astra Serif" w:cs="Times New Roman"/>
          <w:sz w:val="26"/>
          <w:szCs w:val="26"/>
        </w:rPr>
        <w:t xml:space="preserve">Профориентационной работой охвачены все группы безработных, состоящие на учете в </w:t>
      </w:r>
      <w:r w:rsidR="0081657A" w:rsidRPr="0031651A">
        <w:rPr>
          <w:rFonts w:ascii="PT Astra Serif" w:hAnsi="PT Astra Serif" w:cs="Times New Roman"/>
          <w:sz w:val="26"/>
          <w:szCs w:val="26"/>
        </w:rPr>
        <w:t>КУ «Югорский центр</w:t>
      </w:r>
      <w:r w:rsidRPr="0031651A">
        <w:rPr>
          <w:rFonts w:ascii="PT Astra Serif" w:hAnsi="PT Astra Serif" w:cs="Times New Roman"/>
          <w:sz w:val="26"/>
          <w:szCs w:val="26"/>
        </w:rPr>
        <w:t xml:space="preserve"> занятости населения</w:t>
      </w:r>
      <w:r w:rsidR="0081657A" w:rsidRPr="0031651A">
        <w:rPr>
          <w:rFonts w:ascii="PT Astra Serif" w:hAnsi="PT Astra Serif" w:cs="Times New Roman"/>
          <w:sz w:val="26"/>
          <w:szCs w:val="26"/>
        </w:rPr>
        <w:t>»</w:t>
      </w:r>
      <w:r w:rsidRPr="0031651A">
        <w:rPr>
          <w:rFonts w:ascii="PT Astra Serif" w:hAnsi="PT Astra Serif" w:cs="Times New Roman"/>
          <w:sz w:val="26"/>
          <w:szCs w:val="26"/>
        </w:rPr>
        <w:t>.</w:t>
      </w:r>
    </w:p>
    <w:p w:rsidR="00353F6B" w:rsidRPr="0031651A" w:rsidRDefault="00353F6B" w:rsidP="00353F6B">
      <w:pPr>
        <w:pStyle w:val="a3"/>
        <w:widowControl w:val="0"/>
        <w:numPr>
          <w:ilvl w:val="0"/>
          <w:numId w:val="2"/>
        </w:numPr>
        <w:suppressAutoHyphens/>
        <w:spacing w:after="0" w:line="240" w:lineRule="auto"/>
        <w:ind w:firstLine="709"/>
        <w:jc w:val="both"/>
        <w:rPr>
          <w:rFonts w:ascii="PT Astra Serif" w:eastAsia="Arial" w:hAnsi="PT Astra Serif" w:cs="Times New Roman"/>
          <w:sz w:val="26"/>
          <w:szCs w:val="26"/>
          <w:lang w:eastAsia="ar-SA"/>
        </w:rPr>
      </w:pPr>
      <w:r w:rsidRPr="0031651A">
        <w:rPr>
          <w:rFonts w:ascii="PT Astra Serif" w:eastAsia="Arial" w:hAnsi="PT Astra Serif" w:cs="Times New Roman"/>
          <w:sz w:val="26"/>
          <w:szCs w:val="26"/>
          <w:lang w:eastAsia="ar-SA"/>
        </w:rPr>
        <w:t>Содействию трудозанятости способствует деятельность МАУ «МЦ «Гелиос», которым в рамках организации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создано 62 рабочих места.</w:t>
      </w:r>
    </w:p>
    <w:p w:rsidR="00F942C3" w:rsidRPr="0031651A" w:rsidRDefault="00F942C3" w:rsidP="00F942C3">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Потребность экономики города Югорска в трудовых ресурсах восполнялась за счет внутри и межрегиональных миграционных потоков. Миграционные потоки иностранной рабочей силы в 2021 году были минимизированы, в связи с закрытием границ ближнего и дальнего зарубежья по причине введения ограничительных мер, связанных с заболеваемостью населения новой коронавирусной инфекцией.</w:t>
      </w:r>
    </w:p>
    <w:p w:rsidR="00A715A8" w:rsidRPr="0031651A" w:rsidRDefault="00A715A8" w:rsidP="00012ED1">
      <w:pPr>
        <w:pStyle w:val="12"/>
        <w:rPr>
          <w:sz w:val="26"/>
          <w:szCs w:val="26"/>
          <w:highlight w:val="yellow"/>
        </w:rPr>
      </w:pPr>
    </w:p>
    <w:p w:rsidR="00EE07AA" w:rsidRPr="0031651A" w:rsidRDefault="006C79A2" w:rsidP="00012ED1">
      <w:pPr>
        <w:pStyle w:val="12"/>
        <w:rPr>
          <w:sz w:val="26"/>
          <w:szCs w:val="26"/>
        </w:rPr>
      </w:pPr>
      <w:bookmarkStart w:id="3" w:name="_Toc95147760"/>
      <w:r w:rsidRPr="0031651A">
        <w:rPr>
          <w:sz w:val="26"/>
          <w:szCs w:val="26"/>
        </w:rPr>
        <w:t xml:space="preserve">4. </w:t>
      </w:r>
      <w:r w:rsidR="00EE07AA" w:rsidRPr="0031651A">
        <w:rPr>
          <w:sz w:val="26"/>
          <w:szCs w:val="26"/>
        </w:rPr>
        <w:t>Развитие предпринимательства</w:t>
      </w:r>
      <w:r w:rsidR="00DC4B50" w:rsidRPr="0031651A">
        <w:rPr>
          <w:sz w:val="26"/>
          <w:szCs w:val="26"/>
        </w:rPr>
        <w:t xml:space="preserve"> и потребительского рынка</w:t>
      </w:r>
      <w:bookmarkEnd w:id="3"/>
    </w:p>
    <w:p w:rsidR="00A715A8" w:rsidRPr="0031651A" w:rsidRDefault="00A715A8" w:rsidP="00012ED1">
      <w:pPr>
        <w:pStyle w:val="12"/>
        <w:rPr>
          <w:sz w:val="26"/>
          <w:szCs w:val="26"/>
        </w:rPr>
      </w:pPr>
    </w:p>
    <w:p w:rsidR="00EE07AA" w:rsidRPr="0031651A" w:rsidRDefault="00234F51" w:rsidP="00012ED1">
      <w:pPr>
        <w:pStyle w:val="22"/>
        <w:rPr>
          <w:rStyle w:val="23"/>
          <w:b/>
          <w:sz w:val="26"/>
          <w:szCs w:val="26"/>
        </w:rPr>
      </w:pPr>
      <w:bookmarkStart w:id="4" w:name="_Toc95147761"/>
      <w:r w:rsidRPr="0031651A">
        <w:rPr>
          <w:sz w:val="26"/>
          <w:szCs w:val="26"/>
        </w:rPr>
        <w:t xml:space="preserve">4.1. </w:t>
      </w:r>
      <w:r w:rsidRPr="0031651A">
        <w:rPr>
          <w:rStyle w:val="23"/>
          <w:b/>
          <w:sz w:val="26"/>
          <w:szCs w:val="26"/>
        </w:rPr>
        <w:t>Р</w:t>
      </w:r>
      <w:r w:rsidR="00EE07AA" w:rsidRPr="0031651A">
        <w:rPr>
          <w:rStyle w:val="23"/>
          <w:b/>
          <w:sz w:val="26"/>
          <w:szCs w:val="26"/>
        </w:rPr>
        <w:t xml:space="preserve">азвитие </w:t>
      </w:r>
      <w:r w:rsidRPr="0031651A">
        <w:rPr>
          <w:rStyle w:val="23"/>
          <w:b/>
          <w:sz w:val="26"/>
          <w:szCs w:val="26"/>
        </w:rPr>
        <w:t xml:space="preserve">малого и среднего </w:t>
      </w:r>
      <w:r w:rsidR="00EE07AA" w:rsidRPr="0031651A">
        <w:rPr>
          <w:rStyle w:val="23"/>
          <w:b/>
          <w:sz w:val="26"/>
          <w:szCs w:val="26"/>
        </w:rPr>
        <w:t>предпринимательства</w:t>
      </w:r>
      <w:bookmarkEnd w:id="4"/>
    </w:p>
    <w:p w:rsidR="00C42B40" w:rsidRPr="0031651A" w:rsidRDefault="00C42B40" w:rsidP="00012ED1">
      <w:pPr>
        <w:pStyle w:val="22"/>
        <w:rPr>
          <w:sz w:val="26"/>
          <w:szCs w:val="26"/>
        </w:rPr>
      </w:pPr>
    </w:p>
    <w:p w:rsidR="00AB1F6B" w:rsidRDefault="00AB1F6B" w:rsidP="00016316">
      <w:pPr>
        <w:widowControl w:val="0"/>
        <w:spacing w:after="0" w:line="240" w:lineRule="auto"/>
        <w:ind w:firstLine="709"/>
        <w:jc w:val="right"/>
        <w:rPr>
          <w:rFonts w:ascii="PT Astra Serif" w:eastAsia="Courier New" w:hAnsi="PT Astra Serif" w:cs="Times New Roman"/>
          <w:sz w:val="26"/>
          <w:szCs w:val="26"/>
        </w:rPr>
      </w:pPr>
    </w:p>
    <w:p w:rsidR="00AB1F6B" w:rsidRDefault="00AB1F6B" w:rsidP="00016316">
      <w:pPr>
        <w:widowControl w:val="0"/>
        <w:spacing w:after="0" w:line="240" w:lineRule="auto"/>
        <w:ind w:firstLine="709"/>
        <w:jc w:val="right"/>
        <w:rPr>
          <w:rFonts w:ascii="PT Astra Serif" w:eastAsia="Courier New" w:hAnsi="PT Astra Serif" w:cs="Times New Roman"/>
          <w:sz w:val="26"/>
          <w:szCs w:val="26"/>
        </w:rPr>
      </w:pPr>
    </w:p>
    <w:p w:rsidR="00AB1F6B" w:rsidRDefault="00AB1F6B" w:rsidP="00016316">
      <w:pPr>
        <w:widowControl w:val="0"/>
        <w:spacing w:after="0" w:line="240" w:lineRule="auto"/>
        <w:ind w:firstLine="709"/>
        <w:jc w:val="right"/>
        <w:rPr>
          <w:rFonts w:ascii="PT Astra Serif" w:eastAsia="Courier New" w:hAnsi="PT Astra Serif" w:cs="Times New Roman"/>
          <w:sz w:val="26"/>
          <w:szCs w:val="26"/>
        </w:rPr>
      </w:pPr>
    </w:p>
    <w:p w:rsidR="00AB1F6B" w:rsidRDefault="00AB1F6B" w:rsidP="00016316">
      <w:pPr>
        <w:widowControl w:val="0"/>
        <w:spacing w:after="0" w:line="240" w:lineRule="auto"/>
        <w:ind w:firstLine="709"/>
        <w:jc w:val="right"/>
        <w:rPr>
          <w:rFonts w:ascii="PT Astra Serif" w:eastAsia="Courier New" w:hAnsi="PT Astra Serif" w:cs="Times New Roman"/>
          <w:sz w:val="26"/>
          <w:szCs w:val="26"/>
        </w:rPr>
      </w:pPr>
    </w:p>
    <w:p w:rsidR="00AB1F6B" w:rsidRDefault="00AB1F6B" w:rsidP="00016316">
      <w:pPr>
        <w:widowControl w:val="0"/>
        <w:spacing w:after="0" w:line="240" w:lineRule="auto"/>
        <w:ind w:firstLine="709"/>
        <w:jc w:val="right"/>
        <w:rPr>
          <w:rFonts w:ascii="PT Astra Serif" w:eastAsia="Courier New" w:hAnsi="PT Astra Serif" w:cs="Times New Roman"/>
          <w:sz w:val="26"/>
          <w:szCs w:val="26"/>
        </w:rPr>
      </w:pPr>
    </w:p>
    <w:p w:rsidR="00AB1F6B" w:rsidRDefault="00AB1F6B" w:rsidP="00016316">
      <w:pPr>
        <w:widowControl w:val="0"/>
        <w:spacing w:after="0" w:line="240" w:lineRule="auto"/>
        <w:ind w:firstLine="709"/>
        <w:jc w:val="right"/>
        <w:rPr>
          <w:rFonts w:ascii="PT Astra Serif" w:eastAsia="Courier New" w:hAnsi="PT Astra Serif" w:cs="Times New Roman"/>
          <w:sz w:val="26"/>
          <w:szCs w:val="26"/>
        </w:rPr>
      </w:pPr>
    </w:p>
    <w:p w:rsidR="00016316" w:rsidRPr="0031651A" w:rsidRDefault="00016316" w:rsidP="00016316">
      <w:pPr>
        <w:widowControl w:val="0"/>
        <w:spacing w:after="0" w:line="240" w:lineRule="auto"/>
        <w:ind w:firstLine="709"/>
        <w:jc w:val="right"/>
        <w:rPr>
          <w:rFonts w:ascii="PT Astra Serif" w:eastAsia="Courier New" w:hAnsi="PT Astra Serif" w:cs="Times New Roman"/>
          <w:sz w:val="26"/>
          <w:szCs w:val="26"/>
        </w:rPr>
      </w:pPr>
      <w:r w:rsidRPr="0031651A">
        <w:rPr>
          <w:rFonts w:ascii="PT Astra Serif" w:eastAsia="Courier New" w:hAnsi="PT Astra Serif" w:cs="Times New Roman"/>
          <w:sz w:val="26"/>
          <w:szCs w:val="26"/>
        </w:rPr>
        <w:lastRenderedPageBreak/>
        <w:t>Таблица</w:t>
      </w:r>
      <w:r w:rsidR="00151D0B" w:rsidRPr="0031651A">
        <w:rPr>
          <w:rFonts w:ascii="PT Astra Serif" w:eastAsia="Courier New" w:hAnsi="PT Astra Serif" w:cs="Times New Roman"/>
          <w:sz w:val="26"/>
          <w:szCs w:val="26"/>
        </w:rPr>
        <w:t xml:space="preserve"> </w:t>
      </w:r>
      <w:r w:rsidR="00423AAE" w:rsidRPr="0031651A">
        <w:rPr>
          <w:rFonts w:ascii="PT Astra Serif" w:eastAsia="Courier New" w:hAnsi="PT Astra Serif" w:cs="Times New Roman"/>
          <w:sz w:val="26"/>
          <w:szCs w:val="26"/>
        </w:rPr>
        <w:t>6</w:t>
      </w:r>
    </w:p>
    <w:p w:rsidR="00AF3976" w:rsidRPr="0031651A" w:rsidRDefault="00AF3976" w:rsidP="00016316">
      <w:pPr>
        <w:widowControl w:val="0"/>
        <w:spacing w:after="0" w:line="240" w:lineRule="auto"/>
        <w:ind w:firstLine="709"/>
        <w:jc w:val="right"/>
        <w:rPr>
          <w:rFonts w:ascii="PT Astra Serif" w:eastAsia="Courier New" w:hAnsi="PT Astra Serif" w:cs="Times New Roman"/>
          <w:sz w:val="26"/>
          <w:szCs w:val="26"/>
        </w:rPr>
      </w:pPr>
    </w:p>
    <w:p w:rsidR="002714D5" w:rsidRDefault="002714D5" w:rsidP="002714D5">
      <w:pPr>
        <w:widowControl w:val="0"/>
        <w:suppressAutoHyphens/>
        <w:autoSpaceDE w:val="0"/>
        <w:spacing w:after="0" w:line="240" w:lineRule="auto"/>
        <w:jc w:val="center"/>
        <w:rPr>
          <w:rFonts w:ascii="PT Astra Serif" w:eastAsia="Times New Roman" w:hAnsi="PT Astra Serif" w:cs="Times New Roman"/>
          <w:b/>
          <w:sz w:val="28"/>
          <w:szCs w:val="28"/>
          <w:lang w:eastAsia="ar-SA"/>
        </w:rPr>
      </w:pPr>
      <w:r w:rsidRPr="0031651A">
        <w:rPr>
          <w:rFonts w:ascii="PT Astra Serif" w:eastAsia="Times New Roman" w:hAnsi="PT Astra Serif" w:cs="Times New Roman"/>
          <w:b/>
          <w:sz w:val="26"/>
          <w:szCs w:val="26"/>
          <w:lang w:eastAsia="ar-SA"/>
        </w:rPr>
        <w:t>Динамика развития малого и среднего предпринимательства</w:t>
      </w:r>
    </w:p>
    <w:p w:rsidR="001E2146" w:rsidRDefault="001E2146" w:rsidP="002714D5">
      <w:pPr>
        <w:widowControl w:val="0"/>
        <w:suppressAutoHyphens/>
        <w:autoSpaceDE w:val="0"/>
        <w:spacing w:after="0" w:line="240" w:lineRule="auto"/>
        <w:jc w:val="center"/>
        <w:rPr>
          <w:rFonts w:ascii="PT Astra Serif" w:eastAsia="Times New Roman" w:hAnsi="PT Astra Serif" w:cs="Times New Roman"/>
          <w:b/>
          <w:sz w:val="28"/>
          <w:szCs w:val="28"/>
          <w:lang w:eastAsia="ar-SA"/>
        </w:rPr>
      </w:pPr>
    </w:p>
    <w:tbl>
      <w:tblPr>
        <w:tblStyle w:val="11"/>
        <w:tblW w:w="9513" w:type="dxa"/>
        <w:tblInd w:w="0" w:type="dxa"/>
        <w:tblLook w:val="04A0" w:firstRow="1" w:lastRow="0" w:firstColumn="1" w:lastColumn="0" w:noHBand="0" w:noVBand="1"/>
      </w:tblPr>
      <w:tblGrid>
        <w:gridCol w:w="4361"/>
        <w:gridCol w:w="1134"/>
        <w:gridCol w:w="992"/>
        <w:gridCol w:w="992"/>
        <w:gridCol w:w="993"/>
        <w:gridCol w:w="1041"/>
      </w:tblGrid>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Наименование показателей</w:t>
            </w:r>
          </w:p>
        </w:tc>
        <w:tc>
          <w:tcPr>
            <w:tcW w:w="1134"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2017 год</w:t>
            </w:r>
          </w:p>
        </w:tc>
        <w:tc>
          <w:tcPr>
            <w:tcW w:w="992"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2018 год</w:t>
            </w:r>
          </w:p>
        </w:tc>
        <w:tc>
          <w:tcPr>
            <w:tcW w:w="992"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2019 год</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2020 год</w:t>
            </w:r>
          </w:p>
        </w:tc>
        <w:tc>
          <w:tcPr>
            <w:tcW w:w="1041"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2021 год</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Численность работников, занятых в малом и среднем предпринимательстве, тыс. чел.</w:t>
            </w:r>
            <w:r w:rsidRPr="002714D5">
              <w:rPr>
                <w:rFonts w:ascii="PT Astra Serif" w:eastAsia="Times New Roman" w:hAnsi="PT Astra Serif" w:cs="Times New Roman"/>
                <w:sz w:val="20"/>
                <w:szCs w:val="20"/>
                <w:vertAlign w:val="superscript"/>
              </w:rPr>
              <w:footnoteReference w:id="1"/>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jc w:val="center"/>
              <w:rPr>
                <w:rFonts w:ascii="PT Astra Serif" w:hAnsi="PT Astra Serif" w:cs="Times New Roman"/>
                <w:sz w:val="20"/>
              </w:rPr>
            </w:pPr>
            <w:r w:rsidRPr="002714D5">
              <w:rPr>
                <w:rFonts w:ascii="PT Astra Serif" w:hAnsi="PT Astra Serif" w:cs="Times New Roman"/>
                <w:sz w:val="20"/>
              </w:rPr>
              <w:t>3,9</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jc w:val="center"/>
              <w:rPr>
                <w:rFonts w:ascii="PT Astra Serif" w:hAnsi="PT Astra Serif" w:cs="Times New Roman"/>
                <w:sz w:val="20"/>
              </w:rPr>
            </w:pPr>
            <w:r w:rsidRPr="002714D5">
              <w:rPr>
                <w:rFonts w:ascii="PT Astra Serif" w:hAnsi="PT Astra Serif" w:cs="Times New Roman"/>
                <w:sz w:val="20"/>
              </w:rPr>
              <w:t>2,8</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3,3</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3,6</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jc w:val="center"/>
              <w:rPr>
                <w:rFonts w:ascii="PT Astra Serif" w:hAnsi="PT Astra Serif" w:cs="Times New Roman"/>
                <w:sz w:val="20"/>
              </w:rPr>
            </w:pPr>
            <w:r w:rsidRPr="002714D5">
              <w:rPr>
                <w:rFonts w:ascii="PT Astra Serif" w:hAnsi="PT Astra Serif" w:cs="Times New Roman"/>
                <w:sz w:val="20"/>
              </w:rPr>
              <w:t>3,9</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Доля численности работников, занятых в малом и среднем предпринимательстве в общей численности работающих в городе, %</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22,6</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18,4</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21,2</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sz w:val="20"/>
                <w:szCs w:val="20"/>
              </w:rPr>
            </w:pPr>
          </w:p>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25,0</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E61237" w:rsidP="002714D5">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23,5</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 xml:space="preserve">Количество субъектов малого и среднего предпринимательства на конец года, единиц </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1 301</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1 237</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1281</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1 235</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1199</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Количество самозанятых граждан, чел.</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442</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1037</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Поступление налогов от предпринимательской деятельности в бюджет города (налоги на совокупный доход), млн.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99,2</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96,0</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105,1</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sz w:val="20"/>
                <w:szCs w:val="20"/>
              </w:rPr>
            </w:pPr>
          </w:p>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102,6</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119,3</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Количество получателей поддержки в рамках муниципальной программы, чел.</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67</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78</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51</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157</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28</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Объем оказанной поддержки в рамках муниципальной программы, млн.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4,9</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7,6</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5,3</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12,0</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2,7</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Объем муниципальных заказов, размещенных у субъектов малого и среднего предпринимательства, %</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44,9</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39,6</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78,7</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73,6</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88,6</w:t>
            </w:r>
          </w:p>
        </w:tc>
      </w:tr>
      <w:tr w:rsidR="005D0D1C" w:rsidRPr="002714D5" w:rsidTr="009F5335">
        <w:trPr>
          <w:trHeight w:val="250"/>
        </w:trPr>
        <w:tc>
          <w:tcPr>
            <w:tcW w:w="436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jc w:val="both"/>
              <w:rPr>
                <w:rFonts w:ascii="PT Astra Serif" w:eastAsia="Calibri" w:hAnsi="PT Astra Serif"/>
                <w:sz w:val="20"/>
                <w:szCs w:val="20"/>
              </w:rPr>
            </w:pPr>
            <w:r w:rsidRPr="000920FF">
              <w:rPr>
                <w:rFonts w:ascii="PT Astra Serif" w:eastAsia="Calibri" w:hAnsi="PT Astra Serif"/>
                <w:sz w:val="20"/>
                <w:szCs w:val="20"/>
              </w:rPr>
              <w:t>Производство мяса (</w:t>
            </w:r>
            <w:r w:rsidR="00130333">
              <w:rPr>
                <w:rFonts w:ascii="PT Astra Serif" w:eastAsia="Calibri" w:hAnsi="PT Astra Serif"/>
                <w:sz w:val="20"/>
                <w:szCs w:val="20"/>
              </w:rPr>
              <w:t xml:space="preserve">в </w:t>
            </w:r>
            <w:r w:rsidRPr="000920FF">
              <w:rPr>
                <w:rFonts w:ascii="PT Astra Serif" w:eastAsia="Calibri" w:hAnsi="PT Astra Serif"/>
                <w:sz w:val="20"/>
                <w:szCs w:val="20"/>
              </w:rPr>
              <w:t>живом весе), тонн</w:t>
            </w:r>
          </w:p>
        </w:tc>
        <w:tc>
          <w:tcPr>
            <w:tcW w:w="1134"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3 212</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3 376,6</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4 079,8</w:t>
            </w:r>
          </w:p>
        </w:tc>
        <w:tc>
          <w:tcPr>
            <w:tcW w:w="993"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3 883,6</w:t>
            </w:r>
          </w:p>
        </w:tc>
        <w:tc>
          <w:tcPr>
            <w:tcW w:w="104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2 751,8</w:t>
            </w:r>
          </w:p>
        </w:tc>
      </w:tr>
      <w:tr w:rsidR="005D0D1C"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jc w:val="both"/>
              <w:rPr>
                <w:rFonts w:ascii="PT Astra Serif" w:eastAsia="Calibri" w:hAnsi="PT Astra Serif"/>
                <w:sz w:val="20"/>
                <w:szCs w:val="20"/>
              </w:rPr>
            </w:pPr>
            <w:r w:rsidRPr="000920FF">
              <w:rPr>
                <w:rFonts w:ascii="PT Astra Serif" w:eastAsia="Calibri" w:hAnsi="PT Astra Serif"/>
                <w:sz w:val="20"/>
                <w:szCs w:val="20"/>
              </w:rPr>
              <w:t>Производство молока, тонн</w:t>
            </w:r>
          </w:p>
        </w:tc>
        <w:tc>
          <w:tcPr>
            <w:tcW w:w="1134"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2 000</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2001</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2 371</w:t>
            </w:r>
          </w:p>
        </w:tc>
        <w:tc>
          <w:tcPr>
            <w:tcW w:w="993"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2 459,4</w:t>
            </w:r>
          </w:p>
        </w:tc>
        <w:tc>
          <w:tcPr>
            <w:tcW w:w="104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Pr>
                <w:rFonts w:ascii="PT Astra Serif" w:eastAsia="Calibri" w:hAnsi="PT Astra Serif"/>
                <w:sz w:val="20"/>
                <w:szCs w:val="20"/>
              </w:rPr>
              <w:t>2 413,7</w:t>
            </w:r>
          </w:p>
        </w:tc>
      </w:tr>
      <w:tr w:rsidR="00313D37"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313D37" w:rsidRPr="000920FF" w:rsidRDefault="00313D37" w:rsidP="009F5335">
            <w:pPr>
              <w:jc w:val="both"/>
              <w:rPr>
                <w:rFonts w:ascii="PT Astra Serif" w:eastAsia="Calibri" w:hAnsi="PT Astra Serif"/>
                <w:sz w:val="20"/>
                <w:szCs w:val="20"/>
              </w:rPr>
            </w:pPr>
            <w:r>
              <w:rPr>
                <w:rFonts w:ascii="PT Astra Serif" w:eastAsia="Calibri" w:hAnsi="PT Astra Serif"/>
                <w:sz w:val="20"/>
                <w:szCs w:val="20"/>
              </w:rPr>
              <w:t>Производство хлеба и хлебобулочных изделий, тонн</w:t>
            </w:r>
          </w:p>
        </w:tc>
        <w:tc>
          <w:tcPr>
            <w:tcW w:w="1134"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2117,6</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2014,0</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1797,9</w:t>
            </w:r>
          </w:p>
        </w:tc>
        <w:tc>
          <w:tcPr>
            <w:tcW w:w="993"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1716,0</w:t>
            </w:r>
          </w:p>
        </w:tc>
        <w:tc>
          <w:tcPr>
            <w:tcW w:w="1041"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1642,9</w:t>
            </w:r>
          </w:p>
        </w:tc>
      </w:tr>
      <w:tr w:rsidR="00313D37"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313D37" w:rsidRPr="000920FF" w:rsidRDefault="00313D37" w:rsidP="009F5335">
            <w:pPr>
              <w:jc w:val="both"/>
              <w:rPr>
                <w:rFonts w:ascii="PT Astra Serif" w:eastAsia="Calibri" w:hAnsi="PT Astra Serif"/>
                <w:sz w:val="20"/>
                <w:szCs w:val="20"/>
              </w:rPr>
            </w:pPr>
            <w:r>
              <w:rPr>
                <w:rFonts w:ascii="PT Astra Serif" w:eastAsia="Calibri" w:hAnsi="PT Astra Serif"/>
                <w:sz w:val="20"/>
                <w:szCs w:val="20"/>
              </w:rPr>
              <w:t>Производство пиломатериалов, тыс. куб.</w:t>
            </w:r>
            <w:r w:rsidR="00CC240A">
              <w:rPr>
                <w:rFonts w:ascii="PT Astra Serif" w:eastAsia="Calibri" w:hAnsi="PT Astra Serif"/>
                <w:sz w:val="20"/>
                <w:szCs w:val="20"/>
              </w:rPr>
              <w:t xml:space="preserve"> </w:t>
            </w:r>
            <w:r>
              <w:rPr>
                <w:rFonts w:ascii="PT Astra Serif" w:eastAsia="Calibri" w:hAnsi="PT Astra Serif"/>
                <w:sz w:val="20"/>
                <w:szCs w:val="20"/>
              </w:rPr>
              <w:t>м.</w:t>
            </w:r>
          </w:p>
        </w:tc>
        <w:tc>
          <w:tcPr>
            <w:tcW w:w="1134"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25,7</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28,9</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34,4</w:t>
            </w:r>
          </w:p>
        </w:tc>
        <w:tc>
          <w:tcPr>
            <w:tcW w:w="993"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33,5</w:t>
            </w:r>
          </w:p>
        </w:tc>
        <w:tc>
          <w:tcPr>
            <w:tcW w:w="1041" w:type="dxa"/>
            <w:tcBorders>
              <w:top w:val="single" w:sz="4" w:space="0" w:color="auto"/>
              <w:left w:val="single" w:sz="4" w:space="0" w:color="auto"/>
              <w:bottom w:val="single" w:sz="4" w:space="0" w:color="auto"/>
              <w:right w:val="single" w:sz="4" w:space="0" w:color="auto"/>
            </w:tcBorders>
            <w:vAlign w:val="center"/>
          </w:tcPr>
          <w:p w:rsidR="00313D37" w:rsidRDefault="00313D37" w:rsidP="009F5335">
            <w:pPr>
              <w:spacing w:line="360" w:lineRule="auto"/>
              <w:jc w:val="center"/>
              <w:rPr>
                <w:rFonts w:ascii="PT Astra Serif" w:eastAsia="Calibri" w:hAnsi="PT Astra Serif"/>
                <w:sz w:val="20"/>
                <w:szCs w:val="20"/>
              </w:rPr>
            </w:pPr>
            <w:r>
              <w:rPr>
                <w:rFonts w:ascii="PT Astra Serif" w:eastAsia="Calibri" w:hAnsi="PT Astra Serif"/>
                <w:sz w:val="20"/>
                <w:szCs w:val="20"/>
              </w:rPr>
              <w:t>33,3</w:t>
            </w:r>
          </w:p>
        </w:tc>
      </w:tr>
      <w:tr w:rsidR="00313D37"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313D37" w:rsidRPr="000920FF" w:rsidRDefault="00313D37" w:rsidP="009F5335">
            <w:pPr>
              <w:jc w:val="both"/>
              <w:rPr>
                <w:rFonts w:ascii="PT Astra Serif" w:eastAsia="Calibri" w:hAnsi="PT Astra Serif"/>
                <w:sz w:val="20"/>
                <w:szCs w:val="20"/>
              </w:rPr>
            </w:pPr>
            <w:r>
              <w:rPr>
                <w:rFonts w:ascii="PT Astra Serif" w:eastAsia="Calibri" w:hAnsi="PT Astra Serif"/>
                <w:sz w:val="20"/>
                <w:szCs w:val="20"/>
              </w:rPr>
              <w:t>Вывозка древесины, тыс. куб.</w:t>
            </w:r>
            <w:r w:rsidR="00CC240A">
              <w:rPr>
                <w:rFonts w:ascii="PT Astra Serif" w:eastAsia="Calibri" w:hAnsi="PT Astra Serif"/>
                <w:sz w:val="20"/>
                <w:szCs w:val="20"/>
              </w:rPr>
              <w:t xml:space="preserve"> </w:t>
            </w:r>
            <w:r>
              <w:rPr>
                <w:rFonts w:ascii="PT Astra Serif" w:eastAsia="Calibri" w:hAnsi="PT Astra Serif"/>
                <w:sz w:val="20"/>
                <w:szCs w:val="20"/>
              </w:rPr>
              <w:t>м.</w:t>
            </w:r>
          </w:p>
        </w:tc>
        <w:tc>
          <w:tcPr>
            <w:tcW w:w="1134"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66,6</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92,3</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118,9</w:t>
            </w:r>
          </w:p>
        </w:tc>
        <w:tc>
          <w:tcPr>
            <w:tcW w:w="993"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98,6</w:t>
            </w:r>
          </w:p>
        </w:tc>
        <w:tc>
          <w:tcPr>
            <w:tcW w:w="1041" w:type="dxa"/>
            <w:tcBorders>
              <w:top w:val="single" w:sz="4" w:space="0" w:color="auto"/>
              <w:left w:val="single" w:sz="4" w:space="0" w:color="auto"/>
              <w:bottom w:val="single" w:sz="4" w:space="0" w:color="auto"/>
              <w:right w:val="single" w:sz="4" w:space="0" w:color="auto"/>
            </w:tcBorders>
            <w:vAlign w:val="center"/>
          </w:tcPr>
          <w:p w:rsidR="00313D37" w:rsidRDefault="00313D37" w:rsidP="009F5335">
            <w:pPr>
              <w:spacing w:line="360" w:lineRule="auto"/>
              <w:jc w:val="center"/>
              <w:rPr>
                <w:rFonts w:ascii="PT Astra Serif" w:eastAsia="Calibri" w:hAnsi="PT Astra Serif"/>
                <w:sz w:val="20"/>
                <w:szCs w:val="20"/>
              </w:rPr>
            </w:pPr>
            <w:r>
              <w:rPr>
                <w:rFonts w:ascii="PT Astra Serif" w:eastAsia="Calibri" w:hAnsi="PT Astra Serif"/>
                <w:sz w:val="20"/>
                <w:szCs w:val="20"/>
              </w:rPr>
              <w:t>110,1</w:t>
            </w:r>
          </w:p>
        </w:tc>
      </w:tr>
    </w:tbl>
    <w:p w:rsidR="002714D5" w:rsidRPr="002714D5" w:rsidRDefault="002714D5" w:rsidP="002714D5">
      <w:pPr>
        <w:widowControl w:val="0"/>
        <w:suppressAutoHyphens/>
        <w:autoSpaceDE w:val="0"/>
        <w:spacing w:after="0" w:line="240" w:lineRule="auto"/>
        <w:ind w:firstLine="709"/>
        <w:jc w:val="center"/>
        <w:rPr>
          <w:rFonts w:ascii="PT Astra Serif" w:eastAsia="Times New Roman" w:hAnsi="PT Astra Serif" w:cs="Times New Roman"/>
          <w:b/>
          <w:sz w:val="24"/>
          <w:szCs w:val="24"/>
          <w:lang w:eastAsia="ar-SA"/>
        </w:rPr>
      </w:pPr>
    </w:p>
    <w:p w:rsidR="002714D5" w:rsidRPr="0031651A" w:rsidRDefault="002714D5" w:rsidP="002714D5">
      <w:pPr>
        <w:spacing w:after="0" w:line="240" w:lineRule="auto"/>
        <w:ind w:firstLine="567"/>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Количество субъектов малого и среднего предпринимательства</w:t>
      </w:r>
      <w:r w:rsidR="00B079AA" w:rsidRPr="0031651A">
        <w:rPr>
          <w:rFonts w:ascii="PT Astra Serif" w:eastAsia="Calibri" w:hAnsi="PT Astra Serif" w:cs="Times New Roman"/>
          <w:sz w:val="26"/>
          <w:szCs w:val="26"/>
        </w:rPr>
        <w:t xml:space="preserve"> (далее – МСП)</w:t>
      </w:r>
      <w:r w:rsidRPr="0031651A">
        <w:rPr>
          <w:rFonts w:ascii="PT Astra Serif" w:eastAsia="Calibri" w:hAnsi="PT Astra Serif" w:cs="Times New Roman"/>
          <w:sz w:val="26"/>
          <w:szCs w:val="26"/>
        </w:rPr>
        <w:t>, осуществляющих деятельность на территории города Югорска по состоянию на 31.12.2021, по данным Реестра субъектов малого и среднего предпринимательства, размещенного на сайте Федеральной налоговой службы Российской Федерации, составляет 1 199 единиц:</w:t>
      </w:r>
    </w:p>
    <w:p w:rsidR="002714D5" w:rsidRPr="0031651A" w:rsidRDefault="002714D5" w:rsidP="002714D5">
      <w:pPr>
        <w:spacing w:after="0" w:line="240" w:lineRule="auto"/>
        <w:ind w:firstLine="567"/>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- 329 малых предприятий;</w:t>
      </w:r>
    </w:p>
    <w:p w:rsidR="002714D5" w:rsidRPr="0031651A" w:rsidRDefault="002714D5" w:rsidP="002714D5">
      <w:pPr>
        <w:spacing w:after="0" w:line="240" w:lineRule="auto"/>
        <w:ind w:firstLine="567"/>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- 1 среднее предприятие;</w:t>
      </w:r>
    </w:p>
    <w:p w:rsidR="002714D5" w:rsidRPr="0031651A" w:rsidRDefault="002714D5" w:rsidP="002714D5">
      <w:pPr>
        <w:spacing w:after="0" w:line="240" w:lineRule="auto"/>
        <w:ind w:firstLine="567"/>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xml:space="preserve">- 869 индивидуальных предпринимателей. </w:t>
      </w:r>
    </w:p>
    <w:p w:rsidR="002714D5" w:rsidRPr="0031651A" w:rsidRDefault="002714D5" w:rsidP="00F46155">
      <w:pPr>
        <w:spacing w:after="0" w:line="240" w:lineRule="auto"/>
        <w:ind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Начиная с 2020 года на территории Ханты-Мансийского автономного округа - Югры (далее – автономный округ) реализуется проект по применению специального налогового режима «Налог на профессиональный доход». Граждане, которые переходят на новый специальный налоговый режим, признаются самозанятыми. По данным Межрайонной инспекции Федеральной налоговой службы № 2 по Ханты-Мансийскому автономному округу - Югре в городе Югорске на отчетную дату зарегистрировано 1 037 самозанятых.</w:t>
      </w:r>
    </w:p>
    <w:p w:rsidR="00F8439B" w:rsidRPr="0031651A" w:rsidRDefault="00313D37" w:rsidP="00F46155">
      <w:pP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Поступления в</w:t>
      </w:r>
      <w:r w:rsidR="002714D5" w:rsidRPr="0031651A">
        <w:rPr>
          <w:rFonts w:ascii="PT Astra Serif" w:eastAsia="Calibri" w:hAnsi="PT Astra Serif" w:cs="Times New Roman"/>
          <w:sz w:val="26"/>
          <w:szCs w:val="26"/>
        </w:rPr>
        <w:t xml:space="preserve"> бюджет города Югорска от предпринимательской деятельности </w:t>
      </w:r>
      <w:r w:rsidR="00F8439B" w:rsidRPr="0031651A">
        <w:rPr>
          <w:rFonts w:ascii="PT Astra Serif" w:eastAsia="Calibri" w:hAnsi="PT Astra Serif" w:cs="Times New Roman"/>
          <w:sz w:val="26"/>
          <w:szCs w:val="26"/>
        </w:rPr>
        <w:t>(налоги на совокупный доход), несмотря на снижение количества субъектов МСП не снижаются, и в 2021 году составили</w:t>
      </w:r>
      <w:r w:rsidR="002714D5" w:rsidRPr="0031651A">
        <w:rPr>
          <w:rFonts w:ascii="PT Astra Serif" w:eastAsia="Calibri" w:hAnsi="PT Astra Serif" w:cs="Times New Roman"/>
          <w:sz w:val="26"/>
          <w:szCs w:val="26"/>
        </w:rPr>
        <w:t xml:space="preserve"> 119,3 млн. рублей</w:t>
      </w:r>
      <w:r w:rsidR="00F8439B" w:rsidRPr="0031651A">
        <w:rPr>
          <w:rFonts w:ascii="PT Astra Serif" w:eastAsia="Calibri" w:hAnsi="PT Astra Serif" w:cs="Times New Roman"/>
          <w:sz w:val="26"/>
          <w:szCs w:val="26"/>
        </w:rPr>
        <w:t>.</w:t>
      </w:r>
    </w:p>
    <w:p w:rsidR="002714D5" w:rsidRPr="0031651A" w:rsidRDefault="002714D5" w:rsidP="00F46155">
      <w:pP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xml:space="preserve">В муниципальном образовании реализуются 2 региональных проекта, входящих в состав портфеля проектов «Малое и среднее предпринимательство и поддержка индивидуальной предпринимательской инициативы»: «Акселерация субъектов малого и </w:t>
      </w:r>
      <w:r w:rsidRPr="0031651A">
        <w:rPr>
          <w:rFonts w:ascii="PT Astra Serif" w:eastAsia="Calibri" w:hAnsi="PT Astra Serif" w:cs="Times New Roman"/>
          <w:sz w:val="26"/>
          <w:szCs w:val="26"/>
        </w:rPr>
        <w:lastRenderedPageBreak/>
        <w:t>среднего предпринимательства» и «Создание условий для легкого старта и комфортного ведения бизнеса».</w:t>
      </w:r>
    </w:p>
    <w:p w:rsidR="002714D5" w:rsidRPr="0031651A" w:rsidRDefault="002714D5" w:rsidP="00F46155">
      <w:pP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Общий объем финансирования на реализацию региональных проектов составил 2,7 млн. рублей</w:t>
      </w:r>
      <w:r w:rsidR="00423AAE" w:rsidRPr="0031651A">
        <w:rPr>
          <w:rFonts w:ascii="PT Astra Serif" w:eastAsia="Calibri" w:hAnsi="PT Astra Serif" w:cs="Times New Roman"/>
          <w:sz w:val="26"/>
          <w:szCs w:val="26"/>
        </w:rPr>
        <w:t xml:space="preserve">. </w:t>
      </w:r>
      <w:r w:rsidRPr="0031651A">
        <w:rPr>
          <w:rFonts w:ascii="PT Astra Serif" w:eastAsia="Calibri" w:hAnsi="PT Astra Serif" w:cs="Times New Roman"/>
          <w:sz w:val="26"/>
          <w:szCs w:val="26"/>
        </w:rPr>
        <w:t>Поддержку в виде компенсации части затрат на создание нового и развитие действующего бизнеса получило 28 субъектов предпринимательства, в результате чего укреплена материально-техническая база, создано 14 рабочих мест.</w:t>
      </w:r>
    </w:p>
    <w:p w:rsidR="002714D5" w:rsidRPr="0031651A" w:rsidRDefault="002714D5" w:rsidP="00F46155">
      <w:pPr>
        <w:spacing w:after="0" w:line="240" w:lineRule="auto"/>
        <w:ind w:firstLine="709"/>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xml:space="preserve">В образовательных мероприятиях, организованных Фондом поддержки предпринимательства Югры «Мой бизнес» приняли участие 56 субъектов МСП и 22 самозанятых гражданина города Югорска. Оказано содействие 2 субъектам МСП в размещении на электронных торговых площадках и в акселерационных программах по развитию экспортной деятельности. </w:t>
      </w:r>
    </w:p>
    <w:p w:rsidR="002714D5" w:rsidRPr="0031651A" w:rsidRDefault="002714D5" w:rsidP="00F46155">
      <w:pPr>
        <w:spacing w:after="0" w:line="240" w:lineRule="auto"/>
        <w:ind w:firstLine="709"/>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Югорские предприниматели были отмечен</w:t>
      </w:r>
      <w:r w:rsidR="00712E6D" w:rsidRPr="0031651A">
        <w:rPr>
          <w:rFonts w:ascii="PT Astra Serif" w:eastAsia="Times New Roman" w:hAnsi="PT Astra Serif" w:cs="Times New Roman"/>
          <w:sz w:val="26"/>
          <w:szCs w:val="26"/>
        </w:rPr>
        <w:t>ы наградами различных уровней: Ц</w:t>
      </w:r>
      <w:r w:rsidRPr="0031651A">
        <w:rPr>
          <w:rFonts w:ascii="PT Astra Serif" w:eastAsia="Times New Roman" w:hAnsi="PT Astra Serif" w:cs="Times New Roman"/>
          <w:sz w:val="26"/>
          <w:szCs w:val="26"/>
        </w:rPr>
        <w:t>ентр</w:t>
      </w:r>
      <w:r w:rsidR="00712E6D" w:rsidRPr="0031651A">
        <w:rPr>
          <w:rFonts w:ascii="PT Astra Serif" w:eastAsia="Times New Roman" w:hAnsi="PT Astra Serif" w:cs="Times New Roman"/>
          <w:sz w:val="26"/>
          <w:szCs w:val="26"/>
        </w:rPr>
        <w:t xml:space="preserve"> социализации и реабилитации для инвалидов общества с ограниченной ответственностью</w:t>
      </w:r>
      <w:r w:rsidRPr="0031651A">
        <w:rPr>
          <w:rFonts w:ascii="PT Astra Serif" w:eastAsia="Times New Roman" w:hAnsi="PT Astra Serif" w:cs="Times New Roman"/>
          <w:sz w:val="26"/>
          <w:szCs w:val="26"/>
        </w:rPr>
        <w:t xml:space="preserve"> «Веста» стал лауреатом Всероссийского конкурса лучших социальных проектов, а также вместе с обществом с ограниченной ответственностью «Компания «Аквамарин» стали победителями окружного конкурса «Лучший товар Югры 2021».</w:t>
      </w:r>
    </w:p>
    <w:p w:rsidR="002714D5" w:rsidRPr="0031651A" w:rsidRDefault="002714D5" w:rsidP="00F46155">
      <w:pPr>
        <w:spacing w:after="0" w:line="240" w:lineRule="auto"/>
        <w:ind w:firstLine="709"/>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В целях оказания информационно-консультационной поддержки на постоянной основе пров</w:t>
      </w:r>
      <w:r w:rsidR="00DE0508" w:rsidRPr="0031651A">
        <w:rPr>
          <w:rFonts w:ascii="PT Astra Serif" w:eastAsia="Times New Roman" w:hAnsi="PT Astra Serif" w:cs="Times New Roman"/>
          <w:sz w:val="26"/>
          <w:szCs w:val="26"/>
        </w:rPr>
        <w:t xml:space="preserve">едено более 200 устных консультаций </w:t>
      </w:r>
      <w:r w:rsidRPr="0031651A">
        <w:rPr>
          <w:rFonts w:ascii="PT Astra Serif" w:eastAsia="Times New Roman" w:hAnsi="PT Astra Serif" w:cs="Times New Roman"/>
          <w:sz w:val="26"/>
          <w:szCs w:val="26"/>
        </w:rPr>
        <w:t>специалистами отдела развития потребительского рынка и</w:t>
      </w:r>
      <w:r w:rsidR="003548AA" w:rsidRPr="0031651A">
        <w:rPr>
          <w:rFonts w:ascii="PT Astra Serif" w:eastAsia="Times New Roman" w:hAnsi="PT Astra Serif" w:cs="Times New Roman"/>
          <w:sz w:val="26"/>
          <w:szCs w:val="26"/>
        </w:rPr>
        <w:t xml:space="preserve"> </w:t>
      </w:r>
      <w:r w:rsidRPr="0031651A">
        <w:rPr>
          <w:rFonts w:ascii="PT Astra Serif" w:eastAsia="Times New Roman" w:hAnsi="PT Astra Serif" w:cs="Times New Roman"/>
          <w:sz w:val="26"/>
          <w:szCs w:val="26"/>
        </w:rPr>
        <w:t>предпринимательства департамента экономического развития и проектного управления.</w:t>
      </w:r>
      <w:r w:rsidRPr="0031651A">
        <w:rPr>
          <w:sz w:val="26"/>
          <w:szCs w:val="26"/>
        </w:rPr>
        <w:t xml:space="preserve"> </w:t>
      </w:r>
      <w:r w:rsidRPr="0031651A">
        <w:rPr>
          <w:rFonts w:ascii="PT Astra Serif" w:eastAsia="Times New Roman" w:hAnsi="PT Astra Serif" w:cs="Times New Roman"/>
          <w:sz w:val="26"/>
          <w:szCs w:val="26"/>
        </w:rPr>
        <w:t>Информационные материалы размещаются в специальной группе «</w:t>
      </w:r>
      <w:proofErr w:type="spellStart"/>
      <w:r w:rsidRPr="0031651A">
        <w:rPr>
          <w:rFonts w:ascii="PT Astra Serif" w:eastAsia="Times New Roman" w:hAnsi="PT Astra Serif" w:cs="Times New Roman"/>
          <w:sz w:val="26"/>
          <w:szCs w:val="26"/>
        </w:rPr>
        <w:t>БизнесЮгорскХМАО</w:t>
      </w:r>
      <w:proofErr w:type="spellEnd"/>
      <w:r w:rsidRPr="0031651A">
        <w:rPr>
          <w:rFonts w:ascii="PT Astra Serif" w:eastAsia="Times New Roman" w:hAnsi="PT Astra Serif" w:cs="Times New Roman"/>
          <w:sz w:val="26"/>
          <w:szCs w:val="26"/>
        </w:rPr>
        <w:t xml:space="preserve">» мессенджера </w:t>
      </w:r>
      <w:proofErr w:type="spellStart"/>
      <w:r w:rsidRPr="0031651A">
        <w:rPr>
          <w:rFonts w:ascii="PT Astra Serif" w:eastAsia="Times New Roman" w:hAnsi="PT Astra Serif" w:cs="Times New Roman"/>
          <w:sz w:val="26"/>
          <w:szCs w:val="26"/>
        </w:rPr>
        <w:t>Viber</w:t>
      </w:r>
      <w:proofErr w:type="spellEnd"/>
      <w:r w:rsidRPr="0031651A">
        <w:rPr>
          <w:rFonts w:ascii="PT Astra Serif" w:eastAsia="Times New Roman" w:hAnsi="PT Astra Serif" w:cs="Times New Roman"/>
          <w:sz w:val="26"/>
          <w:szCs w:val="26"/>
        </w:rPr>
        <w:t>, публикуются на официальном</w:t>
      </w:r>
      <w:r w:rsidR="004271AE" w:rsidRPr="0031651A">
        <w:rPr>
          <w:rFonts w:ascii="PT Astra Serif" w:eastAsia="Times New Roman" w:hAnsi="PT Astra Serif" w:cs="Times New Roman"/>
          <w:sz w:val="26"/>
          <w:szCs w:val="26"/>
        </w:rPr>
        <w:t xml:space="preserve"> сайте в подразделе «Экономика -</w:t>
      </w:r>
      <w:r w:rsidRPr="0031651A">
        <w:rPr>
          <w:rFonts w:ascii="PT Astra Serif" w:eastAsia="Times New Roman" w:hAnsi="PT Astra Serif" w:cs="Times New Roman"/>
          <w:sz w:val="26"/>
          <w:szCs w:val="26"/>
        </w:rPr>
        <w:t xml:space="preserve"> Предпринимательство», а также на периодической основе </w:t>
      </w:r>
      <w:proofErr w:type="gramStart"/>
      <w:r w:rsidRPr="0031651A">
        <w:rPr>
          <w:rFonts w:ascii="PT Astra Serif" w:eastAsia="Times New Roman" w:hAnsi="PT Astra Serif" w:cs="Times New Roman"/>
          <w:sz w:val="26"/>
          <w:szCs w:val="26"/>
        </w:rPr>
        <w:t>в</w:t>
      </w:r>
      <w:proofErr w:type="gramEnd"/>
      <w:r w:rsidRPr="0031651A">
        <w:rPr>
          <w:rFonts w:ascii="PT Astra Serif" w:eastAsia="Times New Roman" w:hAnsi="PT Astra Serif" w:cs="Times New Roman"/>
          <w:sz w:val="26"/>
          <w:szCs w:val="26"/>
        </w:rPr>
        <w:t xml:space="preserve"> </w:t>
      </w:r>
      <w:proofErr w:type="gramStart"/>
      <w:r w:rsidRPr="0031651A">
        <w:rPr>
          <w:rFonts w:ascii="PT Astra Serif" w:eastAsia="Times New Roman" w:hAnsi="PT Astra Serif" w:cs="Times New Roman"/>
          <w:sz w:val="26"/>
          <w:szCs w:val="26"/>
        </w:rPr>
        <w:t>официальных</w:t>
      </w:r>
      <w:proofErr w:type="gramEnd"/>
      <w:r w:rsidRPr="0031651A">
        <w:rPr>
          <w:rFonts w:ascii="PT Astra Serif" w:eastAsia="Times New Roman" w:hAnsi="PT Astra Serif" w:cs="Times New Roman"/>
          <w:sz w:val="26"/>
          <w:szCs w:val="26"/>
        </w:rPr>
        <w:t xml:space="preserve"> аккаунтах социальных сетей администрации города Югорска.</w:t>
      </w:r>
    </w:p>
    <w:p w:rsidR="002714D5" w:rsidRPr="0031651A" w:rsidRDefault="002714D5" w:rsidP="00EE07AA">
      <w:pPr>
        <w:pStyle w:val="a3"/>
        <w:spacing w:after="0"/>
        <w:ind w:left="644"/>
        <w:jc w:val="both"/>
        <w:rPr>
          <w:rFonts w:ascii="PT Astra Serif" w:hAnsi="PT Astra Serif"/>
          <w:sz w:val="26"/>
          <w:szCs w:val="26"/>
        </w:rPr>
      </w:pPr>
    </w:p>
    <w:p w:rsidR="00EE07AA" w:rsidRPr="0031651A" w:rsidRDefault="00234F51" w:rsidP="00012ED1">
      <w:pPr>
        <w:pStyle w:val="22"/>
        <w:rPr>
          <w:sz w:val="26"/>
          <w:szCs w:val="26"/>
        </w:rPr>
      </w:pPr>
      <w:bookmarkStart w:id="5" w:name="_Toc95147762"/>
      <w:r w:rsidRPr="0031651A">
        <w:rPr>
          <w:sz w:val="26"/>
          <w:szCs w:val="26"/>
        </w:rPr>
        <w:t>4.</w:t>
      </w:r>
      <w:r w:rsidR="0079369E" w:rsidRPr="0031651A">
        <w:rPr>
          <w:sz w:val="26"/>
          <w:szCs w:val="26"/>
        </w:rPr>
        <w:t>2</w:t>
      </w:r>
      <w:r w:rsidRPr="0031651A">
        <w:rPr>
          <w:sz w:val="26"/>
          <w:szCs w:val="26"/>
        </w:rPr>
        <w:t>. П</w:t>
      </w:r>
      <w:r w:rsidR="00EE07AA" w:rsidRPr="0031651A">
        <w:rPr>
          <w:sz w:val="26"/>
          <w:szCs w:val="26"/>
        </w:rPr>
        <w:t>отребительский рынок</w:t>
      </w:r>
      <w:bookmarkEnd w:id="5"/>
    </w:p>
    <w:p w:rsidR="00016316" w:rsidRPr="0031651A" w:rsidRDefault="00016316" w:rsidP="00016316">
      <w:pPr>
        <w:widowControl w:val="0"/>
        <w:spacing w:after="0" w:line="240" w:lineRule="auto"/>
        <w:ind w:firstLine="709"/>
        <w:jc w:val="right"/>
        <w:rPr>
          <w:rFonts w:ascii="PT Astra Serif" w:eastAsia="Courier New" w:hAnsi="PT Astra Serif" w:cs="Times New Roman"/>
          <w:sz w:val="26"/>
          <w:szCs w:val="26"/>
        </w:rPr>
      </w:pPr>
      <w:r w:rsidRPr="0031651A">
        <w:rPr>
          <w:rFonts w:ascii="PT Astra Serif" w:eastAsia="Courier New" w:hAnsi="PT Astra Serif" w:cs="Times New Roman"/>
          <w:sz w:val="26"/>
          <w:szCs w:val="26"/>
        </w:rPr>
        <w:t>Таблица</w:t>
      </w:r>
      <w:r w:rsidR="00151D0B" w:rsidRPr="0031651A">
        <w:rPr>
          <w:rFonts w:ascii="PT Astra Serif" w:eastAsia="Courier New" w:hAnsi="PT Astra Serif" w:cs="Times New Roman"/>
          <w:sz w:val="26"/>
          <w:szCs w:val="26"/>
        </w:rPr>
        <w:t xml:space="preserve"> </w:t>
      </w:r>
      <w:r w:rsidR="0079369E" w:rsidRPr="0031651A">
        <w:rPr>
          <w:rFonts w:ascii="PT Astra Serif" w:eastAsia="Courier New" w:hAnsi="PT Astra Serif" w:cs="Times New Roman"/>
          <w:sz w:val="26"/>
          <w:szCs w:val="26"/>
        </w:rPr>
        <w:t>7</w:t>
      </w:r>
    </w:p>
    <w:p w:rsidR="00141FD3" w:rsidRPr="0031651A" w:rsidRDefault="00141FD3" w:rsidP="00141FD3">
      <w:pPr>
        <w:spacing w:after="0" w:line="240" w:lineRule="auto"/>
        <w:ind w:right="19" w:firstLine="709"/>
        <w:jc w:val="center"/>
        <w:rPr>
          <w:rFonts w:ascii="PT Astra Serif" w:eastAsia="Times New Roman" w:hAnsi="PT Astra Serif" w:cs="Times New Roman"/>
          <w:b/>
          <w:sz w:val="26"/>
          <w:szCs w:val="26"/>
        </w:rPr>
      </w:pPr>
      <w:r w:rsidRPr="0031651A">
        <w:rPr>
          <w:rFonts w:ascii="PT Astra Serif" w:eastAsia="Times New Roman" w:hAnsi="PT Astra Serif" w:cs="Times New Roman"/>
          <w:b/>
          <w:sz w:val="26"/>
          <w:szCs w:val="26"/>
        </w:rPr>
        <w:t xml:space="preserve">Динамика показателя обеспеченности торговыми площадями </w:t>
      </w:r>
    </w:p>
    <w:p w:rsidR="00B861A4" w:rsidRPr="0031651A" w:rsidRDefault="00B861A4" w:rsidP="00141FD3">
      <w:pPr>
        <w:spacing w:after="0" w:line="240" w:lineRule="auto"/>
        <w:ind w:right="19" w:firstLine="709"/>
        <w:jc w:val="center"/>
        <w:rPr>
          <w:rFonts w:ascii="PT Astra Serif" w:eastAsia="Times New Roman" w:hAnsi="PT Astra Serif" w:cs="Times New Roman"/>
          <w:b/>
          <w:sz w:val="26"/>
          <w:szCs w:val="26"/>
        </w:rPr>
      </w:pPr>
    </w:p>
    <w:p w:rsidR="00141FD3" w:rsidRPr="008F0FE3" w:rsidRDefault="00141FD3" w:rsidP="00141FD3">
      <w:pPr>
        <w:spacing w:after="0" w:line="240" w:lineRule="auto"/>
        <w:ind w:right="19" w:firstLine="709"/>
        <w:jc w:val="right"/>
        <w:rPr>
          <w:rFonts w:ascii="PT Astra Serif" w:eastAsia="Times New Roman" w:hAnsi="PT Astra Serif" w:cs="Times New Roman"/>
          <w:sz w:val="24"/>
          <w:szCs w:val="24"/>
        </w:rPr>
      </w:pPr>
      <w:proofErr w:type="spellStart"/>
      <w:r w:rsidRPr="008F0FE3">
        <w:rPr>
          <w:rFonts w:ascii="PT Astra Serif" w:eastAsia="Calibri" w:hAnsi="PT Astra Serif" w:cs="Times New Roman"/>
          <w:sz w:val="24"/>
          <w:szCs w:val="24"/>
        </w:rPr>
        <w:t>кв.м</w:t>
      </w:r>
      <w:proofErr w:type="spellEnd"/>
      <w:r w:rsidRPr="008F0FE3">
        <w:rPr>
          <w:rFonts w:ascii="PT Astra Serif" w:eastAsia="Calibri" w:hAnsi="PT Astra Serif" w:cs="Times New Roman"/>
          <w:sz w:val="24"/>
          <w:szCs w:val="24"/>
        </w:rPr>
        <w:t xml:space="preserve">. </w:t>
      </w:r>
      <w:r w:rsidRPr="008F0FE3">
        <w:rPr>
          <w:rFonts w:ascii="PT Astra Serif" w:eastAsia="Times New Roman" w:hAnsi="PT Astra Serif" w:cs="Times New Roman"/>
          <w:sz w:val="24"/>
          <w:szCs w:val="24"/>
        </w:rPr>
        <w:t xml:space="preserve">на </w:t>
      </w:r>
      <w:r w:rsidRPr="008F0FE3">
        <w:rPr>
          <w:rFonts w:ascii="PT Astra Serif" w:eastAsia="Calibri" w:hAnsi="PT Astra Serif" w:cs="Times New Roman"/>
          <w:sz w:val="24"/>
          <w:szCs w:val="24"/>
        </w:rPr>
        <w:t xml:space="preserve">1000 </w:t>
      </w:r>
      <w:r w:rsidRPr="008F0FE3">
        <w:rPr>
          <w:rFonts w:ascii="PT Astra Serif" w:eastAsia="Times New Roman" w:hAnsi="PT Astra Serif" w:cs="Times New Roman"/>
          <w:sz w:val="24"/>
          <w:szCs w:val="24"/>
        </w:rPr>
        <w:t>жителей</w:t>
      </w:r>
    </w:p>
    <w:tbl>
      <w:tblPr>
        <w:tblStyle w:val="110"/>
        <w:tblW w:w="9640" w:type="dxa"/>
        <w:tblInd w:w="-34" w:type="dxa"/>
        <w:tblLayout w:type="fixed"/>
        <w:tblLook w:val="04A0" w:firstRow="1" w:lastRow="0" w:firstColumn="1" w:lastColumn="0" w:noHBand="0" w:noVBand="1"/>
      </w:tblPr>
      <w:tblGrid>
        <w:gridCol w:w="993"/>
        <w:gridCol w:w="848"/>
        <w:gridCol w:w="992"/>
        <w:gridCol w:w="1134"/>
        <w:gridCol w:w="992"/>
        <w:gridCol w:w="992"/>
        <w:gridCol w:w="992"/>
        <w:gridCol w:w="993"/>
        <w:gridCol w:w="853"/>
        <w:gridCol w:w="851"/>
      </w:tblGrid>
      <w:tr w:rsidR="00141FD3" w:rsidRPr="008F0FE3" w:rsidTr="007E236C">
        <w:tc>
          <w:tcPr>
            <w:tcW w:w="1841"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2017 год</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2018 год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2019 год</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2020 год</w:t>
            </w:r>
          </w:p>
        </w:tc>
        <w:tc>
          <w:tcPr>
            <w:tcW w:w="1704"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2021 год</w:t>
            </w:r>
          </w:p>
        </w:tc>
      </w:tr>
      <w:tr w:rsidR="00141FD3" w:rsidRPr="008F0FE3" w:rsidTr="007E236C">
        <w:tc>
          <w:tcPr>
            <w:tcW w:w="993"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firstLine="709"/>
              <w:jc w:val="center"/>
              <w:rPr>
                <w:rFonts w:ascii="PT Astra Serif" w:eastAsia="Calibri" w:hAnsi="PT Astra Serif"/>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%от норматива</w:t>
            </w:r>
          </w:p>
        </w:tc>
        <w:tc>
          <w:tcPr>
            <w:tcW w:w="992"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%от норматива</w:t>
            </w:r>
          </w:p>
        </w:tc>
        <w:tc>
          <w:tcPr>
            <w:tcW w:w="992"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 от норматива</w:t>
            </w:r>
          </w:p>
        </w:tc>
        <w:tc>
          <w:tcPr>
            <w:tcW w:w="992"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 от норматива</w:t>
            </w:r>
          </w:p>
        </w:tc>
        <w:tc>
          <w:tcPr>
            <w:tcW w:w="853"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 от норматива</w:t>
            </w:r>
          </w:p>
        </w:tc>
      </w:tr>
      <w:tr w:rsidR="00141FD3" w:rsidRPr="008F0FE3" w:rsidTr="007E236C">
        <w:tc>
          <w:tcPr>
            <w:tcW w:w="993"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1398,1</w:t>
            </w:r>
          </w:p>
        </w:tc>
        <w:tc>
          <w:tcPr>
            <w:tcW w:w="848"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179,2</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1407,8</w:t>
            </w:r>
          </w:p>
        </w:tc>
        <w:tc>
          <w:tcPr>
            <w:tcW w:w="1134"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181,4</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1578,3</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202,8</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1575,4</w:t>
            </w:r>
          </w:p>
        </w:tc>
        <w:tc>
          <w:tcPr>
            <w:tcW w:w="993"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203,0</w:t>
            </w:r>
          </w:p>
        </w:tc>
        <w:tc>
          <w:tcPr>
            <w:tcW w:w="853"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1536,3</w:t>
            </w:r>
          </w:p>
        </w:tc>
        <w:tc>
          <w:tcPr>
            <w:tcW w:w="851"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198</w:t>
            </w:r>
          </w:p>
        </w:tc>
      </w:tr>
    </w:tbl>
    <w:p w:rsidR="00141FD3" w:rsidRPr="008F0FE3" w:rsidRDefault="00141FD3" w:rsidP="00141FD3">
      <w:pPr>
        <w:suppressAutoHyphens/>
        <w:spacing w:after="0" w:line="240" w:lineRule="auto"/>
        <w:ind w:right="19" w:firstLine="709"/>
        <w:jc w:val="both"/>
        <w:rPr>
          <w:rFonts w:ascii="PT Astra Serif" w:eastAsia="Times New Roman" w:hAnsi="PT Astra Serif" w:cs="Times New Roman"/>
          <w:sz w:val="28"/>
          <w:szCs w:val="28"/>
          <w:highlight w:val="yellow"/>
          <w:lang w:eastAsia="ar-SA"/>
        </w:rPr>
      </w:pPr>
    </w:p>
    <w:p w:rsidR="0079369E" w:rsidRPr="0031651A" w:rsidRDefault="0079369E" w:rsidP="0079369E">
      <w:pPr>
        <w:suppressAutoHyphens/>
        <w:spacing w:after="0" w:line="240" w:lineRule="auto"/>
        <w:ind w:firstLine="709"/>
        <w:jc w:val="both"/>
        <w:rPr>
          <w:rFonts w:ascii="PT Astra Serif" w:eastAsia="Times New Roman" w:hAnsi="PT Astra Serif" w:cs="Times New Roman"/>
          <w:color w:val="000000"/>
          <w:spacing w:val="-2"/>
          <w:sz w:val="26"/>
          <w:szCs w:val="26"/>
          <w:lang w:eastAsia="ar-SA"/>
        </w:rPr>
      </w:pPr>
      <w:r w:rsidRPr="0031651A">
        <w:rPr>
          <w:rFonts w:ascii="PT Astra Serif" w:eastAsia="Times New Roman" w:hAnsi="PT Astra Serif" w:cs="Times New Roman"/>
          <w:color w:val="000000"/>
          <w:spacing w:val="-2"/>
          <w:sz w:val="26"/>
          <w:szCs w:val="26"/>
          <w:lang w:eastAsia="ar-SA"/>
        </w:rPr>
        <w:t xml:space="preserve">По состоянию на 01.01.2022 на территории города Югорска осуществляют деятельность 193 магазина, 8 торговых центров, 4 оптовых предприятия и 38 объектов мелкорозничной торговой сети. </w:t>
      </w:r>
    </w:p>
    <w:p w:rsidR="0079369E" w:rsidRPr="0031651A" w:rsidRDefault="0079369E" w:rsidP="0079369E">
      <w:pPr>
        <w:suppressAutoHyphens/>
        <w:spacing w:after="0" w:line="240" w:lineRule="auto"/>
        <w:ind w:firstLine="709"/>
        <w:jc w:val="both"/>
        <w:rPr>
          <w:rFonts w:ascii="PT Astra Serif" w:eastAsia="Times New Roman" w:hAnsi="PT Astra Serif" w:cs="Times New Roman"/>
          <w:color w:val="000000"/>
          <w:spacing w:val="-2"/>
          <w:sz w:val="26"/>
          <w:szCs w:val="26"/>
          <w:lang w:eastAsia="ar-SA"/>
        </w:rPr>
      </w:pPr>
      <w:r w:rsidRPr="0031651A">
        <w:rPr>
          <w:rFonts w:ascii="PT Astra Serif" w:eastAsia="Times New Roman" w:hAnsi="PT Astra Serif" w:cs="Times New Roman"/>
          <w:color w:val="000000"/>
          <w:spacing w:val="-2"/>
          <w:sz w:val="26"/>
          <w:szCs w:val="26"/>
          <w:lang w:eastAsia="ar-SA"/>
        </w:rPr>
        <w:t xml:space="preserve">Общая торговая площадь магазинов составила 59 300,0 </w:t>
      </w:r>
      <w:proofErr w:type="spellStart"/>
      <w:r w:rsidRPr="0031651A">
        <w:rPr>
          <w:rFonts w:ascii="PT Astra Serif" w:eastAsia="Calibri" w:hAnsi="PT Astra Serif" w:cs="Times New Roman"/>
          <w:sz w:val="26"/>
          <w:szCs w:val="26"/>
        </w:rPr>
        <w:t>кв.м</w:t>
      </w:r>
      <w:proofErr w:type="spellEnd"/>
      <w:r w:rsidRPr="0031651A">
        <w:rPr>
          <w:rFonts w:ascii="PT Astra Serif" w:eastAsia="Times New Roman" w:hAnsi="PT Astra Serif" w:cs="Times New Roman"/>
          <w:color w:val="000000"/>
          <w:spacing w:val="-2"/>
          <w:sz w:val="26"/>
          <w:szCs w:val="26"/>
          <w:lang w:eastAsia="ar-SA"/>
        </w:rPr>
        <w:t xml:space="preserve">.  Уровень обеспеченности торговыми площадями на тысячу жителей в отчетном периоде составил 1 536,3 </w:t>
      </w:r>
      <w:proofErr w:type="spellStart"/>
      <w:r w:rsidRPr="0031651A">
        <w:rPr>
          <w:rFonts w:ascii="PT Astra Serif" w:eastAsia="Calibri" w:hAnsi="PT Astra Serif" w:cs="Times New Roman"/>
          <w:sz w:val="26"/>
          <w:szCs w:val="26"/>
        </w:rPr>
        <w:t>кв</w:t>
      </w:r>
      <w:proofErr w:type="gramStart"/>
      <w:r w:rsidRPr="0031651A">
        <w:rPr>
          <w:rFonts w:ascii="PT Astra Serif" w:eastAsia="Calibri" w:hAnsi="PT Astra Serif" w:cs="Times New Roman"/>
          <w:sz w:val="26"/>
          <w:szCs w:val="26"/>
        </w:rPr>
        <w:t>.м</w:t>
      </w:r>
      <w:proofErr w:type="spellEnd"/>
      <w:proofErr w:type="gramEnd"/>
      <w:r w:rsidRPr="0031651A">
        <w:rPr>
          <w:rFonts w:ascii="PT Astra Serif" w:eastAsia="Times New Roman" w:hAnsi="PT Astra Serif" w:cs="Times New Roman"/>
          <w:color w:val="000000"/>
          <w:spacing w:val="-2"/>
          <w:sz w:val="26"/>
          <w:szCs w:val="26"/>
          <w:lang w:eastAsia="ar-SA"/>
        </w:rPr>
        <w:t>, что превышает норматив в 2,0 раза.</w:t>
      </w:r>
    </w:p>
    <w:p w:rsidR="00CF5281" w:rsidRPr="0031651A" w:rsidRDefault="0079369E" w:rsidP="00C47B2A">
      <w:pPr>
        <w:suppressAutoHyphens/>
        <w:spacing w:after="0" w:line="240" w:lineRule="auto"/>
        <w:ind w:right="19"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Доля торговых объектов современных форматов с торговой площадью более 300 </w:t>
      </w:r>
      <w:proofErr w:type="spellStart"/>
      <w:r w:rsidRPr="0031651A">
        <w:rPr>
          <w:rFonts w:ascii="PT Astra Serif" w:eastAsia="Calibri" w:hAnsi="PT Astra Serif" w:cs="Times New Roman"/>
          <w:sz w:val="26"/>
          <w:szCs w:val="26"/>
        </w:rPr>
        <w:t>кв</w:t>
      </w:r>
      <w:proofErr w:type="gramStart"/>
      <w:r w:rsidRPr="0031651A">
        <w:rPr>
          <w:rFonts w:ascii="PT Astra Serif" w:eastAsia="Calibri" w:hAnsi="PT Astra Serif" w:cs="Times New Roman"/>
          <w:sz w:val="26"/>
          <w:szCs w:val="26"/>
        </w:rPr>
        <w:t>.м</w:t>
      </w:r>
      <w:proofErr w:type="spellEnd"/>
      <w:proofErr w:type="gramEnd"/>
      <w:r w:rsidRPr="0031651A">
        <w:rPr>
          <w:rFonts w:ascii="PT Astra Serif" w:eastAsia="Times New Roman" w:hAnsi="PT Astra Serif" w:cs="Times New Roman"/>
          <w:sz w:val="26"/>
          <w:szCs w:val="26"/>
          <w:lang w:eastAsia="ar-SA"/>
        </w:rPr>
        <w:t xml:space="preserve"> увеличилась незначительно и составила 47 672,6 </w:t>
      </w:r>
      <w:proofErr w:type="spellStart"/>
      <w:r w:rsidRPr="0031651A">
        <w:rPr>
          <w:rFonts w:ascii="PT Astra Serif" w:eastAsia="Times New Roman" w:hAnsi="PT Astra Serif" w:cs="Times New Roman"/>
          <w:sz w:val="26"/>
          <w:szCs w:val="26"/>
          <w:lang w:eastAsia="ar-SA"/>
        </w:rPr>
        <w:t>кв.м</w:t>
      </w:r>
      <w:proofErr w:type="spellEnd"/>
      <w:r w:rsidRPr="0031651A">
        <w:rPr>
          <w:rFonts w:ascii="PT Astra Serif" w:eastAsia="Times New Roman" w:hAnsi="PT Astra Serif" w:cs="Times New Roman"/>
          <w:sz w:val="26"/>
          <w:szCs w:val="26"/>
          <w:lang w:eastAsia="ar-SA"/>
        </w:rPr>
        <w:t xml:space="preserve"> (80,4% от общей торговой площади по городу).</w:t>
      </w:r>
    </w:p>
    <w:p w:rsidR="00CF5281" w:rsidRPr="0031651A" w:rsidRDefault="00CF5281" w:rsidP="00C47B2A">
      <w:pPr>
        <w:suppressAutoHyphens/>
        <w:spacing w:after="0" w:line="240" w:lineRule="auto"/>
        <w:ind w:right="19"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В городе Югорске насчитывается порядка 100 торговых объектов, </w:t>
      </w:r>
    </w:p>
    <w:p w:rsidR="0079369E" w:rsidRPr="0031651A" w:rsidRDefault="00C47B2A" w:rsidP="00C47B2A">
      <w:pPr>
        <w:suppressAutoHyphens/>
        <w:spacing w:after="0" w:line="240" w:lineRule="auto"/>
        <w:ind w:right="19"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относящихся к федеральным сетям, их доля от общей торговой площади </w:t>
      </w:r>
      <w:r w:rsidR="0079369E" w:rsidRPr="0031651A">
        <w:rPr>
          <w:rFonts w:ascii="PT Astra Serif" w:eastAsia="Times New Roman" w:hAnsi="PT Astra Serif" w:cs="Times New Roman"/>
          <w:sz w:val="26"/>
          <w:szCs w:val="26"/>
          <w:lang w:eastAsia="ar-SA"/>
        </w:rPr>
        <w:t xml:space="preserve">составила 48,8%. </w:t>
      </w:r>
    </w:p>
    <w:p w:rsidR="0079369E" w:rsidRPr="0031651A" w:rsidRDefault="0079369E" w:rsidP="0079369E">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В целях расширения розничных каналов сбыта продовольственных и непродовольственных товаров, а также сельскохозяйственной продукции, за отчетный </w:t>
      </w:r>
      <w:r w:rsidRPr="0031651A">
        <w:rPr>
          <w:rFonts w:ascii="PT Astra Serif" w:eastAsia="Times New Roman" w:hAnsi="PT Astra Serif" w:cs="Times New Roman"/>
          <w:sz w:val="26"/>
          <w:szCs w:val="26"/>
          <w:lang w:eastAsia="ar-SA"/>
        </w:rPr>
        <w:lastRenderedPageBreak/>
        <w:t>период проведено 36 выставок-продаж и ярмарок, в том числе 4 организовано администрацией города Югорска.</w:t>
      </w:r>
    </w:p>
    <w:p w:rsidR="0079369E" w:rsidRPr="0031651A" w:rsidRDefault="0079369E" w:rsidP="0079369E">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Услуги общественного питания в городе представляют 97 предприятий на 4 348 посадочных мест, из них общедоступной сети - 73 объекта на 2 504 посадочных мест (93,6% к уровню предыдущего года).</w:t>
      </w:r>
    </w:p>
    <w:p w:rsidR="00141FD3" w:rsidRPr="0031651A" w:rsidRDefault="00141FD3" w:rsidP="00F9639D">
      <w:pPr>
        <w:suppressAutoHyphens/>
        <w:spacing w:after="0" w:line="240" w:lineRule="auto"/>
        <w:ind w:right="-144" w:firstLine="709"/>
        <w:jc w:val="both"/>
        <w:rPr>
          <w:rFonts w:ascii="PT Astra Serif" w:eastAsia="Times New Roman" w:hAnsi="PT Astra Serif" w:cs="Times New Roman"/>
          <w:spacing w:val="-2"/>
          <w:sz w:val="26"/>
          <w:szCs w:val="26"/>
          <w:lang w:eastAsia="ar-SA"/>
        </w:rPr>
      </w:pPr>
      <w:r w:rsidRPr="0031651A">
        <w:rPr>
          <w:rFonts w:ascii="PT Astra Serif" w:eastAsia="Times New Roman" w:hAnsi="PT Astra Serif" w:cs="Times New Roman"/>
          <w:color w:val="000000"/>
          <w:spacing w:val="-2"/>
          <w:sz w:val="26"/>
          <w:szCs w:val="26"/>
          <w:lang w:eastAsia="ar-SA"/>
        </w:rPr>
        <w:t xml:space="preserve">Ограничительные меры, направленные на предотвращение завоза и  </w:t>
      </w:r>
      <w:r w:rsidR="00876538" w:rsidRPr="0031651A">
        <w:rPr>
          <w:rFonts w:ascii="PT Astra Serif" w:eastAsia="Times New Roman" w:hAnsi="PT Astra Serif" w:cs="Times New Roman"/>
          <w:color w:val="000000"/>
          <w:spacing w:val="-2"/>
          <w:sz w:val="26"/>
          <w:szCs w:val="26"/>
          <w:lang w:eastAsia="ar-SA"/>
        </w:rPr>
        <w:t>р</w:t>
      </w:r>
      <w:r w:rsidRPr="0031651A">
        <w:rPr>
          <w:rFonts w:ascii="PT Astra Serif" w:eastAsia="Times New Roman" w:hAnsi="PT Astra Serif" w:cs="Times New Roman"/>
          <w:color w:val="000000"/>
          <w:spacing w:val="-2"/>
          <w:sz w:val="26"/>
          <w:szCs w:val="26"/>
          <w:lang w:eastAsia="ar-SA"/>
        </w:rPr>
        <w:t>аспространения новой коронавирусной инфекции</w:t>
      </w:r>
      <w:r w:rsidR="00876538" w:rsidRPr="0031651A">
        <w:rPr>
          <w:rFonts w:ascii="PT Astra Serif" w:eastAsia="Times New Roman" w:hAnsi="PT Astra Serif" w:cs="Times New Roman"/>
          <w:color w:val="000000"/>
          <w:spacing w:val="-2"/>
          <w:sz w:val="26"/>
          <w:szCs w:val="26"/>
          <w:lang w:eastAsia="ar-SA"/>
        </w:rPr>
        <w:t>,</w:t>
      </w:r>
      <w:r w:rsidRPr="0031651A">
        <w:rPr>
          <w:rFonts w:ascii="PT Astra Serif" w:eastAsia="Times New Roman" w:hAnsi="PT Astra Serif" w:cs="Times New Roman"/>
          <w:color w:val="000000"/>
          <w:spacing w:val="-2"/>
          <w:sz w:val="26"/>
          <w:szCs w:val="26"/>
          <w:lang w:eastAsia="ar-SA"/>
        </w:rPr>
        <w:t xml:space="preserve"> продолжают отражаться и на потребительском рынке города. Снижение объемов продаж повлияли на развитие бизнеса, результатом чего стало прекращение деятельности 7 объектов потребительского рынка. В отчетном периоде предпринимателями перепрофилированы направления деятельности торговых объектов на оказание услуг</w:t>
      </w:r>
      <w:r w:rsidR="00876538" w:rsidRPr="0031651A">
        <w:rPr>
          <w:rFonts w:ascii="PT Astra Serif" w:eastAsia="Times New Roman" w:hAnsi="PT Astra Serif" w:cs="Times New Roman"/>
          <w:color w:val="000000"/>
          <w:spacing w:val="-2"/>
          <w:sz w:val="26"/>
          <w:szCs w:val="26"/>
          <w:lang w:eastAsia="ar-SA"/>
        </w:rPr>
        <w:t>,</w:t>
      </w:r>
      <w:r w:rsidRPr="0031651A">
        <w:rPr>
          <w:rFonts w:ascii="PT Astra Serif" w:eastAsia="Times New Roman" w:hAnsi="PT Astra Serif" w:cs="Times New Roman"/>
          <w:color w:val="000000"/>
          <w:spacing w:val="-2"/>
          <w:sz w:val="26"/>
          <w:szCs w:val="26"/>
          <w:lang w:eastAsia="ar-SA"/>
        </w:rPr>
        <w:t xml:space="preserve"> более востребованных населением, что должно способствовать дальнейшему развитию потребительского рынка.</w:t>
      </w:r>
    </w:p>
    <w:p w:rsidR="00EE07AA" w:rsidRPr="0031651A" w:rsidRDefault="00EE07AA" w:rsidP="00F9639D">
      <w:pPr>
        <w:pStyle w:val="a3"/>
        <w:spacing w:after="0"/>
        <w:ind w:left="644" w:right="-144"/>
        <w:jc w:val="both"/>
        <w:rPr>
          <w:rFonts w:ascii="PT Astra Serif" w:hAnsi="PT Astra Serif"/>
          <w:b/>
          <w:sz w:val="26"/>
          <w:szCs w:val="26"/>
        </w:rPr>
      </w:pPr>
    </w:p>
    <w:p w:rsidR="00EE07AA" w:rsidRPr="0031651A" w:rsidRDefault="006C79A2" w:rsidP="00012ED1">
      <w:pPr>
        <w:pStyle w:val="12"/>
        <w:rPr>
          <w:sz w:val="26"/>
          <w:szCs w:val="26"/>
        </w:rPr>
      </w:pPr>
      <w:bookmarkStart w:id="6" w:name="_Toc95147763"/>
      <w:r w:rsidRPr="0031651A">
        <w:rPr>
          <w:sz w:val="26"/>
          <w:szCs w:val="26"/>
        </w:rPr>
        <w:t xml:space="preserve">5. </w:t>
      </w:r>
      <w:r w:rsidR="00EE07AA" w:rsidRPr="0031651A">
        <w:rPr>
          <w:sz w:val="26"/>
          <w:szCs w:val="26"/>
        </w:rPr>
        <w:t>Инвестиции и строительство</w:t>
      </w:r>
      <w:bookmarkEnd w:id="6"/>
    </w:p>
    <w:p w:rsidR="00503E7D" w:rsidRPr="0031651A" w:rsidRDefault="00503E7D" w:rsidP="00012ED1">
      <w:pPr>
        <w:pStyle w:val="12"/>
        <w:rPr>
          <w:sz w:val="26"/>
          <w:szCs w:val="26"/>
        </w:rPr>
      </w:pPr>
    </w:p>
    <w:p w:rsidR="00EE07AA" w:rsidRPr="0031651A" w:rsidRDefault="006C79A2" w:rsidP="00012ED1">
      <w:pPr>
        <w:pStyle w:val="22"/>
        <w:rPr>
          <w:sz w:val="26"/>
          <w:szCs w:val="26"/>
        </w:rPr>
      </w:pPr>
      <w:bookmarkStart w:id="7" w:name="_Toc95147764"/>
      <w:r w:rsidRPr="0031651A">
        <w:rPr>
          <w:sz w:val="26"/>
          <w:szCs w:val="26"/>
        </w:rPr>
        <w:t>5.1. И</w:t>
      </w:r>
      <w:r w:rsidR="00EE07AA" w:rsidRPr="0031651A">
        <w:rPr>
          <w:sz w:val="26"/>
          <w:szCs w:val="26"/>
        </w:rPr>
        <w:t>нвестиционная деятельность</w:t>
      </w:r>
      <w:bookmarkEnd w:id="7"/>
    </w:p>
    <w:p w:rsidR="006669F7" w:rsidRPr="0031651A" w:rsidRDefault="006669F7" w:rsidP="006669F7">
      <w:pPr>
        <w:widowControl w:val="0"/>
        <w:autoSpaceDE w:val="0"/>
        <w:autoSpaceDN w:val="0"/>
        <w:spacing w:after="0" w:line="240" w:lineRule="auto"/>
        <w:ind w:firstLine="709"/>
        <w:jc w:val="right"/>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xml:space="preserve">Таблица </w:t>
      </w:r>
      <w:r w:rsidR="00596F4F" w:rsidRPr="0031651A">
        <w:rPr>
          <w:rFonts w:ascii="PT Astra Serif" w:eastAsia="Times New Roman" w:hAnsi="PT Astra Serif" w:cs="Times New Roman"/>
          <w:sz w:val="26"/>
          <w:szCs w:val="26"/>
        </w:rPr>
        <w:t>8</w:t>
      </w:r>
    </w:p>
    <w:p w:rsidR="00790C70" w:rsidRPr="0031651A" w:rsidRDefault="00503E7D" w:rsidP="00503E7D">
      <w:pPr>
        <w:widowControl w:val="0"/>
        <w:autoSpaceDE w:val="0"/>
        <w:autoSpaceDN w:val="0"/>
        <w:spacing w:after="0" w:line="240" w:lineRule="auto"/>
        <w:ind w:firstLine="709"/>
        <w:jc w:val="center"/>
        <w:rPr>
          <w:rFonts w:ascii="PT Astra Serif" w:eastAsia="Times New Roman" w:hAnsi="PT Astra Serif" w:cs="Times New Roman"/>
          <w:sz w:val="26"/>
          <w:szCs w:val="26"/>
        </w:rPr>
      </w:pPr>
      <w:r w:rsidRPr="0031651A">
        <w:rPr>
          <w:rFonts w:ascii="PT Astra Serif" w:eastAsia="Times New Roman" w:hAnsi="PT Astra Serif" w:cs="Times New Roman"/>
          <w:b/>
          <w:sz w:val="26"/>
          <w:szCs w:val="26"/>
        </w:rPr>
        <w:t>Динамика показателей, характеризующих инвестиционную деятельность (без учета малого и среднего предпринимательства)</w:t>
      </w:r>
    </w:p>
    <w:tbl>
      <w:tblPr>
        <w:tblW w:w="9463" w:type="dxa"/>
        <w:tblInd w:w="108" w:type="dxa"/>
        <w:tblLook w:val="04A0" w:firstRow="1" w:lastRow="0" w:firstColumn="1" w:lastColumn="0" w:noHBand="0" w:noVBand="1"/>
      </w:tblPr>
      <w:tblGrid>
        <w:gridCol w:w="3261"/>
        <w:gridCol w:w="1057"/>
        <w:gridCol w:w="980"/>
        <w:gridCol w:w="982"/>
        <w:gridCol w:w="982"/>
        <w:gridCol w:w="1117"/>
        <w:gridCol w:w="1084"/>
      </w:tblGrid>
      <w:tr w:rsidR="00503E7D" w:rsidRPr="00503E7D" w:rsidTr="00E47CCF">
        <w:trPr>
          <w:trHeight w:val="691"/>
        </w:trPr>
        <w:tc>
          <w:tcPr>
            <w:tcW w:w="3261" w:type="dxa"/>
            <w:tcBorders>
              <w:top w:val="single" w:sz="4" w:space="0" w:color="auto"/>
              <w:left w:val="single" w:sz="4" w:space="0" w:color="auto"/>
              <w:bottom w:val="single" w:sz="4" w:space="0" w:color="auto"/>
              <w:right w:val="single" w:sz="4" w:space="0" w:color="auto"/>
            </w:tcBorders>
            <w:vAlign w:val="bottom"/>
            <w:hideMark/>
          </w:tcPr>
          <w:p w:rsidR="00503E7D" w:rsidRPr="00503E7D" w:rsidRDefault="00503E7D" w:rsidP="00503E7D">
            <w:pPr>
              <w:spacing w:after="0" w:line="259"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Наименование показателя</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Ед. изм.</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2017</w:t>
            </w:r>
            <w:r w:rsidRPr="00503E7D">
              <w:rPr>
                <w:rFonts w:ascii="PT Astra Serif" w:eastAsia="Times New Roman" w:hAnsi="PT Astra Serif" w:cs="Times New Roman"/>
                <w:b/>
                <w:sz w:val="20"/>
                <w:szCs w:val="20"/>
              </w:rPr>
              <w:t xml:space="preserve"> год</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2018</w:t>
            </w:r>
            <w:r w:rsidRPr="00503E7D">
              <w:rPr>
                <w:rFonts w:ascii="PT Astra Serif" w:eastAsia="Times New Roman" w:hAnsi="PT Astra Serif" w:cs="Times New Roman"/>
                <w:b/>
                <w:sz w:val="20"/>
                <w:szCs w:val="20"/>
              </w:rPr>
              <w:t xml:space="preserve"> год</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2019</w:t>
            </w:r>
            <w:r w:rsidRPr="00503E7D">
              <w:rPr>
                <w:rFonts w:ascii="PT Astra Serif" w:eastAsia="Times New Roman" w:hAnsi="PT Astra Serif" w:cs="Times New Roman"/>
                <w:b/>
                <w:sz w:val="20"/>
                <w:szCs w:val="20"/>
              </w:rPr>
              <w:t xml:space="preserve"> год</w:t>
            </w:r>
          </w:p>
        </w:tc>
        <w:tc>
          <w:tcPr>
            <w:tcW w:w="1117" w:type="dxa"/>
            <w:tcBorders>
              <w:top w:val="single" w:sz="4" w:space="0" w:color="auto"/>
              <w:left w:val="nil"/>
              <w:bottom w:val="single" w:sz="4" w:space="0" w:color="auto"/>
              <w:right w:val="single" w:sz="4" w:space="0" w:color="auto"/>
            </w:tcBorders>
            <w:vAlign w:val="center"/>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2020 год</w:t>
            </w:r>
          </w:p>
        </w:tc>
        <w:tc>
          <w:tcPr>
            <w:tcW w:w="1084" w:type="dxa"/>
            <w:tcBorders>
              <w:top w:val="single" w:sz="4" w:space="0" w:color="auto"/>
              <w:left w:val="nil"/>
              <w:bottom w:val="single" w:sz="4" w:space="0" w:color="auto"/>
              <w:right w:val="single" w:sz="4" w:space="0" w:color="auto"/>
            </w:tcBorders>
            <w:vAlign w:val="center"/>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2021 год</w:t>
            </w:r>
          </w:p>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оценка</w:t>
            </w:r>
          </w:p>
        </w:tc>
      </w:tr>
      <w:tr w:rsidR="00503E7D" w:rsidRPr="00503E7D" w:rsidTr="00E47CCF">
        <w:trPr>
          <w:trHeight w:val="274"/>
        </w:trPr>
        <w:tc>
          <w:tcPr>
            <w:tcW w:w="3261" w:type="dxa"/>
            <w:tcBorders>
              <w:top w:val="single" w:sz="4" w:space="0" w:color="auto"/>
              <w:left w:val="single" w:sz="4" w:space="0" w:color="auto"/>
              <w:bottom w:val="single" w:sz="4" w:space="0" w:color="auto"/>
              <w:right w:val="single" w:sz="4" w:space="0" w:color="auto"/>
            </w:tcBorders>
            <w:hideMark/>
          </w:tcPr>
          <w:p w:rsidR="00503E7D" w:rsidRPr="00503E7D" w:rsidRDefault="00503E7D" w:rsidP="00503E7D">
            <w:pPr>
              <w:spacing w:after="0" w:line="259" w:lineRule="auto"/>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Объем инвестиций в основной капитал за счет всех источников финансирования (без субъектов малого предпринимательства)</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млн. рублей</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1643,3</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1 762,0</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3 825,7</w:t>
            </w:r>
          </w:p>
        </w:tc>
        <w:tc>
          <w:tcPr>
            <w:tcW w:w="1117" w:type="dxa"/>
            <w:tcBorders>
              <w:top w:val="single" w:sz="4" w:space="0" w:color="auto"/>
              <w:left w:val="nil"/>
              <w:bottom w:val="single" w:sz="4" w:space="0" w:color="auto"/>
              <w:right w:val="single" w:sz="4" w:space="0" w:color="auto"/>
            </w:tcBorders>
            <w:vAlign w:val="center"/>
          </w:tcPr>
          <w:p w:rsidR="00503E7D" w:rsidRPr="00630E72" w:rsidRDefault="00503E7D"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2 651,2</w:t>
            </w:r>
          </w:p>
        </w:tc>
        <w:tc>
          <w:tcPr>
            <w:tcW w:w="1084" w:type="dxa"/>
            <w:tcBorders>
              <w:top w:val="single" w:sz="4" w:space="0" w:color="auto"/>
              <w:left w:val="nil"/>
              <w:bottom w:val="single" w:sz="4" w:space="0" w:color="auto"/>
              <w:right w:val="single" w:sz="4" w:space="0" w:color="auto"/>
            </w:tcBorders>
            <w:vAlign w:val="center"/>
          </w:tcPr>
          <w:p w:rsidR="00503E7D" w:rsidRPr="00630E72" w:rsidRDefault="00630E72"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1 542,4</w:t>
            </w:r>
          </w:p>
        </w:tc>
      </w:tr>
      <w:tr w:rsidR="00503E7D" w:rsidRPr="00503E7D" w:rsidTr="00E47CCF">
        <w:trPr>
          <w:trHeight w:val="400"/>
        </w:trPr>
        <w:tc>
          <w:tcPr>
            <w:tcW w:w="3261" w:type="dxa"/>
            <w:tcBorders>
              <w:top w:val="single" w:sz="4" w:space="0" w:color="auto"/>
              <w:left w:val="single" w:sz="4" w:space="0" w:color="auto"/>
              <w:bottom w:val="single" w:sz="4" w:space="0" w:color="auto"/>
              <w:right w:val="single" w:sz="4" w:space="0" w:color="auto"/>
            </w:tcBorders>
            <w:hideMark/>
          </w:tcPr>
          <w:p w:rsidR="00503E7D" w:rsidRPr="00503E7D" w:rsidRDefault="00503E7D" w:rsidP="00503E7D">
            <w:pPr>
              <w:spacing w:after="0" w:line="259" w:lineRule="auto"/>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Индекс физического объема инвестиций</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132,9</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101,8</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206,6</w:t>
            </w:r>
          </w:p>
        </w:tc>
        <w:tc>
          <w:tcPr>
            <w:tcW w:w="1117" w:type="dxa"/>
            <w:tcBorders>
              <w:top w:val="single" w:sz="4" w:space="0" w:color="auto"/>
              <w:left w:val="nil"/>
              <w:bottom w:val="single" w:sz="4" w:space="0" w:color="auto"/>
              <w:right w:val="single" w:sz="4" w:space="0" w:color="auto"/>
            </w:tcBorders>
            <w:vAlign w:val="center"/>
          </w:tcPr>
          <w:p w:rsidR="00503E7D" w:rsidRPr="00630E72" w:rsidRDefault="00503E7D"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65,6</w:t>
            </w:r>
          </w:p>
        </w:tc>
        <w:tc>
          <w:tcPr>
            <w:tcW w:w="1084" w:type="dxa"/>
            <w:tcBorders>
              <w:top w:val="single" w:sz="4" w:space="0" w:color="auto"/>
              <w:left w:val="nil"/>
              <w:bottom w:val="single" w:sz="4" w:space="0" w:color="auto"/>
              <w:right w:val="single" w:sz="4" w:space="0" w:color="auto"/>
            </w:tcBorders>
            <w:vAlign w:val="center"/>
          </w:tcPr>
          <w:p w:rsidR="00503E7D" w:rsidRPr="00630E72" w:rsidRDefault="00630E72"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55,4</w:t>
            </w:r>
          </w:p>
        </w:tc>
      </w:tr>
      <w:tr w:rsidR="00503E7D" w:rsidRPr="00503E7D" w:rsidTr="00E47CCF">
        <w:trPr>
          <w:trHeight w:val="400"/>
        </w:trPr>
        <w:tc>
          <w:tcPr>
            <w:tcW w:w="3261" w:type="dxa"/>
            <w:tcBorders>
              <w:top w:val="single" w:sz="4" w:space="0" w:color="auto"/>
              <w:left w:val="single" w:sz="4" w:space="0" w:color="auto"/>
              <w:bottom w:val="single" w:sz="4" w:space="0" w:color="auto"/>
              <w:right w:val="single" w:sz="4" w:space="0" w:color="auto"/>
            </w:tcBorders>
            <w:hideMark/>
          </w:tcPr>
          <w:p w:rsidR="00503E7D" w:rsidRPr="00503E7D" w:rsidRDefault="00503E7D" w:rsidP="00503E7D">
            <w:pPr>
              <w:spacing w:after="0" w:line="259" w:lineRule="auto"/>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 xml:space="preserve">Инвестиции на душу населения </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тыс. рублей</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44,1</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47,2</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101,5</w:t>
            </w:r>
          </w:p>
        </w:tc>
        <w:tc>
          <w:tcPr>
            <w:tcW w:w="1117" w:type="dxa"/>
            <w:tcBorders>
              <w:top w:val="single" w:sz="4" w:space="0" w:color="auto"/>
              <w:left w:val="nil"/>
              <w:bottom w:val="single" w:sz="4" w:space="0" w:color="auto"/>
              <w:right w:val="single" w:sz="4" w:space="0" w:color="auto"/>
            </w:tcBorders>
            <w:vAlign w:val="center"/>
          </w:tcPr>
          <w:p w:rsidR="00503E7D" w:rsidRPr="00630E72" w:rsidRDefault="00503E7D"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69,2</w:t>
            </w:r>
          </w:p>
        </w:tc>
        <w:tc>
          <w:tcPr>
            <w:tcW w:w="1084" w:type="dxa"/>
            <w:tcBorders>
              <w:top w:val="single" w:sz="4" w:space="0" w:color="auto"/>
              <w:left w:val="nil"/>
              <w:bottom w:val="single" w:sz="4" w:space="0" w:color="auto"/>
              <w:right w:val="single" w:sz="4" w:space="0" w:color="auto"/>
            </w:tcBorders>
            <w:vAlign w:val="center"/>
          </w:tcPr>
          <w:p w:rsidR="00503E7D" w:rsidRPr="00630E72" w:rsidRDefault="00630E72"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40,0</w:t>
            </w:r>
          </w:p>
        </w:tc>
      </w:tr>
    </w:tbl>
    <w:p w:rsidR="008B2AC4" w:rsidRPr="0031651A" w:rsidRDefault="008B2AC4" w:rsidP="008B2AC4">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Повышение инвестиционной привлекательности города Югорска, формирование благоприятных условий для ведения предпринимательской и инвестиционной деятельности являются по-прежнему одной из основных задач администрации города Югорска.</w:t>
      </w:r>
    </w:p>
    <w:p w:rsidR="008B2AC4" w:rsidRPr="0031651A" w:rsidRDefault="008B2AC4" w:rsidP="008B2AC4">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Потенциальным инвесторам, обратившимся в администрацию города Югорска с целью реализации инвестиционных проектов, обеспечивается всестороннее содействие, оказывается консультационная и информационная поддержка.</w:t>
      </w:r>
    </w:p>
    <w:p w:rsidR="00590960" w:rsidRPr="0031651A" w:rsidRDefault="00590960" w:rsidP="00590960">
      <w:pPr>
        <w:spacing w:after="0" w:line="240" w:lineRule="auto"/>
        <w:ind w:firstLine="709"/>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Проведены 19 встреч главы города Югорска с инвесторами, реализующими проекты на территории города. Организованы совместные выезды с инвесторами на инвестиционные площадки с целью размещения потенциальных производств, заключены 12 договоров аренды земельных участков.</w:t>
      </w:r>
    </w:p>
    <w:p w:rsidR="008B2AC4" w:rsidRPr="0031651A" w:rsidRDefault="008B2AC4" w:rsidP="008B2AC4">
      <w:pPr>
        <w:spacing w:after="0" w:line="240" w:lineRule="auto"/>
        <w:ind w:firstLine="709"/>
        <w:jc w:val="both"/>
        <w:rPr>
          <w:rFonts w:ascii="PT Astra Serif" w:hAnsi="PT Astra Serif"/>
          <w:sz w:val="26"/>
          <w:szCs w:val="26"/>
        </w:rPr>
      </w:pPr>
      <w:r w:rsidRPr="0031651A">
        <w:rPr>
          <w:rFonts w:ascii="PT Astra Serif" w:eastAsia="Times New Roman" w:hAnsi="PT Astra Serif" w:cs="Times New Roman"/>
          <w:sz w:val="26"/>
          <w:szCs w:val="26"/>
        </w:rPr>
        <w:t xml:space="preserve">На </w:t>
      </w:r>
      <w:r w:rsidRPr="0031651A">
        <w:rPr>
          <w:rFonts w:ascii="PT Astra Serif" w:hAnsi="PT Astra Serif"/>
          <w:sz w:val="26"/>
          <w:szCs w:val="26"/>
        </w:rPr>
        <w:t xml:space="preserve">заседании Координационного совета по вопросам развития инвестиционной деятельности в городе Югорске в декабре 2021 года была одобрена реализация 2 проектов в сфере туризма с размещением </w:t>
      </w:r>
      <w:r w:rsidR="00CF039C" w:rsidRPr="0031651A">
        <w:rPr>
          <w:rFonts w:ascii="PT Astra Serif" w:hAnsi="PT Astra Serif"/>
          <w:sz w:val="26"/>
          <w:szCs w:val="26"/>
        </w:rPr>
        <w:t>на территории Музейного туристического комплекса</w:t>
      </w:r>
      <w:r w:rsidRPr="0031651A">
        <w:rPr>
          <w:rFonts w:ascii="PT Astra Serif" w:hAnsi="PT Astra Serif"/>
          <w:sz w:val="26"/>
          <w:szCs w:val="26"/>
        </w:rPr>
        <w:t xml:space="preserve"> «Ворота в Югру» и проекта «Умный город» на территории города Югорска.  </w:t>
      </w:r>
    </w:p>
    <w:p w:rsidR="00590960" w:rsidRPr="0031651A" w:rsidRDefault="00590960" w:rsidP="00590960">
      <w:pPr>
        <w:spacing w:after="0" w:line="240" w:lineRule="auto"/>
        <w:ind w:firstLine="709"/>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В Югорске за счет внебюджетных источников за два последних года реализовано 14, реализуются 22, планируются к реализации 9 инвестиционных проект</w:t>
      </w:r>
      <w:r w:rsidR="00C57F10" w:rsidRPr="0031651A">
        <w:rPr>
          <w:rFonts w:ascii="PT Astra Serif" w:eastAsia="Times New Roman" w:hAnsi="PT Astra Serif" w:cs="Times New Roman"/>
          <w:sz w:val="26"/>
          <w:szCs w:val="26"/>
        </w:rPr>
        <w:t>ов</w:t>
      </w:r>
      <w:r w:rsidRPr="0031651A">
        <w:rPr>
          <w:rFonts w:ascii="PT Astra Serif" w:eastAsia="Times New Roman" w:hAnsi="PT Astra Serif" w:cs="Times New Roman"/>
          <w:sz w:val="26"/>
          <w:szCs w:val="26"/>
        </w:rPr>
        <w:t xml:space="preserve">. </w:t>
      </w:r>
      <w:r w:rsidR="00C57F10" w:rsidRPr="0031651A">
        <w:rPr>
          <w:rFonts w:ascii="PT Astra Serif" w:eastAsia="Times New Roman" w:hAnsi="PT Astra Serif" w:cs="Times New Roman"/>
          <w:sz w:val="26"/>
          <w:szCs w:val="26"/>
        </w:rPr>
        <w:t>О</w:t>
      </w:r>
      <w:r w:rsidRPr="0031651A">
        <w:rPr>
          <w:rFonts w:ascii="PT Astra Serif" w:eastAsia="Times New Roman" w:hAnsi="PT Astra Serif" w:cs="Times New Roman"/>
          <w:sz w:val="26"/>
          <w:szCs w:val="26"/>
        </w:rPr>
        <w:t>сновн</w:t>
      </w:r>
      <w:r w:rsidR="00C57F10" w:rsidRPr="0031651A">
        <w:rPr>
          <w:rFonts w:ascii="PT Astra Serif" w:eastAsia="Times New Roman" w:hAnsi="PT Astra Serif" w:cs="Times New Roman"/>
          <w:sz w:val="26"/>
          <w:szCs w:val="26"/>
        </w:rPr>
        <w:t>ы</w:t>
      </w:r>
      <w:r w:rsidRPr="0031651A">
        <w:rPr>
          <w:rFonts w:ascii="PT Astra Serif" w:eastAsia="Times New Roman" w:hAnsi="PT Astra Serif" w:cs="Times New Roman"/>
          <w:sz w:val="26"/>
          <w:szCs w:val="26"/>
        </w:rPr>
        <w:t>м</w:t>
      </w:r>
      <w:r w:rsidR="00C57F10" w:rsidRPr="0031651A">
        <w:rPr>
          <w:rFonts w:ascii="PT Astra Serif" w:eastAsia="Times New Roman" w:hAnsi="PT Astra Serif" w:cs="Times New Roman"/>
          <w:sz w:val="26"/>
          <w:szCs w:val="26"/>
        </w:rPr>
        <w:t>и</w:t>
      </w:r>
      <w:r w:rsidRPr="0031651A">
        <w:rPr>
          <w:rFonts w:ascii="PT Astra Serif" w:eastAsia="Times New Roman" w:hAnsi="PT Astra Serif" w:cs="Times New Roman"/>
          <w:sz w:val="26"/>
          <w:szCs w:val="26"/>
        </w:rPr>
        <w:t xml:space="preserve"> инвесторами выступает малый бизнес</w:t>
      </w:r>
      <w:r w:rsidR="00313D37" w:rsidRPr="0031651A">
        <w:rPr>
          <w:rFonts w:ascii="PT Astra Serif" w:eastAsia="Times New Roman" w:hAnsi="PT Astra Serif" w:cs="Times New Roman"/>
          <w:sz w:val="26"/>
          <w:szCs w:val="26"/>
        </w:rPr>
        <w:t xml:space="preserve"> с проектами: промышленные и производственные базы, административные здания, жилые дома, реконструкция и модернизация существующих объектов.</w:t>
      </w:r>
    </w:p>
    <w:p w:rsidR="008B2AC4" w:rsidRPr="0031651A" w:rsidRDefault="008B2AC4" w:rsidP="008B2AC4">
      <w:p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lastRenderedPageBreak/>
        <w:t xml:space="preserve">В течение двух последних лет </w:t>
      </w:r>
      <w:r w:rsidR="00287E97" w:rsidRPr="0031651A">
        <w:rPr>
          <w:rFonts w:ascii="PT Astra Serif" w:eastAsia="Times New Roman" w:hAnsi="PT Astra Serif" w:cs="Times New Roman"/>
          <w:sz w:val="26"/>
          <w:szCs w:val="26"/>
          <w:lang w:eastAsia="ru-RU"/>
        </w:rPr>
        <w:t xml:space="preserve">полностью в электронном виде оказываются следующие услуги: </w:t>
      </w:r>
    </w:p>
    <w:p w:rsidR="0079369E" w:rsidRPr="0031651A" w:rsidRDefault="008B2AC4" w:rsidP="008B2AC4">
      <w:p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xml:space="preserve">- </w:t>
      </w:r>
      <w:r w:rsidR="0079369E" w:rsidRPr="0031651A">
        <w:rPr>
          <w:rFonts w:ascii="PT Astra Serif" w:eastAsia="Times New Roman" w:hAnsi="PT Astra Serif" w:cs="Times New Roman"/>
          <w:sz w:val="26"/>
          <w:szCs w:val="26"/>
          <w:lang w:eastAsia="ru-RU"/>
        </w:rPr>
        <w:t>выдача</w:t>
      </w:r>
      <w:r w:rsidRPr="0031651A">
        <w:rPr>
          <w:rFonts w:ascii="PT Astra Serif" w:eastAsia="Times New Roman" w:hAnsi="PT Astra Serif" w:cs="Times New Roman"/>
          <w:sz w:val="26"/>
          <w:szCs w:val="26"/>
          <w:lang w:eastAsia="ru-RU"/>
        </w:rPr>
        <w:t xml:space="preserve"> градостроительного плана земельного участка</w:t>
      </w:r>
      <w:r w:rsidR="0079369E" w:rsidRPr="0031651A">
        <w:rPr>
          <w:rFonts w:ascii="PT Astra Serif" w:eastAsia="Times New Roman" w:hAnsi="PT Astra Serif" w:cs="Times New Roman"/>
          <w:sz w:val="26"/>
          <w:szCs w:val="26"/>
          <w:lang w:eastAsia="ru-RU"/>
        </w:rPr>
        <w:t>;</w:t>
      </w:r>
    </w:p>
    <w:p w:rsidR="008B2AC4" w:rsidRPr="0031651A" w:rsidRDefault="008B2AC4" w:rsidP="008B2AC4">
      <w:p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xml:space="preserve">- </w:t>
      </w:r>
      <w:r w:rsidR="0079369E" w:rsidRPr="0031651A">
        <w:rPr>
          <w:rFonts w:ascii="PT Astra Serif" w:eastAsia="Times New Roman" w:hAnsi="PT Astra Serif" w:cs="Times New Roman"/>
          <w:sz w:val="26"/>
          <w:szCs w:val="26"/>
          <w:lang w:eastAsia="ru-RU"/>
        </w:rPr>
        <w:t>выдача разрешения на строительство;</w:t>
      </w:r>
    </w:p>
    <w:p w:rsidR="008B2AC4" w:rsidRPr="0031651A" w:rsidRDefault="008B2AC4" w:rsidP="008B2AC4">
      <w:p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выдач</w:t>
      </w:r>
      <w:r w:rsidR="0079369E" w:rsidRPr="0031651A">
        <w:rPr>
          <w:rFonts w:ascii="PT Astra Serif" w:eastAsia="Times New Roman" w:hAnsi="PT Astra Serif" w:cs="Times New Roman"/>
          <w:sz w:val="26"/>
          <w:szCs w:val="26"/>
          <w:lang w:eastAsia="ru-RU"/>
        </w:rPr>
        <w:t>а</w:t>
      </w:r>
      <w:r w:rsidRPr="0031651A">
        <w:rPr>
          <w:rFonts w:ascii="PT Astra Serif" w:eastAsia="Times New Roman" w:hAnsi="PT Astra Serif" w:cs="Times New Roman"/>
          <w:sz w:val="26"/>
          <w:szCs w:val="26"/>
          <w:lang w:eastAsia="ru-RU"/>
        </w:rPr>
        <w:t xml:space="preserve"> разрешения на ввод объекта в эксплуатацию</w:t>
      </w:r>
      <w:r w:rsidR="0079369E" w:rsidRPr="0031651A">
        <w:rPr>
          <w:rFonts w:ascii="PT Astra Serif" w:eastAsia="Times New Roman" w:hAnsi="PT Astra Serif" w:cs="Times New Roman"/>
          <w:sz w:val="26"/>
          <w:szCs w:val="26"/>
          <w:lang w:eastAsia="ru-RU"/>
        </w:rPr>
        <w:t xml:space="preserve">. </w:t>
      </w:r>
    </w:p>
    <w:p w:rsidR="0079369E" w:rsidRPr="0031651A" w:rsidRDefault="0079369E" w:rsidP="008B2AC4">
      <w:pPr>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При этом</w:t>
      </w:r>
      <w:proofErr w:type="gramStart"/>
      <w:r w:rsidRPr="0031651A">
        <w:rPr>
          <w:rFonts w:ascii="PT Astra Serif" w:eastAsia="Times New Roman" w:hAnsi="PT Astra Serif" w:cs="Times New Roman"/>
          <w:sz w:val="26"/>
          <w:szCs w:val="26"/>
          <w:lang w:eastAsia="ru-RU"/>
        </w:rPr>
        <w:t>,</w:t>
      </w:r>
      <w:proofErr w:type="gramEnd"/>
      <w:r w:rsidRPr="0031651A">
        <w:rPr>
          <w:rFonts w:ascii="PT Astra Serif" w:eastAsia="Times New Roman" w:hAnsi="PT Astra Serif" w:cs="Times New Roman"/>
          <w:sz w:val="26"/>
          <w:szCs w:val="26"/>
          <w:lang w:eastAsia="ru-RU"/>
        </w:rPr>
        <w:t xml:space="preserve"> сроки оказания данных услуг меньше нормативных.</w:t>
      </w:r>
    </w:p>
    <w:p w:rsidR="008B2AC4" w:rsidRPr="0031651A" w:rsidRDefault="008B2AC4" w:rsidP="008B2AC4">
      <w:pPr>
        <w:spacing w:after="0" w:line="240" w:lineRule="auto"/>
        <w:ind w:firstLine="709"/>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Активность инвестиционной деятельности в городе по-прежнему зависит от финансовых возможностей потенциальных инвесторов.</w:t>
      </w:r>
    </w:p>
    <w:p w:rsidR="008B2AC4" w:rsidRPr="0031651A" w:rsidRDefault="008B2AC4" w:rsidP="008B2AC4">
      <w:pPr>
        <w:widowControl w:val="0"/>
        <w:autoSpaceDE w:val="0"/>
        <w:autoSpaceDN w:val="0"/>
        <w:adjustRightInd w:val="0"/>
        <w:spacing w:after="0" w:line="240" w:lineRule="auto"/>
        <w:ind w:firstLine="709"/>
        <w:jc w:val="both"/>
        <w:rPr>
          <w:sz w:val="26"/>
          <w:szCs w:val="26"/>
        </w:rPr>
      </w:pPr>
      <w:r w:rsidRPr="0031651A">
        <w:rPr>
          <w:rFonts w:ascii="PT Astra Serif" w:hAnsi="PT Astra Serif"/>
          <w:sz w:val="26"/>
          <w:szCs w:val="26"/>
        </w:rPr>
        <w:t>По предложению Губернатора Ханты</w:t>
      </w:r>
      <w:r w:rsidR="00131205" w:rsidRPr="0031651A">
        <w:rPr>
          <w:rFonts w:ascii="PT Astra Serif" w:hAnsi="PT Astra Serif"/>
          <w:sz w:val="26"/>
          <w:szCs w:val="26"/>
        </w:rPr>
        <w:t>-</w:t>
      </w:r>
      <w:r w:rsidRPr="0031651A">
        <w:rPr>
          <w:rFonts w:ascii="PT Astra Serif" w:hAnsi="PT Astra Serif"/>
          <w:sz w:val="26"/>
          <w:szCs w:val="26"/>
        </w:rPr>
        <w:t xml:space="preserve">Мансийского автономного округа - </w:t>
      </w:r>
      <w:r w:rsidR="00131205" w:rsidRPr="0031651A">
        <w:rPr>
          <w:rFonts w:ascii="PT Astra Serif" w:hAnsi="PT Astra Serif"/>
          <w:sz w:val="26"/>
          <w:szCs w:val="26"/>
        </w:rPr>
        <w:t>Ю</w:t>
      </w:r>
      <w:r w:rsidRPr="0031651A">
        <w:rPr>
          <w:rFonts w:ascii="PT Astra Serif" w:hAnsi="PT Astra Serif"/>
          <w:sz w:val="26"/>
          <w:szCs w:val="26"/>
        </w:rPr>
        <w:t xml:space="preserve">гры </w:t>
      </w:r>
      <w:proofErr w:type="gramStart"/>
      <w:r w:rsidRPr="0031651A">
        <w:rPr>
          <w:rFonts w:ascii="PT Astra Serif" w:hAnsi="PT Astra Serif"/>
          <w:sz w:val="26"/>
          <w:szCs w:val="26"/>
        </w:rPr>
        <w:t>создан</w:t>
      </w:r>
      <w:proofErr w:type="gramEnd"/>
      <w:r w:rsidRPr="0031651A">
        <w:rPr>
          <w:rFonts w:ascii="PT Astra Serif" w:hAnsi="PT Astra Serif"/>
          <w:sz w:val="26"/>
          <w:szCs w:val="26"/>
        </w:rPr>
        <w:t xml:space="preserve"> открытый </w:t>
      </w:r>
      <w:proofErr w:type="spellStart"/>
      <w:r w:rsidRPr="0031651A">
        <w:rPr>
          <w:rFonts w:ascii="PT Astra Serif" w:hAnsi="PT Astra Serif"/>
          <w:sz w:val="26"/>
          <w:szCs w:val="26"/>
        </w:rPr>
        <w:t>интернет</w:t>
      </w:r>
      <w:r w:rsidR="00140CA1" w:rsidRPr="0031651A">
        <w:rPr>
          <w:rFonts w:ascii="PT Astra Serif" w:hAnsi="PT Astra Serif"/>
          <w:sz w:val="26"/>
          <w:szCs w:val="26"/>
        </w:rPr>
        <w:t>-</w:t>
      </w:r>
      <w:r w:rsidRPr="0031651A">
        <w:rPr>
          <w:rFonts w:ascii="PT Astra Serif" w:hAnsi="PT Astra Serif"/>
          <w:sz w:val="26"/>
          <w:szCs w:val="26"/>
        </w:rPr>
        <w:t>ресурс</w:t>
      </w:r>
      <w:proofErr w:type="spellEnd"/>
      <w:r w:rsidRPr="0031651A">
        <w:rPr>
          <w:rFonts w:ascii="PT Astra Serif" w:hAnsi="PT Astra Serif"/>
          <w:sz w:val="26"/>
          <w:szCs w:val="26"/>
        </w:rPr>
        <w:t xml:space="preserve"> «Карта развития Югры».</w:t>
      </w:r>
      <w:r w:rsidRPr="0031651A">
        <w:rPr>
          <w:sz w:val="26"/>
          <w:szCs w:val="26"/>
        </w:rPr>
        <w:t xml:space="preserve"> </w:t>
      </w:r>
    </w:p>
    <w:p w:rsidR="008B2AC4" w:rsidRPr="0031651A" w:rsidRDefault="008B2AC4" w:rsidP="008B2AC4">
      <w:pPr>
        <w:widowControl w:val="0"/>
        <w:autoSpaceDE w:val="0"/>
        <w:autoSpaceDN w:val="0"/>
        <w:adjustRightInd w:val="0"/>
        <w:spacing w:after="0" w:line="240" w:lineRule="auto"/>
        <w:ind w:firstLine="709"/>
        <w:jc w:val="both"/>
        <w:rPr>
          <w:rFonts w:ascii="PT Astra Serif" w:hAnsi="PT Astra Serif"/>
          <w:sz w:val="26"/>
          <w:szCs w:val="26"/>
        </w:rPr>
      </w:pPr>
      <w:r w:rsidRPr="0031651A">
        <w:rPr>
          <w:rFonts w:ascii="PT Astra Serif" w:hAnsi="PT Astra Serif"/>
          <w:sz w:val="26"/>
          <w:szCs w:val="26"/>
        </w:rPr>
        <w:t>«Карта развития Югры» стала общей программой</w:t>
      </w:r>
      <w:r w:rsidR="00131205" w:rsidRPr="0031651A">
        <w:rPr>
          <w:rFonts w:ascii="PT Astra Serif" w:hAnsi="PT Astra Serif"/>
          <w:sz w:val="26"/>
          <w:szCs w:val="26"/>
        </w:rPr>
        <w:t>, учитывающей С</w:t>
      </w:r>
      <w:r w:rsidRPr="0031651A">
        <w:rPr>
          <w:rFonts w:ascii="PT Astra Serif" w:hAnsi="PT Astra Serif"/>
          <w:sz w:val="26"/>
          <w:szCs w:val="26"/>
        </w:rPr>
        <w:t xml:space="preserve">тратегию социально-экономического развития, достижение национальных целей. Она будет интегрирована в обновленную Стратегию социально-экономического развития региона, программы развития. </w:t>
      </w:r>
    </w:p>
    <w:p w:rsidR="008B2AC4" w:rsidRPr="0031651A" w:rsidRDefault="008B2AC4" w:rsidP="008B2AC4">
      <w:pPr>
        <w:widowControl w:val="0"/>
        <w:autoSpaceDE w:val="0"/>
        <w:autoSpaceDN w:val="0"/>
        <w:adjustRightInd w:val="0"/>
        <w:spacing w:after="0" w:line="240" w:lineRule="auto"/>
        <w:ind w:firstLine="709"/>
        <w:jc w:val="both"/>
        <w:rPr>
          <w:rFonts w:ascii="PT Astra Serif" w:hAnsi="PT Astra Serif"/>
          <w:sz w:val="26"/>
          <w:szCs w:val="26"/>
        </w:rPr>
      </w:pPr>
      <w:r w:rsidRPr="0031651A">
        <w:rPr>
          <w:rFonts w:ascii="PT Astra Serif" w:hAnsi="PT Astra Serif"/>
          <w:sz w:val="26"/>
          <w:szCs w:val="26"/>
        </w:rPr>
        <w:t xml:space="preserve">В августе 2021 года в городе Югорске проведен муниципальный форум «Карта развития Югры», на котором выработаны предложения (проекты) по развитию города Югорска, проведено общественное обсуждение запланированных проектов и результаты представлены Губернатору </w:t>
      </w:r>
      <w:r w:rsidR="00FF3F3D" w:rsidRPr="0031651A">
        <w:rPr>
          <w:rFonts w:ascii="PT Astra Serif" w:hAnsi="PT Astra Serif"/>
          <w:sz w:val="26"/>
          <w:szCs w:val="26"/>
        </w:rPr>
        <w:t xml:space="preserve">Ханты-Мансийского автономного округа - Югры </w:t>
      </w:r>
      <w:r w:rsidRPr="0031651A">
        <w:rPr>
          <w:rFonts w:ascii="PT Astra Serif" w:hAnsi="PT Astra Serif"/>
          <w:sz w:val="26"/>
          <w:szCs w:val="26"/>
        </w:rPr>
        <w:t xml:space="preserve">на стратегической сессии. </w:t>
      </w:r>
    </w:p>
    <w:p w:rsidR="008B2AC4" w:rsidRPr="0031651A" w:rsidRDefault="008B2AC4" w:rsidP="008B2AC4">
      <w:pPr>
        <w:widowControl w:val="0"/>
        <w:autoSpaceDE w:val="0"/>
        <w:autoSpaceDN w:val="0"/>
        <w:adjustRightInd w:val="0"/>
        <w:spacing w:after="0" w:line="240" w:lineRule="auto"/>
        <w:ind w:firstLine="709"/>
        <w:jc w:val="both"/>
        <w:rPr>
          <w:rFonts w:ascii="PT Astra Serif" w:hAnsi="PT Astra Serif"/>
          <w:sz w:val="26"/>
          <w:szCs w:val="26"/>
        </w:rPr>
      </w:pPr>
      <w:r w:rsidRPr="0031651A">
        <w:rPr>
          <w:rFonts w:ascii="PT Astra Serif" w:hAnsi="PT Astra Serif"/>
          <w:sz w:val="26"/>
          <w:szCs w:val="26"/>
        </w:rPr>
        <w:t xml:space="preserve">На «Карту развития Югры» по городу Югорску внесено 14 проектов, с периодом реализации до 2025 года, направленных на повышение качества жизни населения в сфере образования, культуры, благоустройства, дорожного хозяйства, туризма. </w:t>
      </w:r>
    </w:p>
    <w:p w:rsidR="00503E7D" w:rsidRPr="0031651A" w:rsidRDefault="00503E7D" w:rsidP="00012ED1">
      <w:pPr>
        <w:pStyle w:val="22"/>
        <w:rPr>
          <w:sz w:val="26"/>
          <w:szCs w:val="26"/>
        </w:rPr>
      </w:pPr>
    </w:p>
    <w:p w:rsidR="00EE07AA" w:rsidRPr="0031651A" w:rsidRDefault="006C79A2" w:rsidP="00012ED1">
      <w:pPr>
        <w:pStyle w:val="22"/>
        <w:rPr>
          <w:sz w:val="26"/>
          <w:szCs w:val="26"/>
        </w:rPr>
      </w:pPr>
      <w:bookmarkStart w:id="8" w:name="_Toc95147765"/>
      <w:r w:rsidRPr="0031651A">
        <w:rPr>
          <w:sz w:val="26"/>
          <w:szCs w:val="26"/>
        </w:rPr>
        <w:t>5.2. С</w:t>
      </w:r>
      <w:r w:rsidR="00EE07AA" w:rsidRPr="0031651A">
        <w:rPr>
          <w:sz w:val="26"/>
          <w:szCs w:val="26"/>
        </w:rPr>
        <w:t>троительство объектов</w:t>
      </w:r>
      <w:bookmarkEnd w:id="8"/>
    </w:p>
    <w:p w:rsidR="00871E6B" w:rsidRPr="0031651A" w:rsidRDefault="00871E6B" w:rsidP="00012ED1">
      <w:pPr>
        <w:pStyle w:val="22"/>
        <w:rPr>
          <w:sz w:val="26"/>
          <w:szCs w:val="26"/>
        </w:rPr>
      </w:pPr>
    </w:p>
    <w:p w:rsidR="004464DE" w:rsidRPr="0031651A" w:rsidRDefault="00EE6B55" w:rsidP="004464DE">
      <w:pPr>
        <w:widowControl w:val="0"/>
        <w:suppressAutoHyphens/>
        <w:autoSpaceDE w:val="0"/>
        <w:spacing w:after="0" w:line="240" w:lineRule="auto"/>
        <w:ind w:firstLine="709"/>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lang w:eastAsia="ar-SA"/>
        </w:rPr>
        <w:t>В 2021</w:t>
      </w:r>
      <w:r w:rsidR="004464DE" w:rsidRPr="0031651A">
        <w:rPr>
          <w:rFonts w:ascii="PT Astra Serif" w:eastAsia="Times New Roman" w:hAnsi="PT Astra Serif" w:cs="Times New Roman"/>
          <w:sz w:val="26"/>
          <w:szCs w:val="26"/>
          <w:lang w:eastAsia="ar-SA"/>
        </w:rPr>
        <w:t xml:space="preserve"> году ввод жилья по </w:t>
      </w:r>
      <w:r w:rsidRPr="0031651A">
        <w:rPr>
          <w:rFonts w:ascii="PT Astra Serif" w:eastAsia="Times New Roman" w:hAnsi="PT Astra Serif" w:cs="Times New Roman"/>
          <w:sz w:val="26"/>
          <w:szCs w:val="26"/>
          <w:lang w:eastAsia="ar-SA"/>
        </w:rPr>
        <w:t>городу Югорску составил 19 579,0</w:t>
      </w:r>
      <w:r w:rsidR="004464DE" w:rsidRPr="0031651A">
        <w:rPr>
          <w:rFonts w:ascii="PT Astra Serif" w:eastAsia="Times New Roman" w:hAnsi="PT Astra Serif" w:cs="Times New Roman"/>
          <w:sz w:val="26"/>
          <w:szCs w:val="26"/>
          <w:lang w:eastAsia="ar-SA"/>
        </w:rPr>
        <w:t xml:space="preserve"> </w:t>
      </w:r>
      <w:r w:rsidRPr="0031651A">
        <w:rPr>
          <w:rFonts w:ascii="PT Astra Serif" w:eastAsia="Times New Roman" w:hAnsi="PT Astra Serif" w:cs="Times New Roman"/>
          <w:sz w:val="26"/>
          <w:szCs w:val="26"/>
        </w:rPr>
        <w:t>кв. метров</w:t>
      </w:r>
      <w:r w:rsidR="004464DE" w:rsidRPr="0031651A">
        <w:rPr>
          <w:rFonts w:ascii="PT Astra Serif" w:eastAsia="Times New Roman" w:hAnsi="PT Astra Serif" w:cs="Times New Roman"/>
          <w:sz w:val="26"/>
          <w:szCs w:val="26"/>
        </w:rPr>
        <w:t xml:space="preserve"> </w:t>
      </w:r>
      <w:r w:rsidR="00EA7304" w:rsidRPr="0031651A">
        <w:rPr>
          <w:rFonts w:ascii="PT Astra Serif" w:eastAsia="Times New Roman" w:hAnsi="PT Astra Serif" w:cs="Times New Roman"/>
          <w:sz w:val="26"/>
          <w:szCs w:val="26"/>
          <w:lang w:eastAsia="ar-SA"/>
        </w:rPr>
        <w:t>(0,51</w:t>
      </w:r>
      <w:r w:rsidR="004464DE" w:rsidRPr="0031651A">
        <w:rPr>
          <w:rFonts w:ascii="PT Astra Serif" w:eastAsia="Times New Roman" w:hAnsi="PT Astra Serif" w:cs="Times New Roman"/>
          <w:sz w:val="26"/>
          <w:szCs w:val="26"/>
          <w:lang w:eastAsia="ar-SA"/>
        </w:rPr>
        <w:t xml:space="preserve"> </w:t>
      </w:r>
      <w:r w:rsidR="004464DE" w:rsidRPr="0031651A">
        <w:rPr>
          <w:rFonts w:ascii="PT Astra Serif" w:eastAsia="Times New Roman" w:hAnsi="PT Astra Serif" w:cs="Times New Roman"/>
          <w:sz w:val="26"/>
          <w:szCs w:val="26"/>
        </w:rPr>
        <w:t xml:space="preserve">кв. м.  </w:t>
      </w:r>
      <w:r w:rsidR="004464DE" w:rsidRPr="0031651A">
        <w:rPr>
          <w:rFonts w:ascii="PT Astra Serif" w:eastAsia="Times New Roman" w:hAnsi="PT Astra Serif" w:cs="Times New Roman"/>
          <w:sz w:val="26"/>
          <w:szCs w:val="26"/>
          <w:lang w:eastAsia="ar-SA"/>
        </w:rPr>
        <w:t xml:space="preserve">на </w:t>
      </w:r>
      <w:r w:rsidRPr="0031651A">
        <w:rPr>
          <w:rFonts w:ascii="PT Astra Serif" w:eastAsia="Times New Roman" w:hAnsi="PT Astra Serif" w:cs="Times New Roman"/>
          <w:sz w:val="26"/>
          <w:szCs w:val="26"/>
          <w:lang w:eastAsia="ar-SA"/>
        </w:rPr>
        <w:t>человека), в том числе введено 2</w:t>
      </w:r>
      <w:r w:rsidR="004464DE" w:rsidRPr="0031651A">
        <w:rPr>
          <w:rFonts w:ascii="PT Astra Serif" w:eastAsia="Times New Roman" w:hAnsi="PT Astra Serif" w:cs="Times New Roman"/>
          <w:sz w:val="26"/>
          <w:szCs w:val="26"/>
          <w:lang w:eastAsia="ar-SA"/>
        </w:rPr>
        <w:t xml:space="preserve"> многоквартирных жи</w:t>
      </w:r>
      <w:r w:rsidRPr="0031651A">
        <w:rPr>
          <w:rFonts w:ascii="PT Astra Serif" w:eastAsia="Times New Roman" w:hAnsi="PT Astra Serif" w:cs="Times New Roman"/>
          <w:sz w:val="26"/>
          <w:szCs w:val="26"/>
          <w:lang w:eastAsia="ar-SA"/>
        </w:rPr>
        <w:t>лых дома общей площадью 4 030,0</w:t>
      </w:r>
      <w:r w:rsidR="004464DE" w:rsidRPr="0031651A">
        <w:rPr>
          <w:rFonts w:ascii="PT Astra Serif" w:eastAsia="Times New Roman" w:hAnsi="PT Astra Serif" w:cs="Times New Roman"/>
          <w:sz w:val="26"/>
          <w:szCs w:val="26"/>
          <w:lang w:eastAsia="ar-SA"/>
        </w:rPr>
        <w:t xml:space="preserve"> </w:t>
      </w:r>
      <w:r w:rsidRPr="0031651A">
        <w:rPr>
          <w:rFonts w:ascii="PT Astra Serif" w:eastAsia="Times New Roman" w:hAnsi="PT Astra Serif" w:cs="Times New Roman"/>
          <w:sz w:val="26"/>
          <w:szCs w:val="26"/>
        </w:rPr>
        <w:t xml:space="preserve">кв. метров </w:t>
      </w:r>
      <w:r w:rsidRPr="0031651A">
        <w:rPr>
          <w:rFonts w:ascii="PT Astra Serif" w:eastAsia="Times New Roman" w:hAnsi="PT Astra Serif" w:cs="Times New Roman"/>
          <w:sz w:val="26"/>
          <w:szCs w:val="26"/>
          <w:lang w:eastAsia="ar-SA"/>
        </w:rPr>
        <w:t>и 141 индивидуальный жилой дом</w:t>
      </w:r>
      <w:r w:rsidR="004464DE" w:rsidRPr="0031651A">
        <w:rPr>
          <w:rFonts w:ascii="PT Astra Serif" w:eastAsia="Times New Roman" w:hAnsi="PT Astra Serif" w:cs="Times New Roman"/>
          <w:sz w:val="26"/>
          <w:szCs w:val="26"/>
          <w:lang w:eastAsia="ar-SA"/>
        </w:rPr>
        <w:t xml:space="preserve"> общей площа</w:t>
      </w:r>
      <w:r w:rsidRPr="0031651A">
        <w:rPr>
          <w:rFonts w:ascii="PT Astra Serif" w:eastAsia="Times New Roman" w:hAnsi="PT Astra Serif" w:cs="Times New Roman"/>
          <w:sz w:val="26"/>
          <w:szCs w:val="26"/>
          <w:lang w:eastAsia="ar-SA"/>
        </w:rPr>
        <w:t>дью 15 549,0</w:t>
      </w:r>
      <w:r w:rsidR="004464DE" w:rsidRPr="0031651A">
        <w:rPr>
          <w:rFonts w:ascii="PT Astra Serif" w:eastAsia="Times New Roman" w:hAnsi="PT Astra Serif" w:cs="Times New Roman"/>
          <w:sz w:val="26"/>
          <w:szCs w:val="26"/>
          <w:lang w:eastAsia="ar-SA"/>
        </w:rPr>
        <w:t xml:space="preserve"> </w:t>
      </w:r>
      <w:r w:rsidR="004464DE" w:rsidRPr="0031651A">
        <w:rPr>
          <w:rFonts w:ascii="PT Astra Serif" w:eastAsia="Times New Roman" w:hAnsi="PT Astra Serif" w:cs="Times New Roman"/>
          <w:sz w:val="26"/>
          <w:szCs w:val="26"/>
        </w:rPr>
        <w:t>кв. м</w:t>
      </w:r>
      <w:r w:rsidRPr="0031651A">
        <w:rPr>
          <w:rFonts w:ascii="PT Astra Serif" w:eastAsia="Times New Roman" w:hAnsi="PT Astra Serif" w:cs="Times New Roman"/>
          <w:sz w:val="26"/>
          <w:szCs w:val="26"/>
        </w:rPr>
        <w:t>етров</w:t>
      </w:r>
      <w:r w:rsidR="004464DE" w:rsidRPr="0031651A">
        <w:rPr>
          <w:rFonts w:ascii="PT Astra Serif" w:eastAsia="Times New Roman" w:hAnsi="PT Astra Serif" w:cs="Times New Roman"/>
          <w:sz w:val="26"/>
          <w:szCs w:val="26"/>
        </w:rPr>
        <w:t xml:space="preserve">.  </w:t>
      </w:r>
    </w:p>
    <w:p w:rsidR="009F5335" w:rsidRPr="0031651A" w:rsidRDefault="00F9639D" w:rsidP="00016316">
      <w:pPr>
        <w:widowControl w:val="0"/>
        <w:spacing w:after="0" w:line="240" w:lineRule="auto"/>
        <w:ind w:firstLine="709"/>
        <w:jc w:val="right"/>
        <w:rPr>
          <w:rFonts w:ascii="PT Astra Serif" w:eastAsia="Courier New" w:hAnsi="PT Astra Serif" w:cs="Times New Roman"/>
          <w:sz w:val="26"/>
          <w:szCs w:val="26"/>
        </w:rPr>
      </w:pPr>
      <w:r w:rsidRPr="0031651A">
        <w:rPr>
          <w:rFonts w:ascii="PT Astra Serif" w:eastAsia="Courier New" w:hAnsi="PT Astra Serif" w:cs="Times New Roman"/>
          <w:sz w:val="26"/>
          <w:szCs w:val="26"/>
        </w:rPr>
        <w:t xml:space="preserve">      </w:t>
      </w:r>
    </w:p>
    <w:p w:rsidR="00016316" w:rsidRPr="0031651A" w:rsidRDefault="00F9639D" w:rsidP="00016316">
      <w:pPr>
        <w:widowControl w:val="0"/>
        <w:spacing w:after="0" w:line="240" w:lineRule="auto"/>
        <w:ind w:firstLine="709"/>
        <w:jc w:val="right"/>
        <w:rPr>
          <w:rFonts w:ascii="PT Astra Serif" w:eastAsia="Courier New" w:hAnsi="PT Astra Serif" w:cs="Times New Roman"/>
          <w:sz w:val="26"/>
          <w:szCs w:val="26"/>
        </w:rPr>
      </w:pPr>
      <w:r w:rsidRPr="0031651A">
        <w:rPr>
          <w:rFonts w:ascii="PT Astra Serif" w:eastAsia="Courier New" w:hAnsi="PT Astra Serif" w:cs="Times New Roman"/>
          <w:sz w:val="26"/>
          <w:szCs w:val="26"/>
        </w:rPr>
        <w:t xml:space="preserve">  </w:t>
      </w:r>
      <w:r w:rsidR="00016316" w:rsidRPr="0031651A">
        <w:rPr>
          <w:rFonts w:ascii="PT Astra Serif" w:eastAsia="Courier New" w:hAnsi="PT Astra Serif" w:cs="Times New Roman"/>
          <w:sz w:val="26"/>
          <w:szCs w:val="26"/>
        </w:rPr>
        <w:t>Таблица</w:t>
      </w:r>
      <w:r w:rsidR="00151D0B" w:rsidRPr="0031651A">
        <w:rPr>
          <w:rFonts w:ascii="PT Astra Serif" w:eastAsia="Courier New" w:hAnsi="PT Astra Serif" w:cs="Times New Roman"/>
          <w:sz w:val="26"/>
          <w:szCs w:val="26"/>
        </w:rPr>
        <w:t xml:space="preserve"> </w:t>
      </w:r>
      <w:r w:rsidR="00596F4F" w:rsidRPr="0031651A">
        <w:rPr>
          <w:rFonts w:ascii="PT Astra Serif" w:eastAsia="Courier New" w:hAnsi="PT Astra Serif" w:cs="Times New Roman"/>
          <w:sz w:val="26"/>
          <w:szCs w:val="26"/>
        </w:rPr>
        <w:t>9</w:t>
      </w:r>
    </w:p>
    <w:p w:rsidR="00AF3976" w:rsidRPr="00F9639D" w:rsidRDefault="00AF3976" w:rsidP="00016316">
      <w:pPr>
        <w:widowControl w:val="0"/>
        <w:spacing w:after="0" w:line="240" w:lineRule="auto"/>
        <w:ind w:firstLine="709"/>
        <w:jc w:val="right"/>
        <w:rPr>
          <w:rFonts w:ascii="PT Astra Serif" w:eastAsia="Courier New" w:hAnsi="PT Astra Serif" w:cs="Times New Roman"/>
          <w:sz w:val="28"/>
          <w:szCs w:val="28"/>
        </w:rPr>
      </w:pPr>
    </w:p>
    <w:p w:rsidR="0050024E" w:rsidRPr="00F9639D"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8"/>
          <w:szCs w:val="28"/>
          <w:lang w:eastAsia="ar-SA"/>
        </w:rPr>
      </w:pPr>
      <w:r w:rsidRPr="00F9639D">
        <w:rPr>
          <w:rFonts w:ascii="PT Astra Serif" w:eastAsia="Times New Roman" w:hAnsi="PT Astra Serif" w:cs="Times New Roman"/>
          <w:b/>
          <w:sz w:val="28"/>
          <w:szCs w:val="28"/>
          <w:lang w:eastAsia="ar-SA"/>
        </w:rPr>
        <w:t xml:space="preserve">Перечень </w:t>
      </w:r>
      <w:proofErr w:type="gramStart"/>
      <w:r w:rsidRPr="00F9639D">
        <w:rPr>
          <w:rFonts w:ascii="PT Astra Serif" w:eastAsia="Times New Roman" w:hAnsi="PT Astra Serif" w:cs="Times New Roman"/>
          <w:b/>
          <w:sz w:val="28"/>
          <w:szCs w:val="28"/>
          <w:lang w:eastAsia="ar-SA"/>
        </w:rPr>
        <w:t>введенных</w:t>
      </w:r>
      <w:proofErr w:type="gramEnd"/>
      <w:r w:rsidRPr="00F9639D">
        <w:rPr>
          <w:rFonts w:ascii="PT Astra Serif" w:eastAsia="Times New Roman" w:hAnsi="PT Astra Serif" w:cs="Times New Roman"/>
          <w:b/>
          <w:sz w:val="28"/>
          <w:szCs w:val="28"/>
          <w:lang w:eastAsia="ar-SA"/>
        </w:rPr>
        <w:t xml:space="preserve"> в эксплуатацию многоквартирных </w:t>
      </w:r>
    </w:p>
    <w:p w:rsidR="004464DE" w:rsidRPr="00F9639D"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8"/>
          <w:szCs w:val="28"/>
          <w:lang w:eastAsia="ar-SA"/>
        </w:rPr>
      </w:pPr>
      <w:r w:rsidRPr="00F9639D">
        <w:rPr>
          <w:rFonts w:ascii="PT Astra Serif" w:eastAsia="Times New Roman" w:hAnsi="PT Astra Serif" w:cs="Times New Roman"/>
          <w:b/>
          <w:sz w:val="28"/>
          <w:szCs w:val="28"/>
          <w:lang w:eastAsia="ar-SA"/>
        </w:rPr>
        <w:t>жилых домов</w:t>
      </w:r>
    </w:p>
    <w:p w:rsidR="004464DE" w:rsidRPr="004464DE"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4"/>
          <w:szCs w:val="24"/>
          <w:lang w:eastAsia="ar-SA"/>
        </w:rPr>
      </w:pPr>
    </w:p>
    <w:tbl>
      <w:tblPr>
        <w:tblW w:w="9640" w:type="dxa"/>
        <w:tblInd w:w="-34" w:type="dxa"/>
        <w:tblLook w:val="04A0" w:firstRow="1" w:lastRow="0" w:firstColumn="1" w:lastColumn="0" w:noHBand="0" w:noVBand="1"/>
      </w:tblPr>
      <w:tblGrid>
        <w:gridCol w:w="709"/>
        <w:gridCol w:w="2694"/>
        <w:gridCol w:w="2693"/>
        <w:gridCol w:w="1701"/>
        <w:gridCol w:w="1843"/>
      </w:tblGrid>
      <w:tr w:rsidR="004464DE" w:rsidRPr="004464DE" w:rsidTr="00F22C76">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 xml:space="preserve">№ </w:t>
            </w:r>
            <w:proofErr w:type="gramStart"/>
            <w:r w:rsidRPr="00184072">
              <w:rPr>
                <w:rFonts w:ascii="PT Astra Serif" w:eastAsia="Times New Roman" w:hAnsi="PT Astra Serif" w:cs="Times New Roman"/>
                <w:b/>
                <w:color w:val="000000"/>
                <w:sz w:val="24"/>
                <w:szCs w:val="24"/>
              </w:rPr>
              <w:t>п</w:t>
            </w:r>
            <w:proofErr w:type="gramEnd"/>
            <w:r w:rsidRPr="00184072">
              <w:rPr>
                <w:rFonts w:ascii="PT Astra Serif" w:eastAsia="Times New Roman" w:hAnsi="PT Astra Serif" w:cs="Times New Roman"/>
                <w:b/>
                <w:color w:val="000000"/>
                <w:sz w:val="24"/>
                <w:szCs w:val="24"/>
              </w:rPr>
              <w:t>/п</w:t>
            </w:r>
          </w:p>
        </w:tc>
        <w:tc>
          <w:tcPr>
            <w:tcW w:w="2694" w:type="dxa"/>
            <w:tcBorders>
              <w:top w:val="single" w:sz="4" w:space="0" w:color="auto"/>
              <w:left w:val="nil"/>
              <w:bottom w:val="single" w:sz="4" w:space="0" w:color="auto"/>
              <w:right w:val="single" w:sz="4" w:space="0" w:color="auto"/>
            </w:tcBorders>
            <w:shd w:val="clear" w:color="auto" w:fill="auto"/>
          </w:tcPr>
          <w:p w:rsidR="004464DE" w:rsidRPr="00184072" w:rsidRDefault="004464DE" w:rsidP="00184072">
            <w:pPr>
              <w:spacing w:after="0" w:line="240" w:lineRule="auto"/>
              <w:jc w:val="center"/>
              <w:rPr>
                <w:rFonts w:ascii="PT Astra Serif" w:eastAsia="Times New Roman" w:hAnsi="PT Astra Serif" w:cs="Times New Roman"/>
                <w:b/>
                <w:sz w:val="24"/>
                <w:szCs w:val="24"/>
              </w:rPr>
            </w:pPr>
            <w:r w:rsidRPr="00184072">
              <w:rPr>
                <w:rFonts w:ascii="PT Astra Serif" w:eastAsia="Times New Roman" w:hAnsi="PT Astra Serif" w:cs="Times New Roman"/>
                <w:b/>
                <w:sz w:val="24"/>
                <w:szCs w:val="24"/>
              </w:rPr>
              <w:t>Адрес</w:t>
            </w:r>
          </w:p>
        </w:tc>
        <w:tc>
          <w:tcPr>
            <w:tcW w:w="2693" w:type="dxa"/>
            <w:tcBorders>
              <w:top w:val="single" w:sz="4" w:space="0" w:color="auto"/>
              <w:left w:val="single" w:sz="4" w:space="0" w:color="auto"/>
              <w:bottom w:val="single" w:sz="4" w:space="0" w:color="000000"/>
              <w:right w:val="single" w:sz="4" w:space="0" w:color="auto"/>
            </w:tcBorders>
            <w:shd w:val="clear" w:color="auto" w:fill="auto"/>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Застройщик</w:t>
            </w:r>
          </w:p>
        </w:tc>
        <w:tc>
          <w:tcPr>
            <w:tcW w:w="1701" w:type="dxa"/>
            <w:tcBorders>
              <w:top w:val="single" w:sz="4" w:space="0" w:color="auto"/>
              <w:left w:val="nil"/>
              <w:bottom w:val="single" w:sz="4" w:space="0" w:color="auto"/>
              <w:right w:val="single" w:sz="4" w:space="0" w:color="auto"/>
            </w:tcBorders>
            <w:shd w:val="clear" w:color="auto" w:fill="auto"/>
            <w:noWrap/>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Количество квартир</w:t>
            </w:r>
          </w:p>
        </w:tc>
        <w:tc>
          <w:tcPr>
            <w:tcW w:w="1843" w:type="dxa"/>
            <w:tcBorders>
              <w:top w:val="single" w:sz="4" w:space="0" w:color="auto"/>
              <w:left w:val="nil"/>
              <w:bottom w:val="single" w:sz="4" w:space="0" w:color="auto"/>
              <w:right w:val="single" w:sz="4" w:space="0" w:color="auto"/>
            </w:tcBorders>
            <w:shd w:val="clear" w:color="auto" w:fill="auto"/>
            <w:noWrap/>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Количество квадратных метров</w:t>
            </w:r>
          </w:p>
        </w:tc>
      </w:tr>
      <w:tr w:rsidR="004464DE" w:rsidRPr="004464DE" w:rsidTr="00F22C76">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64DE" w:rsidRPr="00184072" w:rsidRDefault="004464DE" w:rsidP="004464DE">
            <w:pPr>
              <w:spacing w:after="0" w:line="240" w:lineRule="auto"/>
              <w:jc w:val="center"/>
              <w:rPr>
                <w:rFonts w:ascii="PT Astra Serif" w:eastAsia="Times New Roman" w:hAnsi="PT Astra Serif" w:cs="Times New Roman"/>
                <w:color w:val="000000"/>
                <w:sz w:val="24"/>
                <w:szCs w:val="24"/>
              </w:rPr>
            </w:pPr>
            <w:r w:rsidRPr="00184072">
              <w:rPr>
                <w:rFonts w:ascii="PT Astra Serif" w:eastAsia="Times New Roman" w:hAnsi="PT Astra Serif" w:cs="Times New Roman"/>
                <w:color w:val="000000"/>
                <w:sz w:val="24"/>
                <w:szCs w:val="24"/>
              </w:rPr>
              <w:t>1</w:t>
            </w:r>
          </w:p>
        </w:tc>
        <w:tc>
          <w:tcPr>
            <w:tcW w:w="2694" w:type="dxa"/>
            <w:tcBorders>
              <w:top w:val="single" w:sz="4" w:space="0" w:color="auto"/>
              <w:left w:val="nil"/>
              <w:bottom w:val="single" w:sz="4" w:space="0" w:color="auto"/>
              <w:right w:val="single" w:sz="4" w:space="0" w:color="auto"/>
            </w:tcBorders>
            <w:shd w:val="clear" w:color="auto" w:fill="auto"/>
            <w:vAlign w:val="center"/>
          </w:tcPr>
          <w:p w:rsidR="004464DE" w:rsidRPr="00184072" w:rsidRDefault="00C321CC"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ул. Спортивная, 31</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rsidR="004464DE" w:rsidRPr="00184072" w:rsidRDefault="004464DE"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ООО «</w:t>
            </w:r>
            <w:proofErr w:type="spellStart"/>
            <w:r w:rsidRPr="00184072">
              <w:rPr>
                <w:rFonts w:ascii="PT Astra Serif" w:eastAsia="Times New Roman" w:hAnsi="PT Astra Serif" w:cs="Times New Roman"/>
                <w:sz w:val="24"/>
                <w:szCs w:val="24"/>
                <w:lang w:eastAsia="ar-SA"/>
              </w:rPr>
              <w:t>ПРОФИсервис</w:t>
            </w:r>
            <w:proofErr w:type="spellEnd"/>
            <w:r w:rsidRPr="00184072">
              <w:rPr>
                <w:rFonts w:ascii="PT Astra Serif" w:eastAsia="Times New Roman" w:hAnsi="PT Astra Serif" w:cs="Times New Roman"/>
                <w:sz w:val="24"/>
                <w:szCs w:val="24"/>
                <w:lang w:eastAsia="ar-SA"/>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464DE" w:rsidRPr="00184072" w:rsidRDefault="003F6D89" w:rsidP="004464DE">
            <w:pPr>
              <w:suppressAutoHyphens/>
              <w:spacing w:after="0" w:line="240" w:lineRule="auto"/>
              <w:jc w:val="center"/>
              <w:rPr>
                <w:rFonts w:ascii="PT Astra Serif" w:eastAsia="Times New Roman" w:hAnsi="PT Astra Serif" w:cs="Times New Roman"/>
                <w:color w:val="000000"/>
                <w:sz w:val="24"/>
                <w:szCs w:val="24"/>
                <w:lang w:eastAsia="ar-SA"/>
              </w:rPr>
            </w:pPr>
            <w:r w:rsidRPr="00184072">
              <w:rPr>
                <w:rFonts w:ascii="PT Astra Serif" w:eastAsia="Times New Roman" w:hAnsi="PT Astra Serif" w:cs="Times New Roman"/>
                <w:color w:val="000000"/>
                <w:sz w:val="24"/>
                <w:szCs w:val="24"/>
                <w:lang w:eastAsia="ar-SA"/>
              </w:rPr>
              <w:t>80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464DE" w:rsidRPr="00184072" w:rsidRDefault="0002504F"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3 129,0</w:t>
            </w:r>
          </w:p>
        </w:tc>
      </w:tr>
      <w:tr w:rsidR="004464DE" w:rsidRPr="004464DE" w:rsidTr="00F22C76">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464DE" w:rsidRPr="00184072" w:rsidRDefault="004464DE" w:rsidP="004464DE">
            <w:pPr>
              <w:spacing w:after="0" w:line="240" w:lineRule="auto"/>
              <w:jc w:val="center"/>
              <w:rPr>
                <w:rFonts w:ascii="PT Astra Serif" w:eastAsia="Times New Roman" w:hAnsi="PT Astra Serif" w:cs="Times New Roman"/>
                <w:color w:val="000000"/>
                <w:sz w:val="24"/>
                <w:szCs w:val="24"/>
              </w:rPr>
            </w:pPr>
            <w:r w:rsidRPr="00184072">
              <w:rPr>
                <w:rFonts w:ascii="PT Astra Serif" w:eastAsia="Times New Roman" w:hAnsi="PT Astra Serif" w:cs="Times New Roman"/>
                <w:color w:val="000000"/>
                <w:sz w:val="24"/>
                <w:szCs w:val="24"/>
              </w:rPr>
              <w:t>2</w:t>
            </w:r>
          </w:p>
        </w:tc>
        <w:tc>
          <w:tcPr>
            <w:tcW w:w="2694" w:type="dxa"/>
            <w:tcBorders>
              <w:top w:val="nil"/>
              <w:left w:val="nil"/>
              <w:bottom w:val="single" w:sz="4" w:space="0" w:color="auto"/>
              <w:right w:val="single" w:sz="4" w:space="0" w:color="auto"/>
            </w:tcBorders>
            <w:shd w:val="clear" w:color="auto" w:fill="auto"/>
            <w:vAlign w:val="center"/>
          </w:tcPr>
          <w:p w:rsidR="004464DE" w:rsidRPr="00184072" w:rsidRDefault="00C321CC"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ул. Лесная, 10</w:t>
            </w:r>
          </w:p>
        </w:tc>
        <w:tc>
          <w:tcPr>
            <w:tcW w:w="2693" w:type="dxa"/>
            <w:tcBorders>
              <w:top w:val="nil"/>
              <w:left w:val="nil"/>
              <w:bottom w:val="single" w:sz="4" w:space="0" w:color="auto"/>
              <w:right w:val="single" w:sz="4" w:space="0" w:color="auto"/>
            </w:tcBorders>
            <w:shd w:val="clear" w:color="auto" w:fill="auto"/>
            <w:vAlign w:val="center"/>
          </w:tcPr>
          <w:p w:rsidR="004464DE" w:rsidRPr="00184072" w:rsidRDefault="002575E7"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ООО «</w:t>
            </w:r>
            <w:proofErr w:type="spellStart"/>
            <w:r w:rsidRPr="00184072">
              <w:rPr>
                <w:rFonts w:ascii="PT Astra Serif" w:eastAsia="Times New Roman" w:hAnsi="PT Astra Serif" w:cs="Times New Roman"/>
                <w:sz w:val="24"/>
                <w:szCs w:val="24"/>
                <w:lang w:eastAsia="ar-SA"/>
              </w:rPr>
              <w:t>РемКом</w:t>
            </w:r>
            <w:proofErr w:type="spellEnd"/>
            <w:r w:rsidRPr="00184072">
              <w:rPr>
                <w:rFonts w:ascii="PT Astra Serif" w:eastAsia="Times New Roman" w:hAnsi="PT Astra Serif" w:cs="Times New Roman"/>
                <w:sz w:val="24"/>
                <w:szCs w:val="24"/>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4464DE" w:rsidRPr="00184072" w:rsidRDefault="003F6D89" w:rsidP="004464DE">
            <w:pPr>
              <w:suppressAutoHyphens/>
              <w:spacing w:after="0" w:line="240" w:lineRule="auto"/>
              <w:jc w:val="center"/>
              <w:rPr>
                <w:rFonts w:ascii="PT Astra Serif" w:eastAsia="Times New Roman" w:hAnsi="PT Astra Serif" w:cs="Times New Roman"/>
                <w:color w:val="000000"/>
                <w:sz w:val="24"/>
                <w:szCs w:val="24"/>
                <w:lang w:eastAsia="ar-SA"/>
              </w:rPr>
            </w:pPr>
            <w:r w:rsidRPr="00184072">
              <w:rPr>
                <w:rFonts w:ascii="PT Astra Serif" w:eastAsia="Times New Roman" w:hAnsi="PT Astra Serif" w:cs="Times New Roman"/>
                <w:color w:val="000000"/>
                <w:sz w:val="24"/>
                <w:szCs w:val="24"/>
                <w:lang w:eastAsia="ar-SA"/>
              </w:rPr>
              <w:t>14</w:t>
            </w:r>
          </w:p>
        </w:tc>
        <w:tc>
          <w:tcPr>
            <w:tcW w:w="1843" w:type="dxa"/>
            <w:tcBorders>
              <w:top w:val="nil"/>
              <w:left w:val="nil"/>
              <w:bottom w:val="single" w:sz="4" w:space="0" w:color="auto"/>
              <w:right w:val="single" w:sz="4" w:space="0" w:color="auto"/>
            </w:tcBorders>
            <w:shd w:val="clear" w:color="auto" w:fill="auto"/>
            <w:noWrap/>
            <w:vAlign w:val="center"/>
          </w:tcPr>
          <w:p w:rsidR="004464DE" w:rsidRPr="00184072" w:rsidRDefault="0002504F"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901,0</w:t>
            </w:r>
          </w:p>
        </w:tc>
      </w:tr>
      <w:tr w:rsidR="004464DE" w:rsidRPr="004464DE" w:rsidTr="00F22C76">
        <w:trPr>
          <w:trHeight w:val="25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464DE" w:rsidRPr="00184072" w:rsidRDefault="004464DE" w:rsidP="004464DE">
            <w:pPr>
              <w:spacing w:after="0" w:line="240" w:lineRule="auto"/>
              <w:rPr>
                <w:rFonts w:ascii="PT Astra Serif" w:eastAsia="Times New Roman" w:hAnsi="PT Astra Serif" w:cs="Times New Roman"/>
                <w:b/>
                <w:bCs/>
                <w:color w:val="000000"/>
                <w:sz w:val="24"/>
                <w:szCs w:val="24"/>
              </w:rPr>
            </w:pPr>
            <w:r w:rsidRPr="00184072">
              <w:rPr>
                <w:rFonts w:ascii="PT Astra Serif" w:eastAsia="Times New Roman" w:hAnsi="PT Astra Serif" w:cs="Times New Roman"/>
                <w:b/>
                <w:bCs/>
                <w:color w:val="000000"/>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4464DE" w:rsidRPr="00184072" w:rsidRDefault="004464DE" w:rsidP="004464DE">
            <w:pPr>
              <w:spacing w:after="0" w:line="240" w:lineRule="auto"/>
              <w:rPr>
                <w:rFonts w:ascii="PT Astra Serif" w:eastAsia="Times New Roman" w:hAnsi="PT Astra Serif" w:cs="Times New Roman"/>
                <w:b/>
                <w:bCs/>
                <w:color w:val="000000"/>
                <w:sz w:val="24"/>
                <w:szCs w:val="24"/>
              </w:rPr>
            </w:pPr>
            <w:r w:rsidRPr="00184072">
              <w:rPr>
                <w:rFonts w:ascii="PT Astra Serif" w:eastAsia="Times New Roman" w:hAnsi="PT Astra Serif" w:cs="Times New Roman"/>
                <w:b/>
                <w:bCs/>
                <w:color w:val="000000"/>
                <w:sz w:val="24"/>
                <w:szCs w:val="24"/>
              </w:rPr>
              <w:t>Итого:</w:t>
            </w:r>
          </w:p>
        </w:tc>
        <w:tc>
          <w:tcPr>
            <w:tcW w:w="2693" w:type="dxa"/>
            <w:tcBorders>
              <w:top w:val="nil"/>
              <w:left w:val="nil"/>
              <w:bottom w:val="single" w:sz="4" w:space="0" w:color="auto"/>
              <w:right w:val="single" w:sz="4" w:space="0" w:color="auto"/>
            </w:tcBorders>
            <w:shd w:val="clear" w:color="auto" w:fill="auto"/>
            <w:noWrap/>
            <w:vAlign w:val="bottom"/>
          </w:tcPr>
          <w:p w:rsidR="004464DE" w:rsidRPr="00184072" w:rsidRDefault="004464DE" w:rsidP="004464DE">
            <w:pPr>
              <w:spacing w:after="0" w:line="240" w:lineRule="auto"/>
              <w:rPr>
                <w:rFonts w:ascii="PT Astra Serif" w:eastAsia="Times New Roman" w:hAnsi="PT Astra Serif"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tcPr>
          <w:p w:rsidR="004464DE" w:rsidRPr="00184072" w:rsidRDefault="003F6D89" w:rsidP="004464DE">
            <w:pPr>
              <w:suppressAutoHyphens/>
              <w:spacing w:after="0" w:line="240" w:lineRule="auto"/>
              <w:jc w:val="center"/>
              <w:rPr>
                <w:rFonts w:ascii="PT Astra Serif" w:eastAsia="Times New Roman" w:hAnsi="PT Astra Serif" w:cs="Times New Roman"/>
                <w:b/>
                <w:bCs/>
                <w:color w:val="000000"/>
                <w:sz w:val="24"/>
                <w:szCs w:val="24"/>
                <w:lang w:eastAsia="ar-SA"/>
              </w:rPr>
            </w:pPr>
            <w:r w:rsidRPr="00184072">
              <w:rPr>
                <w:rFonts w:ascii="PT Astra Serif" w:eastAsia="Times New Roman" w:hAnsi="PT Astra Serif" w:cs="Times New Roman"/>
                <w:b/>
                <w:bCs/>
                <w:color w:val="000000"/>
                <w:sz w:val="24"/>
                <w:szCs w:val="24"/>
                <w:lang w:eastAsia="ar-SA"/>
              </w:rPr>
              <w:t>94</w:t>
            </w:r>
          </w:p>
        </w:tc>
        <w:tc>
          <w:tcPr>
            <w:tcW w:w="1843" w:type="dxa"/>
            <w:tcBorders>
              <w:top w:val="nil"/>
              <w:left w:val="nil"/>
              <w:bottom w:val="single" w:sz="4" w:space="0" w:color="auto"/>
              <w:right w:val="single" w:sz="4" w:space="0" w:color="auto"/>
            </w:tcBorders>
            <w:shd w:val="clear" w:color="auto" w:fill="auto"/>
            <w:noWrap/>
            <w:vAlign w:val="center"/>
          </w:tcPr>
          <w:p w:rsidR="004464DE" w:rsidRPr="00184072" w:rsidRDefault="0002504F" w:rsidP="004464DE">
            <w:pPr>
              <w:suppressAutoHyphens/>
              <w:spacing w:after="0" w:line="240" w:lineRule="auto"/>
              <w:jc w:val="center"/>
              <w:rPr>
                <w:rFonts w:ascii="PT Astra Serif" w:eastAsia="Times New Roman" w:hAnsi="PT Astra Serif" w:cs="Times New Roman"/>
                <w:b/>
                <w:bCs/>
                <w:color w:val="000000"/>
                <w:sz w:val="24"/>
                <w:szCs w:val="24"/>
                <w:lang w:eastAsia="ar-SA"/>
              </w:rPr>
            </w:pPr>
            <w:r w:rsidRPr="00184072">
              <w:rPr>
                <w:rFonts w:ascii="PT Astra Serif" w:eastAsia="Times New Roman" w:hAnsi="PT Astra Serif" w:cs="Times New Roman"/>
                <w:b/>
                <w:bCs/>
                <w:color w:val="000000"/>
                <w:sz w:val="24"/>
                <w:szCs w:val="24"/>
                <w:lang w:eastAsia="ar-SA"/>
              </w:rPr>
              <w:t>4 030,0</w:t>
            </w:r>
          </w:p>
        </w:tc>
      </w:tr>
    </w:tbl>
    <w:p w:rsidR="00184072" w:rsidRDefault="00184072" w:rsidP="004464DE">
      <w:pPr>
        <w:widowControl w:val="0"/>
        <w:suppressAutoHyphens/>
        <w:autoSpaceDE w:val="0"/>
        <w:spacing w:after="0" w:line="240" w:lineRule="auto"/>
        <w:ind w:firstLine="709"/>
        <w:jc w:val="both"/>
        <w:rPr>
          <w:rFonts w:ascii="PT Astra Serif" w:eastAsia="Times New Roman" w:hAnsi="PT Astra Serif" w:cs="Times New Roman"/>
          <w:sz w:val="28"/>
          <w:szCs w:val="28"/>
          <w:lang w:eastAsia="ar-SA"/>
        </w:rPr>
      </w:pPr>
    </w:p>
    <w:p w:rsidR="004464DE" w:rsidRPr="0031651A" w:rsidRDefault="00B45B6B" w:rsidP="00E47CCF">
      <w:pPr>
        <w:widowControl w:val="0"/>
        <w:suppressAutoHyphens/>
        <w:autoSpaceDE w:val="0"/>
        <w:spacing w:after="0" w:line="240" w:lineRule="auto"/>
        <w:ind w:right="-142"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За период с 2017 по 2021</w:t>
      </w:r>
      <w:r w:rsidR="004464DE" w:rsidRPr="0031651A">
        <w:rPr>
          <w:rFonts w:ascii="PT Astra Serif" w:eastAsia="Times New Roman" w:hAnsi="PT Astra Serif" w:cs="Times New Roman"/>
          <w:sz w:val="26"/>
          <w:szCs w:val="26"/>
          <w:lang w:eastAsia="ar-SA"/>
        </w:rPr>
        <w:t xml:space="preserve"> год</w:t>
      </w:r>
      <w:r w:rsidRPr="0031651A">
        <w:rPr>
          <w:rFonts w:ascii="PT Astra Serif" w:eastAsia="Times New Roman" w:hAnsi="PT Astra Serif" w:cs="Times New Roman"/>
          <w:sz w:val="26"/>
          <w:szCs w:val="26"/>
          <w:lang w:eastAsia="ar-SA"/>
        </w:rPr>
        <w:t>ы</w:t>
      </w:r>
      <w:r w:rsidR="0058715A" w:rsidRPr="0031651A">
        <w:rPr>
          <w:rFonts w:ascii="PT Astra Serif" w:eastAsia="Times New Roman" w:hAnsi="PT Astra Serif" w:cs="Times New Roman"/>
          <w:sz w:val="26"/>
          <w:szCs w:val="26"/>
          <w:lang w:eastAsia="ar-SA"/>
        </w:rPr>
        <w:t xml:space="preserve"> в городе было построено 112,0</w:t>
      </w:r>
      <w:r w:rsidR="004464DE" w:rsidRPr="0031651A">
        <w:rPr>
          <w:rFonts w:ascii="PT Astra Serif" w:eastAsia="Times New Roman" w:hAnsi="PT Astra Serif" w:cs="Times New Roman"/>
          <w:sz w:val="26"/>
          <w:szCs w:val="26"/>
          <w:lang w:eastAsia="ar-SA"/>
        </w:rPr>
        <w:t xml:space="preserve"> тыс. </w:t>
      </w:r>
      <w:r w:rsidR="004464DE" w:rsidRPr="0031651A">
        <w:rPr>
          <w:rFonts w:ascii="PT Astra Serif" w:eastAsia="Times New Roman" w:hAnsi="PT Astra Serif" w:cs="Times New Roman"/>
          <w:sz w:val="26"/>
          <w:szCs w:val="26"/>
        </w:rPr>
        <w:t xml:space="preserve">кв. м.  </w:t>
      </w:r>
      <w:r w:rsidRPr="0031651A">
        <w:rPr>
          <w:rFonts w:ascii="PT Astra Serif" w:eastAsia="Times New Roman" w:hAnsi="PT Astra Serif" w:cs="Times New Roman"/>
          <w:sz w:val="26"/>
          <w:szCs w:val="26"/>
          <w:lang w:eastAsia="ar-SA"/>
        </w:rPr>
        <w:t>жилья, в том числе 66,1</w:t>
      </w:r>
      <w:r w:rsidR="004464DE" w:rsidRPr="0031651A">
        <w:rPr>
          <w:rFonts w:ascii="PT Astra Serif" w:eastAsia="Times New Roman" w:hAnsi="PT Astra Serif" w:cs="Times New Roman"/>
          <w:sz w:val="26"/>
          <w:szCs w:val="26"/>
          <w:lang w:eastAsia="ar-SA"/>
        </w:rPr>
        <w:t xml:space="preserve"> тыс. </w:t>
      </w:r>
      <w:r w:rsidR="004464DE" w:rsidRPr="0031651A">
        <w:rPr>
          <w:rFonts w:ascii="PT Astra Serif" w:eastAsia="Times New Roman" w:hAnsi="PT Astra Serif" w:cs="Times New Roman"/>
          <w:sz w:val="26"/>
          <w:szCs w:val="26"/>
        </w:rPr>
        <w:t xml:space="preserve">кв. м.  </w:t>
      </w:r>
      <w:r w:rsidR="00091BD0" w:rsidRPr="0031651A">
        <w:rPr>
          <w:rFonts w:ascii="PT Astra Serif" w:eastAsia="Times New Roman" w:hAnsi="PT Astra Serif" w:cs="Times New Roman"/>
          <w:sz w:val="26"/>
          <w:szCs w:val="26"/>
          <w:lang w:eastAsia="ar-SA"/>
        </w:rPr>
        <w:t>- ИЖС, что составляет 59,0</w:t>
      </w:r>
      <w:r w:rsidR="004464DE" w:rsidRPr="0031651A">
        <w:rPr>
          <w:rFonts w:ascii="PT Astra Serif" w:eastAsia="Times New Roman" w:hAnsi="PT Astra Serif" w:cs="Times New Roman"/>
          <w:sz w:val="26"/>
          <w:szCs w:val="26"/>
          <w:lang w:eastAsia="ar-SA"/>
        </w:rPr>
        <w:t>%.</w:t>
      </w:r>
    </w:p>
    <w:p w:rsidR="00F22C76" w:rsidRPr="0031651A" w:rsidRDefault="00F22C76" w:rsidP="00016316">
      <w:pPr>
        <w:widowControl w:val="0"/>
        <w:spacing w:after="0" w:line="240" w:lineRule="auto"/>
        <w:ind w:firstLine="709"/>
        <w:jc w:val="right"/>
        <w:rPr>
          <w:rFonts w:ascii="PT Astra Serif" w:eastAsia="Courier New" w:hAnsi="PT Astra Serif" w:cs="Times New Roman"/>
          <w:sz w:val="26"/>
          <w:szCs w:val="26"/>
        </w:rPr>
      </w:pPr>
    </w:p>
    <w:p w:rsidR="00AB1F6B" w:rsidRDefault="00AB1F6B" w:rsidP="00016316">
      <w:pPr>
        <w:widowControl w:val="0"/>
        <w:spacing w:after="0" w:line="240" w:lineRule="auto"/>
        <w:ind w:firstLine="709"/>
        <w:jc w:val="right"/>
        <w:rPr>
          <w:rFonts w:ascii="PT Astra Serif" w:eastAsia="Courier New" w:hAnsi="PT Astra Serif" w:cs="Times New Roman"/>
          <w:sz w:val="26"/>
          <w:szCs w:val="26"/>
        </w:rPr>
      </w:pPr>
    </w:p>
    <w:p w:rsidR="00AB1F6B" w:rsidRDefault="00AB1F6B" w:rsidP="00016316">
      <w:pPr>
        <w:widowControl w:val="0"/>
        <w:spacing w:after="0" w:line="240" w:lineRule="auto"/>
        <w:ind w:firstLine="709"/>
        <w:jc w:val="right"/>
        <w:rPr>
          <w:rFonts w:ascii="PT Astra Serif" w:eastAsia="Courier New" w:hAnsi="PT Astra Serif" w:cs="Times New Roman"/>
          <w:sz w:val="26"/>
          <w:szCs w:val="26"/>
        </w:rPr>
      </w:pPr>
    </w:p>
    <w:p w:rsidR="00AB1F6B" w:rsidRDefault="00AB1F6B" w:rsidP="00016316">
      <w:pPr>
        <w:widowControl w:val="0"/>
        <w:spacing w:after="0" w:line="240" w:lineRule="auto"/>
        <w:ind w:firstLine="709"/>
        <w:jc w:val="right"/>
        <w:rPr>
          <w:rFonts w:ascii="PT Astra Serif" w:eastAsia="Courier New" w:hAnsi="PT Astra Serif" w:cs="Times New Roman"/>
          <w:sz w:val="26"/>
          <w:szCs w:val="26"/>
        </w:rPr>
      </w:pPr>
    </w:p>
    <w:p w:rsidR="00016316" w:rsidRPr="0031651A" w:rsidRDefault="00016316" w:rsidP="00016316">
      <w:pPr>
        <w:widowControl w:val="0"/>
        <w:spacing w:after="0" w:line="240" w:lineRule="auto"/>
        <w:ind w:firstLine="709"/>
        <w:jc w:val="right"/>
        <w:rPr>
          <w:rFonts w:ascii="PT Astra Serif" w:eastAsia="Courier New" w:hAnsi="PT Astra Serif" w:cs="Times New Roman"/>
          <w:sz w:val="26"/>
          <w:szCs w:val="26"/>
        </w:rPr>
      </w:pPr>
      <w:r w:rsidRPr="0031651A">
        <w:rPr>
          <w:rFonts w:ascii="PT Astra Serif" w:eastAsia="Courier New" w:hAnsi="PT Astra Serif" w:cs="Times New Roman"/>
          <w:sz w:val="26"/>
          <w:szCs w:val="26"/>
        </w:rPr>
        <w:lastRenderedPageBreak/>
        <w:t>Таблица</w:t>
      </w:r>
      <w:r w:rsidR="00151D0B" w:rsidRPr="0031651A">
        <w:rPr>
          <w:rFonts w:ascii="PT Astra Serif" w:eastAsia="Courier New" w:hAnsi="PT Astra Serif" w:cs="Times New Roman"/>
          <w:sz w:val="26"/>
          <w:szCs w:val="26"/>
        </w:rPr>
        <w:t xml:space="preserve"> 1</w:t>
      </w:r>
      <w:r w:rsidR="00596F4F" w:rsidRPr="0031651A">
        <w:rPr>
          <w:rFonts w:ascii="PT Astra Serif" w:eastAsia="Courier New" w:hAnsi="PT Astra Serif" w:cs="Times New Roman"/>
          <w:sz w:val="26"/>
          <w:szCs w:val="26"/>
        </w:rPr>
        <w:t>0</w:t>
      </w:r>
    </w:p>
    <w:p w:rsidR="004464DE" w:rsidRPr="0031651A"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6"/>
          <w:szCs w:val="26"/>
          <w:lang w:eastAsia="ar-SA"/>
        </w:rPr>
      </w:pPr>
      <w:r w:rsidRPr="0031651A">
        <w:rPr>
          <w:rFonts w:ascii="PT Astra Serif" w:eastAsia="Times New Roman" w:hAnsi="PT Astra Serif" w:cs="Times New Roman"/>
          <w:b/>
          <w:sz w:val="26"/>
          <w:szCs w:val="26"/>
          <w:lang w:eastAsia="ar-SA"/>
        </w:rPr>
        <w:t>Динамика жилищного строительства</w:t>
      </w:r>
    </w:p>
    <w:p w:rsidR="004464DE" w:rsidRPr="00EA5CF2" w:rsidRDefault="004464DE" w:rsidP="004464DE">
      <w:pPr>
        <w:widowControl w:val="0"/>
        <w:suppressAutoHyphens/>
        <w:autoSpaceDE w:val="0"/>
        <w:spacing w:after="0" w:line="240" w:lineRule="auto"/>
        <w:ind w:firstLine="540"/>
        <w:jc w:val="right"/>
        <w:rPr>
          <w:rFonts w:ascii="PT Astra Serif" w:eastAsia="Times New Roman" w:hAnsi="PT Astra Serif" w:cs="Times New Roman"/>
          <w:sz w:val="24"/>
          <w:szCs w:val="24"/>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63"/>
        <w:gridCol w:w="2487"/>
        <w:gridCol w:w="1858"/>
        <w:gridCol w:w="1686"/>
      </w:tblGrid>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годы</w:t>
            </w:r>
          </w:p>
        </w:tc>
        <w:tc>
          <w:tcPr>
            <w:tcW w:w="2263"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Всего, тыс. кв. м.</w:t>
            </w:r>
          </w:p>
        </w:tc>
        <w:tc>
          <w:tcPr>
            <w:tcW w:w="2487"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 том числе, ИЖС</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 расчете на 1 жителя, всего</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 расчете на 1 жителя, ИЖС</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2017</w:t>
            </w:r>
          </w:p>
        </w:tc>
        <w:tc>
          <w:tcPr>
            <w:tcW w:w="2263"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25,4</w:t>
            </w:r>
          </w:p>
        </w:tc>
        <w:tc>
          <w:tcPr>
            <w:tcW w:w="2487"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10,5</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0,66</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0,26</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2018</w:t>
            </w:r>
          </w:p>
        </w:tc>
        <w:tc>
          <w:tcPr>
            <w:tcW w:w="2263"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14,2</w:t>
            </w:r>
          </w:p>
        </w:tc>
        <w:tc>
          <w:tcPr>
            <w:tcW w:w="2487"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11,1</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0,38</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0,29</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2019</w:t>
            </w:r>
          </w:p>
        </w:tc>
        <w:tc>
          <w:tcPr>
            <w:tcW w:w="2263"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w:t>
            </w:r>
          </w:p>
        </w:tc>
        <w:tc>
          <w:tcPr>
            <w:tcW w:w="2487"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12,6</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0,53</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0,34</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2020</w:t>
            </w:r>
          </w:p>
        </w:tc>
        <w:tc>
          <w:tcPr>
            <w:tcW w:w="2263" w:type="dxa"/>
            <w:shd w:val="clear" w:color="auto" w:fill="auto"/>
          </w:tcPr>
          <w:p w:rsidR="004464DE"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32,7</w:t>
            </w:r>
          </w:p>
        </w:tc>
        <w:tc>
          <w:tcPr>
            <w:tcW w:w="2487" w:type="dxa"/>
            <w:shd w:val="clear" w:color="auto" w:fill="auto"/>
          </w:tcPr>
          <w:p w:rsidR="004464DE"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16,4</w:t>
            </w:r>
          </w:p>
        </w:tc>
        <w:tc>
          <w:tcPr>
            <w:tcW w:w="1858" w:type="dxa"/>
            <w:shd w:val="clear" w:color="auto" w:fill="auto"/>
          </w:tcPr>
          <w:p w:rsidR="004464DE" w:rsidRPr="00184072" w:rsidRDefault="00541010"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0,85</w:t>
            </w:r>
          </w:p>
        </w:tc>
        <w:tc>
          <w:tcPr>
            <w:tcW w:w="1686" w:type="dxa"/>
            <w:shd w:val="clear" w:color="auto" w:fill="auto"/>
          </w:tcPr>
          <w:p w:rsidR="004464DE" w:rsidRPr="00184072" w:rsidRDefault="00541010"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0,43</w:t>
            </w:r>
          </w:p>
        </w:tc>
      </w:tr>
      <w:tr w:rsidR="00EA5CF2" w:rsidRPr="00184072" w:rsidTr="00F22C76">
        <w:tc>
          <w:tcPr>
            <w:tcW w:w="1170" w:type="dxa"/>
            <w:shd w:val="clear" w:color="auto" w:fill="auto"/>
          </w:tcPr>
          <w:p w:rsidR="00EA5CF2"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2021</w:t>
            </w:r>
          </w:p>
        </w:tc>
        <w:tc>
          <w:tcPr>
            <w:tcW w:w="2263" w:type="dxa"/>
            <w:shd w:val="clear" w:color="auto" w:fill="auto"/>
          </w:tcPr>
          <w:p w:rsidR="00EA5CF2"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19,6</w:t>
            </w:r>
          </w:p>
        </w:tc>
        <w:tc>
          <w:tcPr>
            <w:tcW w:w="2487" w:type="dxa"/>
            <w:shd w:val="clear" w:color="auto" w:fill="auto"/>
          </w:tcPr>
          <w:p w:rsidR="00EA5CF2"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15,5</w:t>
            </w:r>
          </w:p>
        </w:tc>
        <w:tc>
          <w:tcPr>
            <w:tcW w:w="1858" w:type="dxa"/>
            <w:shd w:val="clear" w:color="auto" w:fill="auto"/>
          </w:tcPr>
          <w:p w:rsidR="00EA5CF2"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0,51</w:t>
            </w:r>
          </w:p>
        </w:tc>
        <w:tc>
          <w:tcPr>
            <w:tcW w:w="1686" w:type="dxa"/>
            <w:shd w:val="clear" w:color="auto" w:fill="auto"/>
          </w:tcPr>
          <w:p w:rsidR="00EA5CF2"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0,40</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ИТОГО:</w:t>
            </w:r>
          </w:p>
        </w:tc>
        <w:tc>
          <w:tcPr>
            <w:tcW w:w="2263"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112,0</w:t>
            </w:r>
          </w:p>
        </w:tc>
        <w:tc>
          <w:tcPr>
            <w:tcW w:w="2487"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66,1</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p>
        </w:tc>
      </w:tr>
    </w:tbl>
    <w:p w:rsidR="00C40952" w:rsidRPr="0031651A" w:rsidRDefault="004464DE" w:rsidP="00F774AF">
      <w:pPr>
        <w:spacing w:after="0" w:line="240" w:lineRule="auto"/>
        <w:ind w:firstLine="709"/>
        <w:jc w:val="both"/>
        <w:rPr>
          <w:rFonts w:ascii="PT Astra Serif" w:hAnsi="PT Astra Serif"/>
          <w:sz w:val="26"/>
          <w:szCs w:val="26"/>
          <w:lang w:eastAsia="ar-SA"/>
        </w:rPr>
      </w:pPr>
      <w:r w:rsidRPr="0031651A">
        <w:rPr>
          <w:rFonts w:ascii="PT Astra Serif" w:hAnsi="PT Astra Serif"/>
          <w:sz w:val="26"/>
          <w:szCs w:val="26"/>
          <w:lang w:eastAsia="ar-SA"/>
        </w:rPr>
        <w:t>За</w:t>
      </w:r>
      <w:r w:rsidR="00F3421A" w:rsidRPr="0031651A">
        <w:rPr>
          <w:rFonts w:ascii="PT Astra Serif" w:hAnsi="PT Astra Serif"/>
          <w:sz w:val="26"/>
          <w:szCs w:val="26"/>
          <w:lang w:eastAsia="ar-SA"/>
        </w:rPr>
        <w:t xml:space="preserve"> 5 лет введено в эксплуатацию 22</w:t>
      </w:r>
      <w:r w:rsidRPr="0031651A">
        <w:rPr>
          <w:rFonts w:ascii="PT Astra Serif" w:hAnsi="PT Astra Serif"/>
          <w:sz w:val="26"/>
          <w:szCs w:val="26"/>
          <w:lang w:eastAsia="ar-SA"/>
        </w:rPr>
        <w:t xml:space="preserve"> многоквартирных</w:t>
      </w:r>
      <w:r w:rsidR="00876101" w:rsidRPr="0031651A">
        <w:rPr>
          <w:rFonts w:ascii="PT Astra Serif" w:hAnsi="PT Astra Serif"/>
          <w:sz w:val="26"/>
          <w:szCs w:val="26"/>
          <w:lang w:eastAsia="ar-SA"/>
        </w:rPr>
        <w:t xml:space="preserve"> жилых дома</w:t>
      </w:r>
      <w:r w:rsidRPr="0031651A">
        <w:rPr>
          <w:rFonts w:ascii="PT Astra Serif" w:hAnsi="PT Astra Serif"/>
          <w:sz w:val="26"/>
          <w:szCs w:val="26"/>
          <w:lang w:eastAsia="ar-SA"/>
        </w:rPr>
        <w:t xml:space="preserve"> (</w:t>
      </w:r>
      <w:r w:rsidR="00876101" w:rsidRPr="0031651A">
        <w:rPr>
          <w:rFonts w:ascii="PT Astra Serif" w:hAnsi="PT Astra Serif"/>
          <w:sz w:val="26"/>
          <w:szCs w:val="26"/>
          <w:lang w:eastAsia="ar-SA"/>
        </w:rPr>
        <w:t>887 квартир), 490</w:t>
      </w:r>
      <w:r w:rsidRPr="0031651A">
        <w:rPr>
          <w:rFonts w:ascii="PT Astra Serif" w:hAnsi="PT Astra Serif"/>
          <w:sz w:val="26"/>
          <w:szCs w:val="26"/>
          <w:lang w:eastAsia="ar-SA"/>
        </w:rPr>
        <w:t xml:space="preserve"> индивидуальных жилых домов.</w:t>
      </w:r>
      <w:r w:rsidR="0079369E" w:rsidRPr="0031651A">
        <w:rPr>
          <w:rFonts w:ascii="PT Astra Serif" w:hAnsi="PT Astra Serif"/>
          <w:sz w:val="26"/>
          <w:szCs w:val="26"/>
          <w:lang w:eastAsia="ar-SA"/>
        </w:rPr>
        <w:t xml:space="preserve"> </w:t>
      </w:r>
    </w:p>
    <w:p w:rsidR="003D55C6" w:rsidRPr="0031651A" w:rsidRDefault="003D55C6" w:rsidP="00F774AF">
      <w:pPr>
        <w:spacing w:after="0" w:line="240" w:lineRule="auto"/>
        <w:ind w:firstLine="709"/>
        <w:jc w:val="both"/>
        <w:rPr>
          <w:rFonts w:ascii="PT Astra Serif" w:hAnsi="PT Astra Serif"/>
          <w:spacing w:val="1"/>
          <w:sz w:val="26"/>
          <w:szCs w:val="26"/>
          <w:lang w:eastAsia="ar-SA"/>
        </w:rPr>
      </w:pPr>
      <w:r w:rsidRPr="0031651A">
        <w:rPr>
          <w:rFonts w:ascii="PT Astra Serif" w:hAnsi="PT Astra Serif"/>
          <w:sz w:val="26"/>
          <w:szCs w:val="26"/>
          <w:lang w:eastAsia="ar-SA"/>
        </w:rPr>
        <w:t xml:space="preserve">В рамках муниципальных программ города Югорска </w:t>
      </w:r>
      <w:r w:rsidR="00107E48" w:rsidRPr="0031651A">
        <w:rPr>
          <w:rFonts w:ascii="PT Astra Serif" w:hAnsi="PT Astra Serif"/>
          <w:bCs/>
          <w:kern w:val="32"/>
          <w:sz w:val="26"/>
          <w:szCs w:val="26"/>
          <w:lang w:eastAsia="ar-SA"/>
        </w:rPr>
        <w:t>«</w:t>
      </w:r>
      <w:r w:rsidR="00107E48" w:rsidRPr="0031651A">
        <w:rPr>
          <w:rFonts w:ascii="PT Astra Serif" w:hAnsi="PT Astra Serif" w:cs="Arial"/>
          <w:color w:val="1C1C1C"/>
          <w:kern w:val="32"/>
          <w:sz w:val="26"/>
          <w:szCs w:val="26"/>
          <w:lang w:eastAsia="ar-SA"/>
        </w:rPr>
        <w:t>Развитие жилищно-коммунального комплекса и повышение энергетической эффективности»,</w:t>
      </w:r>
      <w:r w:rsidR="00107E48" w:rsidRPr="0031651A">
        <w:rPr>
          <w:rFonts w:ascii="PT Astra Serif" w:hAnsi="PT Astra Serif"/>
          <w:sz w:val="26"/>
          <w:szCs w:val="26"/>
          <w:lang w:eastAsia="ar-SA"/>
        </w:rPr>
        <w:t xml:space="preserve"> </w:t>
      </w:r>
      <w:r w:rsidRPr="0031651A">
        <w:rPr>
          <w:rFonts w:ascii="PT Astra Serif" w:hAnsi="PT Astra Serif"/>
          <w:sz w:val="26"/>
          <w:szCs w:val="26"/>
          <w:lang w:eastAsia="ar-SA"/>
        </w:rPr>
        <w:t>«Автомобильные дороги, транспорт и городская среда</w:t>
      </w:r>
      <w:r w:rsidRPr="0031651A">
        <w:rPr>
          <w:rFonts w:ascii="PT Astra Serif" w:hAnsi="PT Astra Serif"/>
          <w:spacing w:val="1"/>
          <w:sz w:val="26"/>
          <w:szCs w:val="26"/>
          <w:lang w:eastAsia="ar-SA"/>
        </w:rPr>
        <w:t>», «Развитие гражданского общества»,</w:t>
      </w:r>
      <w:r w:rsidR="0093615A" w:rsidRPr="0031651A">
        <w:rPr>
          <w:rFonts w:ascii="PT Astra Serif" w:hAnsi="PT Astra Serif"/>
          <w:spacing w:val="1"/>
          <w:sz w:val="26"/>
          <w:szCs w:val="26"/>
          <w:lang w:eastAsia="ar-SA"/>
        </w:rPr>
        <w:t xml:space="preserve"> </w:t>
      </w:r>
      <w:r w:rsidR="008953A6" w:rsidRPr="0031651A">
        <w:rPr>
          <w:rFonts w:ascii="PT Astra Serif" w:hAnsi="PT Astra Serif"/>
          <w:spacing w:val="1"/>
          <w:sz w:val="26"/>
          <w:szCs w:val="26"/>
          <w:lang w:eastAsia="ar-SA"/>
        </w:rPr>
        <w:t>«Развитие образования</w:t>
      </w:r>
      <w:r w:rsidR="0093615A" w:rsidRPr="0031651A">
        <w:rPr>
          <w:rFonts w:ascii="PT Astra Serif" w:hAnsi="PT Astra Serif"/>
          <w:spacing w:val="1"/>
          <w:sz w:val="26"/>
          <w:szCs w:val="26"/>
          <w:lang w:eastAsia="ar-SA"/>
        </w:rPr>
        <w:t>»</w:t>
      </w:r>
      <w:r w:rsidR="008953A6" w:rsidRPr="0031651A">
        <w:rPr>
          <w:rFonts w:ascii="PT Astra Serif" w:hAnsi="PT Astra Serif"/>
          <w:spacing w:val="1"/>
          <w:sz w:val="26"/>
          <w:szCs w:val="26"/>
          <w:lang w:eastAsia="ar-SA"/>
        </w:rPr>
        <w:t xml:space="preserve">, «Культурное пространство», «Доступная среда» реализованы ряд проектов по строительству, реконструкции, </w:t>
      </w:r>
      <w:r w:rsidR="00F76397" w:rsidRPr="0031651A">
        <w:rPr>
          <w:rFonts w:ascii="PT Astra Serif" w:hAnsi="PT Astra Serif"/>
          <w:spacing w:val="1"/>
          <w:sz w:val="26"/>
          <w:szCs w:val="26"/>
          <w:lang w:eastAsia="ar-SA"/>
        </w:rPr>
        <w:t xml:space="preserve">ремонту и </w:t>
      </w:r>
      <w:r w:rsidR="008953A6" w:rsidRPr="0031651A">
        <w:rPr>
          <w:rFonts w:ascii="PT Astra Serif" w:hAnsi="PT Astra Serif"/>
          <w:spacing w:val="1"/>
          <w:sz w:val="26"/>
          <w:szCs w:val="26"/>
          <w:lang w:eastAsia="ar-SA"/>
        </w:rPr>
        <w:t>благоустройству объектов городского, дорожного хозяйства, социальной сферы.</w:t>
      </w:r>
    </w:p>
    <w:p w:rsidR="0038569A" w:rsidRPr="0031651A" w:rsidRDefault="003D55C6" w:rsidP="00F774AF">
      <w:pPr>
        <w:spacing w:after="0" w:line="240" w:lineRule="auto"/>
        <w:ind w:firstLine="709"/>
        <w:jc w:val="both"/>
        <w:rPr>
          <w:rFonts w:ascii="PT Astra Serif" w:hAnsi="PT Astra Serif"/>
          <w:spacing w:val="1"/>
          <w:sz w:val="26"/>
          <w:szCs w:val="26"/>
          <w:lang w:eastAsia="ar-SA"/>
        </w:rPr>
      </w:pPr>
      <w:r w:rsidRPr="0031651A">
        <w:rPr>
          <w:rFonts w:ascii="PT Astra Serif" w:hAnsi="PT Astra Serif"/>
          <w:spacing w:val="1"/>
          <w:sz w:val="26"/>
          <w:szCs w:val="26"/>
          <w:lang w:eastAsia="ar-SA"/>
        </w:rPr>
        <w:t xml:space="preserve">Выполнялись </w:t>
      </w:r>
      <w:r w:rsidR="0038569A" w:rsidRPr="0031651A">
        <w:rPr>
          <w:rFonts w:ascii="PT Astra Serif" w:hAnsi="PT Astra Serif"/>
          <w:spacing w:val="1"/>
          <w:sz w:val="26"/>
          <w:szCs w:val="26"/>
          <w:lang w:eastAsia="ar-SA"/>
        </w:rPr>
        <w:t>работ</w:t>
      </w:r>
      <w:r w:rsidRPr="0031651A">
        <w:rPr>
          <w:rFonts w:ascii="PT Astra Serif" w:hAnsi="PT Astra Serif"/>
          <w:spacing w:val="1"/>
          <w:sz w:val="26"/>
          <w:szCs w:val="26"/>
          <w:lang w:eastAsia="ar-SA"/>
        </w:rPr>
        <w:t>ы</w:t>
      </w:r>
      <w:r w:rsidR="0038569A" w:rsidRPr="0031651A">
        <w:rPr>
          <w:rFonts w:ascii="PT Astra Serif" w:hAnsi="PT Astra Serif"/>
          <w:spacing w:val="1"/>
          <w:sz w:val="26"/>
          <w:szCs w:val="26"/>
          <w:lang w:eastAsia="ar-SA"/>
        </w:rPr>
        <w:t xml:space="preserve"> по благоустройству общественных и дворовых территорий города в рамках регионального проекта «Формирование комфортной городской среды» (финансировани</w:t>
      </w:r>
      <w:r w:rsidR="00FB1F8C" w:rsidRPr="0031651A">
        <w:rPr>
          <w:rFonts w:ascii="PT Astra Serif" w:hAnsi="PT Astra Serif"/>
          <w:spacing w:val="1"/>
          <w:sz w:val="26"/>
          <w:szCs w:val="26"/>
          <w:lang w:eastAsia="ar-SA"/>
        </w:rPr>
        <w:t>е составило 32 903,1 тыс. рублей):</w:t>
      </w:r>
    </w:p>
    <w:p w:rsidR="0038569A" w:rsidRPr="0031651A" w:rsidRDefault="00AF12EC" w:rsidP="00F774AF">
      <w:pPr>
        <w:tabs>
          <w:tab w:val="left" w:pos="993"/>
        </w:tabs>
        <w:suppressAutoHyphens/>
        <w:spacing w:after="0" w:line="240" w:lineRule="auto"/>
        <w:ind w:firstLine="709"/>
        <w:jc w:val="both"/>
        <w:rPr>
          <w:rFonts w:ascii="PT Astra Serif" w:eastAsia="Times New Roman" w:hAnsi="PT Astra Serif" w:cs="Calibri"/>
          <w:sz w:val="26"/>
          <w:szCs w:val="26"/>
          <w:lang w:eastAsia="ar-SA"/>
        </w:rPr>
      </w:pPr>
      <w:r w:rsidRPr="0031651A">
        <w:rPr>
          <w:rFonts w:ascii="PT Astra Serif" w:eastAsia="Times New Roman" w:hAnsi="PT Astra Serif" w:cs="Calibri"/>
          <w:spacing w:val="1"/>
          <w:sz w:val="26"/>
          <w:szCs w:val="26"/>
          <w:lang w:eastAsia="ar-SA"/>
        </w:rPr>
        <w:t>-</w:t>
      </w:r>
      <w:r w:rsidR="00C51970" w:rsidRPr="0031651A">
        <w:rPr>
          <w:rFonts w:ascii="PT Astra Serif" w:eastAsia="Times New Roman" w:hAnsi="PT Astra Serif" w:cs="Calibri"/>
          <w:spacing w:val="1"/>
          <w:sz w:val="26"/>
          <w:szCs w:val="26"/>
          <w:lang w:eastAsia="ar-SA"/>
        </w:rPr>
        <w:t xml:space="preserve"> п</w:t>
      </w:r>
      <w:r w:rsidR="0038569A" w:rsidRPr="0031651A">
        <w:rPr>
          <w:rFonts w:ascii="PT Astra Serif" w:eastAsia="Times New Roman" w:hAnsi="PT Astra Serif" w:cs="Calibri"/>
          <w:sz w:val="26"/>
          <w:szCs w:val="26"/>
          <w:lang w:eastAsia="ar-SA"/>
        </w:rPr>
        <w:t>арк</w:t>
      </w:r>
      <w:r w:rsidR="00C51970" w:rsidRPr="0031651A">
        <w:rPr>
          <w:rFonts w:ascii="PT Astra Serif" w:eastAsia="Times New Roman" w:hAnsi="PT Astra Serif" w:cs="Calibri"/>
          <w:sz w:val="26"/>
          <w:szCs w:val="26"/>
          <w:lang w:eastAsia="ar-SA"/>
        </w:rPr>
        <w:t>а</w:t>
      </w:r>
      <w:r w:rsidR="0038569A" w:rsidRPr="0031651A">
        <w:rPr>
          <w:rFonts w:ascii="PT Astra Serif" w:eastAsia="Times New Roman" w:hAnsi="PT Astra Serif" w:cs="Calibri"/>
          <w:sz w:val="26"/>
          <w:szCs w:val="26"/>
          <w:lang w:eastAsia="ar-SA"/>
        </w:rPr>
        <w:t xml:space="preserve"> по улице Менделеева (1,2 этапы) </w:t>
      </w:r>
      <w:r w:rsidR="00C51970" w:rsidRPr="0031651A">
        <w:rPr>
          <w:rFonts w:ascii="PT Astra Serif" w:eastAsia="Times New Roman" w:hAnsi="PT Astra Serif" w:cs="Calibri"/>
          <w:sz w:val="26"/>
          <w:szCs w:val="26"/>
          <w:lang w:eastAsia="ar-SA"/>
        </w:rPr>
        <w:t>–</w:t>
      </w:r>
      <w:r w:rsidR="0038569A" w:rsidRPr="0031651A">
        <w:rPr>
          <w:rFonts w:ascii="PT Astra Serif" w:eastAsia="Times New Roman" w:hAnsi="PT Astra Serif" w:cs="Calibri"/>
          <w:sz w:val="26"/>
          <w:szCs w:val="26"/>
          <w:lang w:eastAsia="ar-SA"/>
        </w:rPr>
        <w:t xml:space="preserve"> </w:t>
      </w:r>
      <w:r w:rsidR="00C51970" w:rsidRPr="0031651A">
        <w:rPr>
          <w:rFonts w:ascii="PT Astra Serif" w:eastAsia="Times New Roman" w:hAnsi="PT Astra Serif" w:cs="Calibri"/>
          <w:sz w:val="26"/>
          <w:szCs w:val="26"/>
          <w:lang w:eastAsia="ar-SA"/>
        </w:rPr>
        <w:t xml:space="preserve">обустроена </w:t>
      </w:r>
      <w:r w:rsidR="0038569A" w:rsidRPr="0031651A">
        <w:rPr>
          <w:rFonts w:ascii="PT Astra Serif" w:eastAsia="Times New Roman" w:hAnsi="PT Astra Serif" w:cs="Calibri"/>
          <w:sz w:val="26"/>
          <w:szCs w:val="26"/>
          <w:lang w:eastAsia="ar-SA"/>
        </w:rPr>
        <w:t>велодорожка протяженностью 1138 метров, устан</w:t>
      </w:r>
      <w:r w:rsidRPr="0031651A">
        <w:rPr>
          <w:rFonts w:ascii="PT Astra Serif" w:eastAsia="Times New Roman" w:hAnsi="PT Astra Serif" w:cs="Calibri"/>
          <w:sz w:val="26"/>
          <w:szCs w:val="26"/>
          <w:lang w:eastAsia="ar-SA"/>
        </w:rPr>
        <w:t>овлен</w:t>
      </w:r>
      <w:r w:rsidR="00CC240A" w:rsidRPr="0031651A">
        <w:rPr>
          <w:rFonts w:ascii="PT Astra Serif" w:eastAsia="Times New Roman" w:hAnsi="PT Astra Serif" w:cs="Calibri"/>
          <w:sz w:val="26"/>
          <w:szCs w:val="26"/>
          <w:lang w:eastAsia="ar-SA"/>
        </w:rPr>
        <w:t>ы</w:t>
      </w:r>
      <w:r w:rsidRPr="0031651A">
        <w:rPr>
          <w:rFonts w:ascii="PT Astra Serif" w:eastAsia="Times New Roman" w:hAnsi="PT Astra Serif" w:cs="Calibri"/>
          <w:sz w:val="26"/>
          <w:szCs w:val="26"/>
          <w:lang w:eastAsia="ar-SA"/>
        </w:rPr>
        <w:t xml:space="preserve"> 78 опор со светильниками</w:t>
      </w:r>
      <w:r w:rsidR="00092943" w:rsidRPr="0031651A">
        <w:rPr>
          <w:rFonts w:ascii="PT Astra Serif" w:eastAsia="Times New Roman" w:hAnsi="PT Astra Serif" w:cs="Calibri"/>
          <w:sz w:val="26"/>
          <w:szCs w:val="26"/>
          <w:lang w:eastAsia="ar-SA"/>
        </w:rPr>
        <w:t xml:space="preserve"> для освещения велотрассы</w:t>
      </w:r>
      <w:r w:rsidRPr="0031651A">
        <w:rPr>
          <w:rFonts w:ascii="PT Astra Serif" w:eastAsia="Times New Roman" w:hAnsi="PT Astra Serif" w:cs="Calibri"/>
          <w:sz w:val="26"/>
          <w:szCs w:val="26"/>
          <w:lang w:eastAsia="ar-SA"/>
        </w:rPr>
        <w:t>;</w:t>
      </w:r>
    </w:p>
    <w:p w:rsidR="0038569A" w:rsidRPr="0031651A" w:rsidRDefault="00AF12EC" w:rsidP="00F774AF">
      <w:pPr>
        <w:tabs>
          <w:tab w:val="left" w:pos="993"/>
        </w:tabs>
        <w:suppressAutoHyphens/>
        <w:spacing w:after="0" w:line="240" w:lineRule="auto"/>
        <w:ind w:firstLine="709"/>
        <w:jc w:val="both"/>
        <w:rPr>
          <w:rFonts w:ascii="PT Astra Serif" w:eastAsia="Times New Roman" w:hAnsi="PT Astra Serif" w:cs="Calibri"/>
          <w:sz w:val="26"/>
          <w:szCs w:val="26"/>
          <w:lang w:eastAsia="ar-SA"/>
        </w:rPr>
      </w:pPr>
      <w:r w:rsidRPr="0031651A">
        <w:rPr>
          <w:rFonts w:ascii="PT Astra Serif" w:eastAsia="Times New Roman" w:hAnsi="PT Astra Serif" w:cs="Calibri"/>
          <w:sz w:val="26"/>
          <w:szCs w:val="26"/>
          <w:lang w:eastAsia="ar-SA"/>
        </w:rPr>
        <w:t xml:space="preserve">- </w:t>
      </w:r>
      <w:r w:rsidR="0038569A" w:rsidRPr="0031651A">
        <w:rPr>
          <w:rFonts w:ascii="PT Astra Serif" w:eastAsia="Times New Roman" w:hAnsi="PT Astra Serif" w:cs="Calibri"/>
          <w:sz w:val="26"/>
          <w:szCs w:val="26"/>
          <w:lang w:eastAsia="ar-SA"/>
        </w:rPr>
        <w:t>4 дворовых территорий, жители которых приняли решение о необходимости проведения работ по благоустройству и финансовом участии</w:t>
      </w:r>
      <w:r w:rsidRPr="0031651A">
        <w:rPr>
          <w:rFonts w:ascii="PT Astra Serif" w:eastAsia="Times New Roman" w:hAnsi="PT Astra Serif" w:cs="Calibri"/>
          <w:sz w:val="26"/>
          <w:szCs w:val="26"/>
          <w:lang w:eastAsia="ar-SA"/>
        </w:rPr>
        <w:t>, в том числе</w:t>
      </w:r>
      <w:r w:rsidR="0038569A" w:rsidRPr="0031651A">
        <w:rPr>
          <w:rFonts w:ascii="PT Astra Serif" w:eastAsia="Times New Roman" w:hAnsi="PT Astra Serif" w:cs="Calibri"/>
          <w:sz w:val="26"/>
          <w:szCs w:val="26"/>
          <w:lang w:eastAsia="ar-SA"/>
        </w:rPr>
        <w:t>:</w:t>
      </w:r>
    </w:p>
    <w:p w:rsidR="0038569A" w:rsidRPr="0031651A" w:rsidRDefault="00AF12EC" w:rsidP="00F774AF">
      <w:pPr>
        <w:suppressAutoHyphens/>
        <w:spacing w:after="0" w:line="240" w:lineRule="auto"/>
        <w:ind w:firstLine="709"/>
        <w:contextualSpacing/>
        <w:jc w:val="both"/>
        <w:rPr>
          <w:rFonts w:ascii="PT Astra Serif" w:eastAsia="Times New Roman" w:hAnsi="PT Astra Serif" w:cs="Calibri"/>
          <w:sz w:val="26"/>
          <w:szCs w:val="26"/>
          <w:lang w:eastAsia="ar-SA"/>
        </w:rPr>
      </w:pPr>
      <w:r w:rsidRPr="0031651A">
        <w:rPr>
          <w:rFonts w:ascii="PT Astra Serif" w:eastAsia="Times New Roman" w:hAnsi="PT Astra Serif" w:cs="Calibri"/>
          <w:sz w:val="26"/>
          <w:szCs w:val="26"/>
          <w:lang w:eastAsia="ar-SA"/>
        </w:rPr>
        <w:t xml:space="preserve">по </w:t>
      </w:r>
      <w:r w:rsidR="0038569A" w:rsidRPr="0031651A">
        <w:rPr>
          <w:rFonts w:ascii="PT Astra Serif" w:eastAsia="Times New Roman" w:hAnsi="PT Astra Serif" w:cs="Calibri"/>
          <w:sz w:val="26"/>
          <w:szCs w:val="26"/>
          <w:lang w:eastAsia="ar-SA"/>
        </w:rPr>
        <w:t>ул. Никольская, 7,9,9</w:t>
      </w:r>
      <w:proofErr w:type="gramStart"/>
      <w:r w:rsidR="0038569A" w:rsidRPr="0031651A">
        <w:rPr>
          <w:rFonts w:ascii="PT Astra Serif" w:eastAsia="Times New Roman" w:hAnsi="PT Astra Serif" w:cs="Calibri"/>
          <w:sz w:val="26"/>
          <w:szCs w:val="26"/>
          <w:lang w:eastAsia="ar-SA"/>
        </w:rPr>
        <w:t>А</w:t>
      </w:r>
      <w:proofErr w:type="gramEnd"/>
      <w:r w:rsidR="0038569A" w:rsidRPr="0031651A">
        <w:rPr>
          <w:rFonts w:ascii="PT Astra Serif" w:eastAsia="Times New Roman" w:hAnsi="PT Astra Serif" w:cs="Calibri"/>
          <w:sz w:val="26"/>
          <w:szCs w:val="26"/>
          <w:lang w:eastAsia="ar-SA"/>
        </w:rPr>
        <w:t xml:space="preserve"> - устройство асфальтного дорожного покрытия дворовых проездов, тротуара (асфальт), вод</w:t>
      </w:r>
      <w:r w:rsidR="00C833CC" w:rsidRPr="0031651A">
        <w:rPr>
          <w:rFonts w:ascii="PT Astra Serif" w:eastAsia="Times New Roman" w:hAnsi="PT Astra Serif" w:cs="Calibri"/>
          <w:sz w:val="26"/>
          <w:szCs w:val="26"/>
          <w:lang w:eastAsia="ar-SA"/>
        </w:rPr>
        <w:t>оотводного лотка, автомобильной стоянки, детской площадки, ограждения</w:t>
      </w:r>
      <w:r w:rsidR="0038569A" w:rsidRPr="0031651A">
        <w:rPr>
          <w:rFonts w:ascii="PT Astra Serif" w:eastAsia="Times New Roman" w:hAnsi="PT Astra Serif" w:cs="Calibri"/>
          <w:sz w:val="26"/>
          <w:szCs w:val="26"/>
          <w:lang w:eastAsia="ar-SA"/>
        </w:rPr>
        <w:t>, устройство велопарковки</w:t>
      </w:r>
      <w:r w:rsidR="00C833CC" w:rsidRPr="0031651A">
        <w:rPr>
          <w:rFonts w:ascii="PT Astra Serif" w:eastAsia="Times New Roman" w:hAnsi="PT Astra Serif" w:cs="Calibri"/>
          <w:sz w:val="26"/>
          <w:szCs w:val="26"/>
          <w:lang w:eastAsia="ar-SA"/>
        </w:rPr>
        <w:t>;</w:t>
      </w:r>
      <w:r w:rsidR="0038569A" w:rsidRPr="0031651A">
        <w:rPr>
          <w:rFonts w:ascii="PT Astra Serif" w:eastAsia="Times New Roman" w:hAnsi="PT Astra Serif" w:cs="Calibri"/>
          <w:sz w:val="26"/>
          <w:szCs w:val="26"/>
          <w:lang w:eastAsia="ar-SA"/>
        </w:rPr>
        <w:t xml:space="preserve"> </w:t>
      </w:r>
    </w:p>
    <w:p w:rsidR="0038569A" w:rsidRPr="0031651A" w:rsidRDefault="00C833CC" w:rsidP="00F774AF">
      <w:pPr>
        <w:suppressAutoHyphens/>
        <w:spacing w:after="0" w:line="240" w:lineRule="auto"/>
        <w:ind w:firstLine="709"/>
        <w:contextualSpacing/>
        <w:jc w:val="both"/>
        <w:rPr>
          <w:rFonts w:ascii="PT Astra Serif" w:eastAsia="Times New Roman" w:hAnsi="PT Astra Serif" w:cs="Calibri"/>
          <w:sz w:val="26"/>
          <w:szCs w:val="26"/>
          <w:lang w:eastAsia="ar-SA"/>
        </w:rPr>
      </w:pPr>
      <w:r w:rsidRPr="0031651A">
        <w:rPr>
          <w:rFonts w:ascii="PT Astra Serif" w:eastAsia="Times New Roman" w:hAnsi="PT Astra Serif" w:cs="Calibri"/>
          <w:sz w:val="26"/>
          <w:szCs w:val="26"/>
          <w:lang w:eastAsia="ar-SA"/>
        </w:rPr>
        <w:t xml:space="preserve">по </w:t>
      </w:r>
      <w:r w:rsidR="0038569A" w:rsidRPr="0031651A">
        <w:rPr>
          <w:rFonts w:ascii="PT Astra Serif" w:eastAsia="Times New Roman" w:hAnsi="PT Astra Serif" w:cs="Calibri"/>
          <w:sz w:val="26"/>
          <w:szCs w:val="26"/>
          <w:lang w:eastAsia="ar-SA"/>
        </w:rPr>
        <w:t xml:space="preserve">ул. </w:t>
      </w:r>
      <w:proofErr w:type="gramStart"/>
      <w:r w:rsidR="0038569A" w:rsidRPr="0031651A">
        <w:rPr>
          <w:rFonts w:ascii="PT Astra Serif" w:eastAsia="Times New Roman" w:hAnsi="PT Astra Serif" w:cs="Calibri"/>
          <w:sz w:val="26"/>
          <w:szCs w:val="26"/>
          <w:lang w:eastAsia="ar-SA"/>
        </w:rPr>
        <w:t>Железнодорожная</w:t>
      </w:r>
      <w:proofErr w:type="gramEnd"/>
      <w:r w:rsidR="0038569A" w:rsidRPr="0031651A">
        <w:rPr>
          <w:rFonts w:ascii="PT Astra Serif" w:eastAsia="Times New Roman" w:hAnsi="PT Astra Serif" w:cs="Calibri"/>
          <w:sz w:val="26"/>
          <w:szCs w:val="26"/>
          <w:lang w:eastAsia="ar-SA"/>
        </w:rPr>
        <w:t>, 29,31 - устройство дворового проезда, тротуара</w:t>
      </w:r>
      <w:r w:rsidRPr="0031651A">
        <w:rPr>
          <w:rFonts w:ascii="PT Astra Serif" w:eastAsia="Times New Roman" w:hAnsi="PT Astra Serif" w:cs="Calibri"/>
          <w:sz w:val="26"/>
          <w:szCs w:val="26"/>
          <w:lang w:eastAsia="ar-SA"/>
        </w:rPr>
        <w:t>;</w:t>
      </w:r>
    </w:p>
    <w:p w:rsidR="0038569A" w:rsidRPr="0031651A" w:rsidRDefault="00C833CC" w:rsidP="00F774AF">
      <w:pPr>
        <w:suppressAutoHyphens/>
        <w:spacing w:after="0" w:line="240" w:lineRule="auto"/>
        <w:ind w:firstLine="709"/>
        <w:contextualSpacing/>
        <w:jc w:val="both"/>
        <w:rPr>
          <w:rFonts w:ascii="PT Astra Serif" w:eastAsia="Times New Roman" w:hAnsi="PT Astra Serif" w:cs="Calibri"/>
          <w:sz w:val="26"/>
          <w:szCs w:val="26"/>
          <w:lang w:eastAsia="ar-SA"/>
        </w:rPr>
      </w:pPr>
      <w:proofErr w:type="gramStart"/>
      <w:r w:rsidRPr="0031651A">
        <w:rPr>
          <w:rFonts w:ascii="PT Astra Serif" w:eastAsia="Times New Roman" w:hAnsi="PT Astra Serif" w:cs="Calibri"/>
          <w:sz w:val="26"/>
          <w:szCs w:val="26"/>
          <w:lang w:eastAsia="ar-SA"/>
        </w:rPr>
        <w:t xml:space="preserve">по </w:t>
      </w:r>
      <w:r w:rsidR="0038569A" w:rsidRPr="0031651A">
        <w:rPr>
          <w:rFonts w:ascii="PT Astra Serif" w:eastAsia="Times New Roman" w:hAnsi="PT Astra Serif" w:cs="Calibri"/>
          <w:sz w:val="26"/>
          <w:szCs w:val="26"/>
          <w:lang w:eastAsia="ar-SA"/>
        </w:rPr>
        <w:t>ул. Таежная, 18А - устройство дворового проезда, тротуара, установка урн, скамеек, устройство автомобильной стоянки, озеленение, ограждение, велопарковка</w:t>
      </w:r>
      <w:r w:rsidRPr="0031651A">
        <w:rPr>
          <w:rFonts w:ascii="PT Astra Serif" w:eastAsia="Times New Roman" w:hAnsi="PT Astra Serif" w:cs="Calibri"/>
          <w:sz w:val="26"/>
          <w:szCs w:val="26"/>
          <w:lang w:eastAsia="ar-SA"/>
        </w:rPr>
        <w:t>;</w:t>
      </w:r>
      <w:proofErr w:type="gramEnd"/>
    </w:p>
    <w:p w:rsidR="0038569A" w:rsidRPr="0031651A" w:rsidRDefault="00C833CC" w:rsidP="00F774AF">
      <w:pPr>
        <w:suppressAutoHyphens/>
        <w:spacing w:after="0" w:line="240" w:lineRule="auto"/>
        <w:ind w:firstLine="709"/>
        <w:contextualSpacing/>
        <w:jc w:val="both"/>
        <w:rPr>
          <w:rFonts w:ascii="PT Astra Serif" w:eastAsia="Times New Roman" w:hAnsi="PT Astra Serif" w:cs="Calibri"/>
          <w:sz w:val="26"/>
          <w:szCs w:val="26"/>
          <w:lang w:eastAsia="ar-SA"/>
        </w:rPr>
      </w:pPr>
      <w:r w:rsidRPr="0031651A">
        <w:rPr>
          <w:rFonts w:ascii="PT Astra Serif" w:eastAsia="Times New Roman" w:hAnsi="PT Astra Serif" w:cs="Calibri"/>
          <w:sz w:val="26"/>
          <w:szCs w:val="26"/>
          <w:lang w:eastAsia="ar-SA"/>
        </w:rPr>
        <w:t xml:space="preserve">по </w:t>
      </w:r>
      <w:r w:rsidR="0038569A" w:rsidRPr="0031651A">
        <w:rPr>
          <w:rFonts w:ascii="PT Astra Serif" w:eastAsia="Times New Roman" w:hAnsi="PT Astra Serif" w:cs="Calibri"/>
          <w:sz w:val="26"/>
          <w:szCs w:val="26"/>
          <w:lang w:eastAsia="ar-SA"/>
        </w:rPr>
        <w:t>ул. Свердлова, 6 - устройство дворового проезда, тр</w:t>
      </w:r>
      <w:r w:rsidRPr="0031651A">
        <w:rPr>
          <w:rFonts w:ascii="PT Astra Serif" w:eastAsia="Times New Roman" w:hAnsi="PT Astra Serif" w:cs="Calibri"/>
          <w:sz w:val="26"/>
          <w:szCs w:val="26"/>
          <w:lang w:eastAsia="ar-SA"/>
        </w:rPr>
        <w:t>отуара, озеленение, велопарковки, детской площадки</w:t>
      </w:r>
      <w:r w:rsidR="0038569A" w:rsidRPr="0031651A">
        <w:rPr>
          <w:rFonts w:ascii="PT Astra Serif" w:eastAsia="Times New Roman" w:hAnsi="PT Astra Serif" w:cs="Calibri"/>
          <w:sz w:val="26"/>
          <w:szCs w:val="26"/>
          <w:lang w:eastAsia="ar-SA"/>
        </w:rPr>
        <w:t>.</w:t>
      </w:r>
    </w:p>
    <w:p w:rsidR="000009AE" w:rsidRPr="0031651A" w:rsidRDefault="007E50AB"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Проведена</w:t>
      </w:r>
      <w:r w:rsidR="00FB1F8C" w:rsidRPr="0031651A">
        <w:rPr>
          <w:rFonts w:ascii="PT Astra Serif" w:eastAsia="Times New Roman" w:hAnsi="PT Astra Serif" w:cs="Times New Roman"/>
          <w:sz w:val="26"/>
          <w:szCs w:val="26"/>
          <w:lang w:eastAsia="ar-SA"/>
        </w:rPr>
        <w:t xml:space="preserve"> </w:t>
      </w:r>
      <w:r w:rsidR="0038569A" w:rsidRPr="0031651A">
        <w:rPr>
          <w:rFonts w:ascii="PT Astra Serif" w:eastAsia="Times New Roman" w:hAnsi="PT Astra Serif" w:cs="Times New Roman"/>
          <w:sz w:val="26"/>
          <w:szCs w:val="26"/>
          <w:lang w:eastAsia="ar-SA"/>
        </w:rPr>
        <w:t xml:space="preserve">реконструкция автомобильной </w:t>
      </w:r>
      <w:r w:rsidR="00510BC9" w:rsidRPr="0031651A">
        <w:rPr>
          <w:rFonts w:ascii="PT Astra Serif" w:eastAsia="Times New Roman" w:hAnsi="PT Astra Serif" w:cs="Times New Roman"/>
          <w:sz w:val="26"/>
          <w:szCs w:val="26"/>
          <w:lang w:eastAsia="ar-SA"/>
        </w:rPr>
        <w:t xml:space="preserve">дороги по ул. Уральская </w:t>
      </w:r>
      <w:r w:rsidR="00F125E0" w:rsidRPr="0031651A">
        <w:rPr>
          <w:rFonts w:ascii="PT Astra Serif" w:eastAsia="Times New Roman" w:hAnsi="PT Astra Serif" w:cs="Times New Roman"/>
          <w:sz w:val="26"/>
          <w:szCs w:val="26"/>
          <w:lang w:eastAsia="ar-SA"/>
        </w:rPr>
        <w:t xml:space="preserve"> </w:t>
      </w:r>
      <w:r w:rsidR="003624EC" w:rsidRPr="0031651A">
        <w:rPr>
          <w:rFonts w:ascii="PT Astra Serif" w:eastAsia="Times New Roman" w:hAnsi="PT Astra Serif" w:cs="Times New Roman"/>
          <w:sz w:val="26"/>
          <w:szCs w:val="26"/>
          <w:lang w:eastAsia="ar-SA"/>
        </w:rPr>
        <w:t>(</w:t>
      </w:r>
      <w:r w:rsidR="00510BC9" w:rsidRPr="0031651A">
        <w:rPr>
          <w:rFonts w:ascii="PT Astra Serif" w:eastAsia="Times New Roman" w:hAnsi="PT Astra Serif" w:cs="Times New Roman"/>
          <w:sz w:val="26"/>
          <w:szCs w:val="26"/>
          <w:lang w:eastAsia="ar-SA"/>
        </w:rPr>
        <w:t xml:space="preserve">483 м), включая асфальтирование проезжей части, обустройство тротуаров, водоотводных лотков, </w:t>
      </w:r>
      <w:r w:rsidR="0038569A" w:rsidRPr="0031651A">
        <w:rPr>
          <w:rFonts w:ascii="PT Astra Serif" w:eastAsia="Times New Roman" w:hAnsi="PT Astra Serif" w:cs="Times New Roman"/>
          <w:sz w:val="26"/>
          <w:szCs w:val="26"/>
          <w:lang w:eastAsia="ar-SA"/>
        </w:rPr>
        <w:t xml:space="preserve"> </w:t>
      </w:r>
      <w:r w:rsidR="00510BC9" w:rsidRPr="0031651A">
        <w:rPr>
          <w:rFonts w:ascii="PT Astra Serif" w:eastAsia="Times New Roman" w:hAnsi="PT Astra Serif" w:cs="Times New Roman"/>
          <w:sz w:val="26"/>
          <w:szCs w:val="26"/>
          <w:lang w:eastAsia="ar-SA"/>
        </w:rPr>
        <w:t>съездов</w:t>
      </w:r>
      <w:r w:rsidR="0038569A" w:rsidRPr="0031651A">
        <w:rPr>
          <w:rFonts w:ascii="PT Astra Serif" w:eastAsia="Times New Roman" w:hAnsi="PT Astra Serif" w:cs="Times New Roman"/>
          <w:sz w:val="26"/>
          <w:szCs w:val="26"/>
          <w:lang w:eastAsia="ar-SA"/>
        </w:rPr>
        <w:t xml:space="preserve"> к индивидуа</w:t>
      </w:r>
      <w:r w:rsidR="00510BC9" w:rsidRPr="0031651A">
        <w:rPr>
          <w:rFonts w:ascii="PT Astra Serif" w:eastAsia="Times New Roman" w:hAnsi="PT Astra Serif" w:cs="Times New Roman"/>
          <w:sz w:val="26"/>
          <w:szCs w:val="26"/>
          <w:lang w:eastAsia="ar-SA"/>
        </w:rPr>
        <w:t>льным жилым домам, автомобильной стоянки, светофора и ограждения у детского сада, газонов</w:t>
      </w:r>
      <w:r w:rsidR="0038569A" w:rsidRPr="0031651A">
        <w:rPr>
          <w:rFonts w:ascii="PT Astra Serif" w:eastAsia="Times New Roman" w:hAnsi="PT Astra Serif" w:cs="Times New Roman"/>
          <w:sz w:val="26"/>
          <w:szCs w:val="26"/>
          <w:lang w:eastAsia="ar-SA"/>
        </w:rPr>
        <w:t xml:space="preserve">, </w:t>
      </w:r>
      <w:r w:rsidR="00510BC9" w:rsidRPr="0031651A">
        <w:rPr>
          <w:rFonts w:ascii="PT Astra Serif" w:eastAsia="Times New Roman" w:hAnsi="PT Astra Serif" w:cs="Times New Roman"/>
          <w:sz w:val="26"/>
          <w:szCs w:val="26"/>
          <w:lang w:eastAsia="ar-SA"/>
        </w:rPr>
        <w:t>пешеходных переходов</w:t>
      </w:r>
      <w:r w:rsidR="0038569A" w:rsidRPr="0031651A">
        <w:rPr>
          <w:rFonts w:ascii="PT Astra Serif" w:eastAsia="Times New Roman" w:hAnsi="PT Astra Serif" w:cs="Times New Roman"/>
          <w:sz w:val="26"/>
          <w:szCs w:val="26"/>
          <w:lang w:eastAsia="ar-SA"/>
        </w:rPr>
        <w:t xml:space="preserve">; </w:t>
      </w:r>
    </w:p>
    <w:p w:rsidR="0038569A" w:rsidRPr="0031651A" w:rsidRDefault="0038569A"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Calibri"/>
          <w:color w:val="000000"/>
          <w:sz w:val="26"/>
          <w:szCs w:val="26"/>
          <w:lang w:eastAsia="ru-RU"/>
        </w:rPr>
        <w:t>ремонт покрытия проезжей части автомобильной дороги по ул. Геологов (от ул. Попова до ул. Ленина) в городе Югорске (178 м);</w:t>
      </w:r>
    </w:p>
    <w:p w:rsidR="0038569A" w:rsidRPr="0031651A" w:rsidRDefault="0038569A" w:rsidP="00F774AF">
      <w:pPr>
        <w:tabs>
          <w:tab w:val="left" w:pos="284"/>
          <w:tab w:val="left" w:pos="1701"/>
        </w:tabs>
        <w:suppressAutoHyphens/>
        <w:spacing w:after="0" w:line="240" w:lineRule="auto"/>
        <w:ind w:firstLine="709"/>
        <w:jc w:val="both"/>
        <w:rPr>
          <w:rFonts w:ascii="PT Astra Serif" w:eastAsia="Times New Roman" w:hAnsi="PT Astra Serif" w:cs="Calibri"/>
          <w:color w:val="000000"/>
          <w:sz w:val="26"/>
          <w:szCs w:val="26"/>
          <w:lang w:eastAsia="ru-RU"/>
        </w:rPr>
      </w:pPr>
      <w:r w:rsidRPr="0031651A">
        <w:rPr>
          <w:rFonts w:ascii="PT Astra Serif" w:eastAsia="Times New Roman" w:hAnsi="PT Astra Serif" w:cs="Calibri"/>
          <w:color w:val="000000"/>
          <w:sz w:val="26"/>
          <w:szCs w:val="26"/>
          <w:lang w:eastAsia="ru-RU"/>
        </w:rPr>
        <w:t xml:space="preserve">ремонт покрытия проезжей части автомобильной дороги по ул. Толстого (между </w:t>
      </w:r>
      <w:r w:rsidR="00237673" w:rsidRPr="0031651A">
        <w:rPr>
          <w:rFonts w:ascii="PT Astra Serif" w:eastAsia="Times New Roman" w:hAnsi="PT Astra Serif" w:cs="Calibri"/>
          <w:color w:val="000000"/>
          <w:sz w:val="26"/>
          <w:szCs w:val="26"/>
          <w:lang w:eastAsia="ru-RU"/>
        </w:rPr>
        <w:t xml:space="preserve">зданием </w:t>
      </w:r>
      <w:r w:rsidRPr="0031651A">
        <w:rPr>
          <w:rFonts w:ascii="PT Astra Serif" w:eastAsia="Times New Roman" w:hAnsi="PT Astra Serif" w:cs="Calibri"/>
          <w:color w:val="000000"/>
          <w:sz w:val="26"/>
          <w:szCs w:val="26"/>
          <w:lang w:eastAsia="ru-RU"/>
        </w:rPr>
        <w:t>ГИБДД и жилым домом № 12 по ул. Толстого)</w:t>
      </w:r>
      <w:r w:rsidR="00CE678B" w:rsidRPr="0031651A">
        <w:rPr>
          <w:rFonts w:ascii="PT Astra Serif" w:eastAsia="Times New Roman" w:hAnsi="PT Astra Serif" w:cs="Calibri"/>
          <w:color w:val="000000"/>
          <w:sz w:val="26"/>
          <w:szCs w:val="26"/>
          <w:lang w:eastAsia="ru-RU"/>
        </w:rPr>
        <w:t xml:space="preserve"> (178 м);</w:t>
      </w:r>
    </w:p>
    <w:p w:rsidR="00CE678B" w:rsidRPr="0031651A" w:rsidRDefault="00CE678B"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ru-RU"/>
        </w:rPr>
        <w:t>ремонт покрытия проезжей части автомобильной дороги по ул. Калинина (от ул. Механизаторов до ул. Мира)</w:t>
      </w:r>
      <w:r w:rsidRPr="0031651A">
        <w:rPr>
          <w:rFonts w:ascii="PT Astra Serif" w:eastAsia="Times New Roman" w:hAnsi="PT Astra Serif" w:cs="Times New Roman"/>
          <w:sz w:val="26"/>
          <w:szCs w:val="26"/>
          <w:lang w:eastAsia="ar-SA"/>
        </w:rPr>
        <w:t xml:space="preserve"> протяженностью 0,805 км;</w:t>
      </w:r>
    </w:p>
    <w:p w:rsidR="00CE678B" w:rsidRPr="0031651A" w:rsidRDefault="00CE678B"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ru-RU"/>
        </w:rPr>
        <w:t xml:space="preserve">ремонт покрытия проезжей части кольцевой автомобильной дороги (от КНС до ул. </w:t>
      </w:r>
      <w:proofErr w:type="gramStart"/>
      <w:r w:rsidRPr="0031651A">
        <w:rPr>
          <w:rFonts w:ascii="PT Astra Serif" w:eastAsia="Times New Roman" w:hAnsi="PT Astra Serif" w:cs="Times New Roman"/>
          <w:sz w:val="26"/>
          <w:szCs w:val="26"/>
          <w:lang w:eastAsia="ru-RU"/>
        </w:rPr>
        <w:t>Студенческая</w:t>
      </w:r>
      <w:proofErr w:type="gramEnd"/>
      <w:r w:rsidRPr="0031651A">
        <w:rPr>
          <w:rFonts w:ascii="PT Astra Serif" w:eastAsia="Times New Roman" w:hAnsi="PT Astra Serif" w:cs="Times New Roman"/>
          <w:sz w:val="26"/>
          <w:szCs w:val="26"/>
          <w:lang w:eastAsia="ru-RU"/>
        </w:rPr>
        <w:t>)</w:t>
      </w:r>
      <w:r w:rsidRPr="0031651A">
        <w:rPr>
          <w:rFonts w:ascii="PT Astra Serif" w:eastAsia="Times New Roman" w:hAnsi="PT Astra Serif" w:cs="Times New Roman"/>
          <w:sz w:val="26"/>
          <w:szCs w:val="26"/>
          <w:lang w:eastAsia="ar-SA"/>
        </w:rPr>
        <w:t>, протяженностью 0,419 км;</w:t>
      </w:r>
    </w:p>
    <w:p w:rsidR="00CE678B" w:rsidRPr="0031651A" w:rsidRDefault="00CE678B"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ru-RU"/>
        </w:rPr>
        <w:t xml:space="preserve">ремонту покрытия проезжей части автомобильной дороги по ул. </w:t>
      </w:r>
      <w:proofErr w:type="gramStart"/>
      <w:r w:rsidRPr="0031651A">
        <w:rPr>
          <w:rFonts w:ascii="PT Astra Serif" w:eastAsia="Times New Roman" w:hAnsi="PT Astra Serif" w:cs="Times New Roman"/>
          <w:sz w:val="26"/>
          <w:szCs w:val="26"/>
          <w:lang w:eastAsia="ru-RU"/>
        </w:rPr>
        <w:t>Студенческая</w:t>
      </w:r>
      <w:proofErr w:type="gramEnd"/>
      <w:r w:rsidRPr="0031651A">
        <w:rPr>
          <w:rFonts w:ascii="PT Astra Serif" w:eastAsia="Times New Roman" w:hAnsi="PT Astra Serif" w:cs="Times New Roman"/>
          <w:sz w:val="26"/>
          <w:szCs w:val="26"/>
          <w:lang w:eastAsia="ru-RU"/>
        </w:rPr>
        <w:t xml:space="preserve"> (от ул. Садовая до ул. Декабристов) </w:t>
      </w:r>
      <w:r w:rsidRPr="0031651A">
        <w:rPr>
          <w:rFonts w:ascii="PT Astra Serif" w:eastAsia="Times New Roman" w:hAnsi="PT Astra Serif" w:cs="Times New Roman"/>
          <w:sz w:val="26"/>
          <w:szCs w:val="26"/>
          <w:lang w:eastAsia="ar-SA"/>
        </w:rPr>
        <w:t>протяженностью 0,418 км;</w:t>
      </w:r>
    </w:p>
    <w:p w:rsidR="00CE678B" w:rsidRPr="0031651A" w:rsidRDefault="00CE678B"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lastRenderedPageBreak/>
        <w:t>ямочный ремонт сети автомобильных дорог с твердым покрытием площадью 3 239,5 кв. м.</w:t>
      </w:r>
    </w:p>
    <w:p w:rsidR="0038569A" w:rsidRPr="0031651A" w:rsidRDefault="003E73D8"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На выполнение мероприятий по благоустройству </w:t>
      </w:r>
      <w:r w:rsidR="0038569A" w:rsidRPr="0031651A">
        <w:rPr>
          <w:rFonts w:ascii="PT Astra Serif" w:eastAsia="Times New Roman" w:hAnsi="PT Astra Serif" w:cs="Times New Roman"/>
          <w:sz w:val="26"/>
          <w:szCs w:val="26"/>
          <w:lang w:eastAsia="ar-SA"/>
        </w:rPr>
        <w:t xml:space="preserve">были предусмотрены средства в размере 13 985,3 </w:t>
      </w:r>
      <w:r w:rsidR="00577B17" w:rsidRPr="0031651A">
        <w:rPr>
          <w:rFonts w:ascii="PT Astra Serif" w:eastAsia="Times New Roman" w:hAnsi="PT Astra Serif" w:cs="Times New Roman"/>
          <w:sz w:val="26"/>
          <w:szCs w:val="26"/>
          <w:lang w:eastAsia="ar-SA"/>
        </w:rPr>
        <w:t>тыс. рублей</w:t>
      </w:r>
      <w:r w:rsidRPr="0031651A">
        <w:rPr>
          <w:rFonts w:ascii="PT Astra Serif" w:eastAsia="Times New Roman" w:hAnsi="PT Astra Serif" w:cs="Times New Roman"/>
          <w:sz w:val="26"/>
          <w:szCs w:val="26"/>
          <w:lang w:eastAsia="ar-SA"/>
        </w:rPr>
        <w:t>, за счет них выполнены</w:t>
      </w:r>
      <w:r w:rsidR="0038569A" w:rsidRPr="0031651A">
        <w:rPr>
          <w:rFonts w:ascii="PT Astra Serif" w:eastAsia="Times New Roman" w:hAnsi="PT Astra Serif" w:cs="Times New Roman"/>
          <w:sz w:val="26"/>
          <w:szCs w:val="26"/>
          <w:lang w:eastAsia="ar-SA"/>
        </w:rPr>
        <w:t>:</w:t>
      </w:r>
    </w:p>
    <w:p w:rsidR="0038569A" w:rsidRPr="0031651A" w:rsidRDefault="003E73D8"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w:t>
      </w:r>
      <w:proofErr w:type="gramStart"/>
      <w:r w:rsidR="0038569A" w:rsidRPr="0031651A">
        <w:rPr>
          <w:rFonts w:ascii="PT Astra Serif" w:eastAsia="Times New Roman" w:hAnsi="PT Astra Serif" w:cs="Times New Roman"/>
          <w:sz w:val="26"/>
          <w:szCs w:val="26"/>
          <w:lang w:eastAsia="ar-SA"/>
        </w:rPr>
        <w:t>дизайн-проекты</w:t>
      </w:r>
      <w:proofErr w:type="gramEnd"/>
      <w:r w:rsidR="0038569A" w:rsidRPr="0031651A">
        <w:rPr>
          <w:rFonts w:ascii="PT Astra Serif" w:eastAsia="Times New Roman" w:hAnsi="PT Astra Serif" w:cs="Times New Roman"/>
          <w:sz w:val="26"/>
          <w:szCs w:val="26"/>
          <w:lang w:eastAsia="ar-SA"/>
        </w:rPr>
        <w:t>, проекты по дворовым территориям для участия в региональном проекте «Формирование комфортной городской среды»</w:t>
      </w:r>
      <w:r w:rsidR="006B3A0F" w:rsidRPr="0031651A">
        <w:rPr>
          <w:rFonts w:ascii="PT Astra Serif" w:eastAsia="Times New Roman" w:hAnsi="PT Astra Serif" w:cs="Times New Roman"/>
          <w:sz w:val="26"/>
          <w:szCs w:val="26"/>
          <w:lang w:eastAsia="ar-SA"/>
        </w:rPr>
        <w:t>;</w:t>
      </w:r>
    </w:p>
    <w:p w:rsidR="0038569A" w:rsidRPr="0031651A" w:rsidRDefault="003E73D8"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w:t>
      </w:r>
      <w:r w:rsidR="0038569A" w:rsidRPr="0031651A">
        <w:rPr>
          <w:rFonts w:ascii="PT Astra Serif" w:eastAsia="Times New Roman" w:hAnsi="PT Astra Serif" w:cs="Times New Roman"/>
          <w:sz w:val="26"/>
          <w:szCs w:val="26"/>
          <w:lang w:eastAsia="ar-SA"/>
        </w:rPr>
        <w:t xml:space="preserve">устройство контейнерной площадки для сбора твердых коммунальных отходов по улице </w:t>
      </w:r>
      <w:proofErr w:type="gramStart"/>
      <w:r w:rsidR="0038569A" w:rsidRPr="0031651A">
        <w:rPr>
          <w:rFonts w:ascii="PT Astra Serif" w:eastAsia="Times New Roman" w:hAnsi="PT Astra Serif" w:cs="Times New Roman"/>
          <w:sz w:val="26"/>
          <w:szCs w:val="26"/>
          <w:lang w:eastAsia="ar-SA"/>
        </w:rPr>
        <w:t>Студенческая</w:t>
      </w:r>
      <w:proofErr w:type="gramEnd"/>
      <w:r w:rsidR="006B3A0F" w:rsidRPr="0031651A">
        <w:rPr>
          <w:rFonts w:ascii="PT Astra Serif" w:eastAsia="Times New Roman" w:hAnsi="PT Astra Serif" w:cs="Times New Roman"/>
          <w:sz w:val="26"/>
          <w:szCs w:val="26"/>
          <w:lang w:eastAsia="ar-SA"/>
        </w:rPr>
        <w:t>;</w:t>
      </w:r>
    </w:p>
    <w:p w:rsidR="0038569A" w:rsidRPr="0031651A" w:rsidRDefault="003E73D8"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w:t>
      </w:r>
      <w:r w:rsidR="0038569A" w:rsidRPr="0031651A">
        <w:rPr>
          <w:rFonts w:ascii="PT Astra Serif" w:eastAsia="Times New Roman" w:hAnsi="PT Astra Serif" w:cs="Times New Roman"/>
          <w:sz w:val="26"/>
          <w:szCs w:val="26"/>
          <w:lang w:eastAsia="ar-SA"/>
        </w:rPr>
        <w:t xml:space="preserve">устройство автобусной остановки по ул. </w:t>
      </w:r>
      <w:proofErr w:type="gramStart"/>
      <w:r w:rsidR="0038569A" w:rsidRPr="0031651A">
        <w:rPr>
          <w:rFonts w:ascii="PT Astra Serif" w:eastAsia="Times New Roman" w:hAnsi="PT Astra Serif" w:cs="Times New Roman"/>
          <w:sz w:val="26"/>
          <w:szCs w:val="26"/>
          <w:lang w:eastAsia="ar-SA"/>
        </w:rPr>
        <w:t>Студенческая</w:t>
      </w:r>
      <w:proofErr w:type="gramEnd"/>
      <w:r w:rsidR="006B3A0F" w:rsidRPr="0031651A">
        <w:rPr>
          <w:rFonts w:ascii="PT Astra Serif" w:eastAsia="Times New Roman" w:hAnsi="PT Astra Serif" w:cs="Times New Roman"/>
          <w:sz w:val="26"/>
          <w:szCs w:val="26"/>
          <w:lang w:eastAsia="ar-SA"/>
        </w:rPr>
        <w:t>;</w:t>
      </w:r>
    </w:p>
    <w:p w:rsidR="0038569A" w:rsidRPr="0031651A" w:rsidRDefault="003E73D8"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w:t>
      </w:r>
      <w:r w:rsidR="0038569A" w:rsidRPr="0031651A">
        <w:rPr>
          <w:rFonts w:ascii="PT Astra Serif" w:eastAsia="Times New Roman" w:hAnsi="PT Astra Serif" w:cs="Times New Roman"/>
          <w:sz w:val="26"/>
          <w:szCs w:val="26"/>
          <w:lang w:eastAsia="ar-SA"/>
        </w:rPr>
        <w:t>отсыпка и плани</w:t>
      </w:r>
      <w:r w:rsidRPr="0031651A">
        <w:rPr>
          <w:rFonts w:ascii="PT Astra Serif" w:eastAsia="Times New Roman" w:hAnsi="PT Astra Serif" w:cs="Times New Roman"/>
          <w:sz w:val="26"/>
          <w:szCs w:val="26"/>
          <w:lang w:eastAsia="ar-SA"/>
        </w:rPr>
        <w:t>ровка земельных участков для индивидуального жилищного строительства</w:t>
      </w:r>
      <w:r w:rsidR="0038569A" w:rsidRPr="0031651A">
        <w:rPr>
          <w:rFonts w:ascii="PT Astra Serif" w:eastAsia="Times New Roman" w:hAnsi="PT Astra Serif" w:cs="Times New Roman"/>
          <w:sz w:val="26"/>
          <w:szCs w:val="26"/>
          <w:lang w:eastAsia="ar-SA"/>
        </w:rPr>
        <w:t xml:space="preserve"> в 19 и 16А микрорайонах</w:t>
      </w:r>
      <w:r w:rsidR="006B3A0F" w:rsidRPr="0031651A">
        <w:rPr>
          <w:rFonts w:ascii="PT Astra Serif" w:eastAsia="Times New Roman" w:hAnsi="PT Astra Serif" w:cs="Times New Roman"/>
          <w:sz w:val="26"/>
          <w:szCs w:val="26"/>
          <w:lang w:eastAsia="ar-SA"/>
        </w:rPr>
        <w:t>;</w:t>
      </w:r>
    </w:p>
    <w:p w:rsidR="0038569A" w:rsidRPr="0031651A" w:rsidRDefault="003E73D8"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w:t>
      </w:r>
      <w:r w:rsidR="0038569A" w:rsidRPr="0031651A">
        <w:rPr>
          <w:rFonts w:ascii="PT Astra Serif" w:eastAsia="Times New Roman" w:hAnsi="PT Astra Serif" w:cs="Times New Roman"/>
          <w:sz w:val="26"/>
          <w:szCs w:val="26"/>
          <w:lang w:eastAsia="ar-SA"/>
        </w:rPr>
        <w:t>работы по благоустройству территорий в соответствии с наказами избирателей депутатам Думы города Югорска:</w:t>
      </w:r>
    </w:p>
    <w:p w:rsidR="0038569A" w:rsidRPr="0031651A" w:rsidRDefault="00972551" w:rsidP="00F774AF">
      <w:pPr>
        <w:suppressAutoHyphens/>
        <w:spacing w:after="0" w:line="240" w:lineRule="auto"/>
        <w:ind w:firstLine="709"/>
        <w:jc w:val="both"/>
        <w:rPr>
          <w:rFonts w:ascii="PT Astra Serif" w:eastAsia="Times New Roman" w:hAnsi="PT Astra Serif" w:cs="Times New Roman"/>
          <w:sz w:val="26"/>
          <w:szCs w:val="26"/>
          <w:lang w:eastAsia="ar-SA"/>
        </w:rPr>
      </w:pPr>
      <w:proofErr w:type="gramStart"/>
      <w:r w:rsidRPr="0031651A">
        <w:rPr>
          <w:rFonts w:ascii="PT Astra Serif" w:eastAsia="Times New Roman" w:hAnsi="PT Astra Serif" w:cs="Times New Roman"/>
          <w:sz w:val="26"/>
          <w:szCs w:val="26"/>
          <w:lang w:eastAsia="ar-SA"/>
        </w:rPr>
        <w:t>обустройство тротуаров</w:t>
      </w:r>
      <w:r w:rsidR="0038569A" w:rsidRPr="0031651A">
        <w:rPr>
          <w:rFonts w:ascii="PT Astra Serif" w:eastAsia="Times New Roman" w:hAnsi="PT Astra Serif" w:cs="Times New Roman"/>
          <w:sz w:val="26"/>
          <w:szCs w:val="26"/>
          <w:lang w:eastAsia="ar-SA"/>
        </w:rPr>
        <w:t xml:space="preserve"> по пер. Школьный (от ул. Песчаная до ул. Ермака), по ул. Заводская (от ул. Студенческая до магазина </w:t>
      </w:r>
      <w:r w:rsidR="00BE4011" w:rsidRPr="0031651A">
        <w:rPr>
          <w:rFonts w:ascii="PT Astra Serif" w:eastAsia="Times New Roman" w:hAnsi="PT Astra Serif" w:cs="Times New Roman"/>
          <w:sz w:val="26"/>
          <w:szCs w:val="26"/>
          <w:lang w:eastAsia="ar-SA"/>
        </w:rPr>
        <w:t>«</w:t>
      </w:r>
      <w:r w:rsidR="0038569A" w:rsidRPr="0031651A">
        <w:rPr>
          <w:rFonts w:ascii="PT Astra Serif" w:eastAsia="Times New Roman" w:hAnsi="PT Astra Serif" w:cs="Times New Roman"/>
          <w:sz w:val="26"/>
          <w:szCs w:val="26"/>
          <w:lang w:eastAsia="ar-SA"/>
        </w:rPr>
        <w:t>Хлебный Мир</w:t>
      </w:r>
      <w:r w:rsidR="00BE4011" w:rsidRPr="0031651A">
        <w:rPr>
          <w:rFonts w:ascii="PT Astra Serif" w:eastAsia="Times New Roman" w:hAnsi="PT Astra Serif" w:cs="Times New Roman"/>
          <w:sz w:val="26"/>
          <w:szCs w:val="26"/>
          <w:lang w:eastAsia="ar-SA"/>
        </w:rPr>
        <w:t>»</w:t>
      </w:r>
      <w:r w:rsidR="0038569A" w:rsidRPr="0031651A">
        <w:rPr>
          <w:rFonts w:ascii="PT Astra Serif" w:eastAsia="Times New Roman" w:hAnsi="PT Astra Serif" w:cs="Times New Roman"/>
          <w:sz w:val="26"/>
          <w:szCs w:val="26"/>
          <w:lang w:eastAsia="ar-SA"/>
        </w:rPr>
        <w:t xml:space="preserve">), </w:t>
      </w:r>
      <w:r w:rsidR="0038569A" w:rsidRPr="0031651A">
        <w:rPr>
          <w:rFonts w:ascii="PT Astra Serif" w:eastAsia="Times New Roman" w:hAnsi="PT Astra Serif" w:cs="Calibri"/>
          <w:sz w:val="26"/>
          <w:szCs w:val="26"/>
          <w:lang w:eastAsia="ru-RU"/>
        </w:rPr>
        <w:t>в районе жилого дома № 6 по ул. Газовиков</w:t>
      </w:r>
      <w:r w:rsidR="0038569A" w:rsidRPr="0031651A">
        <w:rPr>
          <w:rFonts w:ascii="PT Astra Serif" w:eastAsia="Times New Roman" w:hAnsi="PT Astra Serif" w:cs="Times New Roman"/>
          <w:sz w:val="26"/>
          <w:szCs w:val="26"/>
          <w:lang w:eastAsia="ar-SA"/>
        </w:rPr>
        <w:t xml:space="preserve">, </w:t>
      </w:r>
      <w:r w:rsidR="0038569A" w:rsidRPr="0031651A">
        <w:rPr>
          <w:rFonts w:ascii="PT Astra Serif" w:eastAsia="Times New Roman" w:hAnsi="PT Astra Serif" w:cs="Calibri"/>
          <w:sz w:val="26"/>
          <w:szCs w:val="26"/>
          <w:lang w:eastAsia="ru-RU"/>
        </w:rPr>
        <w:t xml:space="preserve">вдоль парка </w:t>
      </w:r>
      <w:r w:rsidR="00BE4011" w:rsidRPr="0031651A">
        <w:rPr>
          <w:rFonts w:ascii="PT Astra Serif" w:eastAsia="Times New Roman" w:hAnsi="PT Astra Serif" w:cs="Calibri"/>
          <w:sz w:val="26"/>
          <w:szCs w:val="26"/>
          <w:lang w:eastAsia="ru-RU"/>
        </w:rPr>
        <w:t>«</w:t>
      </w:r>
      <w:r w:rsidR="0038569A" w:rsidRPr="0031651A">
        <w:rPr>
          <w:rFonts w:ascii="PT Astra Serif" w:eastAsia="Times New Roman" w:hAnsi="PT Astra Serif" w:cs="Calibri"/>
          <w:sz w:val="26"/>
          <w:szCs w:val="26"/>
          <w:lang w:eastAsia="ru-RU"/>
        </w:rPr>
        <w:t>Молодежный</w:t>
      </w:r>
      <w:r w:rsidR="00BE4011" w:rsidRPr="0031651A">
        <w:rPr>
          <w:rFonts w:ascii="PT Astra Serif" w:eastAsia="Times New Roman" w:hAnsi="PT Astra Serif" w:cs="Calibri"/>
          <w:sz w:val="26"/>
          <w:szCs w:val="26"/>
          <w:lang w:eastAsia="ru-RU"/>
        </w:rPr>
        <w:t>»</w:t>
      </w:r>
      <w:r w:rsidR="0038569A" w:rsidRPr="0031651A">
        <w:rPr>
          <w:rFonts w:ascii="PT Astra Serif" w:eastAsia="Times New Roman" w:hAnsi="PT Astra Serif" w:cs="Calibri"/>
          <w:sz w:val="26"/>
          <w:szCs w:val="26"/>
          <w:lang w:eastAsia="ru-RU"/>
        </w:rPr>
        <w:t>, по пер. Поперечный (от ул. Попова)</w:t>
      </w:r>
      <w:r w:rsidR="003E73D8" w:rsidRPr="0031651A">
        <w:rPr>
          <w:rFonts w:ascii="PT Astra Serif" w:eastAsia="Times New Roman" w:hAnsi="PT Astra Serif" w:cs="Calibri"/>
          <w:sz w:val="26"/>
          <w:szCs w:val="26"/>
          <w:lang w:eastAsia="ru-RU"/>
        </w:rPr>
        <w:t>;</w:t>
      </w:r>
      <w:r w:rsidR="0038569A" w:rsidRPr="0031651A">
        <w:rPr>
          <w:rFonts w:ascii="PT Astra Serif" w:eastAsia="Times New Roman" w:hAnsi="PT Astra Serif" w:cs="Calibri"/>
          <w:sz w:val="26"/>
          <w:szCs w:val="26"/>
          <w:lang w:eastAsia="ru-RU"/>
        </w:rPr>
        <w:t xml:space="preserve"> </w:t>
      </w:r>
      <w:proofErr w:type="gramEnd"/>
    </w:p>
    <w:p w:rsidR="0038569A" w:rsidRPr="0031651A" w:rsidRDefault="0038569A"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устройство дополнительных элементов на детских игровых площадках по ул. </w:t>
      </w:r>
      <w:r w:rsidRPr="0031651A">
        <w:rPr>
          <w:rFonts w:ascii="PT Astra Serif" w:eastAsia="Times New Roman" w:hAnsi="PT Astra Serif" w:cs="Calibri"/>
          <w:sz w:val="26"/>
          <w:szCs w:val="26"/>
          <w:lang w:eastAsia="ru-RU"/>
        </w:rPr>
        <w:t>Советская, 5</w:t>
      </w:r>
      <w:r w:rsidRPr="0031651A">
        <w:rPr>
          <w:rFonts w:ascii="PT Astra Serif" w:eastAsia="Times New Roman" w:hAnsi="PT Astra Serif" w:cs="Times New Roman"/>
          <w:sz w:val="26"/>
          <w:szCs w:val="26"/>
          <w:lang w:eastAsia="ar-SA"/>
        </w:rPr>
        <w:t xml:space="preserve">, </w:t>
      </w:r>
      <w:r w:rsidRPr="0031651A">
        <w:rPr>
          <w:rFonts w:ascii="PT Astra Serif" w:eastAsia="Times New Roman" w:hAnsi="PT Astra Serif" w:cs="Calibri"/>
          <w:sz w:val="26"/>
          <w:szCs w:val="26"/>
          <w:lang w:eastAsia="ru-RU"/>
        </w:rPr>
        <w:t>по ул. Мира,</w:t>
      </w:r>
      <w:r w:rsidR="00F46155" w:rsidRPr="0031651A">
        <w:rPr>
          <w:rFonts w:ascii="PT Astra Serif" w:eastAsia="Times New Roman" w:hAnsi="PT Astra Serif" w:cs="Calibri"/>
          <w:sz w:val="26"/>
          <w:szCs w:val="26"/>
          <w:lang w:eastAsia="ru-RU"/>
        </w:rPr>
        <w:t xml:space="preserve"> </w:t>
      </w:r>
      <w:r w:rsidRPr="0031651A">
        <w:rPr>
          <w:rFonts w:ascii="PT Astra Serif" w:eastAsia="Times New Roman" w:hAnsi="PT Astra Serif" w:cs="Calibri"/>
          <w:sz w:val="26"/>
          <w:szCs w:val="26"/>
          <w:lang w:eastAsia="ru-RU"/>
        </w:rPr>
        <w:t xml:space="preserve">57, </w:t>
      </w:r>
      <w:r w:rsidRPr="0031651A">
        <w:rPr>
          <w:rFonts w:ascii="PT Astra Serif" w:eastAsia="Times New Roman" w:hAnsi="PT Astra Serif" w:cs="Times New Roman"/>
          <w:sz w:val="26"/>
          <w:szCs w:val="26"/>
          <w:lang w:eastAsia="ar-SA"/>
        </w:rPr>
        <w:t>в центр</w:t>
      </w:r>
      <w:r w:rsidR="00015310" w:rsidRPr="0031651A">
        <w:rPr>
          <w:rFonts w:ascii="PT Astra Serif" w:eastAsia="Times New Roman" w:hAnsi="PT Astra Serif" w:cs="Times New Roman"/>
          <w:sz w:val="26"/>
          <w:szCs w:val="26"/>
          <w:lang w:eastAsia="ar-SA"/>
        </w:rPr>
        <w:t>альной части микрорайона Югорск-2;</w:t>
      </w:r>
    </w:p>
    <w:p w:rsidR="0038569A" w:rsidRPr="0031651A" w:rsidRDefault="0038569A"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устройство автомобильной стоянки </w:t>
      </w:r>
      <w:r w:rsidRPr="0031651A">
        <w:rPr>
          <w:rFonts w:ascii="PT Astra Serif" w:eastAsia="Times New Roman" w:hAnsi="PT Astra Serif" w:cs="Calibri"/>
          <w:sz w:val="26"/>
          <w:szCs w:val="26"/>
          <w:lang w:eastAsia="ru-RU"/>
        </w:rPr>
        <w:t>в</w:t>
      </w:r>
      <w:r w:rsidR="00015310" w:rsidRPr="0031651A">
        <w:rPr>
          <w:rFonts w:ascii="PT Astra Serif" w:eastAsia="Times New Roman" w:hAnsi="PT Astra Serif" w:cs="Calibri"/>
          <w:sz w:val="26"/>
          <w:szCs w:val="26"/>
          <w:lang w:eastAsia="ru-RU"/>
        </w:rPr>
        <w:t>доль проезда от ул. Чкалова к жилому комплексу «Авалон»;</w:t>
      </w:r>
    </w:p>
    <w:p w:rsidR="0038569A" w:rsidRPr="0031651A" w:rsidRDefault="0038569A"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ремонт</w:t>
      </w:r>
      <w:r w:rsidRPr="0031651A">
        <w:rPr>
          <w:rFonts w:ascii="PT Astra Serif" w:eastAsia="Times New Roman" w:hAnsi="PT Astra Serif" w:cs="Calibri"/>
          <w:sz w:val="26"/>
          <w:szCs w:val="26"/>
          <w:lang w:eastAsia="ru-RU"/>
        </w:rPr>
        <w:t xml:space="preserve"> </w:t>
      </w:r>
      <w:proofErr w:type="spellStart"/>
      <w:r w:rsidRPr="0031651A">
        <w:rPr>
          <w:rFonts w:ascii="PT Astra Serif" w:eastAsia="Times New Roman" w:hAnsi="PT Astra Serif" w:cs="Calibri"/>
          <w:sz w:val="26"/>
          <w:szCs w:val="26"/>
          <w:lang w:eastAsia="ru-RU"/>
        </w:rPr>
        <w:t>внутридворового</w:t>
      </w:r>
      <w:proofErr w:type="spellEnd"/>
      <w:r w:rsidRPr="0031651A">
        <w:rPr>
          <w:rFonts w:ascii="PT Astra Serif" w:eastAsia="Times New Roman" w:hAnsi="PT Astra Serif" w:cs="Calibri"/>
          <w:sz w:val="26"/>
          <w:szCs w:val="26"/>
          <w:lang w:eastAsia="ru-RU"/>
        </w:rPr>
        <w:t xml:space="preserve"> проезда возле жилых домов №</w:t>
      </w:r>
      <w:r w:rsidR="00EC62AA" w:rsidRPr="0031651A">
        <w:rPr>
          <w:rFonts w:ascii="PT Astra Serif" w:eastAsia="Times New Roman" w:hAnsi="PT Astra Serif" w:cs="Calibri"/>
          <w:sz w:val="26"/>
          <w:szCs w:val="26"/>
          <w:lang w:eastAsia="ru-RU"/>
        </w:rPr>
        <w:t xml:space="preserve"> </w:t>
      </w:r>
      <w:r w:rsidRPr="0031651A">
        <w:rPr>
          <w:rFonts w:ascii="PT Astra Serif" w:eastAsia="Times New Roman" w:hAnsi="PT Astra Serif" w:cs="Calibri"/>
          <w:sz w:val="26"/>
          <w:szCs w:val="26"/>
          <w:lang w:eastAsia="ru-RU"/>
        </w:rPr>
        <w:t>12 и №</w:t>
      </w:r>
      <w:r w:rsidR="00EC62AA" w:rsidRPr="0031651A">
        <w:rPr>
          <w:rFonts w:ascii="PT Astra Serif" w:eastAsia="Times New Roman" w:hAnsi="PT Astra Serif" w:cs="Calibri"/>
          <w:sz w:val="26"/>
          <w:szCs w:val="26"/>
          <w:lang w:eastAsia="ru-RU"/>
        </w:rPr>
        <w:t xml:space="preserve"> </w:t>
      </w:r>
      <w:r w:rsidRPr="0031651A">
        <w:rPr>
          <w:rFonts w:ascii="PT Astra Serif" w:eastAsia="Times New Roman" w:hAnsi="PT Astra Serif" w:cs="Calibri"/>
          <w:sz w:val="26"/>
          <w:szCs w:val="26"/>
          <w:lang w:eastAsia="ru-RU"/>
        </w:rPr>
        <w:t>14 по ул. Механизаторов</w:t>
      </w:r>
      <w:r w:rsidR="00483562" w:rsidRPr="0031651A">
        <w:rPr>
          <w:rFonts w:ascii="PT Astra Serif" w:eastAsia="Times New Roman" w:hAnsi="PT Astra Serif" w:cs="Calibri"/>
          <w:sz w:val="26"/>
          <w:szCs w:val="26"/>
          <w:lang w:eastAsia="ru-RU"/>
        </w:rPr>
        <w:t>;</w:t>
      </w:r>
    </w:p>
    <w:p w:rsidR="0038569A" w:rsidRPr="0031651A" w:rsidRDefault="0038569A" w:rsidP="00F774AF">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устройство щебеночно-песчаного основания территории автостоянки по ул. Кирова (возле жилого дома Лесозаготовителей,9)</w:t>
      </w:r>
      <w:r w:rsidR="006B3A0F" w:rsidRPr="0031651A">
        <w:rPr>
          <w:rFonts w:ascii="PT Astra Serif" w:eastAsia="Times New Roman" w:hAnsi="PT Astra Serif" w:cs="Times New Roman"/>
          <w:sz w:val="26"/>
          <w:szCs w:val="26"/>
          <w:lang w:eastAsia="ar-SA"/>
        </w:rPr>
        <w:t>.</w:t>
      </w:r>
    </w:p>
    <w:p w:rsidR="00D0008E" w:rsidRPr="0031651A" w:rsidRDefault="00D0008E" w:rsidP="00F774AF">
      <w:pPr>
        <w:suppressAutoHyphens/>
        <w:spacing w:after="0" w:line="278" w:lineRule="exact"/>
        <w:ind w:right="82" w:firstLine="709"/>
        <w:jc w:val="both"/>
        <w:rPr>
          <w:rFonts w:ascii="PT Astra Serif" w:eastAsia="Times New Roman" w:hAnsi="PT Astra Serif" w:cs="Times New Roman"/>
          <w:spacing w:val="1"/>
          <w:sz w:val="26"/>
          <w:szCs w:val="26"/>
          <w:lang w:eastAsia="ar-SA"/>
        </w:rPr>
      </w:pPr>
      <w:r w:rsidRPr="0031651A">
        <w:rPr>
          <w:rFonts w:ascii="PT Astra Serif" w:eastAsia="Times New Roman" w:hAnsi="PT Astra Serif" w:cs="Times New Roman"/>
          <w:spacing w:val="1"/>
          <w:sz w:val="26"/>
          <w:szCs w:val="26"/>
          <w:lang w:eastAsia="ar-SA"/>
        </w:rPr>
        <w:t>Осуществлялись мероприятия по реализации инициативных проектов граждан:</w:t>
      </w:r>
    </w:p>
    <w:p w:rsidR="00D0008E" w:rsidRPr="0031651A" w:rsidRDefault="00D0008E" w:rsidP="00F774AF">
      <w:pPr>
        <w:tabs>
          <w:tab w:val="left" w:pos="1701"/>
        </w:tabs>
        <w:suppressAutoHyphens/>
        <w:spacing w:after="0" w:line="240" w:lineRule="auto"/>
        <w:ind w:firstLine="709"/>
        <w:jc w:val="both"/>
        <w:rPr>
          <w:rFonts w:ascii="PT Astra Serif" w:eastAsia="Times New Roman" w:hAnsi="PT Astra Serif" w:cs="Times New Roman"/>
          <w:color w:val="000000"/>
          <w:sz w:val="26"/>
          <w:szCs w:val="26"/>
          <w:lang w:eastAsia="ar-SA"/>
        </w:rPr>
      </w:pPr>
      <w:r w:rsidRPr="0031651A">
        <w:rPr>
          <w:rFonts w:ascii="PT Astra Serif" w:eastAsia="Times New Roman" w:hAnsi="PT Astra Serif" w:cs="Times New Roman"/>
          <w:color w:val="000000"/>
          <w:sz w:val="26"/>
          <w:szCs w:val="26"/>
          <w:lang w:eastAsia="ar-SA"/>
        </w:rPr>
        <w:t xml:space="preserve">- строительство сетей водоснабжения в 16А микрорайоне </w:t>
      </w:r>
      <w:r w:rsidR="00577B17" w:rsidRPr="0031651A">
        <w:rPr>
          <w:rFonts w:ascii="PT Astra Serif" w:eastAsia="Times New Roman" w:hAnsi="PT Astra Serif" w:cs="Times New Roman"/>
          <w:color w:val="000000"/>
          <w:sz w:val="26"/>
          <w:szCs w:val="26"/>
          <w:lang w:eastAsia="ar-SA"/>
        </w:rPr>
        <w:t xml:space="preserve">протяженностью 3 471 м </w:t>
      </w:r>
      <w:r w:rsidRPr="0031651A">
        <w:rPr>
          <w:rFonts w:ascii="PT Astra Serif" w:eastAsia="Times New Roman" w:hAnsi="PT Astra Serif" w:cs="Times New Roman"/>
          <w:color w:val="000000"/>
          <w:sz w:val="26"/>
          <w:szCs w:val="26"/>
          <w:lang w:eastAsia="ar-SA"/>
        </w:rPr>
        <w:t xml:space="preserve">с объемом финансирования 31 538,5 тыс. рублей, в том числе грант из окружного бюджета </w:t>
      </w:r>
      <w:r w:rsidR="00577B17" w:rsidRPr="0031651A">
        <w:rPr>
          <w:rFonts w:ascii="PT Astra Serif" w:eastAsia="Times New Roman" w:hAnsi="PT Astra Serif" w:cs="Times New Roman"/>
          <w:color w:val="000000"/>
          <w:sz w:val="26"/>
          <w:szCs w:val="26"/>
          <w:lang w:eastAsia="ar-SA"/>
        </w:rPr>
        <w:t xml:space="preserve">- </w:t>
      </w:r>
      <w:r w:rsidRPr="0031651A">
        <w:rPr>
          <w:rFonts w:ascii="PT Astra Serif" w:eastAsia="Times New Roman" w:hAnsi="PT Astra Serif" w:cs="Times New Roman"/>
          <w:color w:val="000000"/>
          <w:sz w:val="26"/>
          <w:szCs w:val="26"/>
          <w:lang w:eastAsia="ar-SA"/>
        </w:rPr>
        <w:t>10 млн. рублей;</w:t>
      </w:r>
    </w:p>
    <w:p w:rsidR="00D0008E" w:rsidRPr="0031651A" w:rsidRDefault="00D0008E" w:rsidP="00F774AF">
      <w:pPr>
        <w:tabs>
          <w:tab w:val="left" w:pos="1701"/>
        </w:tabs>
        <w:suppressAutoHyphens/>
        <w:spacing w:after="0" w:line="240" w:lineRule="auto"/>
        <w:ind w:firstLine="709"/>
        <w:jc w:val="both"/>
        <w:rPr>
          <w:rFonts w:ascii="PT Astra Serif" w:eastAsia="Times New Roman" w:hAnsi="PT Astra Serif" w:cs="Times New Roman"/>
          <w:spacing w:val="1"/>
          <w:sz w:val="26"/>
          <w:szCs w:val="26"/>
          <w:lang w:eastAsia="ar-SA"/>
        </w:rPr>
      </w:pPr>
      <w:r w:rsidRPr="0031651A">
        <w:rPr>
          <w:rFonts w:ascii="PT Astra Serif" w:eastAsia="Times New Roman" w:hAnsi="PT Astra Serif" w:cs="Times New Roman"/>
          <w:spacing w:val="1"/>
          <w:sz w:val="26"/>
          <w:szCs w:val="26"/>
          <w:lang w:eastAsia="ar-SA"/>
        </w:rPr>
        <w:t>- благоустройство территории возле Духовно-просветительского центра</w:t>
      </w:r>
      <w:r w:rsidR="005E72C0" w:rsidRPr="0031651A">
        <w:rPr>
          <w:rFonts w:ascii="PT Astra Serif" w:eastAsia="Times New Roman" w:hAnsi="PT Astra Serif" w:cs="Times New Roman"/>
          <w:spacing w:val="1"/>
          <w:sz w:val="26"/>
          <w:szCs w:val="26"/>
          <w:lang w:eastAsia="ar-SA"/>
        </w:rPr>
        <w:t xml:space="preserve">: </w:t>
      </w:r>
      <w:r w:rsidRPr="0031651A">
        <w:rPr>
          <w:rFonts w:ascii="PT Astra Serif" w:eastAsia="Times New Roman" w:hAnsi="PT Astra Serif" w:cs="Times New Roman"/>
          <w:spacing w:val="1"/>
          <w:sz w:val="26"/>
          <w:szCs w:val="26"/>
          <w:lang w:eastAsia="ar-SA"/>
        </w:rPr>
        <w:t xml:space="preserve">выполнены </w:t>
      </w:r>
      <w:r w:rsidRPr="0031651A">
        <w:rPr>
          <w:rFonts w:ascii="PT Astra Serif" w:eastAsia="Times New Roman" w:hAnsi="PT Astra Serif" w:cs="Times New Roman"/>
          <w:color w:val="000000"/>
          <w:sz w:val="26"/>
          <w:szCs w:val="26"/>
          <w:lang w:eastAsia="ar-SA"/>
        </w:rPr>
        <w:t>обустрой</w:t>
      </w:r>
      <w:r w:rsidR="00AC46CB" w:rsidRPr="0031651A">
        <w:rPr>
          <w:rFonts w:ascii="PT Astra Serif" w:eastAsia="Times New Roman" w:hAnsi="PT Astra Serif" w:cs="Times New Roman"/>
          <w:color w:val="000000"/>
          <w:sz w:val="26"/>
          <w:szCs w:val="26"/>
          <w:lang w:eastAsia="ar-SA"/>
        </w:rPr>
        <w:t>ство подъезда от ул.</w:t>
      </w:r>
      <w:r w:rsidRPr="0031651A">
        <w:rPr>
          <w:rFonts w:ascii="PT Astra Serif" w:eastAsia="Times New Roman" w:hAnsi="PT Astra Serif" w:cs="Times New Roman"/>
          <w:color w:val="000000"/>
          <w:sz w:val="26"/>
          <w:szCs w:val="26"/>
          <w:lang w:eastAsia="ar-SA"/>
        </w:rPr>
        <w:t xml:space="preserve"> Сахарова, проезды, парковка для автомобилей на 10 парковочных мест, разворотная площадка, тротуар 200 м, установка скамеек и урн, </w:t>
      </w:r>
      <w:r w:rsidR="00577B17" w:rsidRPr="0031651A">
        <w:rPr>
          <w:rFonts w:ascii="PT Astra Serif" w:eastAsia="Times New Roman" w:hAnsi="PT Astra Serif" w:cs="Times New Roman"/>
          <w:color w:val="000000"/>
          <w:sz w:val="26"/>
          <w:szCs w:val="26"/>
          <w:lang w:eastAsia="ar-SA"/>
        </w:rPr>
        <w:t xml:space="preserve">с объемом </w:t>
      </w:r>
      <w:r w:rsidRPr="0031651A">
        <w:rPr>
          <w:rFonts w:ascii="PT Astra Serif" w:eastAsia="Times New Roman" w:hAnsi="PT Astra Serif" w:cs="Times New Roman"/>
          <w:color w:val="000000"/>
          <w:sz w:val="26"/>
          <w:szCs w:val="26"/>
          <w:lang w:eastAsia="ar-SA"/>
        </w:rPr>
        <w:t>финансиров</w:t>
      </w:r>
      <w:r w:rsidR="00577B17" w:rsidRPr="0031651A">
        <w:rPr>
          <w:rFonts w:ascii="PT Astra Serif" w:eastAsia="Times New Roman" w:hAnsi="PT Astra Serif" w:cs="Times New Roman"/>
          <w:color w:val="000000"/>
          <w:sz w:val="26"/>
          <w:szCs w:val="26"/>
          <w:lang w:eastAsia="ar-SA"/>
        </w:rPr>
        <w:t xml:space="preserve">ания </w:t>
      </w:r>
      <w:r w:rsidRPr="0031651A">
        <w:rPr>
          <w:rFonts w:ascii="PT Astra Serif" w:eastAsia="Times New Roman" w:hAnsi="PT Astra Serif" w:cs="Times New Roman"/>
          <w:spacing w:val="1"/>
          <w:sz w:val="26"/>
          <w:szCs w:val="26"/>
          <w:lang w:eastAsia="ar-SA"/>
        </w:rPr>
        <w:t xml:space="preserve">14 619,4 тыс. рублей, в том числе грант из окружного бюджета </w:t>
      </w:r>
      <w:r w:rsidR="00577B17" w:rsidRPr="0031651A">
        <w:rPr>
          <w:rFonts w:ascii="PT Astra Serif" w:eastAsia="Times New Roman" w:hAnsi="PT Astra Serif" w:cs="Times New Roman"/>
          <w:spacing w:val="1"/>
          <w:sz w:val="26"/>
          <w:szCs w:val="26"/>
          <w:lang w:eastAsia="ar-SA"/>
        </w:rPr>
        <w:t xml:space="preserve">- </w:t>
      </w:r>
      <w:r w:rsidRPr="0031651A">
        <w:rPr>
          <w:rFonts w:ascii="PT Astra Serif" w:eastAsia="Times New Roman" w:hAnsi="PT Astra Serif" w:cs="Times New Roman"/>
          <w:spacing w:val="1"/>
          <w:sz w:val="26"/>
          <w:szCs w:val="26"/>
          <w:lang w:eastAsia="ar-SA"/>
        </w:rPr>
        <w:t xml:space="preserve">10 млн. рублей. </w:t>
      </w:r>
    </w:p>
    <w:p w:rsidR="0038569A" w:rsidRPr="0031651A" w:rsidRDefault="00BA1473" w:rsidP="00F774AF">
      <w:pPr>
        <w:widowControl w:val="0"/>
        <w:suppressAutoHyphens/>
        <w:autoSpaceDE w:val="0"/>
        <w:spacing w:after="0" w:line="240" w:lineRule="auto"/>
        <w:ind w:firstLine="709"/>
        <w:jc w:val="both"/>
        <w:rPr>
          <w:rFonts w:ascii="PT Astra Serif" w:eastAsia="Times New Roman" w:hAnsi="PT Astra Serif" w:cs="Times New Roman"/>
          <w:color w:val="FF0000"/>
          <w:sz w:val="26"/>
          <w:szCs w:val="26"/>
          <w:lang w:eastAsia="ar-SA"/>
        </w:rPr>
      </w:pPr>
      <w:r w:rsidRPr="0031651A">
        <w:rPr>
          <w:rFonts w:ascii="PT Astra Serif" w:eastAsia="Times New Roman" w:hAnsi="PT Astra Serif" w:cs="Times New Roman"/>
          <w:sz w:val="26"/>
          <w:szCs w:val="26"/>
          <w:lang w:eastAsia="ar-SA"/>
        </w:rPr>
        <w:t xml:space="preserve">Построен </w:t>
      </w:r>
      <w:r w:rsidRPr="0031651A">
        <w:rPr>
          <w:rFonts w:ascii="PT Astra Serif" w:eastAsia="Times New Roman" w:hAnsi="PT Astra Serif" w:cs="Times New Roman"/>
          <w:sz w:val="26"/>
          <w:szCs w:val="26"/>
          <w:lang w:eastAsia="ru-RU"/>
        </w:rPr>
        <w:t>приют</w:t>
      </w:r>
      <w:r w:rsidR="0038569A" w:rsidRPr="0031651A">
        <w:rPr>
          <w:rFonts w:ascii="PT Astra Serif" w:eastAsia="Times New Roman" w:hAnsi="PT Astra Serif" w:cs="Times New Roman"/>
          <w:sz w:val="26"/>
          <w:szCs w:val="26"/>
          <w:lang w:eastAsia="ru-RU"/>
        </w:rPr>
        <w:t xml:space="preserve"> для безнадзорных и бродячих животных</w:t>
      </w:r>
      <w:r w:rsidR="00D0008E" w:rsidRPr="0031651A">
        <w:rPr>
          <w:rFonts w:ascii="PT Astra Serif" w:eastAsia="Times New Roman" w:hAnsi="PT Astra Serif" w:cs="Times New Roman"/>
          <w:sz w:val="26"/>
          <w:szCs w:val="26"/>
          <w:lang w:eastAsia="ru-RU"/>
        </w:rPr>
        <w:t>, который включает</w:t>
      </w:r>
      <w:r w:rsidR="0038569A" w:rsidRPr="0031651A">
        <w:rPr>
          <w:rFonts w:ascii="PT Astra Serif" w:eastAsia="Times New Roman" w:hAnsi="PT Astra Serif" w:cs="Times New Roman"/>
          <w:sz w:val="26"/>
          <w:szCs w:val="26"/>
          <w:lang w:eastAsia="ru-RU"/>
        </w:rPr>
        <w:t xml:space="preserve"> блок-бокс площадью </w:t>
      </w:r>
      <w:r w:rsidRPr="0031651A">
        <w:rPr>
          <w:rFonts w:ascii="PT Astra Serif" w:eastAsia="Times New Roman" w:hAnsi="PT Astra Serif" w:cs="Times New Roman"/>
          <w:sz w:val="26"/>
          <w:szCs w:val="26"/>
          <w:lang w:eastAsia="ru-RU"/>
        </w:rPr>
        <w:t>136,6 кв. метров</w:t>
      </w:r>
      <w:r w:rsidR="0038569A" w:rsidRPr="0031651A">
        <w:rPr>
          <w:rFonts w:ascii="PT Astra Serif" w:eastAsia="Times New Roman" w:hAnsi="PT Astra Serif" w:cs="Times New Roman"/>
          <w:sz w:val="26"/>
          <w:szCs w:val="26"/>
          <w:lang w:eastAsia="ru-RU"/>
        </w:rPr>
        <w:t xml:space="preserve">, </w:t>
      </w:r>
      <w:r w:rsidRPr="0031651A">
        <w:rPr>
          <w:rFonts w:ascii="PT Astra Serif" w:eastAsia="Times New Roman" w:hAnsi="PT Astra Serif" w:cs="Times New Roman"/>
          <w:sz w:val="26"/>
          <w:szCs w:val="26"/>
          <w:lang w:eastAsia="ru-RU"/>
        </w:rPr>
        <w:t xml:space="preserve">20 </w:t>
      </w:r>
      <w:r w:rsidR="0038569A" w:rsidRPr="0031651A">
        <w:rPr>
          <w:rFonts w:ascii="PT Astra Serif" w:eastAsia="Times New Roman" w:hAnsi="PT Astra Serif" w:cs="Times New Roman"/>
          <w:sz w:val="26"/>
          <w:szCs w:val="26"/>
          <w:lang w:eastAsia="ru-RU"/>
        </w:rPr>
        <w:t>во</w:t>
      </w:r>
      <w:r w:rsidRPr="0031651A">
        <w:rPr>
          <w:rFonts w:ascii="PT Astra Serif" w:eastAsia="Times New Roman" w:hAnsi="PT Astra Serif" w:cs="Times New Roman"/>
          <w:sz w:val="26"/>
          <w:szCs w:val="26"/>
          <w:lang w:eastAsia="ru-RU"/>
        </w:rPr>
        <w:t>льеров</w:t>
      </w:r>
      <w:r w:rsidR="0038569A" w:rsidRPr="0031651A">
        <w:rPr>
          <w:rFonts w:ascii="PT Astra Serif" w:eastAsia="Times New Roman" w:hAnsi="PT Astra Serif" w:cs="Times New Roman"/>
          <w:sz w:val="26"/>
          <w:szCs w:val="26"/>
          <w:lang w:eastAsia="ru-RU"/>
        </w:rPr>
        <w:t xml:space="preserve"> для собак общей площадью 118,95 кв. </w:t>
      </w:r>
      <w:r w:rsidRPr="0031651A">
        <w:rPr>
          <w:rFonts w:ascii="PT Astra Serif" w:eastAsia="Times New Roman" w:hAnsi="PT Astra Serif" w:cs="Times New Roman"/>
          <w:sz w:val="26"/>
          <w:szCs w:val="26"/>
          <w:lang w:eastAsia="ru-RU"/>
        </w:rPr>
        <w:t>метров</w:t>
      </w:r>
      <w:r w:rsidR="0038569A" w:rsidRPr="0031651A">
        <w:rPr>
          <w:rFonts w:ascii="PT Astra Serif" w:eastAsia="Times New Roman" w:hAnsi="PT Astra Serif" w:cs="Times New Roman"/>
          <w:sz w:val="26"/>
          <w:szCs w:val="26"/>
          <w:lang w:eastAsia="ru-RU"/>
        </w:rPr>
        <w:t>, п</w:t>
      </w:r>
      <w:r w:rsidR="00D0008E" w:rsidRPr="0031651A">
        <w:rPr>
          <w:rFonts w:ascii="PT Astra Serif" w:eastAsia="Times New Roman" w:hAnsi="PT Astra Serif" w:cs="Times New Roman"/>
          <w:sz w:val="26"/>
          <w:szCs w:val="26"/>
          <w:lang w:eastAsia="ru-RU"/>
        </w:rPr>
        <w:t>лощадку</w:t>
      </w:r>
      <w:r w:rsidR="0038569A" w:rsidRPr="0031651A">
        <w:rPr>
          <w:rFonts w:ascii="PT Astra Serif" w:eastAsia="Times New Roman" w:hAnsi="PT Astra Serif" w:cs="Times New Roman"/>
          <w:sz w:val="26"/>
          <w:szCs w:val="26"/>
          <w:lang w:eastAsia="ru-RU"/>
        </w:rPr>
        <w:t xml:space="preserve"> для выгула животных площадью 630 кв. </w:t>
      </w:r>
      <w:r w:rsidRPr="0031651A">
        <w:rPr>
          <w:rFonts w:ascii="PT Astra Serif" w:eastAsia="Times New Roman" w:hAnsi="PT Astra Serif" w:cs="Times New Roman"/>
          <w:sz w:val="26"/>
          <w:szCs w:val="26"/>
          <w:lang w:eastAsia="ru-RU"/>
        </w:rPr>
        <w:t>метров</w:t>
      </w:r>
      <w:r w:rsidR="0038569A" w:rsidRPr="0031651A">
        <w:rPr>
          <w:rFonts w:ascii="PT Astra Serif" w:eastAsia="Times New Roman" w:hAnsi="PT Astra Serif" w:cs="Times New Roman"/>
          <w:sz w:val="26"/>
          <w:szCs w:val="26"/>
          <w:lang w:eastAsia="ru-RU"/>
        </w:rPr>
        <w:t>, ог</w:t>
      </w:r>
      <w:r w:rsidRPr="0031651A">
        <w:rPr>
          <w:rFonts w:ascii="PT Astra Serif" w:eastAsia="Times New Roman" w:hAnsi="PT Astra Serif" w:cs="Times New Roman"/>
          <w:sz w:val="26"/>
          <w:szCs w:val="26"/>
          <w:lang w:eastAsia="ru-RU"/>
        </w:rPr>
        <w:t>раждение протяженностью 210,6 метров</w:t>
      </w:r>
      <w:r w:rsidR="0038569A" w:rsidRPr="0031651A">
        <w:rPr>
          <w:rFonts w:ascii="PT Astra Serif" w:eastAsia="Times New Roman" w:hAnsi="PT Astra Serif" w:cs="Times New Roman"/>
          <w:sz w:val="26"/>
          <w:szCs w:val="26"/>
          <w:lang w:eastAsia="ru-RU"/>
        </w:rPr>
        <w:t>,</w:t>
      </w:r>
      <w:r w:rsidRPr="0031651A">
        <w:rPr>
          <w:rFonts w:ascii="PT Astra Serif" w:eastAsia="Times New Roman" w:hAnsi="PT Astra Serif" w:cs="Times New Roman"/>
          <w:sz w:val="26"/>
          <w:szCs w:val="26"/>
          <w:lang w:eastAsia="ru-RU"/>
        </w:rPr>
        <w:t xml:space="preserve"> сети электроснабжения и септик, </w:t>
      </w:r>
      <w:r w:rsidR="00D0008E" w:rsidRPr="0031651A">
        <w:rPr>
          <w:rFonts w:ascii="PT Astra Serif" w:eastAsia="Times New Roman" w:hAnsi="PT Astra Serif" w:cs="Times New Roman"/>
          <w:sz w:val="26"/>
          <w:szCs w:val="26"/>
          <w:lang w:eastAsia="ru-RU"/>
        </w:rPr>
        <w:t xml:space="preserve">с объемом финансирования </w:t>
      </w:r>
      <w:r w:rsidRPr="0031651A">
        <w:rPr>
          <w:rFonts w:ascii="PT Astra Serif" w:eastAsia="Times New Roman" w:hAnsi="PT Astra Serif" w:cs="Times New Roman"/>
          <w:sz w:val="26"/>
          <w:szCs w:val="26"/>
          <w:lang w:eastAsia="ru-RU"/>
        </w:rPr>
        <w:t>12 800,0 тыс. руб</w:t>
      </w:r>
      <w:r w:rsidR="00D0008E" w:rsidRPr="0031651A">
        <w:rPr>
          <w:rFonts w:ascii="PT Astra Serif" w:eastAsia="Times New Roman" w:hAnsi="PT Astra Serif" w:cs="Times New Roman"/>
          <w:sz w:val="26"/>
          <w:szCs w:val="26"/>
          <w:lang w:eastAsia="ru-RU"/>
        </w:rPr>
        <w:t>лей</w:t>
      </w:r>
      <w:r w:rsidRPr="0031651A">
        <w:rPr>
          <w:rFonts w:ascii="PT Astra Serif" w:eastAsia="Times New Roman" w:hAnsi="PT Astra Serif" w:cs="Times New Roman"/>
          <w:sz w:val="26"/>
          <w:szCs w:val="26"/>
          <w:lang w:eastAsia="ru-RU"/>
        </w:rPr>
        <w:t>.</w:t>
      </w:r>
    </w:p>
    <w:p w:rsidR="0038569A" w:rsidRPr="0031651A" w:rsidRDefault="00233695" w:rsidP="00F774AF">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31651A">
        <w:rPr>
          <w:rFonts w:ascii="PT Astra Serif" w:eastAsia="Times New Roman" w:hAnsi="PT Astra Serif" w:cs="Times New Roman"/>
          <w:spacing w:val="1"/>
          <w:sz w:val="26"/>
          <w:szCs w:val="26"/>
          <w:lang w:eastAsia="ar-SA"/>
        </w:rPr>
        <w:t xml:space="preserve">На выполнение мероприятий по ремонту зданий образовательных учреждений были предусмотрены денежные средства </w:t>
      </w:r>
      <w:r w:rsidR="0038569A" w:rsidRPr="0031651A">
        <w:rPr>
          <w:rFonts w:ascii="PT Astra Serif" w:eastAsia="Times New Roman" w:hAnsi="PT Astra Serif" w:cs="Times New Roman"/>
          <w:spacing w:val="1"/>
          <w:sz w:val="26"/>
          <w:szCs w:val="26"/>
          <w:lang w:eastAsia="ar-SA"/>
        </w:rPr>
        <w:t>в разм</w:t>
      </w:r>
      <w:r w:rsidR="00CB7055" w:rsidRPr="0031651A">
        <w:rPr>
          <w:rFonts w:ascii="PT Astra Serif" w:eastAsia="Times New Roman" w:hAnsi="PT Astra Serif" w:cs="Times New Roman"/>
          <w:spacing w:val="1"/>
          <w:sz w:val="26"/>
          <w:szCs w:val="26"/>
          <w:lang w:eastAsia="ar-SA"/>
        </w:rPr>
        <w:t>ере 22 553,5 тыс. рублей</w:t>
      </w:r>
      <w:r w:rsidRPr="0031651A">
        <w:rPr>
          <w:rFonts w:ascii="PT Astra Serif" w:eastAsia="Times New Roman" w:hAnsi="PT Astra Serif" w:cs="Times New Roman"/>
          <w:spacing w:val="1"/>
          <w:sz w:val="26"/>
          <w:szCs w:val="26"/>
          <w:lang w:eastAsia="ar-SA"/>
        </w:rPr>
        <w:t xml:space="preserve">, в счет которых </w:t>
      </w:r>
      <w:r w:rsidR="0038569A" w:rsidRPr="0031651A">
        <w:rPr>
          <w:rFonts w:ascii="PT Astra Serif" w:eastAsia="Times New Roman" w:hAnsi="PT Astra Serif" w:cs="Times New Roman"/>
          <w:spacing w:val="1"/>
          <w:sz w:val="26"/>
          <w:szCs w:val="26"/>
          <w:lang w:eastAsia="ar-SA"/>
        </w:rPr>
        <w:t>выполнены:</w:t>
      </w:r>
    </w:p>
    <w:p w:rsidR="0038569A" w:rsidRPr="0031651A" w:rsidRDefault="00233695" w:rsidP="00F774AF">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31651A">
        <w:rPr>
          <w:rFonts w:ascii="Times New Roman" w:eastAsia="Times New Roman" w:hAnsi="Times New Roman" w:cs="Times New Roman"/>
          <w:spacing w:val="1"/>
          <w:sz w:val="26"/>
          <w:szCs w:val="26"/>
          <w:lang w:eastAsia="ar-SA"/>
        </w:rPr>
        <w:t xml:space="preserve"> - </w:t>
      </w:r>
      <w:r w:rsidR="0038569A" w:rsidRPr="0031651A">
        <w:rPr>
          <w:rFonts w:ascii="PT Astra Serif" w:eastAsia="Times New Roman" w:hAnsi="PT Astra Serif" w:cs="Times New Roman"/>
          <w:spacing w:val="1"/>
          <w:sz w:val="26"/>
          <w:szCs w:val="26"/>
          <w:lang w:eastAsia="ar-SA"/>
        </w:rPr>
        <w:t xml:space="preserve">проектно-изыскательские работы на капитальный ремонт систем электроснабжения зданий </w:t>
      </w:r>
      <w:r w:rsidR="00A93BDA" w:rsidRPr="0031651A">
        <w:rPr>
          <w:rFonts w:ascii="PT Astra Serif" w:eastAsia="Times New Roman" w:hAnsi="PT Astra Serif" w:cs="Times New Roman"/>
          <w:spacing w:val="1"/>
          <w:sz w:val="26"/>
          <w:szCs w:val="26"/>
          <w:lang w:eastAsia="ar-SA"/>
        </w:rPr>
        <w:t>муниципального бюджетного общеобразовательного учреждения «Средняя общеобразовательная школа № 5» (далее - МБОУ «</w:t>
      </w:r>
      <w:r w:rsidR="000C0484" w:rsidRPr="0031651A">
        <w:rPr>
          <w:rFonts w:ascii="PT Astra Serif" w:eastAsia="Times New Roman" w:hAnsi="PT Astra Serif" w:cs="Times New Roman"/>
          <w:spacing w:val="1"/>
          <w:sz w:val="26"/>
          <w:szCs w:val="26"/>
          <w:lang w:eastAsia="ar-SA"/>
        </w:rPr>
        <w:t>Средняя общеобразовательная школа</w:t>
      </w:r>
      <w:r w:rsidR="00A93BDA" w:rsidRPr="0031651A">
        <w:rPr>
          <w:rFonts w:ascii="PT Astra Serif" w:eastAsia="Times New Roman" w:hAnsi="PT Astra Serif" w:cs="Times New Roman"/>
          <w:spacing w:val="1"/>
          <w:sz w:val="26"/>
          <w:szCs w:val="26"/>
          <w:lang w:eastAsia="ar-SA"/>
        </w:rPr>
        <w:t xml:space="preserve"> № 5») </w:t>
      </w:r>
      <w:r w:rsidR="0038569A" w:rsidRPr="0031651A">
        <w:rPr>
          <w:rFonts w:ascii="PT Astra Serif" w:eastAsia="Times New Roman" w:hAnsi="PT Astra Serif" w:cs="Times New Roman"/>
          <w:spacing w:val="1"/>
          <w:sz w:val="26"/>
          <w:szCs w:val="26"/>
          <w:lang w:eastAsia="ar-SA"/>
        </w:rPr>
        <w:t xml:space="preserve">и </w:t>
      </w:r>
      <w:r w:rsidR="00A93BDA" w:rsidRPr="0031651A">
        <w:rPr>
          <w:rFonts w:ascii="PT Astra Serif" w:eastAsia="Times New Roman" w:hAnsi="PT Astra Serif" w:cs="Times New Roman"/>
          <w:spacing w:val="1"/>
          <w:sz w:val="26"/>
          <w:szCs w:val="26"/>
          <w:lang w:eastAsia="ar-SA"/>
        </w:rPr>
        <w:t>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«Снегурочка»;</w:t>
      </w:r>
    </w:p>
    <w:p w:rsidR="0038569A" w:rsidRPr="0031651A" w:rsidRDefault="00A93BDA" w:rsidP="00F774AF">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31651A">
        <w:rPr>
          <w:rFonts w:ascii="PT Astra Serif" w:eastAsia="Times New Roman" w:hAnsi="PT Astra Serif" w:cs="Times New Roman"/>
          <w:spacing w:val="1"/>
          <w:sz w:val="26"/>
          <w:szCs w:val="26"/>
          <w:lang w:eastAsia="ar-SA"/>
        </w:rPr>
        <w:t xml:space="preserve">- </w:t>
      </w:r>
      <w:r w:rsidR="0038569A" w:rsidRPr="0031651A">
        <w:rPr>
          <w:rFonts w:ascii="PT Astra Serif" w:eastAsia="Times New Roman" w:hAnsi="PT Astra Serif" w:cs="Times New Roman"/>
          <w:spacing w:val="1"/>
          <w:sz w:val="26"/>
          <w:szCs w:val="26"/>
          <w:lang w:eastAsia="ar-SA"/>
        </w:rPr>
        <w:t xml:space="preserve">ремонт кровли блока здания дошкольных групп </w:t>
      </w:r>
      <w:r w:rsidRPr="0031651A">
        <w:rPr>
          <w:rFonts w:ascii="PT Astra Serif" w:eastAsia="Times New Roman" w:hAnsi="PT Astra Serif" w:cs="Times New Roman"/>
          <w:spacing w:val="1"/>
          <w:sz w:val="26"/>
          <w:szCs w:val="26"/>
          <w:lang w:eastAsia="ar-SA"/>
        </w:rPr>
        <w:t xml:space="preserve">муниципального бюджетного общеобразовательного учреждения «Средняя общеобразовательная школа № 2» (далее </w:t>
      </w:r>
      <w:r w:rsidRPr="0031651A">
        <w:rPr>
          <w:rFonts w:ascii="PT Astra Serif" w:eastAsia="Times New Roman" w:hAnsi="PT Astra Serif" w:cs="Times New Roman"/>
          <w:spacing w:val="1"/>
          <w:sz w:val="26"/>
          <w:szCs w:val="26"/>
          <w:lang w:eastAsia="ar-SA"/>
        </w:rPr>
        <w:lastRenderedPageBreak/>
        <w:t>- МБОУ «</w:t>
      </w:r>
      <w:r w:rsidR="000C0484" w:rsidRPr="0031651A">
        <w:rPr>
          <w:rFonts w:ascii="PT Astra Serif" w:eastAsia="Times New Roman" w:hAnsi="PT Astra Serif" w:cs="Times New Roman"/>
          <w:spacing w:val="1"/>
          <w:sz w:val="26"/>
          <w:szCs w:val="26"/>
          <w:lang w:eastAsia="ar-SA"/>
        </w:rPr>
        <w:t>Средняя общеобразовательная школа</w:t>
      </w:r>
      <w:r w:rsidRPr="0031651A">
        <w:rPr>
          <w:rFonts w:ascii="PT Astra Serif" w:eastAsia="Times New Roman" w:hAnsi="PT Astra Serif" w:cs="Times New Roman"/>
          <w:spacing w:val="1"/>
          <w:sz w:val="26"/>
          <w:szCs w:val="26"/>
          <w:lang w:eastAsia="ar-SA"/>
        </w:rPr>
        <w:t xml:space="preserve"> № 2») </w:t>
      </w:r>
      <w:r w:rsidR="0038569A" w:rsidRPr="0031651A">
        <w:rPr>
          <w:rFonts w:ascii="PT Astra Serif" w:eastAsia="Times New Roman" w:hAnsi="PT Astra Serif" w:cs="Times New Roman"/>
          <w:spacing w:val="1"/>
          <w:sz w:val="26"/>
          <w:szCs w:val="26"/>
          <w:lang w:eastAsia="ar-SA"/>
        </w:rPr>
        <w:t>с последующим косметическим ремонтом помещений</w:t>
      </w:r>
      <w:r w:rsidRPr="0031651A">
        <w:rPr>
          <w:rFonts w:ascii="PT Astra Serif" w:eastAsia="Times New Roman" w:hAnsi="PT Astra Serif" w:cs="Times New Roman"/>
          <w:spacing w:val="1"/>
          <w:sz w:val="26"/>
          <w:szCs w:val="26"/>
          <w:lang w:eastAsia="ar-SA"/>
        </w:rPr>
        <w:t>;</w:t>
      </w:r>
    </w:p>
    <w:p w:rsidR="0038569A" w:rsidRPr="0031651A" w:rsidRDefault="00A93BDA" w:rsidP="00F774AF">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31651A">
        <w:rPr>
          <w:rFonts w:ascii="PT Astra Serif" w:eastAsia="Times New Roman" w:hAnsi="PT Astra Serif" w:cs="Times New Roman"/>
          <w:spacing w:val="1"/>
          <w:sz w:val="26"/>
          <w:szCs w:val="26"/>
          <w:lang w:eastAsia="ar-SA"/>
        </w:rPr>
        <w:t xml:space="preserve">- </w:t>
      </w:r>
      <w:r w:rsidR="0038569A" w:rsidRPr="0031651A">
        <w:rPr>
          <w:rFonts w:ascii="PT Astra Serif" w:eastAsia="Times New Roman" w:hAnsi="PT Astra Serif" w:cs="Times New Roman"/>
          <w:spacing w:val="1"/>
          <w:sz w:val="26"/>
          <w:szCs w:val="26"/>
          <w:lang w:eastAsia="ar-SA"/>
        </w:rPr>
        <w:t>замена оконных блоков в зданиях</w:t>
      </w:r>
      <w:r w:rsidRPr="0031651A">
        <w:rPr>
          <w:rFonts w:ascii="PT Astra Serif" w:eastAsia="Times New Roman" w:hAnsi="PT Astra Serif" w:cs="Times New Roman"/>
          <w:spacing w:val="1"/>
          <w:sz w:val="26"/>
          <w:szCs w:val="26"/>
          <w:lang w:eastAsia="ar-SA"/>
        </w:rPr>
        <w:t xml:space="preserve"> МБОУ «</w:t>
      </w:r>
      <w:r w:rsidR="000C0484" w:rsidRPr="0031651A">
        <w:rPr>
          <w:rFonts w:ascii="PT Astra Serif" w:eastAsia="Times New Roman" w:hAnsi="PT Astra Serif" w:cs="Times New Roman"/>
          <w:spacing w:val="1"/>
          <w:sz w:val="26"/>
          <w:szCs w:val="26"/>
          <w:lang w:eastAsia="ar-SA"/>
        </w:rPr>
        <w:t>Средняя общеобразовательная школа</w:t>
      </w:r>
      <w:r w:rsidRPr="0031651A">
        <w:rPr>
          <w:rFonts w:ascii="PT Astra Serif" w:eastAsia="Times New Roman" w:hAnsi="PT Astra Serif" w:cs="Times New Roman"/>
          <w:spacing w:val="1"/>
          <w:sz w:val="26"/>
          <w:szCs w:val="26"/>
          <w:lang w:eastAsia="ar-SA"/>
        </w:rPr>
        <w:t xml:space="preserve"> № 2» и МБОУ «</w:t>
      </w:r>
      <w:r w:rsidR="000C0484" w:rsidRPr="0031651A">
        <w:rPr>
          <w:rFonts w:ascii="PT Astra Serif" w:eastAsia="Times New Roman" w:hAnsi="PT Astra Serif" w:cs="Times New Roman"/>
          <w:spacing w:val="1"/>
          <w:sz w:val="26"/>
          <w:szCs w:val="26"/>
          <w:lang w:eastAsia="ar-SA"/>
        </w:rPr>
        <w:t>Средняя общеобразовательная школа</w:t>
      </w:r>
      <w:r w:rsidRPr="0031651A">
        <w:rPr>
          <w:rFonts w:ascii="PT Astra Serif" w:eastAsia="Times New Roman" w:hAnsi="PT Astra Serif" w:cs="Times New Roman"/>
          <w:spacing w:val="1"/>
          <w:sz w:val="26"/>
          <w:szCs w:val="26"/>
          <w:lang w:eastAsia="ar-SA"/>
        </w:rPr>
        <w:t xml:space="preserve"> № 5»;</w:t>
      </w:r>
    </w:p>
    <w:p w:rsidR="0038569A" w:rsidRPr="0031651A" w:rsidRDefault="00A93BDA" w:rsidP="00F774AF">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31651A">
        <w:rPr>
          <w:rFonts w:ascii="PT Astra Serif" w:eastAsia="Times New Roman" w:hAnsi="PT Astra Serif" w:cs="Times New Roman"/>
          <w:spacing w:val="1"/>
          <w:sz w:val="26"/>
          <w:szCs w:val="26"/>
          <w:lang w:eastAsia="ar-SA"/>
        </w:rPr>
        <w:t xml:space="preserve">- </w:t>
      </w:r>
      <w:r w:rsidR="0038569A" w:rsidRPr="0031651A">
        <w:rPr>
          <w:rFonts w:ascii="PT Astra Serif" w:eastAsia="Times New Roman" w:hAnsi="PT Astra Serif" w:cs="Times New Roman"/>
          <w:spacing w:val="1"/>
          <w:sz w:val="26"/>
          <w:szCs w:val="26"/>
          <w:lang w:eastAsia="ar-SA"/>
        </w:rPr>
        <w:t xml:space="preserve">ремонт помещений в здании по ул. Ленина, 29 для размещения </w:t>
      </w:r>
      <w:r w:rsidRPr="0031651A">
        <w:rPr>
          <w:rFonts w:ascii="PT Astra Serif" w:eastAsia="Times New Roman" w:hAnsi="PT Astra Serif" w:cs="Times New Roman"/>
          <w:spacing w:val="1"/>
          <w:sz w:val="26"/>
          <w:szCs w:val="26"/>
          <w:lang w:eastAsia="ar-SA"/>
        </w:rPr>
        <w:t>муниципального казенного учреждения «</w:t>
      </w:r>
      <w:r w:rsidR="00004F8C" w:rsidRPr="0031651A">
        <w:rPr>
          <w:rFonts w:ascii="PT Astra Serif" w:eastAsia="Times New Roman" w:hAnsi="PT Astra Serif" w:cs="Times New Roman"/>
          <w:spacing w:val="1"/>
          <w:sz w:val="26"/>
          <w:szCs w:val="26"/>
          <w:lang w:eastAsia="ar-SA"/>
        </w:rPr>
        <w:t>Центр материально-технического и информационно-методического обеспечения»</w:t>
      </w:r>
      <w:r w:rsidR="0038569A" w:rsidRPr="0031651A">
        <w:rPr>
          <w:rFonts w:ascii="PT Astra Serif" w:eastAsia="Calibri" w:hAnsi="PT Astra Serif" w:cs="Times New Roman"/>
          <w:sz w:val="26"/>
          <w:szCs w:val="26"/>
        </w:rPr>
        <w:t>.</w:t>
      </w:r>
    </w:p>
    <w:p w:rsidR="009C3FA6" w:rsidRPr="0031651A" w:rsidRDefault="009C3FA6" w:rsidP="00E47CCF">
      <w:pPr>
        <w:shd w:val="clear" w:color="auto" w:fill="FFFFFF"/>
        <w:suppressAutoHyphens/>
        <w:spacing w:after="0" w:line="240" w:lineRule="auto"/>
        <w:ind w:firstLine="709"/>
        <w:jc w:val="both"/>
        <w:rPr>
          <w:rFonts w:ascii="PT Astra Serif" w:eastAsia="Times New Roman" w:hAnsi="PT Astra Serif" w:cs="Times New Roman"/>
          <w:spacing w:val="1"/>
          <w:sz w:val="26"/>
          <w:szCs w:val="26"/>
          <w:lang w:eastAsia="ar-SA"/>
        </w:rPr>
      </w:pPr>
      <w:r w:rsidRPr="0031651A">
        <w:rPr>
          <w:rFonts w:ascii="PT Astra Serif" w:eastAsia="Times New Roman" w:hAnsi="PT Astra Serif" w:cs="Times New Roman"/>
          <w:spacing w:val="1"/>
          <w:sz w:val="26"/>
          <w:szCs w:val="26"/>
          <w:lang w:eastAsia="ar-SA"/>
        </w:rPr>
        <w:t xml:space="preserve">За счет предусмотренного финансирования </w:t>
      </w:r>
      <w:r w:rsidR="00BA240D" w:rsidRPr="0031651A">
        <w:rPr>
          <w:rFonts w:ascii="PT Astra Serif" w:eastAsia="Times New Roman" w:hAnsi="PT Astra Serif" w:cs="Times New Roman"/>
          <w:spacing w:val="1"/>
          <w:sz w:val="26"/>
          <w:szCs w:val="26"/>
          <w:lang w:eastAsia="ar-SA"/>
        </w:rPr>
        <w:t>в размере 4 406,7 тыс. рублей</w:t>
      </w:r>
      <w:r w:rsidRPr="0031651A">
        <w:rPr>
          <w:rFonts w:ascii="PT Astra Serif" w:eastAsia="Times New Roman" w:hAnsi="PT Astra Serif" w:cs="Times New Roman"/>
          <w:spacing w:val="1"/>
          <w:sz w:val="26"/>
          <w:szCs w:val="26"/>
          <w:lang w:eastAsia="ar-SA"/>
        </w:rPr>
        <w:t xml:space="preserve"> выполнены проектно-изыскательские работы по реконструкции здания </w:t>
      </w:r>
      <w:r w:rsidR="00CC2CBA" w:rsidRPr="0031651A">
        <w:rPr>
          <w:rFonts w:ascii="PT Astra Serif" w:eastAsia="Times New Roman" w:hAnsi="PT Astra Serif" w:cs="Times New Roman"/>
          <w:spacing w:val="1"/>
          <w:sz w:val="26"/>
          <w:szCs w:val="26"/>
          <w:lang w:eastAsia="ar-SA"/>
        </w:rPr>
        <w:t xml:space="preserve">музыкального отделения </w:t>
      </w:r>
      <w:r w:rsidRPr="0031651A">
        <w:rPr>
          <w:rFonts w:ascii="PT Astra Serif" w:eastAsia="Times New Roman" w:hAnsi="PT Astra Serif" w:cs="Times New Roman"/>
          <w:spacing w:val="1"/>
          <w:sz w:val="26"/>
          <w:szCs w:val="26"/>
          <w:lang w:eastAsia="ar-SA"/>
        </w:rPr>
        <w:t>муниципального бюджетного учреждения дополнительного образования «Детская школа искусств города Югорска»</w:t>
      </w:r>
      <w:r w:rsidR="00BA240D" w:rsidRPr="0031651A">
        <w:rPr>
          <w:rFonts w:ascii="PT Astra Serif" w:eastAsia="Times New Roman" w:hAnsi="PT Astra Serif" w:cs="Times New Roman"/>
          <w:spacing w:val="1"/>
          <w:sz w:val="26"/>
          <w:szCs w:val="26"/>
          <w:lang w:eastAsia="ar-SA"/>
        </w:rPr>
        <w:t xml:space="preserve">. </w:t>
      </w:r>
    </w:p>
    <w:p w:rsidR="0038569A" w:rsidRPr="0031651A" w:rsidRDefault="00EC68B4" w:rsidP="00E47CCF">
      <w:pPr>
        <w:shd w:val="clear" w:color="auto" w:fill="FFFFFF"/>
        <w:suppressAutoHyphens/>
        <w:spacing w:after="0" w:line="240" w:lineRule="auto"/>
        <w:ind w:firstLine="709"/>
        <w:jc w:val="both"/>
        <w:rPr>
          <w:rFonts w:ascii="Times New Roman" w:eastAsia="Times New Roman" w:hAnsi="Times New Roman" w:cs="Times New Roman"/>
          <w:spacing w:val="1"/>
          <w:sz w:val="26"/>
          <w:szCs w:val="26"/>
          <w:lang w:eastAsia="ar-SA"/>
        </w:rPr>
      </w:pPr>
      <w:proofErr w:type="gramStart"/>
      <w:r w:rsidRPr="0031651A">
        <w:rPr>
          <w:rFonts w:ascii="PT Astra Serif" w:eastAsia="Times New Roman" w:hAnsi="PT Astra Serif" w:cs="Times New Roman"/>
          <w:spacing w:val="1"/>
          <w:sz w:val="26"/>
          <w:szCs w:val="26"/>
          <w:lang w:eastAsia="ar-SA"/>
        </w:rPr>
        <w:t xml:space="preserve">В целях улучшения </w:t>
      </w:r>
      <w:r w:rsidR="00D340FB" w:rsidRPr="0031651A">
        <w:rPr>
          <w:rFonts w:ascii="PT Astra Serif" w:eastAsia="Times New Roman" w:hAnsi="PT Astra Serif" w:cs="Times New Roman"/>
          <w:spacing w:val="1"/>
          <w:sz w:val="26"/>
          <w:szCs w:val="26"/>
          <w:lang w:eastAsia="ar-SA"/>
        </w:rPr>
        <w:t xml:space="preserve">условий </w:t>
      </w:r>
      <w:r w:rsidRPr="0031651A">
        <w:rPr>
          <w:rFonts w:ascii="PT Astra Serif" w:eastAsia="Times New Roman" w:hAnsi="PT Astra Serif" w:cs="Times New Roman"/>
          <w:spacing w:val="1"/>
          <w:sz w:val="26"/>
          <w:szCs w:val="26"/>
          <w:lang w:eastAsia="ar-SA"/>
        </w:rPr>
        <w:t xml:space="preserve">доступа граждан </w:t>
      </w:r>
      <w:r w:rsidR="007E0226" w:rsidRPr="0031651A">
        <w:rPr>
          <w:rFonts w:ascii="PT Astra Serif" w:eastAsia="Times New Roman" w:hAnsi="PT Astra Serif" w:cs="Times New Roman"/>
          <w:spacing w:val="1"/>
          <w:sz w:val="26"/>
          <w:szCs w:val="26"/>
          <w:lang w:eastAsia="ar-SA"/>
        </w:rPr>
        <w:t xml:space="preserve">с ограниченными возможностями </w:t>
      </w:r>
      <w:r w:rsidR="00D22548" w:rsidRPr="0031651A">
        <w:rPr>
          <w:rFonts w:ascii="PT Astra Serif" w:eastAsia="Times New Roman" w:hAnsi="PT Astra Serif" w:cs="Times New Roman"/>
          <w:spacing w:val="1"/>
          <w:sz w:val="26"/>
          <w:szCs w:val="26"/>
          <w:lang w:eastAsia="ar-SA"/>
        </w:rPr>
        <w:t>здоровья к объектам социальной инфраструктуры выполнены работы по понижению тротуаров у зданий муниципального бюджетного общеобразовательного учреждения «Лицей им. Г.Ф. Атякшева»</w:t>
      </w:r>
      <w:r w:rsidR="00FB6C04" w:rsidRPr="0031651A">
        <w:rPr>
          <w:rFonts w:ascii="PT Astra Serif" w:eastAsia="Times New Roman" w:hAnsi="PT Astra Serif" w:cs="Times New Roman"/>
          <w:spacing w:val="1"/>
          <w:sz w:val="26"/>
          <w:szCs w:val="26"/>
          <w:lang w:eastAsia="ar-SA"/>
        </w:rPr>
        <w:t xml:space="preserve"> (далее - МБОУ «Лицей им. Г.Ф. Атякшева»</w:t>
      </w:r>
      <w:r w:rsidR="00D22548" w:rsidRPr="0031651A">
        <w:rPr>
          <w:rFonts w:ascii="PT Astra Serif" w:eastAsia="Times New Roman" w:hAnsi="PT Astra Serif" w:cs="Times New Roman"/>
          <w:spacing w:val="1"/>
          <w:sz w:val="26"/>
          <w:szCs w:val="26"/>
          <w:lang w:eastAsia="ar-SA"/>
        </w:rPr>
        <w:t xml:space="preserve">, ГИБДД, </w:t>
      </w:r>
      <w:r w:rsidR="00D340FB" w:rsidRPr="0031651A">
        <w:rPr>
          <w:rFonts w:ascii="PT Astra Serif" w:eastAsia="Times New Roman" w:hAnsi="PT Astra Serif" w:cs="Times New Roman"/>
          <w:spacing w:val="1"/>
          <w:sz w:val="26"/>
          <w:szCs w:val="26"/>
          <w:lang w:eastAsia="ar-SA"/>
        </w:rPr>
        <w:t>Управления социальной защиты населения по городу Югорску и Советскому району</w:t>
      </w:r>
      <w:r w:rsidR="00D340FB" w:rsidRPr="0031651A">
        <w:rPr>
          <w:rFonts w:ascii="Times New Roman" w:eastAsia="Times New Roman" w:hAnsi="Times New Roman" w:cs="Times New Roman"/>
          <w:spacing w:val="1"/>
          <w:sz w:val="26"/>
          <w:szCs w:val="26"/>
          <w:lang w:eastAsia="ar-SA"/>
        </w:rPr>
        <w:t>.</w:t>
      </w:r>
      <w:proofErr w:type="gramEnd"/>
    </w:p>
    <w:p w:rsidR="00AC308B" w:rsidRPr="0031651A" w:rsidRDefault="00AC308B" w:rsidP="00F774AF">
      <w:pPr>
        <w:shd w:val="clear" w:color="auto" w:fill="FFFFFF"/>
        <w:suppressAutoHyphens/>
        <w:spacing w:after="0" w:line="240" w:lineRule="auto"/>
        <w:ind w:firstLine="709"/>
        <w:jc w:val="both"/>
        <w:rPr>
          <w:rFonts w:ascii="PT Astra Serif" w:eastAsia="Times New Roman" w:hAnsi="PT Astra Serif" w:cs="Times New Roman"/>
          <w:color w:val="000000"/>
          <w:spacing w:val="1"/>
          <w:sz w:val="26"/>
          <w:szCs w:val="26"/>
          <w:lang w:eastAsia="ar-SA"/>
        </w:rPr>
      </w:pPr>
      <w:r w:rsidRPr="0031651A">
        <w:rPr>
          <w:rFonts w:ascii="PT Astra Serif" w:eastAsia="Times New Roman" w:hAnsi="PT Astra Serif" w:cs="Times New Roman"/>
          <w:color w:val="000000"/>
          <w:spacing w:val="1"/>
          <w:sz w:val="26"/>
          <w:szCs w:val="26"/>
          <w:lang w:eastAsia="ar-SA"/>
        </w:rPr>
        <w:t xml:space="preserve">В течение 5 лет в городе Югорске были введены в эксплуатацию следующие объекты: </w:t>
      </w:r>
    </w:p>
    <w:p w:rsidR="00016316" w:rsidRPr="0031651A" w:rsidRDefault="00016316" w:rsidP="00016316">
      <w:pPr>
        <w:widowControl w:val="0"/>
        <w:spacing w:after="0" w:line="240" w:lineRule="auto"/>
        <w:ind w:firstLine="709"/>
        <w:jc w:val="right"/>
        <w:rPr>
          <w:rFonts w:ascii="PT Astra Serif" w:eastAsia="Courier New" w:hAnsi="PT Astra Serif" w:cs="Times New Roman"/>
          <w:sz w:val="26"/>
          <w:szCs w:val="26"/>
        </w:rPr>
      </w:pPr>
      <w:r w:rsidRPr="0031651A">
        <w:rPr>
          <w:rFonts w:ascii="PT Astra Serif" w:eastAsia="Courier New" w:hAnsi="PT Astra Serif" w:cs="Times New Roman"/>
          <w:sz w:val="26"/>
          <w:szCs w:val="26"/>
        </w:rPr>
        <w:t>Таблица</w:t>
      </w:r>
      <w:r w:rsidR="00151D0B" w:rsidRPr="0031651A">
        <w:rPr>
          <w:rFonts w:ascii="PT Astra Serif" w:eastAsia="Courier New" w:hAnsi="PT Astra Serif" w:cs="Times New Roman"/>
          <w:sz w:val="26"/>
          <w:szCs w:val="26"/>
        </w:rPr>
        <w:t xml:space="preserve"> 1</w:t>
      </w:r>
      <w:r w:rsidR="00596F4F" w:rsidRPr="0031651A">
        <w:rPr>
          <w:rFonts w:ascii="PT Astra Serif" w:eastAsia="Courier New" w:hAnsi="PT Astra Serif" w:cs="Times New Roman"/>
          <w:sz w:val="26"/>
          <w:szCs w:val="26"/>
        </w:rPr>
        <w:t>1</w:t>
      </w:r>
    </w:p>
    <w:p w:rsidR="00AF3976" w:rsidRPr="0031651A" w:rsidRDefault="00AF3976" w:rsidP="00016316">
      <w:pPr>
        <w:widowControl w:val="0"/>
        <w:spacing w:after="0" w:line="240" w:lineRule="auto"/>
        <w:ind w:firstLine="709"/>
        <w:jc w:val="right"/>
        <w:rPr>
          <w:rFonts w:ascii="PT Astra Serif" w:eastAsia="Courier New" w:hAnsi="PT Astra Serif" w:cs="Times New Roman"/>
          <w:sz w:val="26"/>
          <w:szCs w:val="26"/>
        </w:rPr>
      </w:pPr>
    </w:p>
    <w:p w:rsidR="0038569A" w:rsidRPr="0031651A" w:rsidRDefault="00AC308B" w:rsidP="00AC308B">
      <w:pPr>
        <w:shd w:val="clear" w:color="auto" w:fill="FFFFFF"/>
        <w:suppressAutoHyphens/>
        <w:spacing w:after="0" w:line="240" w:lineRule="auto"/>
        <w:jc w:val="center"/>
        <w:rPr>
          <w:rFonts w:ascii="PT Astra Serif" w:eastAsia="Times New Roman" w:hAnsi="PT Astra Serif" w:cs="Times New Roman"/>
          <w:b/>
          <w:sz w:val="26"/>
          <w:szCs w:val="26"/>
          <w:lang w:eastAsia="ar-SA"/>
        </w:rPr>
      </w:pPr>
      <w:r w:rsidRPr="0031651A">
        <w:rPr>
          <w:rFonts w:ascii="PT Astra Serif" w:eastAsia="Times New Roman" w:hAnsi="PT Astra Serif" w:cs="Times New Roman"/>
          <w:b/>
          <w:color w:val="000000"/>
          <w:spacing w:val="1"/>
          <w:sz w:val="26"/>
          <w:szCs w:val="26"/>
          <w:lang w:eastAsia="ar-SA"/>
        </w:rPr>
        <w:t>Объекты строительства</w:t>
      </w:r>
      <w:r w:rsidRPr="0031651A">
        <w:rPr>
          <w:rFonts w:ascii="PT Astra Serif" w:eastAsia="Times New Roman" w:hAnsi="PT Astra Serif" w:cs="Times New Roman"/>
          <w:b/>
          <w:sz w:val="26"/>
          <w:szCs w:val="26"/>
          <w:lang w:eastAsia="ar-SA"/>
        </w:rPr>
        <w:t xml:space="preserve"> и реконструкции города Югорска</w:t>
      </w:r>
    </w:p>
    <w:p w:rsidR="00AC308B" w:rsidRPr="001223B9" w:rsidRDefault="00AC308B" w:rsidP="001223B9">
      <w:pPr>
        <w:shd w:val="clear" w:color="auto" w:fill="FFFFFF"/>
        <w:suppressAutoHyphens/>
        <w:spacing w:after="0" w:line="240" w:lineRule="auto"/>
        <w:jc w:val="right"/>
        <w:rPr>
          <w:rFonts w:ascii="PT Astra Serif" w:eastAsia="Times New Roman" w:hAnsi="PT Astra Serif" w:cs="Times New Roman"/>
          <w:spacing w:val="1"/>
          <w:sz w:val="28"/>
          <w:szCs w:val="28"/>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552"/>
      </w:tblGrid>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8569A">
              <w:rPr>
                <w:rFonts w:ascii="Times New Roman" w:eastAsia="Times New Roman" w:hAnsi="Times New Roman" w:cs="Times New Roman"/>
                <w:b/>
                <w:sz w:val="24"/>
                <w:szCs w:val="24"/>
                <w:lang w:eastAsia="ar-SA"/>
              </w:rPr>
              <w:t>Наименование объекта</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8569A">
              <w:rPr>
                <w:rFonts w:ascii="Times New Roman" w:eastAsia="Times New Roman" w:hAnsi="Times New Roman" w:cs="Times New Roman"/>
                <w:b/>
                <w:sz w:val="24"/>
                <w:szCs w:val="24"/>
                <w:lang w:eastAsia="ar-SA"/>
              </w:rPr>
              <w:t>Мощность</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b/>
                <w:sz w:val="20"/>
                <w:lang w:eastAsia="ar-SA"/>
              </w:rPr>
            </w:pPr>
            <w:r w:rsidRPr="0038569A">
              <w:rPr>
                <w:rFonts w:ascii="Times New Roman" w:eastAsia="Times New Roman" w:hAnsi="Times New Roman" w:cs="Times New Roman"/>
                <w:b/>
                <w:sz w:val="20"/>
                <w:lang w:eastAsia="ar-SA"/>
              </w:rPr>
              <w:t>2017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 xml:space="preserve">Сети канализации микрорайона индивидуальной жилой застройки в районе ул. </w:t>
            </w:r>
            <w:proofErr w:type="gramStart"/>
            <w:r w:rsidRPr="0038569A">
              <w:rPr>
                <w:rFonts w:ascii="Times New Roman" w:eastAsia="Times New Roman" w:hAnsi="Times New Roman" w:cs="Times New Roman"/>
                <w:sz w:val="20"/>
                <w:lang w:eastAsia="ar-SA"/>
              </w:rPr>
              <w:t>Полевая</w:t>
            </w:r>
            <w:proofErr w:type="gramEnd"/>
            <w:r w:rsidRPr="0038569A">
              <w:rPr>
                <w:rFonts w:ascii="Times New Roman" w:eastAsia="Times New Roman" w:hAnsi="Times New Roman" w:cs="Times New Roman"/>
                <w:sz w:val="20"/>
                <w:lang w:eastAsia="ar-SA"/>
              </w:rPr>
              <w:t xml:space="preserve"> в г. Югорске . 3 этап</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496 м</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Расширение канализационных очистных сооружений в г.</w:t>
            </w:r>
            <w:r w:rsidR="00E9650A">
              <w:rPr>
                <w:rFonts w:ascii="Times New Roman" w:eastAsia="Times New Roman" w:hAnsi="Times New Roman" w:cs="Times New Roman"/>
                <w:sz w:val="20"/>
                <w:lang w:eastAsia="ar-SA"/>
              </w:rPr>
              <w:t xml:space="preserve"> </w:t>
            </w:r>
            <w:r w:rsidRPr="0038569A">
              <w:rPr>
                <w:rFonts w:ascii="Times New Roman" w:eastAsia="Times New Roman" w:hAnsi="Times New Roman" w:cs="Times New Roman"/>
                <w:sz w:val="20"/>
                <w:lang w:eastAsia="ar-SA"/>
              </w:rPr>
              <w:t xml:space="preserve">Югорске 3 пусковая очередь в составе: трансформаторная подстанция 2*630 </w:t>
            </w:r>
            <w:proofErr w:type="spellStart"/>
            <w:r w:rsidRPr="0038569A">
              <w:rPr>
                <w:rFonts w:ascii="Times New Roman" w:eastAsia="Times New Roman" w:hAnsi="Times New Roman" w:cs="Times New Roman"/>
                <w:sz w:val="20"/>
                <w:lang w:eastAsia="ar-SA"/>
              </w:rPr>
              <w:t>кВА</w:t>
            </w:r>
            <w:proofErr w:type="spellEnd"/>
            <w:r w:rsidRPr="0038569A">
              <w:rPr>
                <w:rFonts w:ascii="Times New Roman" w:eastAsia="Times New Roman" w:hAnsi="Times New Roman" w:cs="Times New Roman"/>
                <w:sz w:val="20"/>
                <w:lang w:eastAsia="ar-SA"/>
              </w:rPr>
              <w:t>, блочная котельная</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блочная котельная – 3,2 МВт,</w:t>
            </w:r>
          </w:p>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 xml:space="preserve"> ТП2*630кВА </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Внутриквартальный проезд к жилому кварталу «Авалон» в городе Югорске</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1 828,5 м</w:t>
            </w:r>
          </w:p>
        </w:tc>
      </w:tr>
      <w:tr w:rsidR="0038569A" w:rsidRPr="0038569A" w:rsidTr="00AC308B">
        <w:trPr>
          <w:trHeight w:val="164"/>
        </w:trPr>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38569A">
              <w:rPr>
                <w:rFonts w:ascii="Times New Roman" w:eastAsia="Times New Roman" w:hAnsi="Times New Roman" w:cs="Times New Roman"/>
                <w:b/>
                <w:sz w:val="20"/>
                <w:szCs w:val="24"/>
                <w:lang w:eastAsia="ar-SA"/>
              </w:rPr>
              <w:t>2018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Транспортная развязка в двух уровнях в г. Югорске. 2 этап</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szCs w:val="20"/>
                <w:lang w:eastAsia="ar-SA"/>
              </w:rPr>
            </w:pPr>
            <w:r w:rsidRPr="0038569A">
              <w:rPr>
                <w:rFonts w:ascii="Times New Roman" w:eastAsia="Times New Roman" w:hAnsi="Times New Roman" w:cs="Times New Roman"/>
                <w:sz w:val="20"/>
                <w:szCs w:val="20"/>
                <w:lang w:eastAsia="ar-SA"/>
              </w:rPr>
              <w:t>3636,08 м.</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Улица Звездная в городе Югорске</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szCs w:val="20"/>
                <w:lang w:eastAsia="ar-SA"/>
              </w:rPr>
            </w:pPr>
            <w:r w:rsidRPr="0038569A">
              <w:rPr>
                <w:rFonts w:ascii="Times New Roman" w:eastAsia="Times New Roman" w:hAnsi="Times New Roman" w:cs="Times New Roman"/>
                <w:sz w:val="20"/>
                <w:szCs w:val="20"/>
                <w:lang w:eastAsia="ar-SA"/>
              </w:rPr>
              <w:t>117 м.</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Расширение водоочистных сооружений в г. Югорске. Сооружение: станция 2 подъема и электролизная</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8569A">
              <w:rPr>
                <w:rFonts w:ascii="Times New Roman" w:eastAsia="Times New Roman" w:hAnsi="Times New Roman" w:cs="Times New Roman"/>
                <w:sz w:val="20"/>
                <w:szCs w:val="24"/>
                <w:lang w:eastAsia="ar-SA"/>
              </w:rPr>
              <w:t xml:space="preserve">887,2 кв. м. </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Реконструкция автомобильной дороги по ул. Южная-Вавилова (тротуар)</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8569A">
              <w:rPr>
                <w:rFonts w:ascii="Times New Roman" w:eastAsia="Times New Roman" w:hAnsi="Times New Roman" w:cs="Times New Roman"/>
                <w:sz w:val="20"/>
                <w:szCs w:val="24"/>
                <w:lang w:eastAsia="ar-SA"/>
              </w:rPr>
              <w:t>2489 кв. м.</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38569A">
              <w:rPr>
                <w:rFonts w:ascii="Times New Roman" w:eastAsia="Times New Roman" w:hAnsi="Times New Roman" w:cs="Times New Roman"/>
                <w:b/>
                <w:sz w:val="20"/>
                <w:szCs w:val="24"/>
                <w:lang w:eastAsia="ar-SA"/>
              </w:rPr>
              <w:t>2019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Физкультурно-спортивный комплекс с универсальным игровым залом в городе Югорске</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17 968,4 кв. м.</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Реконструкция автомобильной дороги по ул. Никольская (от Газовиков - до Промышленная)</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290 м.</w:t>
            </w:r>
          </w:p>
        </w:tc>
      </w:tr>
      <w:tr w:rsidR="0038569A" w:rsidRPr="0038569A" w:rsidTr="00AC308B">
        <w:trPr>
          <w:trHeight w:val="322"/>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Канализационные очистные сооружения производительностью 500 м3/</w:t>
            </w:r>
            <w:proofErr w:type="spellStart"/>
            <w:r w:rsidRPr="0038569A">
              <w:rPr>
                <w:rFonts w:ascii="Times New Roman" w:eastAsia="Times New Roman" w:hAnsi="Times New Roman" w:cs="Times New Roman"/>
                <w:sz w:val="20"/>
                <w:szCs w:val="24"/>
                <w:lang w:eastAsia="ar-SA"/>
              </w:rPr>
              <w:t>сут</w:t>
            </w:r>
            <w:proofErr w:type="spellEnd"/>
            <w:r w:rsidRPr="0038569A">
              <w:rPr>
                <w:rFonts w:ascii="Times New Roman" w:eastAsia="Times New Roman" w:hAnsi="Times New Roman" w:cs="Times New Roman"/>
                <w:sz w:val="20"/>
                <w:szCs w:val="24"/>
                <w:lang w:eastAsia="ar-SA"/>
              </w:rPr>
              <w:t xml:space="preserve"> в районе Югорск-2</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500 м3/</w:t>
            </w:r>
            <w:proofErr w:type="spellStart"/>
            <w:r w:rsidRPr="0038569A">
              <w:rPr>
                <w:rFonts w:ascii="Times New Roman" w:eastAsia="Times New Roman" w:hAnsi="Times New Roman" w:cs="Times New Roman"/>
                <w:sz w:val="20"/>
                <w:szCs w:val="24"/>
                <w:lang w:eastAsia="ar-SA"/>
              </w:rPr>
              <w:t>сут</w:t>
            </w:r>
            <w:proofErr w:type="spellEnd"/>
            <w:r w:rsidR="00E47CCF">
              <w:rPr>
                <w:rFonts w:ascii="Times New Roman" w:eastAsia="Times New Roman" w:hAnsi="Times New Roman" w:cs="Times New Roman"/>
                <w:sz w:val="20"/>
                <w:szCs w:val="24"/>
                <w:lang w:eastAsia="ar-SA"/>
              </w:rPr>
              <w:t>.</w:t>
            </w:r>
          </w:p>
        </w:tc>
      </w:tr>
      <w:tr w:rsidR="0038569A" w:rsidRPr="0038569A" w:rsidTr="00AC308B">
        <w:trPr>
          <w:trHeight w:val="174"/>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 xml:space="preserve">Площадки для накопления твердых коммунальных отходов </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80 шт.</w:t>
            </w:r>
          </w:p>
        </w:tc>
      </w:tr>
      <w:tr w:rsidR="0038569A" w:rsidRPr="0038569A" w:rsidTr="00AC308B">
        <w:trPr>
          <w:trHeight w:val="219"/>
        </w:trPr>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bCs/>
                <w:sz w:val="20"/>
                <w:szCs w:val="24"/>
                <w:lang w:eastAsia="ar-SA"/>
              </w:rPr>
            </w:pPr>
            <w:r w:rsidRPr="0038569A">
              <w:rPr>
                <w:rFonts w:ascii="Times New Roman" w:eastAsia="Times New Roman" w:hAnsi="Times New Roman" w:cs="Times New Roman"/>
                <w:b/>
                <w:bCs/>
                <w:sz w:val="20"/>
                <w:szCs w:val="24"/>
                <w:lang w:eastAsia="ar-SA"/>
              </w:rPr>
              <w:t>2020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p>
        </w:tc>
      </w:tr>
      <w:tr w:rsidR="0038569A" w:rsidRPr="0038569A" w:rsidTr="00AC308B">
        <w:trPr>
          <w:trHeight w:val="266"/>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 xml:space="preserve">Площадки для накопления твердых коммунальных отходов </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3 шт.</w:t>
            </w:r>
          </w:p>
        </w:tc>
      </w:tr>
      <w:tr w:rsidR="0038569A" w:rsidRPr="0038569A" w:rsidTr="00AC308B">
        <w:trPr>
          <w:trHeight w:val="142"/>
        </w:trPr>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38569A">
              <w:rPr>
                <w:rFonts w:ascii="Times New Roman" w:eastAsia="Times New Roman" w:hAnsi="Times New Roman" w:cs="Times New Roman"/>
                <w:b/>
                <w:sz w:val="20"/>
                <w:szCs w:val="24"/>
                <w:lang w:eastAsia="ar-SA"/>
              </w:rPr>
              <w:t>2021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p>
        </w:tc>
      </w:tr>
      <w:tr w:rsidR="0038569A" w:rsidRPr="0038569A" w:rsidTr="00AC308B">
        <w:trPr>
          <w:trHeight w:val="322"/>
        </w:trPr>
        <w:tc>
          <w:tcPr>
            <w:tcW w:w="6912" w:type="dxa"/>
            <w:shd w:val="clear" w:color="auto" w:fill="auto"/>
          </w:tcPr>
          <w:p w:rsidR="0038569A" w:rsidRPr="0038569A" w:rsidRDefault="002D0D0E" w:rsidP="00E24806">
            <w:pPr>
              <w:widowControl w:val="0"/>
              <w:suppressAutoHyphens/>
              <w:autoSpaceDE w:val="0"/>
              <w:spacing w:after="0" w:line="240" w:lineRule="auto"/>
              <w:jc w:val="both"/>
              <w:rPr>
                <w:rFonts w:ascii="Times New Roman" w:eastAsia="Times New Roman" w:hAnsi="Times New Roman" w:cs="Times New Roman"/>
                <w:sz w:val="20"/>
                <w:szCs w:val="24"/>
                <w:lang w:eastAsia="ar-SA"/>
              </w:rPr>
            </w:pPr>
            <w:r>
              <w:rPr>
                <w:rFonts w:ascii="Times New Roman" w:eastAsia="Times New Roman" w:hAnsi="Times New Roman" w:cs="Times New Roman"/>
                <w:sz w:val="20"/>
                <w:szCs w:val="24"/>
                <w:lang w:eastAsia="ar-SA"/>
              </w:rPr>
              <w:t xml:space="preserve">Реконструкция автомобильной дороги по ул. </w:t>
            </w:r>
            <w:r w:rsidR="0038569A" w:rsidRPr="0038569A">
              <w:rPr>
                <w:rFonts w:ascii="Times New Roman" w:eastAsia="Times New Roman" w:hAnsi="Times New Roman" w:cs="Times New Roman"/>
                <w:sz w:val="20"/>
                <w:szCs w:val="24"/>
                <w:lang w:eastAsia="ar-SA"/>
              </w:rPr>
              <w:t>Уральская</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483 м</w:t>
            </w:r>
          </w:p>
        </w:tc>
      </w:tr>
      <w:tr w:rsidR="0038569A" w:rsidRPr="0038569A" w:rsidTr="00AC308B">
        <w:trPr>
          <w:trHeight w:val="322"/>
        </w:trPr>
        <w:tc>
          <w:tcPr>
            <w:tcW w:w="6912" w:type="dxa"/>
            <w:shd w:val="clear" w:color="auto" w:fill="auto"/>
          </w:tcPr>
          <w:p w:rsidR="0038569A" w:rsidRPr="0038569A" w:rsidRDefault="0038569A" w:rsidP="00E24806">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Инженерные сети водоснабжения 16А микрорайона</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3471 м</w:t>
            </w:r>
          </w:p>
        </w:tc>
      </w:tr>
      <w:tr w:rsidR="0038569A" w:rsidRPr="0038569A" w:rsidTr="00AC308B">
        <w:trPr>
          <w:trHeight w:val="322"/>
        </w:trPr>
        <w:tc>
          <w:tcPr>
            <w:tcW w:w="6912" w:type="dxa"/>
            <w:shd w:val="clear" w:color="auto" w:fill="auto"/>
            <w:vAlign w:val="center"/>
          </w:tcPr>
          <w:p w:rsidR="0038569A" w:rsidRPr="0038569A" w:rsidRDefault="0038569A" w:rsidP="0038569A">
            <w:pPr>
              <w:widowControl w:val="0"/>
              <w:suppressAutoHyphens/>
              <w:autoSpaceDE w:val="0"/>
              <w:spacing w:after="0" w:line="240" w:lineRule="auto"/>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Приют для содержания животных без владельцев</w:t>
            </w:r>
          </w:p>
        </w:tc>
        <w:tc>
          <w:tcPr>
            <w:tcW w:w="2552" w:type="dxa"/>
            <w:shd w:val="clear" w:color="auto" w:fill="auto"/>
          </w:tcPr>
          <w:p w:rsidR="0038569A" w:rsidRPr="0038569A" w:rsidRDefault="00E24806" w:rsidP="0038569A">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0038569A" w:rsidRPr="0038569A">
              <w:rPr>
                <w:rFonts w:ascii="Times New Roman" w:eastAsia="Times New Roman" w:hAnsi="Times New Roman" w:cs="Times New Roman"/>
                <w:sz w:val="20"/>
                <w:szCs w:val="20"/>
                <w:lang w:eastAsia="ru-RU"/>
              </w:rPr>
              <w:t>лок-бокс</w:t>
            </w:r>
            <w:r>
              <w:rPr>
                <w:rFonts w:ascii="Times New Roman" w:eastAsia="Times New Roman" w:hAnsi="Times New Roman" w:cs="Times New Roman"/>
                <w:sz w:val="20"/>
                <w:szCs w:val="20"/>
                <w:lang w:eastAsia="ru-RU"/>
              </w:rPr>
              <w:t xml:space="preserve"> -</w:t>
            </w:r>
            <w:r w:rsidR="0038569A" w:rsidRPr="0038569A">
              <w:rPr>
                <w:rFonts w:ascii="Times New Roman" w:eastAsia="Times New Roman" w:hAnsi="Times New Roman" w:cs="Times New Roman"/>
                <w:sz w:val="20"/>
                <w:szCs w:val="20"/>
                <w:lang w:eastAsia="ru-RU"/>
              </w:rPr>
              <w:t xml:space="preserve"> 136,6 кв. м.,</w:t>
            </w:r>
          </w:p>
          <w:p w:rsidR="0038569A" w:rsidRPr="0038569A" w:rsidRDefault="00E24806" w:rsidP="0038569A">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38569A" w:rsidRPr="0038569A">
              <w:rPr>
                <w:rFonts w:ascii="Times New Roman" w:eastAsia="Times New Roman" w:hAnsi="Times New Roman" w:cs="Times New Roman"/>
                <w:sz w:val="20"/>
                <w:szCs w:val="20"/>
                <w:lang w:eastAsia="ru-RU"/>
              </w:rPr>
              <w:t>ольеры для собак – 118,95 кв. м.</w:t>
            </w:r>
            <w:r>
              <w:rPr>
                <w:rFonts w:ascii="Times New Roman" w:eastAsia="Times New Roman" w:hAnsi="Times New Roman" w:cs="Times New Roman"/>
                <w:sz w:val="20"/>
                <w:szCs w:val="20"/>
                <w:lang w:eastAsia="ru-RU"/>
              </w:rPr>
              <w:t>;</w:t>
            </w:r>
          </w:p>
          <w:p w:rsidR="0038569A" w:rsidRPr="0038569A" w:rsidRDefault="00E24806" w:rsidP="0038569A">
            <w:pPr>
              <w:widowControl w:val="0"/>
              <w:suppressAutoHyphens/>
              <w:autoSpaceDE w:val="0"/>
              <w:spacing w:after="0" w:line="240" w:lineRule="auto"/>
              <w:jc w:val="center"/>
              <w:rPr>
                <w:rFonts w:ascii="Times New Roman" w:eastAsia="Times New Roman" w:hAnsi="Times New Roman" w:cs="Times New Roman"/>
                <w:color w:val="FF0000"/>
                <w:sz w:val="20"/>
                <w:szCs w:val="24"/>
                <w:lang w:eastAsia="ar-SA"/>
              </w:rPr>
            </w:pPr>
            <w:r>
              <w:rPr>
                <w:rFonts w:ascii="Times New Roman" w:eastAsia="Times New Roman" w:hAnsi="Times New Roman" w:cs="Times New Roman"/>
                <w:sz w:val="20"/>
                <w:szCs w:val="20"/>
                <w:lang w:eastAsia="ru-RU"/>
              </w:rPr>
              <w:t>п</w:t>
            </w:r>
            <w:r w:rsidR="0038569A" w:rsidRPr="0038569A">
              <w:rPr>
                <w:rFonts w:ascii="Times New Roman" w:eastAsia="Times New Roman" w:hAnsi="Times New Roman" w:cs="Times New Roman"/>
                <w:sz w:val="20"/>
                <w:szCs w:val="20"/>
                <w:lang w:eastAsia="ru-RU"/>
              </w:rPr>
              <w:t>лощадка для выгула</w:t>
            </w:r>
            <w:r>
              <w:rPr>
                <w:rFonts w:ascii="Times New Roman" w:eastAsia="Times New Roman" w:hAnsi="Times New Roman" w:cs="Times New Roman"/>
                <w:sz w:val="20"/>
                <w:szCs w:val="20"/>
                <w:lang w:eastAsia="ru-RU"/>
              </w:rPr>
              <w:t xml:space="preserve"> -</w:t>
            </w:r>
            <w:r w:rsidR="0038569A" w:rsidRPr="0038569A">
              <w:rPr>
                <w:rFonts w:ascii="Times New Roman" w:eastAsia="Times New Roman" w:hAnsi="Times New Roman" w:cs="Times New Roman"/>
                <w:sz w:val="20"/>
                <w:szCs w:val="20"/>
                <w:lang w:eastAsia="ru-RU"/>
              </w:rPr>
              <w:t xml:space="preserve"> 630 кв. м.</w:t>
            </w:r>
          </w:p>
        </w:tc>
      </w:tr>
      <w:tr w:rsidR="0038569A" w:rsidRPr="0038569A" w:rsidTr="00AC308B">
        <w:trPr>
          <w:trHeight w:val="200"/>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Площадка для накопления твердых коммунальных отходов</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1 шт.</w:t>
            </w:r>
          </w:p>
        </w:tc>
      </w:tr>
    </w:tbl>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b/>
          <w:color w:val="FF0000"/>
          <w:sz w:val="24"/>
          <w:szCs w:val="24"/>
          <w:lang w:eastAsia="ar-SA"/>
        </w:rPr>
      </w:pPr>
    </w:p>
    <w:p w:rsidR="0014009C" w:rsidRPr="0031651A" w:rsidRDefault="0014009C" w:rsidP="0014009C">
      <w:pPr>
        <w:widowControl w:val="0"/>
        <w:suppressAutoHyphens/>
        <w:autoSpaceDE w:val="0"/>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В рамках окружных</w:t>
      </w:r>
      <w:r w:rsidR="00BE08A2" w:rsidRPr="0031651A">
        <w:rPr>
          <w:rFonts w:ascii="PT Astra Serif" w:eastAsia="Times New Roman" w:hAnsi="PT Astra Serif" w:cs="Times New Roman"/>
          <w:sz w:val="26"/>
          <w:szCs w:val="26"/>
          <w:lang w:eastAsia="ar-SA"/>
        </w:rPr>
        <w:t xml:space="preserve"> программ на 2022</w:t>
      </w:r>
      <w:r w:rsidR="00E62D3D" w:rsidRPr="0031651A">
        <w:rPr>
          <w:rFonts w:ascii="PT Astra Serif" w:eastAsia="Times New Roman" w:hAnsi="PT Astra Serif" w:cs="Times New Roman"/>
          <w:sz w:val="26"/>
          <w:szCs w:val="26"/>
          <w:lang w:eastAsia="ar-SA"/>
        </w:rPr>
        <w:t>-2024</w:t>
      </w:r>
      <w:r w:rsidRPr="0031651A">
        <w:rPr>
          <w:rFonts w:ascii="PT Astra Serif" w:eastAsia="Times New Roman" w:hAnsi="PT Astra Serif" w:cs="Times New Roman"/>
          <w:sz w:val="26"/>
          <w:szCs w:val="26"/>
          <w:lang w:eastAsia="ar-SA"/>
        </w:rPr>
        <w:t xml:space="preserve"> годы предусмотрено:</w:t>
      </w:r>
    </w:p>
    <w:p w:rsidR="0014009C" w:rsidRPr="0031651A" w:rsidRDefault="0014009C"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b/>
          <w:sz w:val="26"/>
          <w:szCs w:val="26"/>
          <w:lang w:eastAsia="ar-SA"/>
        </w:rPr>
      </w:pPr>
      <w:r w:rsidRPr="0031651A">
        <w:rPr>
          <w:rFonts w:ascii="PT Astra Serif" w:eastAsia="Times New Roman" w:hAnsi="PT Astra Serif" w:cs="Times New Roman"/>
          <w:sz w:val="26"/>
          <w:szCs w:val="26"/>
          <w:lang w:eastAsia="ar-SA"/>
        </w:rPr>
        <w:t xml:space="preserve">- строительство объекта «Сети канализации микрорайонов индивидуальной застройки </w:t>
      </w:r>
      <w:proofErr w:type="spellStart"/>
      <w:r w:rsidRPr="0031651A">
        <w:rPr>
          <w:rFonts w:ascii="PT Astra Serif" w:eastAsia="Times New Roman" w:hAnsi="PT Astra Serif" w:cs="Times New Roman"/>
          <w:sz w:val="26"/>
          <w:szCs w:val="26"/>
          <w:lang w:eastAsia="ar-SA"/>
        </w:rPr>
        <w:t>мкр</w:t>
      </w:r>
      <w:proofErr w:type="spellEnd"/>
      <w:r w:rsidRPr="0031651A">
        <w:rPr>
          <w:rFonts w:ascii="PT Astra Serif" w:eastAsia="Times New Roman" w:hAnsi="PT Astra Serif" w:cs="Times New Roman"/>
          <w:sz w:val="26"/>
          <w:szCs w:val="26"/>
          <w:lang w:eastAsia="ar-SA"/>
        </w:rPr>
        <w:t>. 5, 7 г. Югорск</w:t>
      </w:r>
      <w:r w:rsidR="006C5DBB" w:rsidRPr="0031651A">
        <w:rPr>
          <w:rFonts w:ascii="PT Astra Serif" w:eastAsia="Times New Roman" w:hAnsi="PT Astra Serif" w:cs="Times New Roman"/>
          <w:sz w:val="26"/>
          <w:szCs w:val="26"/>
          <w:lang w:eastAsia="ar-SA"/>
        </w:rPr>
        <w:t>а</w:t>
      </w:r>
      <w:r w:rsidRPr="0031651A">
        <w:rPr>
          <w:rFonts w:ascii="PT Astra Serif" w:eastAsia="Times New Roman" w:hAnsi="PT Astra Serif" w:cs="Times New Roman"/>
          <w:sz w:val="26"/>
          <w:szCs w:val="26"/>
          <w:lang w:eastAsia="ar-SA"/>
        </w:rPr>
        <w:t xml:space="preserve"> 3,4,5 этапы»; </w:t>
      </w:r>
    </w:p>
    <w:p w:rsidR="0014009C" w:rsidRPr="0031651A" w:rsidRDefault="0014009C"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благоустройство парка по улице Менделеева</w:t>
      </w:r>
      <w:r w:rsidR="00D03966" w:rsidRPr="0031651A">
        <w:rPr>
          <w:rFonts w:ascii="PT Astra Serif" w:eastAsia="Times New Roman" w:hAnsi="PT Astra Serif" w:cs="Times New Roman"/>
          <w:sz w:val="26"/>
          <w:szCs w:val="26"/>
          <w:lang w:eastAsia="ar-SA"/>
        </w:rPr>
        <w:t xml:space="preserve">. </w:t>
      </w:r>
      <w:r w:rsidRPr="0031651A">
        <w:rPr>
          <w:rFonts w:ascii="PT Astra Serif" w:eastAsia="Times New Roman" w:hAnsi="PT Astra Serif" w:cs="Times New Roman"/>
          <w:sz w:val="26"/>
          <w:szCs w:val="26"/>
          <w:lang w:eastAsia="ar-SA"/>
        </w:rPr>
        <w:t xml:space="preserve">  </w:t>
      </w:r>
    </w:p>
    <w:p w:rsidR="00F8439B" w:rsidRPr="0031651A" w:rsidRDefault="00F8439B"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sz w:val="26"/>
          <w:szCs w:val="26"/>
          <w:lang w:eastAsia="ar-SA"/>
        </w:rPr>
      </w:pPr>
    </w:p>
    <w:p w:rsidR="00977BA1" w:rsidRPr="0031651A" w:rsidRDefault="006C79A2" w:rsidP="00012ED1">
      <w:pPr>
        <w:pStyle w:val="12"/>
        <w:rPr>
          <w:sz w:val="26"/>
          <w:szCs w:val="26"/>
        </w:rPr>
      </w:pPr>
      <w:bookmarkStart w:id="9" w:name="_Toc95147766"/>
      <w:r w:rsidRPr="0031651A">
        <w:rPr>
          <w:sz w:val="26"/>
          <w:szCs w:val="26"/>
        </w:rPr>
        <w:t xml:space="preserve">6. </w:t>
      </w:r>
      <w:r w:rsidR="00977BA1" w:rsidRPr="0031651A">
        <w:rPr>
          <w:sz w:val="26"/>
          <w:szCs w:val="26"/>
        </w:rPr>
        <w:t>Комфортная и безопасная среда для жизни</w:t>
      </w:r>
      <w:bookmarkEnd w:id="9"/>
    </w:p>
    <w:p w:rsidR="008760EE" w:rsidRPr="0031651A" w:rsidRDefault="008760EE" w:rsidP="008760EE">
      <w:pPr>
        <w:pStyle w:val="a3"/>
        <w:spacing w:after="0"/>
        <w:ind w:left="644"/>
        <w:jc w:val="both"/>
        <w:rPr>
          <w:rFonts w:ascii="PT Astra Serif" w:hAnsi="PT Astra Serif"/>
          <w:b/>
          <w:sz w:val="26"/>
          <w:szCs w:val="26"/>
        </w:rPr>
      </w:pPr>
    </w:p>
    <w:p w:rsidR="00977BA1" w:rsidRPr="0031651A" w:rsidRDefault="003D34BF" w:rsidP="00012ED1">
      <w:pPr>
        <w:pStyle w:val="22"/>
        <w:rPr>
          <w:sz w:val="26"/>
          <w:szCs w:val="26"/>
        </w:rPr>
      </w:pPr>
      <w:bookmarkStart w:id="10" w:name="_Toc95147767"/>
      <w:r w:rsidRPr="0031651A">
        <w:rPr>
          <w:sz w:val="26"/>
          <w:szCs w:val="26"/>
        </w:rPr>
        <w:t>6.1. У</w:t>
      </w:r>
      <w:r w:rsidR="00977BA1" w:rsidRPr="0031651A">
        <w:rPr>
          <w:sz w:val="26"/>
          <w:szCs w:val="26"/>
        </w:rPr>
        <w:t>лучшение жилищных условий граждан</w:t>
      </w:r>
      <w:bookmarkEnd w:id="10"/>
    </w:p>
    <w:p w:rsidR="00E47CCF" w:rsidRPr="0031651A" w:rsidRDefault="00E47CCF" w:rsidP="00702A8B">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6"/>
          <w:szCs w:val="26"/>
        </w:rPr>
      </w:pPr>
    </w:p>
    <w:p w:rsidR="00702A8B" w:rsidRPr="0031651A" w:rsidRDefault="00702A8B" w:rsidP="00702A8B">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Таблица</w:t>
      </w:r>
      <w:r w:rsidR="00151D0B" w:rsidRPr="0031651A">
        <w:rPr>
          <w:rFonts w:ascii="PT Astra Serif" w:eastAsia="Times New Roman" w:hAnsi="PT Astra Serif" w:cs="Times New Roman"/>
          <w:sz w:val="26"/>
          <w:szCs w:val="26"/>
        </w:rPr>
        <w:t xml:space="preserve"> 1</w:t>
      </w:r>
      <w:r w:rsidR="00596F4F" w:rsidRPr="0031651A">
        <w:rPr>
          <w:rFonts w:ascii="PT Astra Serif" w:eastAsia="Times New Roman" w:hAnsi="PT Astra Serif" w:cs="Times New Roman"/>
          <w:sz w:val="26"/>
          <w:szCs w:val="26"/>
        </w:rPr>
        <w:t>2</w:t>
      </w:r>
    </w:p>
    <w:p w:rsidR="00702A8B" w:rsidRPr="0031651A" w:rsidRDefault="00702A8B" w:rsidP="00702A8B">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Times New Roman"/>
          <w:b/>
          <w:sz w:val="26"/>
          <w:szCs w:val="26"/>
        </w:rPr>
      </w:pPr>
      <w:r w:rsidRPr="0031651A">
        <w:rPr>
          <w:rFonts w:ascii="PT Astra Serif" w:eastAsia="Times New Roman" w:hAnsi="PT Astra Serif" w:cs="Times New Roman"/>
          <w:b/>
          <w:sz w:val="26"/>
          <w:szCs w:val="26"/>
        </w:rPr>
        <w:t>Динамика показателей обеспечения жильем населения</w:t>
      </w:r>
    </w:p>
    <w:p w:rsidR="00702A8B" w:rsidRPr="00702A8B" w:rsidRDefault="00702A8B" w:rsidP="00702A8B">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4"/>
          <w:szCs w:val="24"/>
        </w:rPr>
      </w:pPr>
    </w:p>
    <w:tbl>
      <w:tblPr>
        <w:tblW w:w="0" w:type="auto"/>
        <w:tblInd w:w="93" w:type="dxa"/>
        <w:tblLook w:val="04A0" w:firstRow="1" w:lastRow="0" w:firstColumn="1" w:lastColumn="0" w:noHBand="0" w:noVBand="1"/>
      </w:tblPr>
      <w:tblGrid>
        <w:gridCol w:w="4332"/>
        <w:gridCol w:w="1110"/>
        <w:gridCol w:w="979"/>
        <w:gridCol w:w="979"/>
        <w:gridCol w:w="978"/>
        <w:gridCol w:w="1083"/>
      </w:tblGrid>
      <w:tr w:rsidR="00E27E25" w:rsidRPr="00702A8B" w:rsidTr="002F4BF3">
        <w:trPr>
          <w:trHeight w:val="240"/>
        </w:trPr>
        <w:tc>
          <w:tcPr>
            <w:tcW w:w="4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7E25" w:rsidRPr="00F774AF" w:rsidRDefault="00E27E25" w:rsidP="00702A8B">
            <w:pPr>
              <w:spacing w:after="0" w:line="240" w:lineRule="auto"/>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Наименование показателя</w:t>
            </w:r>
          </w:p>
        </w:tc>
        <w:tc>
          <w:tcPr>
            <w:tcW w:w="1110" w:type="dxa"/>
            <w:tcBorders>
              <w:top w:val="single" w:sz="4" w:space="0" w:color="auto"/>
              <w:left w:val="nil"/>
              <w:bottom w:val="single" w:sz="4" w:space="0" w:color="auto"/>
              <w:right w:val="single" w:sz="4" w:space="0" w:color="auto"/>
            </w:tcBorders>
            <w:shd w:val="clear" w:color="auto" w:fill="auto"/>
            <w:hideMark/>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2017 год</w:t>
            </w:r>
          </w:p>
        </w:tc>
        <w:tc>
          <w:tcPr>
            <w:tcW w:w="979"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2018 год</w:t>
            </w:r>
          </w:p>
        </w:tc>
        <w:tc>
          <w:tcPr>
            <w:tcW w:w="979"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2019 год</w:t>
            </w:r>
          </w:p>
        </w:tc>
        <w:tc>
          <w:tcPr>
            <w:tcW w:w="978"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2020 год</w:t>
            </w:r>
          </w:p>
        </w:tc>
        <w:tc>
          <w:tcPr>
            <w:tcW w:w="978"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2021 год</w:t>
            </w:r>
          </w:p>
          <w:p w:rsidR="00E5489F" w:rsidRPr="00F774AF" w:rsidRDefault="00E5489F" w:rsidP="002F4BF3">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(оценка)</w:t>
            </w:r>
          </w:p>
        </w:tc>
      </w:tr>
      <w:tr w:rsidR="00E27E25" w:rsidRPr="00702A8B" w:rsidTr="00B5175A">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hideMark/>
          </w:tcPr>
          <w:p w:rsidR="00E27E25" w:rsidRPr="00F774AF" w:rsidRDefault="00E27E25" w:rsidP="00702A8B">
            <w:pPr>
              <w:spacing w:after="0" w:line="240" w:lineRule="auto"/>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 xml:space="preserve">Жилищный фонд, тыс. кв. м.  </w:t>
            </w:r>
          </w:p>
        </w:tc>
        <w:tc>
          <w:tcPr>
            <w:tcW w:w="1110" w:type="dxa"/>
            <w:tcBorders>
              <w:top w:val="single" w:sz="4" w:space="0" w:color="auto"/>
              <w:left w:val="nil"/>
              <w:bottom w:val="single" w:sz="4" w:space="0" w:color="auto"/>
              <w:right w:val="single" w:sz="4" w:space="0" w:color="auto"/>
            </w:tcBorders>
            <w:shd w:val="clear" w:color="auto" w:fill="auto"/>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1 073,2</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1 064,1</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1 064,1</w:t>
            </w:r>
          </w:p>
        </w:tc>
        <w:tc>
          <w:tcPr>
            <w:tcW w:w="978" w:type="dxa"/>
            <w:tcBorders>
              <w:top w:val="single" w:sz="4" w:space="0" w:color="auto"/>
              <w:left w:val="nil"/>
              <w:bottom w:val="single" w:sz="4" w:space="0" w:color="auto"/>
              <w:right w:val="single" w:sz="4" w:space="0" w:color="auto"/>
            </w:tcBorders>
          </w:tcPr>
          <w:p w:rsidR="00E27E25" w:rsidRPr="00F774AF" w:rsidRDefault="00C510D3"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1 086,9</w:t>
            </w:r>
          </w:p>
        </w:tc>
        <w:tc>
          <w:tcPr>
            <w:tcW w:w="978" w:type="dxa"/>
            <w:tcBorders>
              <w:top w:val="single" w:sz="4" w:space="0" w:color="auto"/>
              <w:left w:val="nil"/>
              <w:bottom w:val="single" w:sz="4" w:space="0" w:color="auto"/>
              <w:right w:val="single" w:sz="4" w:space="0" w:color="auto"/>
            </w:tcBorders>
          </w:tcPr>
          <w:p w:rsidR="00E27E25" w:rsidRPr="00F774AF" w:rsidRDefault="000848D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1 099,3</w:t>
            </w:r>
          </w:p>
        </w:tc>
      </w:tr>
      <w:tr w:rsidR="00E27E25" w:rsidRPr="00702A8B" w:rsidTr="00B5175A">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tcPr>
          <w:p w:rsidR="00E27E25" w:rsidRPr="00F774AF" w:rsidRDefault="00E27E25" w:rsidP="00702A8B">
            <w:pPr>
              <w:spacing w:after="0" w:line="240" w:lineRule="auto"/>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 xml:space="preserve">Общая площадь жилых помещений, приходящихся в среднем на 1 жителя, кв. м.  </w:t>
            </w:r>
          </w:p>
        </w:tc>
        <w:tc>
          <w:tcPr>
            <w:tcW w:w="1110" w:type="dxa"/>
            <w:tcBorders>
              <w:top w:val="single" w:sz="4" w:space="0" w:color="auto"/>
              <w:left w:val="nil"/>
              <w:bottom w:val="single" w:sz="4" w:space="0" w:color="auto"/>
              <w:right w:val="single" w:sz="4" w:space="0" w:color="auto"/>
            </w:tcBorders>
            <w:shd w:val="clear" w:color="auto" w:fill="auto"/>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28,8</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28,5</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28,1</w:t>
            </w:r>
          </w:p>
        </w:tc>
        <w:tc>
          <w:tcPr>
            <w:tcW w:w="978" w:type="dxa"/>
            <w:tcBorders>
              <w:top w:val="single" w:sz="4" w:space="0" w:color="auto"/>
              <w:left w:val="nil"/>
              <w:bottom w:val="single" w:sz="4" w:space="0" w:color="auto"/>
              <w:right w:val="single" w:sz="4" w:space="0" w:color="auto"/>
            </w:tcBorders>
          </w:tcPr>
          <w:p w:rsidR="00E27E25" w:rsidRPr="00F774AF" w:rsidRDefault="009874B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28,2</w:t>
            </w:r>
          </w:p>
        </w:tc>
        <w:tc>
          <w:tcPr>
            <w:tcW w:w="978" w:type="dxa"/>
            <w:tcBorders>
              <w:top w:val="single" w:sz="4" w:space="0" w:color="auto"/>
              <w:left w:val="nil"/>
              <w:bottom w:val="single" w:sz="4" w:space="0" w:color="auto"/>
              <w:right w:val="single" w:sz="4" w:space="0" w:color="auto"/>
            </w:tcBorders>
          </w:tcPr>
          <w:p w:rsidR="00E27E25" w:rsidRPr="00F774AF" w:rsidRDefault="000848D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28,4</w:t>
            </w:r>
          </w:p>
        </w:tc>
      </w:tr>
      <w:tr w:rsidR="00E27E25" w:rsidRPr="00702A8B" w:rsidTr="00B5175A">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tcPr>
          <w:p w:rsidR="00E27E25" w:rsidRPr="00F774AF" w:rsidRDefault="00E27E25" w:rsidP="00702A8B">
            <w:pPr>
              <w:spacing w:after="0" w:line="240" w:lineRule="auto"/>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Удельный вес ветхого жилищного фонда во всем жилищном фонде, в %</w:t>
            </w:r>
          </w:p>
        </w:tc>
        <w:tc>
          <w:tcPr>
            <w:tcW w:w="1110" w:type="dxa"/>
            <w:tcBorders>
              <w:top w:val="single" w:sz="4" w:space="0" w:color="auto"/>
              <w:left w:val="nil"/>
              <w:bottom w:val="single" w:sz="4" w:space="0" w:color="auto"/>
              <w:right w:val="single" w:sz="4" w:space="0" w:color="auto"/>
            </w:tcBorders>
            <w:shd w:val="clear" w:color="auto" w:fill="auto"/>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8,0</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6,9</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6,6</w:t>
            </w:r>
          </w:p>
        </w:tc>
        <w:tc>
          <w:tcPr>
            <w:tcW w:w="978" w:type="dxa"/>
            <w:tcBorders>
              <w:top w:val="single" w:sz="4" w:space="0" w:color="auto"/>
              <w:left w:val="nil"/>
              <w:bottom w:val="single" w:sz="4" w:space="0" w:color="auto"/>
              <w:right w:val="single" w:sz="4" w:space="0" w:color="auto"/>
            </w:tcBorders>
          </w:tcPr>
          <w:p w:rsidR="00E27E25" w:rsidRPr="00F774AF" w:rsidRDefault="009874B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6,4</w:t>
            </w:r>
          </w:p>
        </w:tc>
        <w:tc>
          <w:tcPr>
            <w:tcW w:w="978" w:type="dxa"/>
            <w:tcBorders>
              <w:top w:val="single" w:sz="4" w:space="0" w:color="auto"/>
              <w:left w:val="nil"/>
              <w:bottom w:val="single" w:sz="4" w:space="0" w:color="auto"/>
              <w:right w:val="single" w:sz="4" w:space="0" w:color="auto"/>
            </w:tcBorders>
          </w:tcPr>
          <w:p w:rsidR="00E27E25" w:rsidRPr="00F774AF" w:rsidRDefault="00F476E9"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5,6</w:t>
            </w:r>
          </w:p>
        </w:tc>
      </w:tr>
    </w:tbl>
    <w:p w:rsidR="00CD2BE1" w:rsidRDefault="00CD2BE1" w:rsidP="00CD2BE1">
      <w:pPr>
        <w:suppressAutoHyphens/>
        <w:spacing w:after="0" w:line="240" w:lineRule="auto"/>
        <w:ind w:firstLine="709"/>
        <w:jc w:val="both"/>
        <w:rPr>
          <w:rFonts w:ascii="PT Astra Serif" w:eastAsia="Times New Roman" w:hAnsi="PT Astra Serif" w:cs="Times New Roman"/>
          <w:sz w:val="24"/>
          <w:szCs w:val="24"/>
          <w:lang w:eastAsia="ar-SA"/>
        </w:rPr>
      </w:pPr>
    </w:p>
    <w:p w:rsidR="00CD2BE1" w:rsidRPr="0031651A" w:rsidRDefault="00CD2BE1" w:rsidP="00CD2BE1">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Благодаря выполнению мероприятий по муниципальной программе «Развитие жилищной сферы» за счет средств бюджета всех уровней, удалось достичь следующих результатов:</w:t>
      </w:r>
    </w:p>
    <w:p w:rsidR="00AB1F6B" w:rsidRDefault="00AB1F6B" w:rsidP="00CD2BE1">
      <w:pPr>
        <w:widowControl w:val="0"/>
        <w:suppressAutoHyphens/>
        <w:autoSpaceDE w:val="0"/>
        <w:spacing w:after="0" w:line="240" w:lineRule="auto"/>
        <w:ind w:firstLine="540"/>
        <w:jc w:val="right"/>
        <w:rPr>
          <w:rFonts w:ascii="PT Astra Serif" w:eastAsia="Times New Roman" w:hAnsi="PT Astra Serif" w:cs="Times New Roman"/>
          <w:sz w:val="26"/>
          <w:szCs w:val="26"/>
          <w:lang w:eastAsia="ar-SA"/>
        </w:rPr>
      </w:pPr>
    </w:p>
    <w:p w:rsidR="00CD2BE1" w:rsidRPr="0031651A" w:rsidRDefault="00CD2BE1" w:rsidP="00CD2BE1">
      <w:pPr>
        <w:widowControl w:val="0"/>
        <w:suppressAutoHyphens/>
        <w:autoSpaceDE w:val="0"/>
        <w:spacing w:after="0" w:line="240" w:lineRule="auto"/>
        <w:ind w:firstLine="540"/>
        <w:jc w:val="right"/>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Таблица</w:t>
      </w:r>
      <w:r w:rsidR="00151D0B" w:rsidRPr="0031651A">
        <w:rPr>
          <w:rFonts w:ascii="PT Astra Serif" w:eastAsia="Times New Roman" w:hAnsi="PT Astra Serif" w:cs="Times New Roman"/>
          <w:sz w:val="26"/>
          <w:szCs w:val="26"/>
          <w:lang w:eastAsia="ar-SA"/>
        </w:rPr>
        <w:t xml:space="preserve"> 1</w:t>
      </w:r>
      <w:r w:rsidR="00596F4F" w:rsidRPr="0031651A">
        <w:rPr>
          <w:rFonts w:ascii="PT Astra Serif" w:eastAsia="Times New Roman" w:hAnsi="PT Astra Serif" w:cs="Times New Roman"/>
          <w:sz w:val="26"/>
          <w:szCs w:val="26"/>
          <w:lang w:eastAsia="ar-SA"/>
        </w:rPr>
        <w:t>3</w:t>
      </w:r>
    </w:p>
    <w:p w:rsidR="00CD2BE1" w:rsidRPr="0031651A" w:rsidRDefault="00CD2BE1" w:rsidP="00CD2BE1">
      <w:pPr>
        <w:suppressAutoHyphens/>
        <w:spacing w:after="0" w:line="240" w:lineRule="auto"/>
        <w:ind w:firstLine="709"/>
        <w:jc w:val="center"/>
        <w:rPr>
          <w:rFonts w:ascii="PT Astra Serif" w:eastAsia="Times New Roman" w:hAnsi="PT Astra Serif" w:cs="Times New Roman"/>
          <w:b/>
          <w:sz w:val="26"/>
          <w:szCs w:val="26"/>
          <w:lang w:eastAsia="ar-SA"/>
        </w:rPr>
      </w:pPr>
      <w:r w:rsidRPr="0031651A">
        <w:rPr>
          <w:rFonts w:ascii="PT Astra Serif" w:eastAsia="Times New Roman" w:hAnsi="PT Astra Serif" w:cs="Times New Roman"/>
          <w:b/>
          <w:sz w:val="26"/>
          <w:szCs w:val="26"/>
          <w:lang w:eastAsia="ar-SA"/>
        </w:rPr>
        <w:t>Динамика показателей улучшения жилищных условий населения</w:t>
      </w:r>
    </w:p>
    <w:p w:rsidR="00CD2BE1" w:rsidRPr="00CD2BE1" w:rsidRDefault="00CD2BE1" w:rsidP="00CD2BE1">
      <w:pPr>
        <w:suppressAutoHyphens/>
        <w:spacing w:after="0" w:line="240" w:lineRule="auto"/>
        <w:ind w:firstLine="567"/>
        <w:jc w:val="both"/>
        <w:rPr>
          <w:rFonts w:ascii="PT Astra Serif" w:eastAsia="Times New Roman" w:hAnsi="PT Astra Serif" w:cs="Times New Roman"/>
          <w:spacing w:val="-5"/>
          <w:sz w:val="24"/>
          <w:szCs w:val="24"/>
          <w:lang w:eastAsia="ar-SA"/>
        </w:rPr>
      </w:pPr>
    </w:p>
    <w:tbl>
      <w:tblPr>
        <w:tblStyle w:val="3"/>
        <w:tblW w:w="9464" w:type="dxa"/>
        <w:tblLayout w:type="fixed"/>
        <w:tblLook w:val="04A0" w:firstRow="1" w:lastRow="0" w:firstColumn="1" w:lastColumn="0" w:noHBand="0" w:noVBand="1"/>
      </w:tblPr>
      <w:tblGrid>
        <w:gridCol w:w="4219"/>
        <w:gridCol w:w="992"/>
        <w:gridCol w:w="1134"/>
        <w:gridCol w:w="993"/>
        <w:gridCol w:w="1134"/>
        <w:gridCol w:w="992"/>
      </w:tblGrid>
      <w:tr w:rsidR="00CD2BE1" w:rsidRPr="00CD2BE1" w:rsidTr="00CB699E">
        <w:trPr>
          <w:trHeight w:val="293"/>
        </w:trPr>
        <w:tc>
          <w:tcPr>
            <w:tcW w:w="4219" w:type="dxa"/>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 xml:space="preserve">Наименование мероприятия подпрограммы </w:t>
            </w:r>
          </w:p>
        </w:tc>
        <w:tc>
          <w:tcPr>
            <w:tcW w:w="992" w:type="dxa"/>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2017 год</w:t>
            </w:r>
          </w:p>
        </w:tc>
        <w:tc>
          <w:tcPr>
            <w:tcW w:w="1134" w:type="dxa"/>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2018 год</w:t>
            </w:r>
          </w:p>
        </w:tc>
        <w:tc>
          <w:tcPr>
            <w:tcW w:w="993"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2019 год</w:t>
            </w:r>
          </w:p>
        </w:tc>
        <w:tc>
          <w:tcPr>
            <w:tcW w:w="1134"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2020 год</w:t>
            </w:r>
          </w:p>
        </w:tc>
        <w:tc>
          <w:tcPr>
            <w:tcW w:w="992"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2021 год</w:t>
            </w:r>
          </w:p>
        </w:tc>
      </w:tr>
      <w:tr w:rsidR="00CD2BE1" w:rsidRPr="00CD2BE1" w:rsidTr="00CB699E">
        <w:trPr>
          <w:trHeight w:val="253"/>
        </w:trPr>
        <w:tc>
          <w:tcPr>
            <w:tcW w:w="4219" w:type="dxa"/>
          </w:tcPr>
          <w:p w:rsidR="00CD2BE1" w:rsidRPr="00CD2BE1" w:rsidRDefault="00CD2BE1" w:rsidP="00CD2BE1">
            <w:pPr>
              <w:jc w:val="both"/>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Приобретено жилых помещений:</w:t>
            </w:r>
          </w:p>
        </w:tc>
        <w:tc>
          <w:tcPr>
            <w:tcW w:w="992"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993" w:type="dxa"/>
          </w:tcPr>
          <w:p w:rsidR="00CD2BE1" w:rsidRPr="00CD2BE1" w:rsidRDefault="00CD2BE1" w:rsidP="00CD2BE1">
            <w:pPr>
              <w:jc w:val="center"/>
              <w:rPr>
                <w:rFonts w:ascii="PT Astra Serif" w:hAnsi="PT Astra Serif" w:cs="Times New Roman"/>
                <w:sz w:val="20"/>
                <w:szCs w:val="20"/>
              </w:rPr>
            </w:pPr>
          </w:p>
        </w:tc>
        <w:tc>
          <w:tcPr>
            <w:tcW w:w="1134" w:type="dxa"/>
          </w:tcPr>
          <w:p w:rsidR="00CD2BE1" w:rsidRPr="00CD2BE1" w:rsidRDefault="00CD2BE1" w:rsidP="00CD2BE1">
            <w:pPr>
              <w:jc w:val="center"/>
              <w:rPr>
                <w:rFonts w:ascii="PT Astra Serif" w:hAnsi="PT Astra Serif" w:cs="Times New Roman"/>
                <w:sz w:val="20"/>
                <w:szCs w:val="20"/>
              </w:rPr>
            </w:pPr>
          </w:p>
        </w:tc>
        <w:tc>
          <w:tcPr>
            <w:tcW w:w="992" w:type="dxa"/>
          </w:tcPr>
          <w:p w:rsidR="00CD2BE1" w:rsidRPr="00CD2BE1" w:rsidRDefault="00CD2BE1" w:rsidP="00CD2BE1">
            <w:pPr>
              <w:jc w:val="center"/>
              <w:rPr>
                <w:rFonts w:ascii="PT Astra Serif" w:hAnsi="PT Astra Serif" w:cs="Times New Roman"/>
                <w:sz w:val="20"/>
                <w:szCs w:val="20"/>
              </w:rPr>
            </w:pPr>
          </w:p>
        </w:tc>
      </w:tr>
      <w:tr w:rsidR="00CD2BE1" w:rsidRPr="00CD2BE1" w:rsidTr="00CB699E">
        <w:trPr>
          <w:trHeight w:val="474"/>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Приобретение жилых помещений для переселения граждан из непригодного (аварийного) жилищного фонда</w:t>
            </w:r>
          </w:p>
        </w:tc>
        <w:tc>
          <w:tcPr>
            <w:tcW w:w="992" w:type="dxa"/>
            <w:vAlign w:val="center"/>
          </w:tcPr>
          <w:p w:rsidR="00CD2BE1" w:rsidRPr="00CD2BE1" w:rsidRDefault="00CD2BE1" w:rsidP="0027716A">
            <w:pPr>
              <w:jc w:val="center"/>
              <w:rPr>
                <w:rFonts w:ascii="PT Astra Serif" w:eastAsia="Times New Roman" w:hAnsi="PT Astra Serif" w:cs="Times New Roman"/>
                <w:sz w:val="20"/>
                <w:szCs w:val="20"/>
              </w:rPr>
            </w:pPr>
          </w:p>
          <w:p w:rsidR="00CD2BE1" w:rsidRPr="00CD2BE1" w:rsidRDefault="00CD2BE1" w:rsidP="0027716A">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100</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88</w:t>
            </w:r>
          </w:p>
        </w:tc>
        <w:tc>
          <w:tcPr>
            <w:tcW w:w="993"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62</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103</w:t>
            </w:r>
          </w:p>
        </w:tc>
        <w:tc>
          <w:tcPr>
            <w:tcW w:w="992"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71</w:t>
            </w:r>
          </w:p>
        </w:tc>
      </w:tr>
      <w:tr w:rsidR="00CD2BE1" w:rsidRPr="00CD2BE1" w:rsidTr="00CB699E">
        <w:trPr>
          <w:trHeight w:val="567"/>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Приобретение жилых помещений для семей, состоящих на учете в качестве нуждающихся в жилых помещениях и улучшивших жилищные условия (в 2019 году финансирование по мероприятию не предусмотрено)</w:t>
            </w:r>
          </w:p>
        </w:tc>
        <w:tc>
          <w:tcPr>
            <w:tcW w:w="992" w:type="dxa"/>
            <w:vAlign w:val="center"/>
          </w:tcPr>
          <w:p w:rsidR="00CD2BE1" w:rsidRPr="00CD2BE1" w:rsidRDefault="00CD2BE1" w:rsidP="0027716A">
            <w:pPr>
              <w:jc w:val="center"/>
              <w:rPr>
                <w:rFonts w:ascii="PT Astra Serif" w:eastAsia="Times New Roman" w:hAnsi="PT Astra Serif" w:cs="Times New Roman"/>
                <w:sz w:val="20"/>
                <w:szCs w:val="20"/>
              </w:rPr>
            </w:pPr>
          </w:p>
          <w:p w:rsidR="00CD2BE1" w:rsidRPr="00CD2BE1" w:rsidRDefault="00CD2BE1" w:rsidP="0027716A">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41</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52</w:t>
            </w:r>
          </w:p>
        </w:tc>
        <w:tc>
          <w:tcPr>
            <w:tcW w:w="993"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0</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11</w:t>
            </w:r>
          </w:p>
        </w:tc>
        <w:tc>
          <w:tcPr>
            <w:tcW w:w="992"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12</w:t>
            </w:r>
          </w:p>
        </w:tc>
      </w:tr>
      <w:tr w:rsidR="00CD2BE1" w:rsidRPr="00CD2BE1" w:rsidTr="00CB699E">
        <w:trPr>
          <w:trHeight w:val="567"/>
        </w:trPr>
        <w:tc>
          <w:tcPr>
            <w:tcW w:w="4219" w:type="dxa"/>
          </w:tcPr>
          <w:p w:rsidR="00CD2BE1" w:rsidRPr="00AB118E" w:rsidRDefault="00CD2BE1" w:rsidP="00CD2BE1">
            <w:pPr>
              <w:jc w:val="both"/>
              <w:rPr>
                <w:rFonts w:ascii="PT Astra Serif" w:eastAsia="Times New Roman" w:hAnsi="PT Astra Serif" w:cs="Times New Roman"/>
                <w:sz w:val="20"/>
                <w:szCs w:val="20"/>
                <w:highlight w:val="yellow"/>
              </w:rPr>
            </w:pPr>
            <w:r w:rsidRPr="003E6A5B">
              <w:rPr>
                <w:rFonts w:ascii="PT Astra Serif" w:eastAsia="Times New Roman" w:hAnsi="PT Astra Serif" w:cs="Times New Roman"/>
                <w:sz w:val="20"/>
                <w:szCs w:val="20"/>
              </w:rPr>
              <w:t>Приобретение жилых помещений для высококвалифицированных специалистов бюджетной сферы, улучшивших жилищные условия (данный показатель отсутствует в программе с 2019 года)</w:t>
            </w:r>
          </w:p>
        </w:tc>
        <w:tc>
          <w:tcPr>
            <w:tcW w:w="992" w:type="dxa"/>
            <w:vAlign w:val="center"/>
          </w:tcPr>
          <w:p w:rsidR="00CD2BE1" w:rsidRPr="007D3735" w:rsidRDefault="00CD2BE1" w:rsidP="00D608E3">
            <w:pPr>
              <w:jc w:val="center"/>
              <w:rPr>
                <w:rFonts w:ascii="PT Astra Serif" w:eastAsia="Times New Roman" w:hAnsi="PT Astra Serif" w:cs="Times New Roman"/>
                <w:sz w:val="20"/>
                <w:szCs w:val="20"/>
              </w:rPr>
            </w:pPr>
          </w:p>
          <w:p w:rsidR="00CD2BE1" w:rsidRPr="007D3735" w:rsidRDefault="00CD2BE1" w:rsidP="00D608E3">
            <w:pPr>
              <w:jc w:val="center"/>
              <w:rPr>
                <w:rFonts w:ascii="PT Astra Serif" w:eastAsia="Times New Roman" w:hAnsi="PT Astra Serif" w:cs="Times New Roman"/>
                <w:sz w:val="20"/>
                <w:szCs w:val="20"/>
              </w:rPr>
            </w:pPr>
            <w:r w:rsidRPr="007D3735">
              <w:rPr>
                <w:rFonts w:ascii="PT Astra Serif" w:eastAsia="Times New Roman" w:hAnsi="PT Astra Serif" w:cs="Times New Roman"/>
                <w:sz w:val="20"/>
                <w:szCs w:val="20"/>
              </w:rPr>
              <w:t>30</w:t>
            </w:r>
          </w:p>
        </w:tc>
        <w:tc>
          <w:tcPr>
            <w:tcW w:w="1134"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36</w:t>
            </w:r>
          </w:p>
        </w:tc>
        <w:tc>
          <w:tcPr>
            <w:tcW w:w="993"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0</w:t>
            </w:r>
          </w:p>
        </w:tc>
        <w:tc>
          <w:tcPr>
            <w:tcW w:w="1134"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0</w:t>
            </w:r>
          </w:p>
        </w:tc>
        <w:tc>
          <w:tcPr>
            <w:tcW w:w="992"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0</w:t>
            </w:r>
          </w:p>
        </w:tc>
      </w:tr>
      <w:tr w:rsidR="00CD2BE1" w:rsidRPr="00CD2BE1" w:rsidTr="00CB699E">
        <w:trPr>
          <w:trHeight w:val="288"/>
        </w:trPr>
        <w:tc>
          <w:tcPr>
            <w:tcW w:w="4219" w:type="dxa"/>
          </w:tcPr>
          <w:p w:rsidR="00CD2BE1" w:rsidRPr="00CD2BE1" w:rsidRDefault="00CD2BE1" w:rsidP="00CD2BE1">
            <w:pP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Всего: единиц</w:t>
            </w:r>
          </w:p>
        </w:tc>
        <w:tc>
          <w:tcPr>
            <w:tcW w:w="992" w:type="dxa"/>
            <w:vAlign w:val="center"/>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171</w:t>
            </w:r>
          </w:p>
        </w:tc>
        <w:tc>
          <w:tcPr>
            <w:tcW w:w="1134"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176</w:t>
            </w:r>
          </w:p>
        </w:tc>
        <w:tc>
          <w:tcPr>
            <w:tcW w:w="993"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62</w:t>
            </w:r>
          </w:p>
        </w:tc>
        <w:tc>
          <w:tcPr>
            <w:tcW w:w="1134"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114</w:t>
            </w:r>
          </w:p>
        </w:tc>
        <w:tc>
          <w:tcPr>
            <w:tcW w:w="992"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83</w:t>
            </w:r>
          </w:p>
        </w:tc>
      </w:tr>
      <w:tr w:rsidR="00CD2BE1" w:rsidRPr="00CD2BE1" w:rsidTr="00CB699E">
        <w:trPr>
          <w:trHeight w:val="288"/>
        </w:trPr>
        <w:tc>
          <w:tcPr>
            <w:tcW w:w="4219" w:type="dxa"/>
          </w:tcPr>
          <w:p w:rsidR="00CD2BE1" w:rsidRPr="00CD2BE1" w:rsidRDefault="00CD2BE1" w:rsidP="00CD2BE1">
            <w:pPr>
              <w:jc w:val="both"/>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На приобретение жилых помещений направлено:</w:t>
            </w:r>
          </w:p>
        </w:tc>
        <w:tc>
          <w:tcPr>
            <w:tcW w:w="992"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993"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1134" w:type="dxa"/>
          </w:tcPr>
          <w:p w:rsidR="00CD2BE1" w:rsidRPr="00CD2BE1" w:rsidRDefault="00CD2BE1" w:rsidP="00CD2BE1">
            <w:pPr>
              <w:jc w:val="center"/>
              <w:rPr>
                <w:rFonts w:ascii="PT Astra Serif" w:eastAsia="Times New Roman" w:hAnsi="PT Astra Serif" w:cs="Times New Roman"/>
                <w:sz w:val="20"/>
                <w:szCs w:val="20"/>
              </w:rPr>
            </w:pPr>
          </w:p>
        </w:tc>
        <w:tc>
          <w:tcPr>
            <w:tcW w:w="992" w:type="dxa"/>
          </w:tcPr>
          <w:p w:rsidR="00CD2BE1" w:rsidRPr="00CD2BE1" w:rsidRDefault="00CD2BE1" w:rsidP="00CD2BE1">
            <w:pPr>
              <w:jc w:val="center"/>
              <w:rPr>
                <w:rFonts w:ascii="PT Astra Serif" w:eastAsia="Times New Roman" w:hAnsi="PT Astra Serif" w:cs="Times New Roman"/>
                <w:sz w:val="20"/>
                <w:szCs w:val="20"/>
              </w:rPr>
            </w:pPr>
          </w:p>
        </w:tc>
      </w:tr>
      <w:tr w:rsidR="00CD2BE1" w:rsidRPr="00CD2BE1" w:rsidTr="00CB699E">
        <w:trPr>
          <w:trHeight w:val="288"/>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Объем финансирования мероприятия на приобретение жилья, млн. рублей</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574,1</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509,3</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220,8</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323,6</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208,1</w:t>
            </w:r>
          </w:p>
        </w:tc>
      </w:tr>
      <w:tr w:rsidR="00CD2BE1" w:rsidRPr="00CD2BE1" w:rsidTr="00CB699E">
        <w:trPr>
          <w:trHeight w:val="288"/>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в том числе за счет средств городского бюджета, млн. рублей</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63,2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56,0</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14,6</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25,5</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14,6</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hAnsi="PT Astra Serif" w:cs="Times New Roman"/>
                <w:b/>
                <w:spacing w:val="-5"/>
                <w:sz w:val="20"/>
                <w:szCs w:val="20"/>
              </w:rPr>
            </w:pPr>
            <w:r w:rsidRPr="00CD2BE1">
              <w:rPr>
                <w:rFonts w:ascii="PT Astra Serif" w:hAnsi="PT Astra Serif" w:cs="Times New Roman"/>
                <w:b/>
                <w:spacing w:val="-5"/>
                <w:sz w:val="20"/>
                <w:szCs w:val="20"/>
              </w:rPr>
              <w:t>Переселено семей в жилые помещения:</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eastAsia="Times New Roman" w:hAnsi="PT Astra Serif" w:cs="Times New Roman"/>
                <w:sz w:val="20"/>
                <w:szCs w:val="20"/>
                <w:lang w:eastAsia="ar-SA"/>
              </w:rPr>
            </w:pPr>
            <w:r w:rsidRPr="00CD2BE1">
              <w:rPr>
                <w:rFonts w:ascii="PT Astra Serif" w:hAnsi="PT Astra Serif" w:cs="Times New Roman"/>
                <w:spacing w:val="-5"/>
                <w:sz w:val="20"/>
                <w:szCs w:val="20"/>
              </w:rPr>
              <w:lastRenderedPageBreak/>
              <w:t>Переселено семей из непригодного и аварийного жилья</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152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79</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58</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62</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140</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eastAsia="Times New Roman" w:hAnsi="PT Astra Serif" w:cs="Times New Roman"/>
                <w:sz w:val="20"/>
                <w:szCs w:val="20"/>
                <w:lang w:eastAsia="ar-SA"/>
              </w:rPr>
            </w:pPr>
            <w:r w:rsidRPr="00CD2BE1">
              <w:rPr>
                <w:rFonts w:ascii="PT Astra Serif" w:hAnsi="PT Astra Serif" w:cs="Times New Roman"/>
                <w:spacing w:val="-5"/>
                <w:sz w:val="20"/>
                <w:szCs w:val="20"/>
              </w:rPr>
              <w:t>Переселено семей очередников городских списков</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116</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56</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42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9</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31</w:t>
            </w:r>
          </w:p>
        </w:tc>
      </w:tr>
      <w:tr w:rsidR="00CD2BE1" w:rsidRPr="00CD2BE1" w:rsidTr="00CB699E">
        <w:trPr>
          <w:trHeight w:val="288"/>
        </w:trPr>
        <w:tc>
          <w:tcPr>
            <w:tcW w:w="4219" w:type="dxa"/>
          </w:tcPr>
          <w:p w:rsidR="00CD2BE1" w:rsidRPr="002356BF" w:rsidRDefault="00CD2BE1" w:rsidP="00CD2BE1">
            <w:pPr>
              <w:suppressAutoHyphens/>
              <w:ind w:firstLine="16"/>
              <w:rPr>
                <w:rFonts w:ascii="PT Astra Serif" w:eastAsia="Times New Roman" w:hAnsi="PT Astra Serif" w:cs="Times New Roman"/>
                <w:sz w:val="20"/>
                <w:szCs w:val="20"/>
                <w:lang w:eastAsia="ar-SA"/>
              </w:rPr>
            </w:pPr>
            <w:r w:rsidRPr="002356BF">
              <w:rPr>
                <w:rFonts w:ascii="PT Astra Serif" w:hAnsi="PT Astra Serif" w:cs="Times New Roman"/>
                <w:sz w:val="20"/>
                <w:szCs w:val="20"/>
              </w:rPr>
              <w:t>Переселено высококвалифицированных специалистов бюджетной сферы</w:t>
            </w:r>
          </w:p>
        </w:tc>
        <w:tc>
          <w:tcPr>
            <w:tcW w:w="992"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57</w:t>
            </w:r>
          </w:p>
        </w:tc>
        <w:tc>
          <w:tcPr>
            <w:tcW w:w="1134"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74</w:t>
            </w:r>
          </w:p>
        </w:tc>
        <w:tc>
          <w:tcPr>
            <w:tcW w:w="993"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59</w:t>
            </w:r>
          </w:p>
        </w:tc>
        <w:tc>
          <w:tcPr>
            <w:tcW w:w="1134"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34</w:t>
            </w:r>
          </w:p>
        </w:tc>
        <w:tc>
          <w:tcPr>
            <w:tcW w:w="992"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34</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eastAsia="Times New Roman" w:hAnsi="PT Astra Serif" w:cs="Times New Roman"/>
                <w:b/>
                <w:sz w:val="20"/>
                <w:szCs w:val="20"/>
                <w:lang w:eastAsia="ar-SA"/>
              </w:rPr>
            </w:pPr>
            <w:r w:rsidRPr="00CD2BE1">
              <w:rPr>
                <w:rFonts w:ascii="PT Astra Serif" w:hAnsi="PT Astra Serif" w:cs="Times New Roman"/>
                <w:b/>
                <w:sz w:val="20"/>
                <w:szCs w:val="20"/>
              </w:rPr>
              <w:t>Всего:</w:t>
            </w:r>
          </w:p>
        </w:tc>
        <w:tc>
          <w:tcPr>
            <w:tcW w:w="992"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325</w:t>
            </w:r>
          </w:p>
        </w:tc>
        <w:tc>
          <w:tcPr>
            <w:tcW w:w="1134"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209</w:t>
            </w:r>
          </w:p>
        </w:tc>
        <w:tc>
          <w:tcPr>
            <w:tcW w:w="993"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159</w:t>
            </w:r>
          </w:p>
        </w:tc>
        <w:tc>
          <w:tcPr>
            <w:tcW w:w="1134"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105</w:t>
            </w:r>
          </w:p>
        </w:tc>
        <w:tc>
          <w:tcPr>
            <w:tcW w:w="992" w:type="dxa"/>
            <w:vAlign w:val="center"/>
          </w:tcPr>
          <w:p w:rsidR="00CD2BE1" w:rsidRPr="00CD2BE1" w:rsidRDefault="00C47B2A" w:rsidP="00C120FC">
            <w:pPr>
              <w:jc w:val="center"/>
              <w:rPr>
                <w:rFonts w:ascii="PT Astra Serif" w:eastAsia="Times New Roman" w:hAnsi="PT Astra Serif" w:cs="Times New Roman"/>
                <w:b/>
                <w:sz w:val="20"/>
                <w:szCs w:val="20"/>
              </w:rPr>
            </w:pPr>
            <w:r>
              <w:rPr>
                <w:rFonts w:ascii="PT Astra Serif" w:eastAsia="Times New Roman" w:hAnsi="PT Astra Serif" w:cs="Times New Roman"/>
                <w:b/>
                <w:sz w:val="20"/>
                <w:szCs w:val="20"/>
              </w:rPr>
              <w:t>2</w:t>
            </w:r>
            <w:r w:rsidR="00CD2BE1" w:rsidRPr="00CD2BE1">
              <w:rPr>
                <w:rFonts w:ascii="PT Astra Serif" w:eastAsia="Times New Roman" w:hAnsi="PT Astra Serif" w:cs="Times New Roman"/>
                <w:b/>
                <w:sz w:val="20"/>
                <w:szCs w:val="20"/>
              </w:rPr>
              <w:t>05</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hAnsi="PT Astra Serif" w:cs="Times New Roman"/>
                <w:b/>
                <w:sz w:val="20"/>
                <w:szCs w:val="20"/>
              </w:rPr>
            </w:pPr>
            <w:r w:rsidRPr="00CD2BE1">
              <w:rPr>
                <w:rFonts w:ascii="PT Astra Serif" w:hAnsi="PT Astra Serif" w:cs="Times New Roman"/>
                <w:b/>
                <w:sz w:val="20"/>
                <w:szCs w:val="20"/>
              </w:rPr>
              <w:t>Оказание поддержки отдельным категориям граждан:</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r>
      <w:tr w:rsidR="00CD2BE1" w:rsidRPr="00CD2BE1" w:rsidTr="00CB699E">
        <w:trPr>
          <w:trHeight w:val="288"/>
        </w:trPr>
        <w:tc>
          <w:tcPr>
            <w:tcW w:w="4219" w:type="dxa"/>
          </w:tcPr>
          <w:p w:rsidR="00CD2BE1" w:rsidRPr="00CD2BE1" w:rsidRDefault="00CD2BE1" w:rsidP="00CD2BE1">
            <w:pPr>
              <w:jc w:val="both"/>
              <w:rPr>
                <w:rFonts w:ascii="PT Astra Serif" w:hAnsi="PT Astra Serif" w:cs="Times New Roman"/>
                <w:sz w:val="20"/>
                <w:szCs w:val="20"/>
              </w:rPr>
            </w:pPr>
            <w:r w:rsidRPr="00CD2BE1">
              <w:rPr>
                <w:rFonts w:ascii="PT Astra Serif" w:hAnsi="PT Astra Serif" w:cs="Times New Roman"/>
                <w:sz w:val="20"/>
                <w:szCs w:val="20"/>
              </w:rPr>
              <w:t>Обеспечение субсидиями молодых семей города Югорска, ед.</w:t>
            </w:r>
          </w:p>
        </w:tc>
        <w:tc>
          <w:tcPr>
            <w:tcW w:w="992"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11</w:t>
            </w:r>
          </w:p>
        </w:tc>
        <w:tc>
          <w:tcPr>
            <w:tcW w:w="1134"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9</w:t>
            </w:r>
          </w:p>
        </w:tc>
        <w:tc>
          <w:tcPr>
            <w:tcW w:w="993"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3</w:t>
            </w:r>
          </w:p>
        </w:tc>
        <w:tc>
          <w:tcPr>
            <w:tcW w:w="1134"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3</w:t>
            </w:r>
          </w:p>
        </w:tc>
        <w:tc>
          <w:tcPr>
            <w:tcW w:w="992"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0</w:t>
            </w:r>
          </w:p>
        </w:tc>
      </w:tr>
      <w:tr w:rsidR="00CD2BE1" w:rsidRPr="00CD2BE1" w:rsidTr="006E78AD">
        <w:trPr>
          <w:trHeight w:val="288"/>
        </w:trPr>
        <w:tc>
          <w:tcPr>
            <w:tcW w:w="4219" w:type="dxa"/>
          </w:tcPr>
          <w:p w:rsidR="00CD2BE1" w:rsidRPr="00CD2BE1" w:rsidRDefault="00CD2BE1" w:rsidP="00CD2BE1">
            <w:pPr>
              <w:jc w:val="both"/>
              <w:rPr>
                <w:rFonts w:ascii="PT Astra Serif" w:hAnsi="PT Astra Serif" w:cs="Times New Roman"/>
                <w:sz w:val="20"/>
                <w:szCs w:val="20"/>
              </w:rPr>
            </w:pPr>
            <w:r w:rsidRPr="00CD2BE1">
              <w:rPr>
                <w:rFonts w:ascii="PT Astra Serif" w:hAnsi="PT Astra Serif" w:cs="Times New Roman"/>
                <w:spacing w:val="-5"/>
                <w:sz w:val="20"/>
                <w:szCs w:val="20"/>
              </w:rPr>
              <w:t>Обеспечение субсидией лиц, приравненных по льготам к ветеранам Великой Отечественной войны, чел.</w:t>
            </w:r>
          </w:p>
        </w:tc>
        <w:tc>
          <w:tcPr>
            <w:tcW w:w="992"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1</w:t>
            </w:r>
          </w:p>
        </w:tc>
        <w:tc>
          <w:tcPr>
            <w:tcW w:w="1134"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1</w:t>
            </w:r>
          </w:p>
        </w:tc>
        <w:tc>
          <w:tcPr>
            <w:tcW w:w="993" w:type="dxa"/>
            <w:vAlign w:val="center"/>
          </w:tcPr>
          <w:p w:rsidR="00CD2BE1" w:rsidRPr="00CD2BE1" w:rsidRDefault="00CD2BE1" w:rsidP="006E78AD">
            <w:pPr>
              <w:jc w:val="center"/>
              <w:rPr>
                <w:rFonts w:ascii="PT Astra Serif" w:hAnsi="PT Astra Serif" w:cs="Times New Roman"/>
                <w:sz w:val="20"/>
                <w:szCs w:val="20"/>
              </w:rPr>
            </w:pPr>
            <w:r w:rsidRPr="00CD2BE1">
              <w:rPr>
                <w:rFonts w:ascii="PT Astra Serif" w:hAnsi="PT Astra Serif" w:cs="Times New Roman"/>
                <w:sz w:val="20"/>
                <w:szCs w:val="20"/>
              </w:rPr>
              <w:t>2</w:t>
            </w:r>
          </w:p>
        </w:tc>
        <w:tc>
          <w:tcPr>
            <w:tcW w:w="1134" w:type="dxa"/>
            <w:vAlign w:val="center"/>
          </w:tcPr>
          <w:p w:rsidR="00CD2BE1" w:rsidRPr="00CD2BE1" w:rsidRDefault="00CD2BE1" w:rsidP="006E78AD">
            <w:pPr>
              <w:jc w:val="center"/>
              <w:rPr>
                <w:rFonts w:ascii="PT Astra Serif" w:hAnsi="PT Astra Serif" w:cs="Times New Roman"/>
                <w:sz w:val="20"/>
                <w:szCs w:val="20"/>
              </w:rPr>
            </w:pPr>
            <w:r w:rsidRPr="00CD2BE1">
              <w:rPr>
                <w:rFonts w:ascii="PT Astra Serif" w:hAnsi="PT Astra Serif" w:cs="Times New Roman"/>
                <w:sz w:val="20"/>
                <w:szCs w:val="20"/>
              </w:rPr>
              <w:t>0</w:t>
            </w:r>
          </w:p>
        </w:tc>
        <w:tc>
          <w:tcPr>
            <w:tcW w:w="992" w:type="dxa"/>
            <w:vAlign w:val="center"/>
          </w:tcPr>
          <w:p w:rsidR="00CD2BE1" w:rsidRPr="00CD2BE1" w:rsidRDefault="00CD2BE1" w:rsidP="006E78AD">
            <w:pPr>
              <w:jc w:val="center"/>
              <w:rPr>
                <w:rFonts w:ascii="PT Astra Serif" w:hAnsi="PT Astra Serif" w:cs="Times New Roman"/>
                <w:sz w:val="20"/>
                <w:szCs w:val="20"/>
              </w:rPr>
            </w:pPr>
            <w:r w:rsidRPr="00CD2BE1">
              <w:rPr>
                <w:rFonts w:ascii="PT Astra Serif" w:hAnsi="PT Astra Serif" w:cs="Times New Roman"/>
                <w:sz w:val="20"/>
                <w:szCs w:val="20"/>
              </w:rPr>
              <w:t>1</w:t>
            </w:r>
          </w:p>
        </w:tc>
      </w:tr>
      <w:tr w:rsidR="00CD2BE1" w:rsidRPr="00CD2BE1" w:rsidTr="00CB699E">
        <w:trPr>
          <w:trHeight w:val="288"/>
        </w:trPr>
        <w:tc>
          <w:tcPr>
            <w:tcW w:w="4219" w:type="dxa"/>
          </w:tcPr>
          <w:p w:rsidR="00CD2BE1" w:rsidRPr="00CD2BE1" w:rsidRDefault="00CD2BE1" w:rsidP="00CD2BE1">
            <w:pP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Количество семей, состоящих на учете в городских списках очередности</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679</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611</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602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525</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498</w:t>
            </w:r>
          </w:p>
        </w:tc>
      </w:tr>
    </w:tbl>
    <w:p w:rsidR="00CD2BE1" w:rsidRPr="0031651A" w:rsidRDefault="00F774AF" w:rsidP="00CD2BE1">
      <w:pPr>
        <w:spacing w:after="0" w:line="240" w:lineRule="auto"/>
        <w:ind w:firstLine="709"/>
        <w:jc w:val="both"/>
        <w:rPr>
          <w:rFonts w:ascii="PT Astra Serif" w:eastAsia="Times New Roman" w:hAnsi="PT Astra Serif" w:cs="Times New Roman"/>
          <w:bCs/>
          <w:iCs/>
          <w:sz w:val="26"/>
          <w:szCs w:val="26"/>
          <w:lang w:eastAsia="ru-RU"/>
        </w:rPr>
      </w:pPr>
      <w:r w:rsidRPr="0031651A">
        <w:rPr>
          <w:rFonts w:ascii="PT Astra Serif" w:eastAsia="Times New Roman" w:hAnsi="PT Astra Serif" w:cs="Times New Roman"/>
          <w:bCs/>
          <w:iCs/>
          <w:sz w:val="26"/>
          <w:szCs w:val="26"/>
          <w:lang w:eastAsia="ru-RU"/>
        </w:rPr>
        <w:t>З</w:t>
      </w:r>
      <w:r w:rsidR="00CD2BE1" w:rsidRPr="0031651A">
        <w:rPr>
          <w:rFonts w:ascii="PT Astra Serif" w:eastAsia="Times New Roman" w:hAnsi="PT Astra Serif" w:cs="Times New Roman"/>
          <w:bCs/>
          <w:iCs/>
          <w:sz w:val="26"/>
          <w:szCs w:val="26"/>
          <w:lang w:eastAsia="ru-RU"/>
        </w:rPr>
        <w:t xml:space="preserve">а 5 лет очередность на получение жилых помещений по договору социального найма сократилась с 679 до 498 семей (учитывая, что в течение данного периода ежегодно проводилась регистрация новых заявителей). </w:t>
      </w:r>
    </w:p>
    <w:p w:rsidR="00CD2BE1" w:rsidRPr="0031651A" w:rsidRDefault="00CD2BE1" w:rsidP="00CD2BE1">
      <w:pPr>
        <w:widowControl w:val="0"/>
        <w:suppressAutoHyphens/>
        <w:spacing w:after="0" w:line="240" w:lineRule="auto"/>
        <w:ind w:firstLine="709"/>
        <w:jc w:val="both"/>
        <w:rPr>
          <w:rFonts w:ascii="PT Astra Serif" w:eastAsia="Arial" w:hAnsi="PT Astra Serif" w:cs="Times New Roman"/>
          <w:sz w:val="26"/>
          <w:szCs w:val="26"/>
          <w:lang w:eastAsia="ar-SA"/>
        </w:rPr>
      </w:pPr>
      <w:r w:rsidRPr="0031651A">
        <w:rPr>
          <w:rFonts w:ascii="PT Astra Serif" w:eastAsia="Arial" w:hAnsi="PT Astra Serif" w:cs="Times New Roman"/>
          <w:sz w:val="26"/>
          <w:szCs w:val="26"/>
          <w:lang w:eastAsia="ar-SA"/>
        </w:rPr>
        <w:t>Участие администрации города Югорска в федеральных и окружных программах позволило путем приобретения жилых помещений и выдачи субсидий на приобретение жилья увеличить долю жителей города Югорска, улучшивших жилищные условия, от общего количества нуждающихся в улучшении жилищных условий до 56,4%.</w:t>
      </w:r>
    </w:p>
    <w:p w:rsidR="00CD2BE1" w:rsidRPr="0031651A" w:rsidRDefault="00CD2BE1" w:rsidP="00CD2BE1">
      <w:pPr>
        <w:spacing w:after="0" w:line="240" w:lineRule="auto"/>
        <w:ind w:firstLine="709"/>
        <w:jc w:val="both"/>
        <w:rPr>
          <w:rFonts w:ascii="PT Astra Serif" w:eastAsia="Times New Roman" w:hAnsi="PT Astra Serif" w:cs="Times New Roman"/>
          <w:bCs/>
          <w:iCs/>
          <w:sz w:val="26"/>
          <w:szCs w:val="26"/>
          <w:lang w:eastAsia="ru-RU"/>
        </w:rPr>
      </w:pPr>
    </w:p>
    <w:p w:rsidR="00CD2BE1" w:rsidRPr="0031651A" w:rsidRDefault="00CD2BE1" w:rsidP="00CD2BE1">
      <w:pPr>
        <w:spacing w:after="0" w:line="240" w:lineRule="auto"/>
        <w:ind w:firstLine="709"/>
        <w:jc w:val="right"/>
        <w:rPr>
          <w:rFonts w:ascii="PT Astra Serif" w:eastAsia="Times New Roman" w:hAnsi="PT Astra Serif" w:cs="Times New Roman"/>
          <w:bCs/>
          <w:iCs/>
          <w:sz w:val="26"/>
          <w:szCs w:val="26"/>
          <w:lang w:eastAsia="ru-RU"/>
        </w:rPr>
      </w:pPr>
      <w:r w:rsidRPr="0031651A">
        <w:rPr>
          <w:rFonts w:ascii="PT Astra Serif" w:eastAsia="Times New Roman" w:hAnsi="PT Astra Serif" w:cs="Times New Roman"/>
          <w:bCs/>
          <w:iCs/>
          <w:sz w:val="26"/>
          <w:szCs w:val="26"/>
          <w:lang w:eastAsia="ru-RU"/>
        </w:rPr>
        <w:t>Таблица</w:t>
      </w:r>
      <w:r w:rsidR="00151D0B" w:rsidRPr="0031651A">
        <w:rPr>
          <w:rFonts w:ascii="PT Astra Serif" w:eastAsia="Times New Roman" w:hAnsi="PT Astra Serif" w:cs="Times New Roman"/>
          <w:bCs/>
          <w:iCs/>
          <w:sz w:val="26"/>
          <w:szCs w:val="26"/>
          <w:lang w:eastAsia="ru-RU"/>
        </w:rPr>
        <w:t xml:space="preserve"> 1</w:t>
      </w:r>
      <w:r w:rsidR="00596F4F" w:rsidRPr="0031651A">
        <w:rPr>
          <w:rFonts w:ascii="PT Astra Serif" w:eastAsia="Times New Roman" w:hAnsi="PT Astra Serif" w:cs="Times New Roman"/>
          <w:bCs/>
          <w:iCs/>
          <w:sz w:val="26"/>
          <w:szCs w:val="26"/>
          <w:lang w:eastAsia="ru-RU"/>
        </w:rPr>
        <w:t>4</w:t>
      </w:r>
    </w:p>
    <w:p w:rsidR="00CD2BE1" w:rsidRPr="0031651A" w:rsidRDefault="00CD2BE1" w:rsidP="00CD2BE1">
      <w:pPr>
        <w:spacing w:after="0" w:line="240" w:lineRule="auto"/>
        <w:ind w:firstLine="709"/>
        <w:jc w:val="center"/>
        <w:rPr>
          <w:rFonts w:ascii="PT Astra Serif" w:eastAsia="Times New Roman" w:hAnsi="PT Astra Serif" w:cs="Times New Roman"/>
          <w:b/>
          <w:bCs/>
          <w:iCs/>
          <w:sz w:val="26"/>
          <w:szCs w:val="26"/>
          <w:lang w:eastAsia="ru-RU"/>
        </w:rPr>
      </w:pPr>
      <w:r w:rsidRPr="0031651A">
        <w:rPr>
          <w:rFonts w:ascii="PT Astra Serif" w:eastAsia="Times New Roman" w:hAnsi="PT Astra Serif" w:cs="Times New Roman"/>
          <w:b/>
          <w:bCs/>
          <w:iCs/>
          <w:sz w:val="26"/>
          <w:szCs w:val="26"/>
          <w:lang w:eastAsia="ru-RU"/>
        </w:rPr>
        <w:t>Динамика сноса жилых домов, непригодных для проживания</w:t>
      </w:r>
    </w:p>
    <w:p w:rsidR="00CD2BE1" w:rsidRPr="00CD2BE1" w:rsidRDefault="00CD2BE1" w:rsidP="00CD2BE1">
      <w:pPr>
        <w:spacing w:after="0" w:line="240" w:lineRule="auto"/>
        <w:ind w:firstLine="709"/>
        <w:jc w:val="both"/>
        <w:rPr>
          <w:rFonts w:ascii="PT Astra Serif" w:eastAsia="Times New Roman" w:hAnsi="PT Astra Serif" w:cs="Times New Roman"/>
          <w:bCs/>
          <w:iCs/>
          <w:sz w:val="24"/>
          <w:szCs w:val="24"/>
          <w:lang w:eastAsia="ru-RU"/>
        </w:rPr>
      </w:pPr>
    </w:p>
    <w:tbl>
      <w:tblPr>
        <w:tblStyle w:val="3"/>
        <w:tblW w:w="9464" w:type="dxa"/>
        <w:tblLayout w:type="fixed"/>
        <w:tblLook w:val="04A0" w:firstRow="1" w:lastRow="0" w:firstColumn="1" w:lastColumn="0" w:noHBand="0" w:noVBand="1"/>
      </w:tblPr>
      <w:tblGrid>
        <w:gridCol w:w="3794"/>
        <w:gridCol w:w="1134"/>
        <w:gridCol w:w="1134"/>
        <w:gridCol w:w="1134"/>
        <w:gridCol w:w="1134"/>
        <w:gridCol w:w="1134"/>
      </w:tblGrid>
      <w:tr w:rsidR="00CD2BE1" w:rsidRPr="00CD2BE1" w:rsidTr="00F774AF">
        <w:tc>
          <w:tcPr>
            <w:tcW w:w="3794" w:type="dxa"/>
            <w:tcBorders>
              <w:top w:val="single" w:sz="4" w:space="0" w:color="000000"/>
              <w:left w:val="single" w:sz="4" w:space="0" w:color="000000"/>
              <w:bottom w:val="single" w:sz="4" w:space="0" w:color="000000"/>
              <w:right w:val="single" w:sz="4" w:space="0" w:color="000000"/>
            </w:tcBorders>
          </w:tcPr>
          <w:p w:rsidR="00CD2BE1" w:rsidRPr="00F774AF" w:rsidRDefault="00CD2BE1" w:rsidP="00CD2BE1">
            <w:pPr>
              <w:rPr>
                <w:rFonts w:ascii="PT Astra Serif" w:eastAsia="Times New Roman" w:hAnsi="PT Astra Serif" w:cs="Times New Roman"/>
                <w:sz w:val="24"/>
                <w:szCs w:val="24"/>
              </w:rPr>
            </w:pPr>
            <w:r w:rsidRPr="00F774AF">
              <w:rPr>
                <w:rFonts w:ascii="PT Astra Serif" w:eastAsia="Times New Roman" w:hAnsi="PT Astra Serif" w:cs="Times New Roman"/>
                <w:b/>
                <w:sz w:val="24"/>
                <w:szCs w:val="24"/>
              </w:rPr>
              <w:t>Наименование показателя</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2017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2018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2019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2020 год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2021 год</w:t>
            </w:r>
          </w:p>
        </w:tc>
      </w:tr>
      <w:tr w:rsidR="00CD2BE1" w:rsidRPr="00CD2BE1" w:rsidTr="00F774AF">
        <w:trPr>
          <w:trHeight w:val="469"/>
        </w:trPr>
        <w:tc>
          <w:tcPr>
            <w:tcW w:w="3794" w:type="dxa"/>
            <w:tcBorders>
              <w:top w:val="single" w:sz="4" w:space="0" w:color="000000"/>
              <w:left w:val="single" w:sz="4" w:space="0" w:color="000000"/>
              <w:bottom w:val="single" w:sz="4" w:space="0" w:color="000000"/>
              <w:right w:val="single" w:sz="4" w:space="0" w:color="000000"/>
            </w:tcBorders>
            <w:hideMark/>
          </w:tcPr>
          <w:p w:rsidR="00CD2BE1" w:rsidRPr="00F774AF" w:rsidRDefault="00CD2BE1" w:rsidP="00CD2BE1">
            <w:pP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Снесено жилых домов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21</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9</w:t>
            </w:r>
          </w:p>
        </w:tc>
      </w:tr>
      <w:tr w:rsidR="00CD2BE1" w:rsidRPr="00CD2BE1" w:rsidTr="00F774AF">
        <w:trPr>
          <w:trHeight w:val="469"/>
        </w:trPr>
        <w:tc>
          <w:tcPr>
            <w:tcW w:w="3794" w:type="dxa"/>
            <w:tcBorders>
              <w:top w:val="single" w:sz="4" w:space="0" w:color="000000"/>
              <w:left w:val="single" w:sz="4" w:space="0" w:color="000000"/>
              <w:bottom w:val="single" w:sz="4" w:space="0" w:color="000000"/>
              <w:right w:val="single" w:sz="4" w:space="0" w:color="000000"/>
            </w:tcBorders>
          </w:tcPr>
          <w:p w:rsidR="00CD2BE1" w:rsidRPr="00F774AF" w:rsidRDefault="00CD2BE1" w:rsidP="00CD2BE1">
            <w:pP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Общая площадь снесенных домов</w:t>
            </w:r>
          </w:p>
          <w:p w:rsidR="00CD2BE1" w:rsidRPr="00F774AF" w:rsidRDefault="006D1C5B" w:rsidP="00CD2BE1">
            <w:pP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(тыс. кв. метров</w:t>
            </w:r>
            <w:r w:rsidR="00CD2BE1" w:rsidRPr="00F774AF">
              <w:rPr>
                <w:rFonts w:ascii="PT Astra Serif" w:eastAsia="Times New Roman" w:hAnsi="PT Astra Serif"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6,3</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7,3</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13,0</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7,2</w:t>
            </w:r>
          </w:p>
        </w:tc>
      </w:tr>
    </w:tbl>
    <w:p w:rsidR="009F5335" w:rsidRDefault="009F5335" w:rsidP="00977BA1">
      <w:pPr>
        <w:pStyle w:val="a3"/>
        <w:spacing w:after="0"/>
        <w:ind w:left="644"/>
        <w:jc w:val="both"/>
        <w:rPr>
          <w:rFonts w:ascii="PT Astra Serif" w:hAnsi="PT Astra Serif"/>
          <w:sz w:val="28"/>
          <w:szCs w:val="28"/>
          <w:highlight w:val="yellow"/>
        </w:rPr>
      </w:pPr>
    </w:p>
    <w:p w:rsidR="00977BA1" w:rsidRPr="0031651A" w:rsidRDefault="003D34BF" w:rsidP="00012ED1">
      <w:pPr>
        <w:pStyle w:val="22"/>
        <w:rPr>
          <w:sz w:val="26"/>
          <w:szCs w:val="26"/>
        </w:rPr>
      </w:pPr>
      <w:bookmarkStart w:id="11" w:name="_Toc95147768"/>
      <w:r w:rsidRPr="0031651A">
        <w:rPr>
          <w:sz w:val="26"/>
          <w:szCs w:val="26"/>
        </w:rPr>
        <w:t>6.2. Ж</w:t>
      </w:r>
      <w:r w:rsidR="00977BA1" w:rsidRPr="0031651A">
        <w:rPr>
          <w:sz w:val="26"/>
          <w:szCs w:val="26"/>
        </w:rPr>
        <w:t>илищно-коммунальный комплекс</w:t>
      </w:r>
      <w:bookmarkEnd w:id="11"/>
    </w:p>
    <w:p w:rsidR="004E1037" w:rsidRPr="0031651A" w:rsidRDefault="004E1037" w:rsidP="00012ED1">
      <w:pPr>
        <w:pStyle w:val="22"/>
        <w:rPr>
          <w:sz w:val="26"/>
          <w:szCs w:val="26"/>
          <w:highlight w:val="yellow"/>
        </w:rPr>
      </w:pPr>
    </w:p>
    <w:p w:rsidR="00E867C2" w:rsidRPr="0031651A" w:rsidRDefault="00E867C2" w:rsidP="00E867C2">
      <w:pPr>
        <w:spacing w:after="0" w:line="240" w:lineRule="auto"/>
        <w:ind w:firstLine="709"/>
        <w:jc w:val="right"/>
        <w:rPr>
          <w:rFonts w:ascii="PT Astra Serif" w:eastAsia="Times New Roman" w:hAnsi="PT Astra Serif" w:cs="Times New Roman"/>
          <w:bCs/>
          <w:iCs/>
          <w:sz w:val="26"/>
          <w:szCs w:val="26"/>
          <w:lang w:eastAsia="ru-RU"/>
        </w:rPr>
      </w:pPr>
      <w:r w:rsidRPr="0031651A">
        <w:rPr>
          <w:rFonts w:ascii="PT Astra Serif" w:eastAsia="Times New Roman" w:hAnsi="PT Astra Serif" w:cs="Times New Roman"/>
          <w:bCs/>
          <w:iCs/>
          <w:sz w:val="26"/>
          <w:szCs w:val="26"/>
          <w:lang w:eastAsia="ru-RU"/>
        </w:rPr>
        <w:t>Таблица</w:t>
      </w:r>
      <w:r w:rsidR="00151D0B" w:rsidRPr="0031651A">
        <w:rPr>
          <w:rFonts w:ascii="PT Astra Serif" w:eastAsia="Times New Roman" w:hAnsi="PT Astra Serif" w:cs="Times New Roman"/>
          <w:bCs/>
          <w:iCs/>
          <w:sz w:val="26"/>
          <w:szCs w:val="26"/>
          <w:lang w:eastAsia="ru-RU"/>
        </w:rPr>
        <w:t xml:space="preserve"> </w:t>
      </w:r>
      <w:r w:rsidR="00F8439B" w:rsidRPr="0031651A">
        <w:rPr>
          <w:rFonts w:ascii="PT Astra Serif" w:eastAsia="Times New Roman" w:hAnsi="PT Astra Serif" w:cs="Times New Roman"/>
          <w:bCs/>
          <w:iCs/>
          <w:sz w:val="26"/>
          <w:szCs w:val="26"/>
          <w:lang w:eastAsia="ru-RU"/>
        </w:rPr>
        <w:t>1</w:t>
      </w:r>
      <w:r w:rsidR="00596F4F" w:rsidRPr="0031651A">
        <w:rPr>
          <w:rFonts w:ascii="PT Astra Serif" w:eastAsia="Times New Roman" w:hAnsi="PT Astra Serif" w:cs="Times New Roman"/>
          <w:bCs/>
          <w:iCs/>
          <w:sz w:val="26"/>
          <w:szCs w:val="26"/>
          <w:lang w:eastAsia="ru-RU"/>
        </w:rPr>
        <w:t>5</w:t>
      </w:r>
    </w:p>
    <w:p w:rsidR="00E867C2" w:rsidRPr="0031651A" w:rsidRDefault="00E867C2" w:rsidP="00E867C2">
      <w:pPr>
        <w:spacing w:after="0" w:line="240" w:lineRule="auto"/>
        <w:ind w:firstLine="709"/>
        <w:jc w:val="center"/>
        <w:rPr>
          <w:rFonts w:ascii="PT Astra Serif" w:eastAsia="Times New Roman" w:hAnsi="PT Astra Serif" w:cs="Times New Roman"/>
          <w:b/>
          <w:bCs/>
          <w:iCs/>
          <w:sz w:val="26"/>
          <w:szCs w:val="26"/>
          <w:lang w:eastAsia="ru-RU"/>
        </w:rPr>
      </w:pPr>
      <w:r w:rsidRPr="0031651A">
        <w:rPr>
          <w:rFonts w:ascii="PT Astra Serif" w:eastAsia="Times New Roman" w:hAnsi="PT Astra Serif" w:cs="Times New Roman"/>
          <w:b/>
          <w:bCs/>
          <w:iCs/>
          <w:sz w:val="26"/>
          <w:szCs w:val="26"/>
          <w:lang w:eastAsia="ru-RU"/>
        </w:rPr>
        <w:t>Динамика показателей жилищно-коммунального комплекса</w:t>
      </w:r>
    </w:p>
    <w:p w:rsidR="00E867C2" w:rsidRPr="00CD2BE1" w:rsidRDefault="00E867C2" w:rsidP="00E867C2">
      <w:pPr>
        <w:spacing w:after="0" w:line="240" w:lineRule="auto"/>
        <w:ind w:firstLine="709"/>
        <w:jc w:val="both"/>
        <w:rPr>
          <w:rFonts w:ascii="PT Astra Serif" w:eastAsia="Times New Roman" w:hAnsi="PT Astra Serif" w:cs="Times New Roman"/>
          <w:bCs/>
          <w:iCs/>
          <w:sz w:val="24"/>
          <w:szCs w:val="24"/>
          <w:lang w:eastAsia="ru-RU"/>
        </w:rPr>
      </w:pPr>
    </w:p>
    <w:tbl>
      <w:tblPr>
        <w:tblStyle w:val="3"/>
        <w:tblW w:w="9464" w:type="dxa"/>
        <w:tblLayout w:type="fixed"/>
        <w:tblLook w:val="04A0" w:firstRow="1" w:lastRow="0" w:firstColumn="1" w:lastColumn="0" w:noHBand="0" w:noVBand="1"/>
      </w:tblPr>
      <w:tblGrid>
        <w:gridCol w:w="3794"/>
        <w:gridCol w:w="1134"/>
        <w:gridCol w:w="1276"/>
        <w:gridCol w:w="1134"/>
        <w:gridCol w:w="1134"/>
        <w:gridCol w:w="992"/>
      </w:tblGrid>
      <w:tr w:rsidR="00E867C2" w:rsidRPr="00CD2BE1" w:rsidTr="007F1492">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E867C2" w:rsidP="007F1492">
            <w:pPr>
              <w:rPr>
                <w:rFonts w:ascii="PT Astra Serif" w:eastAsia="Times New Roman" w:hAnsi="PT Astra Serif" w:cs="Times New Roman"/>
                <w:sz w:val="24"/>
                <w:szCs w:val="24"/>
              </w:rPr>
            </w:pPr>
            <w:r w:rsidRPr="002262DD">
              <w:rPr>
                <w:rFonts w:ascii="PT Astra Serif" w:eastAsia="Times New Roman" w:hAnsi="PT Astra Serif" w:cs="Times New Roman"/>
                <w:b/>
                <w:sz w:val="24"/>
                <w:szCs w:val="24"/>
              </w:rPr>
              <w:t>Наименование показателя</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2017 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2018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2019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2020 год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2021 год</w:t>
            </w:r>
          </w:p>
        </w:tc>
      </w:tr>
      <w:tr w:rsidR="00E867C2" w:rsidRPr="00CD2BE1" w:rsidTr="00E867C2">
        <w:trPr>
          <w:trHeight w:val="469"/>
        </w:trPr>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E867C2" w:rsidP="007F1492">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Количество организаций, оказывающих жилищно-коммунальные услуги, всего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30</w:t>
            </w:r>
          </w:p>
        </w:tc>
      </w:tr>
      <w:tr w:rsidR="00E867C2" w:rsidRPr="00CD2BE1" w:rsidTr="007F1492">
        <w:trPr>
          <w:trHeight w:val="469"/>
        </w:trPr>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E867C2" w:rsidP="00E867C2">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из них количество организаций, оказывающих коммунальные услуги,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r>
      <w:tr w:rsidR="00E867C2" w:rsidRPr="00CD2BE1" w:rsidTr="007F1492">
        <w:trPr>
          <w:trHeight w:val="469"/>
        </w:trPr>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1425BF" w:rsidP="007F1492">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Количество управляющих организаций, предоставляющих услуги по содержанию многоквартирных жилых домов,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D5277"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D5277"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D5277"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B0AA3"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1425BF"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r>
      <w:tr w:rsidR="00D374F9" w:rsidRPr="00CD2BE1" w:rsidTr="007F1492">
        <w:trPr>
          <w:trHeight w:val="469"/>
        </w:trPr>
        <w:tc>
          <w:tcPr>
            <w:tcW w:w="3794" w:type="dxa"/>
            <w:tcBorders>
              <w:top w:val="single" w:sz="4" w:space="0" w:color="auto"/>
              <w:left w:val="single" w:sz="4" w:space="0" w:color="auto"/>
              <w:bottom w:val="single" w:sz="4" w:space="0" w:color="auto"/>
              <w:right w:val="single" w:sz="4" w:space="0" w:color="auto"/>
            </w:tcBorders>
          </w:tcPr>
          <w:p w:rsidR="00D374F9" w:rsidRPr="002262DD" w:rsidRDefault="00D374F9" w:rsidP="00D374F9">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Фактический уровень собираемости платежей населения за предоставленные жилищно-</w:t>
            </w:r>
            <w:r w:rsidRPr="002262DD">
              <w:rPr>
                <w:rFonts w:ascii="PT Astra Serif" w:eastAsia="Times New Roman" w:hAnsi="PT Astra Serif" w:cs="Times New Roman"/>
                <w:sz w:val="24"/>
                <w:szCs w:val="24"/>
              </w:rPr>
              <w:lastRenderedPageBreak/>
              <w:t>коммунальные услуги, в % от начисленных платежей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96,3</w:t>
            </w:r>
          </w:p>
        </w:tc>
        <w:tc>
          <w:tcPr>
            <w:tcW w:w="992" w:type="dxa"/>
            <w:tcBorders>
              <w:top w:val="single" w:sz="4" w:space="0" w:color="auto"/>
              <w:left w:val="single" w:sz="4" w:space="0" w:color="auto"/>
              <w:bottom w:val="single" w:sz="4" w:space="0" w:color="auto"/>
              <w:right w:val="single" w:sz="4" w:space="0" w:color="auto"/>
            </w:tcBorders>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526A51" w:rsidP="00D374F9">
            <w:pPr>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94,9</w:t>
            </w:r>
          </w:p>
        </w:tc>
      </w:tr>
      <w:tr w:rsidR="005A0D2B" w:rsidRPr="00CD2BE1" w:rsidTr="007F1492">
        <w:trPr>
          <w:trHeight w:val="469"/>
        </w:trPr>
        <w:tc>
          <w:tcPr>
            <w:tcW w:w="3794" w:type="dxa"/>
            <w:tcBorders>
              <w:top w:val="single" w:sz="4" w:space="0" w:color="auto"/>
              <w:left w:val="single" w:sz="4" w:space="0" w:color="auto"/>
              <w:bottom w:val="single" w:sz="4" w:space="0" w:color="auto"/>
              <w:right w:val="single" w:sz="4" w:space="0" w:color="auto"/>
            </w:tcBorders>
          </w:tcPr>
          <w:p w:rsidR="005A0D2B" w:rsidRPr="002262DD" w:rsidRDefault="005A0D2B" w:rsidP="00D374F9">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lastRenderedPageBreak/>
              <w:t>Количество домов, в которых выполнен капитальный ремонт, 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2A709E"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2A709E"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2A709E"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3A629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5A0D2B" w:rsidRPr="002262DD" w:rsidRDefault="005A0D2B"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14</w:t>
            </w:r>
          </w:p>
        </w:tc>
      </w:tr>
    </w:tbl>
    <w:p w:rsidR="004E1037" w:rsidRPr="004E1037" w:rsidRDefault="004E1037" w:rsidP="004E1037">
      <w:pPr>
        <w:widowControl w:val="0"/>
        <w:autoSpaceDE w:val="0"/>
        <w:autoSpaceDN w:val="0"/>
        <w:adjustRightInd w:val="0"/>
        <w:spacing w:after="0" w:line="240" w:lineRule="auto"/>
        <w:ind w:right="10"/>
        <w:jc w:val="both"/>
        <w:rPr>
          <w:rFonts w:ascii="PT Astra Serif" w:eastAsia="Times New Roman" w:hAnsi="PT Astra Serif" w:cs="Times New Roman"/>
          <w:sz w:val="24"/>
          <w:szCs w:val="24"/>
          <w:lang w:eastAsia="ru-RU"/>
        </w:rPr>
      </w:pPr>
    </w:p>
    <w:p w:rsidR="004E1037" w:rsidRPr="0031651A"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Для снабжения потребителей качественной водой на территории города Югорска действуют два водоочистных сооружения суммарной производительностью 15,8 тыс. куб. метров в сутки и общей протяженностью сетей водоснабжения 261,2 км.</w:t>
      </w:r>
    </w:p>
    <w:p w:rsidR="004E1037" w:rsidRPr="0031651A"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Водоотведение осуществляется 211,98 км сетей водоотведения, 33 канализационно-насосными станциями, в очистке сточных вод задействованы два канализационных очистных сооружения, общей производительностью 7,5 тыс. куб. метров в сутки.</w:t>
      </w:r>
    </w:p>
    <w:p w:rsidR="004E1037" w:rsidRPr="0031651A"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Источниками теплоснабжения на территории города являются 37 котельных, в том числе 20 крышных, которые работают на газообразном топливе. Общая протяженность тепловых сетей в двухтрубном исчислении 101,75 км.</w:t>
      </w:r>
    </w:p>
    <w:p w:rsidR="004E1037" w:rsidRPr="0031651A"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Приборами учета оборудованы все бюджетные учреждения и жилые дома, подлежащие оснащению.</w:t>
      </w:r>
    </w:p>
    <w:p w:rsidR="00DF6DFD" w:rsidRPr="0031651A" w:rsidRDefault="00DF6DFD" w:rsidP="00DF6DFD">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Проведен аварийно-поддерживающий ремонт муниципального жилья на сумму 482,32 тыс. рублей. Также выполнены работы по приведению в технически исправное состояние жилых домов города Югорска, использовавшихся до 01 января 2012 года в качестве общежитий, на сумму 197,02 тыс. рублей.</w:t>
      </w:r>
    </w:p>
    <w:p w:rsidR="004E1037" w:rsidRPr="0031651A"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В рамках мероприятий по подготовке объектов жилищно-коммунального комплекса к осенне-зимнему периоду 2021-2022 годов было выполнено работ на сумму 89,27 млн. рублей</w:t>
      </w:r>
      <w:r w:rsidR="008D5E66" w:rsidRPr="0031651A">
        <w:rPr>
          <w:rFonts w:ascii="PT Astra Serif" w:eastAsia="Times New Roman" w:hAnsi="PT Astra Serif" w:cs="Times New Roman"/>
          <w:sz w:val="26"/>
          <w:szCs w:val="26"/>
          <w:lang w:eastAsia="ru-RU"/>
        </w:rPr>
        <w:t xml:space="preserve">. </w:t>
      </w:r>
      <w:r w:rsidRPr="0031651A">
        <w:rPr>
          <w:rFonts w:ascii="PT Astra Serif" w:eastAsia="Times New Roman" w:hAnsi="PT Astra Serif" w:cs="Times New Roman"/>
          <w:sz w:val="26"/>
          <w:szCs w:val="26"/>
          <w:lang w:eastAsia="ru-RU"/>
        </w:rPr>
        <w:t xml:space="preserve"> </w:t>
      </w:r>
    </w:p>
    <w:p w:rsidR="004E1037" w:rsidRPr="0031651A"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Тепловая энергия на объекты социальной сферы (школы,</w:t>
      </w:r>
      <w:r w:rsidR="00E25B68" w:rsidRPr="0031651A">
        <w:rPr>
          <w:rFonts w:ascii="PT Astra Serif" w:eastAsia="Times New Roman" w:hAnsi="PT Astra Serif" w:cs="Times New Roman"/>
          <w:sz w:val="26"/>
          <w:szCs w:val="26"/>
          <w:lang w:eastAsia="ru-RU"/>
        </w:rPr>
        <w:t xml:space="preserve"> дошкольные учреждения, больницу</w:t>
      </w:r>
      <w:r w:rsidRPr="0031651A">
        <w:rPr>
          <w:rFonts w:ascii="PT Astra Serif" w:eastAsia="Times New Roman" w:hAnsi="PT Astra Serif" w:cs="Times New Roman"/>
          <w:sz w:val="26"/>
          <w:szCs w:val="26"/>
          <w:lang w:eastAsia="ru-RU"/>
        </w:rPr>
        <w:t xml:space="preserve"> и </w:t>
      </w:r>
      <w:r w:rsidR="00E25B68" w:rsidRPr="0031651A">
        <w:rPr>
          <w:rFonts w:ascii="PT Astra Serif" w:eastAsia="Times New Roman" w:hAnsi="PT Astra Serif" w:cs="Times New Roman"/>
          <w:sz w:val="26"/>
          <w:szCs w:val="26"/>
          <w:lang w:eastAsia="ru-RU"/>
        </w:rPr>
        <w:t>другие</w:t>
      </w:r>
      <w:r w:rsidRPr="0031651A">
        <w:rPr>
          <w:rFonts w:ascii="PT Astra Serif" w:eastAsia="Times New Roman" w:hAnsi="PT Astra Serif" w:cs="Times New Roman"/>
          <w:sz w:val="26"/>
          <w:szCs w:val="26"/>
          <w:lang w:eastAsia="ru-RU"/>
        </w:rPr>
        <w:t xml:space="preserve">) </w:t>
      </w:r>
      <w:r w:rsidR="00E25B68" w:rsidRPr="0031651A">
        <w:rPr>
          <w:rFonts w:ascii="PT Astra Serif" w:eastAsia="Times New Roman" w:hAnsi="PT Astra Serif" w:cs="Times New Roman"/>
          <w:sz w:val="26"/>
          <w:szCs w:val="26"/>
          <w:lang w:eastAsia="ru-RU"/>
        </w:rPr>
        <w:t xml:space="preserve">была </w:t>
      </w:r>
      <w:r w:rsidRPr="0031651A">
        <w:rPr>
          <w:rFonts w:ascii="PT Astra Serif" w:eastAsia="Times New Roman" w:hAnsi="PT Astra Serif" w:cs="Times New Roman"/>
          <w:sz w:val="26"/>
          <w:szCs w:val="26"/>
          <w:lang w:eastAsia="ru-RU"/>
        </w:rPr>
        <w:t xml:space="preserve">подана 6 сентября, запуск жилищного фонда осуществлялся постепенно с 15 сентября, с учетом температуры наружного воздуха. </w:t>
      </w:r>
    </w:p>
    <w:p w:rsidR="004E1037" w:rsidRPr="0031651A"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xml:space="preserve">В рамках муниципальной программы «Развитие жилищно-коммунального комплекса и повышение энергетической эффективности» </w:t>
      </w:r>
      <w:r w:rsidR="00DF6DFD" w:rsidRPr="0031651A">
        <w:rPr>
          <w:rFonts w:ascii="PT Astra Serif" w:eastAsia="Times New Roman" w:hAnsi="PT Astra Serif" w:cs="Times New Roman"/>
          <w:sz w:val="26"/>
          <w:szCs w:val="26"/>
          <w:lang w:eastAsia="ru-RU"/>
        </w:rPr>
        <w:t>в</w:t>
      </w:r>
      <w:r w:rsidRPr="0031651A">
        <w:rPr>
          <w:rFonts w:ascii="PT Astra Serif" w:eastAsia="Times New Roman" w:hAnsi="PT Astra Serif" w:cs="Times New Roman"/>
          <w:sz w:val="26"/>
          <w:szCs w:val="26"/>
          <w:lang w:eastAsia="ru-RU"/>
        </w:rPr>
        <w:t xml:space="preserve"> 2021 году выполнены следующие мероприятия:</w:t>
      </w:r>
    </w:p>
    <w:p w:rsidR="004E1037" w:rsidRPr="0031651A" w:rsidRDefault="00DF6DFD"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xml:space="preserve">- </w:t>
      </w:r>
      <w:r w:rsidR="004E1037" w:rsidRPr="0031651A">
        <w:rPr>
          <w:rFonts w:ascii="PT Astra Serif" w:eastAsia="Times New Roman" w:hAnsi="PT Astra Serif" w:cs="Times New Roman"/>
          <w:sz w:val="26"/>
          <w:szCs w:val="26"/>
          <w:lang w:eastAsia="ru-RU"/>
        </w:rPr>
        <w:t>разработаны информационные листовки о раздельном накоплении твердых коммунальных отходов «Разделяй правильно», памятки «Приемка выполненных работ по капитальному ремонту», «Об энергосбережении»; «Осуществление деятельности по обращению с животными»;</w:t>
      </w:r>
    </w:p>
    <w:p w:rsidR="004E1037" w:rsidRPr="0031651A" w:rsidRDefault="0079065C"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xml:space="preserve">- </w:t>
      </w:r>
      <w:r w:rsidR="004E1037" w:rsidRPr="0031651A">
        <w:rPr>
          <w:rFonts w:ascii="PT Astra Serif" w:eastAsia="Times New Roman" w:hAnsi="PT Astra Serif" w:cs="Times New Roman"/>
          <w:sz w:val="26"/>
          <w:szCs w:val="26"/>
          <w:lang w:eastAsia="ru-RU"/>
        </w:rPr>
        <w:t xml:space="preserve">проведен городской конкурс на образцовое содержание жилищного фонда; </w:t>
      </w:r>
    </w:p>
    <w:p w:rsidR="004E1037" w:rsidRPr="0031651A" w:rsidRDefault="007312F9"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п</w:t>
      </w:r>
      <w:r w:rsidR="004E1037" w:rsidRPr="0031651A">
        <w:rPr>
          <w:rFonts w:ascii="PT Astra Serif" w:eastAsia="Times New Roman" w:hAnsi="PT Astra Serif" w:cs="Times New Roman"/>
          <w:sz w:val="26"/>
          <w:szCs w:val="26"/>
          <w:lang w:eastAsia="ru-RU"/>
        </w:rPr>
        <w:t>роведены обучающие семинары и вебинары по вопросам содержания, ремонта и благоустройства жилищного фонда для населения города Югорска.</w:t>
      </w:r>
    </w:p>
    <w:p w:rsidR="004E1037" w:rsidRPr="0031651A" w:rsidRDefault="004E1037" w:rsidP="004E1037">
      <w:pPr>
        <w:widowControl w:val="0"/>
        <w:autoSpaceDE w:val="0"/>
        <w:autoSpaceDN w:val="0"/>
        <w:adjustRightInd w:val="0"/>
        <w:spacing w:after="0" w:line="240" w:lineRule="auto"/>
        <w:ind w:left="10" w:right="10" w:firstLine="69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xml:space="preserve">В 2021 году </w:t>
      </w:r>
      <w:r w:rsidR="00F26B67" w:rsidRPr="0031651A">
        <w:rPr>
          <w:rFonts w:ascii="PT Astra Serif" w:eastAsia="Times New Roman" w:hAnsi="PT Astra Serif" w:cs="Times New Roman"/>
          <w:sz w:val="26"/>
          <w:szCs w:val="26"/>
          <w:lang w:eastAsia="ru-RU"/>
        </w:rPr>
        <w:t>муниципальному унитарному пре</w:t>
      </w:r>
      <w:r w:rsidRPr="0031651A">
        <w:rPr>
          <w:rFonts w:ascii="PT Astra Serif" w:eastAsia="Times New Roman" w:hAnsi="PT Astra Serif" w:cs="Times New Roman"/>
          <w:sz w:val="26"/>
          <w:szCs w:val="26"/>
          <w:lang w:eastAsia="ru-RU"/>
        </w:rPr>
        <w:t xml:space="preserve">дприятию «Югорскэнергогаз» </w:t>
      </w:r>
      <w:r w:rsidR="00F26B67" w:rsidRPr="0031651A">
        <w:rPr>
          <w:rFonts w:ascii="PT Astra Serif" w:eastAsia="Times New Roman" w:hAnsi="PT Astra Serif" w:cs="Times New Roman"/>
          <w:sz w:val="26"/>
          <w:szCs w:val="26"/>
          <w:lang w:eastAsia="ru-RU"/>
        </w:rPr>
        <w:t xml:space="preserve">(далее - МУП «Югорскэнергогаз») </w:t>
      </w:r>
      <w:r w:rsidRPr="0031651A">
        <w:rPr>
          <w:rFonts w:ascii="PT Astra Serif" w:eastAsia="Times New Roman" w:hAnsi="PT Astra Serif" w:cs="Times New Roman"/>
          <w:sz w:val="26"/>
          <w:szCs w:val="26"/>
          <w:lang w:eastAsia="ru-RU"/>
        </w:rPr>
        <w:t>предоставлена субсидия в сумме 128 472,7 тыс. рублей, в том числе 102 472,7 тыс. рублей за счет средств автономного округа</w:t>
      </w:r>
      <w:r w:rsidR="0095235D" w:rsidRPr="0031651A">
        <w:rPr>
          <w:rFonts w:ascii="PT Astra Serif" w:eastAsia="Times New Roman" w:hAnsi="PT Astra Serif" w:cs="Times New Roman"/>
          <w:sz w:val="26"/>
          <w:szCs w:val="26"/>
          <w:lang w:eastAsia="ru-RU"/>
        </w:rPr>
        <w:t>,</w:t>
      </w:r>
      <w:r w:rsidRPr="0031651A">
        <w:rPr>
          <w:rFonts w:ascii="PT Astra Serif" w:eastAsia="Times New Roman" w:hAnsi="PT Astra Serif" w:cs="Times New Roman"/>
          <w:sz w:val="26"/>
          <w:szCs w:val="26"/>
          <w:lang w:eastAsia="ru-RU"/>
        </w:rPr>
        <w:t xml:space="preserve"> на погашение задолженности за топливно-энергетические ресурсы (электрическую энергию и природный газ).</w:t>
      </w:r>
    </w:p>
    <w:p w:rsidR="00F8439B" w:rsidRPr="0031651A" w:rsidRDefault="004E1037" w:rsidP="004E1037">
      <w:pPr>
        <w:spacing w:after="0" w:line="240" w:lineRule="auto"/>
        <w:ind w:firstLine="708"/>
        <w:jc w:val="both"/>
        <w:rPr>
          <w:rFonts w:ascii="PT Astra Serif" w:eastAsia="Calibri" w:hAnsi="PT Astra Serif" w:cs="Times New Roman"/>
          <w:sz w:val="26"/>
          <w:szCs w:val="26"/>
          <w:lang w:eastAsia="ar-SA"/>
        </w:rPr>
      </w:pPr>
      <w:r w:rsidRPr="0031651A">
        <w:rPr>
          <w:rFonts w:ascii="PT Astra Serif" w:eastAsia="Calibri" w:hAnsi="PT Astra Serif" w:cs="Times New Roman"/>
          <w:sz w:val="26"/>
          <w:szCs w:val="26"/>
          <w:lang w:eastAsia="ar-SA"/>
        </w:rPr>
        <w:t xml:space="preserve">На территории города Югорска </w:t>
      </w:r>
      <w:r w:rsidR="00F8439B" w:rsidRPr="0031651A">
        <w:rPr>
          <w:rFonts w:ascii="PT Astra Serif" w:eastAsia="Calibri" w:hAnsi="PT Astra Serif" w:cs="Times New Roman"/>
          <w:sz w:val="26"/>
          <w:szCs w:val="26"/>
          <w:lang w:eastAsia="ar-SA"/>
        </w:rPr>
        <w:t xml:space="preserve">продолжено </w:t>
      </w:r>
      <w:r w:rsidRPr="0031651A">
        <w:rPr>
          <w:rFonts w:ascii="PT Astra Serif" w:eastAsia="Calibri" w:hAnsi="PT Astra Serif" w:cs="Times New Roman"/>
          <w:sz w:val="26"/>
          <w:szCs w:val="26"/>
          <w:lang w:eastAsia="ar-SA"/>
        </w:rPr>
        <w:t>обустро</w:t>
      </w:r>
      <w:r w:rsidR="00E9650A" w:rsidRPr="0031651A">
        <w:rPr>
          <w:rFonts w:ascii="PT Astra Serif" w:eastAsia="Calibri" w:hAnsi="PT Astra Serif" w:cs="Times New Roman"/>
          <w:sz w:val="26"/>
          <w:szCs w:val="26"/>
          <w:lang w:eastAsia="ar-SA"/>
        </w:rPr>
        <w:t>йство</w:t>
      </w:r>
      <w:r w:rsidRPr="0031651A">
        <w:rPr>
          <w:rFonts w:ascii="PT Astra Serif" w:eastAsia="Calibri" w:hAnsi="PT Astra Serif" w:cs="Times New Roman"/>
          <w:sz w:val="26"/>
          <w:szCs w:val="26"/>
          <w:lang w:eastAsia="ar-SA"/>
        </w:rPr>
        <w:t xml:space="preserve"> модульны</w:t>
      </w:r>
      <w:r w:rsidR="00F8439B" w:rsidRPr="0031651A">
        <w:rPr>
          <w:rFonts w:ascii="PT Astra Serif" w:eastAsia="Calibri" w:hAnsi="PT Astra Serif" w:cs="Times New Roman"/>
          <w:sz w:val="26"/>
          <w:szCs w:val="26"/>
          <w:lang w:eastAsia="ar-SA"/>
        </w:rPr>
        <w:t>х</w:t>
      </w:r>
      <w:r w:rsidRPr="0031651A">
        <w:rPr>
          <w:rFonts w:ascii="PT Astra Serif" w:eastAsia="Calibri" w:hAnsi="PT Astra Serif" w:cs="Times New Roman"/>
          <w:sz w:val="26"/>
          <w:szCs w:val="26"/>
          <w:lang w:eastAsia="ar-SA"/>
        </w:rPr>
        <w:t xml:space="preserve"> контейнерны</w:t>
      </w:r>
      <w:r w:rsidR="00F8439B" w:rsidRPr="0031651A">
        <w:rPr>
          <w:rFonts w:ascii="PT Astra Serif" w:eastAsia="Calibri" w:hAnsi="PT Astra Serif" w:cs="Times New Roman"/>
          <w:sz w:val="26"/>
          <w:szCs w:val="26"/>
          <w:lang w:eastAsia="ar-SA"/>
        </w:rPr>
        <w:t>х</w:t>
      </w:r>
      <w:r w:rsidRPr="0031651A">
        <w:rPr>
          <w:rFonts w:ascii="PT Astra Serif" w:eastAsia="Calibri" w:hAnsi="PT Astra Serif" w:cs="Times New Roman"/>
          <w:sz w:val="26"/>
          <w:szCs w:val="26"/>
          <w:lang w:eastAsia="ar-SA"/>
        </w:rPr>
        <w:t xml:space="preserve"> площад</w:t>
      </w:r>
      <w:r w:rsidR="00F8439B" w:rsidRPr="0031651A">
        <w:rPr>
          <w:rFonts w:ascii="PT Astra Serif" w:eastAsia="Calibri" w:hAnsi="PT Astra Serif" w:cs="Times New Roman"/>
          <w:sz w:val="26"/>
          <w:szCs w:val="26"/>
          <w:lang w:eastAsia="ar-SA"/>
        </w:rPr>
        <w:t>ок</w:t>
      </w:r>
      <w:r w:rsidRPr="0031651A">
        <w:rPr>
          <w:rFonts w:ascii="PT Astra Serif" w:eastAsia="Calibri" w:hAnsi="PT Astra Serif" w:cs="Times New Roman"/>
          <w:sz w:val="26"/>
          <w:szCs w:val="26"/>
          <w:lang w:eastAsia="ar-SA"/>
        </w:rPr>
        <w:t xml:space="preserve"> под влажные органичес</w:t>
      </w:r>
      <w:r w:rsidR="00854460" w:rsidRPr="0031651A">
        <w:rPr>
          <w:rFonts w:ascii="PT Astra Serif" w:eastAsia="Calibri" w:hAnsi="PT Astra Serif" w:cs="Times New Roman"/>
          <w:sz w:val="26"/>
          <w:szCs w:val="26"/>
          <w:lang w:eastAsia="ar-SA"/>
        </w:rPr>
        <w:t>кие и смешанные сухие отходы</w:t>
      </w:r>
      <w:r w:rsidR="0046543E" w:rsidRPr="0031651A">
        <w:rPr>
          <w:rFonts w:ascii="PT Astra Serif" w:eastAsia="Calibri" w:hAnsi="PT Astra Serif" w:cs="Times New Roman"/>
          <w:sz w:val="26"/>
          <w:szCs w:val="26"/>
          <w:lang w:eastAsia="ar-SA"/>
        </w:rPr>
        <w:t xml:space="preserve"> (5 площадок в 2021 году)</w:t>
      </w:r>
      <w:r w:rsidR="00854460" w:rsidRPr="0031651A">
        <w:rPr>
          <w:rFonts w:ascii="PT Astra Serif" w:eastAsia="Calibri" w:hAnsi="PT Astra Serif" w:cs="Times New Roman"/>
          <w:sz w:val="26"/>
          <w:szCs w:val="26"/>
          <w:lang w:eastAsia="ar-SA"/>
        </w:rPr>
        <w:t xml:space="preserve">. </w:t>
      </w:r>
      <w:r w:rsidR="00A65547" w:rsidRPr="0031651A">
        <w:rPr>
          <w:rFonts w:ascii="PT Astra Serif" w:eastAsia="Calibri" w:hAnsi="PT Astra Serif" w:cs="Times New Roman"/>
          <w:sz w:val="26"/>
          <w:szCs w:val="26"/>
          <w:lang w:eastAsia="ar-SA"/>
        </w:rPr>
        <w:t>Всего в городе на 01.01.2022  84 модульных контейнерных площад</w:t>
      </w:r>
      <w:r w:rsidR="0001043B" w:rsidRPr="0031651A">
        <w:rPr>
          <w:rFonts w:ascii="PT Astra Serif" w:eastAsia="Calibri" w:hAnsi="PT Astra Serif" w:cs="Times New Roman"/>
          <w:sz w:val="26"/>
          <w:szCs w:val="26"/>
          <w:lang w:eastAsia="ar-SA"/>
        </w:rPr>
        <w:t>ок</w:t>
      </w:r>
      <w:r w:rsidR="00A65547" w:rsidRPr="0031651A">
        <w:rPr>
          <w:rFonts w:ascii="PT Astra Serif" w:eastAsia="Calibri" w:hAnsi="PT Astra Serif" w:cs="Times New Roman"/>
          <w:sz w:val="26"/>
          <w:szCs w:val="26"/>
          <w:lang w:eastAsia="ar-SA"/>
        </w:rPr>
        <w:t xml:space="preserve"> и планируется увеличение их количества в зависимости от потребности.</w:t>
      </w:r>
    </w:p>
    <w:p w:rsidR="004E1037" w:rsidRPr="0031651A" w:rsidRDefault="004E1037" w:rsidP="004E1037">
      <w:pPr>
        <w:spacing w:after="0" w:line="240" w:lineRule="auto"/>
        <w:ind w:firstLine="708"/>
        <w:jc w:val="both"/>
        <w:rPr>
          <w:rFonts w:ascii="PT Astra Serif" w:eastAsia="Calibri" w:hAnsi="PT Astra Serif" w:cs="Times New Roman"/>
          <w:sz w:val="26"/>
          <w:szCs w:val="26"/>
          <w:lang w:eastAsia="ar-SA"/>
        </w:rPr>
      </w:pPr>
      <w:r w:rsidRPr="0031651A">
        <w:rPr>
          <w:rFonts w:ascii="PT Astra Serif" w:eastAsia="Calibri" w:hAnsi="PT Astra Serif" w:cs="Times New Roman"/>
          <w:sz w:val="26"/>
          <w:szCs w:val="26"/>
          <w:lang w:eastAsia="ar-SA"/>
        </w:rPr>
        <w:t xml:space="preserve">С целью </w:t>
      </w:r>
      <w:proofErr w:type="gramStart"/>
      <w:r w:rsidRPr="0031651A">
        <w:rPr>
          <w:rFonts w:ascii="PT Astra Serif" w:eastAsia="Calibri" w:hAnsi="PT Astra Serif" w:cs="Times New Roman"/>
          <w:sz w:val="26"/>
          <w:szCs w:val="26"/>
          <w:lang w:eastAsia="ar-SA"/>
        </w:rPr>
        <w:t>контр</w:t>
      </w:r>
      <w:r w:rsidR="00177705" w:rsidRPr="0031651A">
        <w:rPr>
          <w:rFonts w:ascii="PT Astra Serif" w:eastAsia="Calibri" w:hAnsi="PT Astra Serif" w:cs="Times New Roman"/>
          <w:sz w:val="26"/>
          <w:szCs w:val="26"/>
          <w:lang w:eastAsia="ar-SA"/>
        </w:rPr>
        <w:t>оля за</w:t>
      </w:r>
      <w:proofErr w:type="gramEnd"/>
      <w:r w:rsidR="00177705" w:rsidRPr="0031651A">
        <w:rPr>
          <w:rFonts w:ascii="PT Astra Serif" w:eastAsia="Calibri" w:hAnsi="PT Astra Serif" w:cs="Times New Roman"/>
          <w:sz w:val="26"/>
          <w:szCs w:val="26"/>
          <w:lang w:eastAsia="ar-SA"/>
        </w:rPr>
        <w:t xml:space="preserve"> своевременным в</w:t>
      </w:r>
      <w:r w:rsidR="007F4160" w:rsidRPr="0031651A">
        <w:rPr>
          <w:rFonts w:ascii="PT Astra Serif" w:eastAsia="Calibri" w:hAnsi="PT Astra Serif" w:cs="Times New Roman"/>
          <w:sz w:val="26"/>
          <w:szCs w:val="26"/>
          <w:lang w:eastAsia="ar-SA"/>
        </w:rPr>
        <w:t>ывозом твердых коммунальных отхо</w:t>
      </w:r>
      <w:r w:rsidR="00177705" w:rsidRPr="0031651A">
        <w:rPr>
          <w:rFonts w:ascii="PT Astra Serif" w:eastAsia="Calibri" w:hAnsi="PT Astra Serif" w:cs="Times New Roman"/>
          <w:sz w:val="26"/>
          <w:szCs w:val="26"/>
          <w:lang w:eastAsia="ar-SA"/>
        </w:rPr>
        <w:t>дов</w:t>
      </w:r>
      <w:r w:rsidRPr="0031651A">
        <w:rPr>
          <w:rFonts w:ascii="PT Astra Serif" w:eastAsia="Calibri" w:hAnsi="PT Astra Serif" w:cs="Times New Roman"/>
          <w:sz w:val="26"/>
          <w:szCs w:val="26"/>
          <w:lang w:eastAsia="ar-SA"/>
        </w:rPr>
        <w:t xml:space="preserve"> и содержанием контейнерной площадки на трех «проблемных» контейнерных площадках </w:t>
      </w:r>
      <w:r w:rsidRPr="0031651A">
        <w:rPr>
          <w:rFonts w:ascii="PT Astra Serif" w:eastAsia="Calibri" w:hAnsi="PT Astra Serif" w:cs="Times New Roman"/>
          <w:sz w:val="26"/>
          <w:szCs w:val="26"/>
          <w:lang w:eastAsia="ar-SA"/>
        </w:rPr>
        <w:lastRenderedPageBreak/>
        <w:t>уста</w:t>
      </w:r>
      <w:r w:rsidR="00F8439B" w:rsidRPr="0031651A">
        <w:rPr>
          <w:rFonts w:ascii="PT Astra Serif" w:eastAsia="Calibri" w:hAnsi="PT Astra Serif" w:cs="Times New Roman"/>
          <w:sz w:val="26"/>
          <w:szCs w:val="26"/>
          <w:lang w:eastAsia="ar-SA"/>
        </w:rPr>
        <w:t xml:space="preserve">новлены камеры видеонаблюдения, что позволяет своевременно выявлять нарушения и привлекать нарушителей к </w:t>
      </w:r>
      <w:r w:rsidR="00A65547" w:rsidRPr="0031651A">
        <w:rPr>
          <w:rFonts w:ascii="PT Astra Serif" w:eastAsia="Calibri" w:hAnsi="PT Astra Serif" w:cs="Times New Roman"/>
          <w:sz w:val="26"/>
          <w:szCs w:val="26"/>
          <w:lang w:eastAsia="ar-SA"/>
        </w:rPr>
        <w:t>ответственности.</w:t>
      </w:r>
    </w:p>
    <w:p w:rsidR="004E1037" w:rsidRPr="0031651A" w:rsidRDefault="004E1037" w:rsidP="004E1037">
      <w:pPr>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Calibri" w:hAnsi="PT Astra Serif" w:cs="Times New Roman"/>
          <w:sz w:val="26"/>
          <w:szCs w:val="26"/>
          <w:lang w:eastAsia="ar-SA"/>
        </w:rPr>
        <w:t xml:space="preserve">По итогам проведенной работы </w:t>
      </w:r>
      <w:r w:rsidR="00A65547" w:rsidRPr="0031651A">
        <w:rPr>
          <w:rFonts w:ascii="PT Astra Serif" w:eastAsia="Calibri" w:hAnsi="PT Astra Serif" w:cs="Times New Roman"/>
          <w:sz w:val="26"/>
          <w:szCs w:val="26"/>
          <w:lang w:eastAsia="ar-SA"/>
        </w:rPr>
        <w:t xml:space="preserve">в 2020-2021 годах по расчету нормативов накопления твердых коммунальных отходов на территории города Югорска </w:t>
      </w:r>
      <w:r w:rsidRPr="0031651A">
        <w:rPr>
          <w:rFonts w:ascii="PT Astra Serif" w:eastAsia="Calibri" w:hAnsi="PT Astra Serif" w:cs="Times New Roman"/>
          <w:sz w:val="26"/>
          <w:szCs w:val="26"/>
          <w:lang w:eastAsia="ar-SA"/>
        </w:rPr>
        <w:t>установлены новые нормативы накопления твердых коммунальных отходов</w:t>
      </w:r>
      <w:r w:rsidR="0046543E" w:rsidRPr="0031651A">
        <w:rPr>
          <w:rFonts w:ascii="PT Astra Serif" w:eastAsia="Calibri" w:hAnsi="PT Astra Serif" w:cs="Times New Roman"/>
          <w:sz w:val="26"/>
          <w:szCs w:val="26"/>
          <w:lang w:eastAsia="ar-SA"/>
        </w:rPr>
        <w:t xml:space="preserve"> (ТКО)</w:t>
      </w:r>
      <w:r w:rsidR="00653AD6" w:rsidRPr="0031651A">
        <w:rPr>
          <w:rFonts w:ascii="PT Astra Serif" w:eastAsia="Calibri" w:hAnsi="PT Astra Serif" w:cs="Times New Roman"/>
          <w:sz w:val="26"/>
          <w:szCs w:val="26"/>
          <w:lang w:eastAsia="ar-SA"/>
        </w:rPr>
        <w:t>,</w:t>
      </w:r>
      <w:r w:rsidR="00653AD6" w:rsidRPr="0031651A">
        <w:rPr>
          <w:rFonts w:ascii="PT Astra Serif" w:eastAsia="Times New Roman" w:hAnsi="PT Astra Serif" w:cs="Times New Roman"/>
          <w:sz w:val="26"/>
          <w:szCs w:val="26"/>
          <w:lang w:eastAsia="ar-SA"/>
        </w:rPr>
        <w:t xml:space="preserve"> утвержденные</w:t>
      </w:r>
      <w:r w:rsidRPr="0031651A">
        <w:rPr>
          <w:rFonts w:ascii="PT Astra Serif" w:eastAsia="Times New Roman" w:hAnsi="PT Astra Serif" w:cs="Times New Roman"/>
          <w:sz w:val="26"/>
          <w:szCs w:val="26"/>
          <w:lang w:eastAsia="ar-SA"/>
        </w:rPr>
        <w:t xml:space="preserve"> постановлением администрации города от 22.03.2021 № 342-п «Об установлении нормативов накопления твердых коммунальных отходов».</w:t>
      </w:r>
      <w:r w:rsidR="0046543E" w:rsidRPr="0031651A">
        <w:rPr>
          <w:rFonts w:ascii="PT Astra Serif" w:eastAsia="Times New Roman" w:hAnsi="PT Astra Serif" w:cs="Times New Roman"/>
          <w:sz w:val="26"/>
          <w:szCs w:val="26"/>
          <w:lang w:eastAsia="ar-SA"/>
        </w:rPr>
        <w:t xml:space="preserve"> Нормативы накопления ТКО для населения уменьшены.</w:t>
      </w:r>
    </w:p>
    <w:p w:rsidR="004E1037" w:rsidRPr="0031651A" w:rsidRDefault="004250DE" w:rsidP="004E1037">
      <w:pPr>
        <w:spacing w:after="0" w:line="240" w:lineRule="auto"/>
        <w:ind w:firstLine="708"/>
        <w:jc w:val="both"/>
        <w:rPr>
          <w:rFonts w:ascii="PT Astra Serif" w:eastAsia="Calibri" w:hAnsi="PT Astra Serif" w:cs="Times New Roman"/>
          <w:color w:val="000000"/>
          <w:sz w:val="26"/>
          <w:szCs w:val="26"/>
          <w:shd w:val="clear" w:color="auto" w:fill="FFFFFF"/>
          <w:lang w:eastAsia="ru-RU"/>
        </w:rPr>
      </w:pPr>
      <w:r w:rsidRPr="0031651A">
        <w:rPr>
          <w:rFonts w:ascii="PT Astra Serif" w:eastAsia="Calibri" w:hAnsi="PT Astra Serif" w:cs="Times New Roman"/>
          <w:color w:val="000000"/>
          <w:sz w:val="26"/>
          <w:szCs w:val="26"/>
          <w:shd w:val="clear" w:color="auto" w:fill="FFFFFF"/>
          <w:lang w:eastAsia="ru-RU"/>
        </w:rPr>
        <w:t xml:space="preserve">В июле </w:t>
      </w:r>
      <w:r w:rsidR="004E1037" w:rsidRPr="0031651A">
        <w:rPr>
          <w:rFonts w:ascii="PT Astra Serif" w:eastAsia="Calibri" w:hAnsi="PT Astra Serif" w:cs="Times New Roman"/>
          <w:color w:val="000000"/>
          <w:sz w:val="26"/>
          <w:szCs w:val="26"/>
          <w:shd w:val="clear" w:color="auto" w:fill="FFFFFF"/>
          <w:lang w:eastAsia="ru-RU"/>
        </w:rPr>
        <w:t>2021 года между МБОУ «Лицей им. Г.Ф.</w:t>
      </w:r>
      <w:r w:rsidR="00F26B67" w:rsidRPr="0031651A">
        <w:rPr>
          <w:rFonts w:ascii="PT Astra Serif" w:eastAsia="Calibri" w:hAnsi="PT Astra Serif" w:cs="Times New Roman"/>
          <w:color w:val="000000"/>
          <w:sz w:val="26"/>
          <w:szCs w:val="26"/>
          <w:shd w:val="clear" w:color="auto" w:fill="FFFFFF"/>
          <w:lang w:eastAsia="ru-RU"/>
        </w:rPr>
        <w:t xml:space="preserve"> </w:t>
      </w:r>
      <w:r w:rsidR="004E1037" w:rsidRPr="0031651A">
        <w:rPr>
          <w:rFonts w:ascii="PT Astra Serif" w:eastAsia="Calibri" w:hAnsi="PT Astra Serif" w:cs="Times New Roman"/>
          <w:color w:val="000000"/>
          <w:sz w:val="26"/>
          <w:szCs w:val="26"/>
          <w:shd w:val="clear" w:color="auto" w:fill="FFFFFF"/>
          <w:lang w:eastAsia="ru-RU"/>
        </w:rPr>
        <w:t xml:space="preserve">Атякшева» и </w:t>
      </w:r>
      <w:r w:rsidRPr="0031651A">
        <w:rPr>
          <w:rFonts w:ascii="PT Astra Serif" w:eastAsia="Calibri" w:hAnsi="PT Astra Serif" w:cs="Times New Roman"/>
          <w:color w:val="000000"/>
          <w:sz w:val="26"/>
          <w:szCs w:val="26"/>
          <w:shd w:val="clear" w:color="auto" w:fill="FFFFFF"/>
          <w:lang w:eastAsia="ru-RU"/>
        </w:rPr>
        <w:t xml:space="preserve">обществом с ограниченной ответственностью </w:t>
      </w:r>
      <w:r w:rsidR="004E1037" w:rsidRPr="0031651A">
        <w:rPr>
          <w:rFonts w:ascii="PT Astra Serif" w:eastAsia="Calibri" w:hAnsi="PT Astra Serif" w:cs="Times New Roman"/>
          <w:color w:val="000000"/>
          <w:sz w:val="26"/>
          <w:szCs w:val="26"/>
          <w:shd w:val="clear" w:color="auto" w:fill="FFFFFF"/>
          <w:lang w:eastAsia="ru-RU"/>
        </w:rPr>
        <w:t xml:space="preserve">«ЕЭС-Гарант» заключен энергосервисный контракт </w:t>
      </w:r>
      <w:r w:rsidRPr="0031651A">
        <w:rPr>
          <w:rFonts w:ascii="PT Astra Serif" w:eastAsia="Calibri" w:hAnsi="PT Astra Serif" w:cs="Times New Roman"/>
          <w:color w:val="000000"/>
          <w:sz w:val="26"/>
          <w:szCs w:val="26"/>
          <w:shd w:val="clear" w:color="auto" w:fill="FFFFFF"/>
          <w:lang w:eastAsia="ru-RU"/>
        </w:rPr>
        <w:t xml:space="preserve">сроком до 31.08.2026 </w:t>
      </w:r>
      <w:r w:rsidR="004E1037" w:rsidRPr="0031651A">
        <w:rPr>
          <w:rFonts w:ascii="PT Astra Serif" w:eastAsia="Calibri" w:hAnsi="PT Astra Serif" w:cs="Times New Roman"/>
          <w:color w:val="000000"/>
          <w:sz w:val="26"/>
          <w:szCs w:val="26"/>
          <w:shd w:val="clear" w:color="auto" w:fill="FFFFFF"/>
          <w:lang w:eastAsia="ru-RU"/>
        </w:rPr>
        <w:t xml:space="preserve">на выполнение работ,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освещения в здании школы. В результате исполнения контракта </w:t>
      </w:r>
      <w:proofErr w:type="gramStart"/>
      <w:r w:rsidR="004E1037" w:rsidRPr="0031651A">
        <w:rPr>
          <w:rFonts w:ascii="PT Astra Serif" w:eastAsia="Calibri" w:hAnsi="PT Astra Serif" w:cs="Times New Roman"/>
          <w:color w:val="000000"/>
          <w:sz w:val="26"/>
          <w:szCs w:val="26"/>
          <w:shd w:val="clear" w:color="auto" w:fill="FFFFFF"/>
          <w:lang w:eastAsia="ru-RU"/>
        </w:rPr>
        <w:t>планируется достичь экономию</w:t>
      </w:r>
      <w:proofErr w:type="gramEnd"/>
      <w:r w:rsidR="004E1037" w:rsidRPr="0031651A">
        <w:rPr>
          <w:rFonts w:ascii="PT Astra Serif" w:eastAsia="Calibri" w:hAnsi="PT Astra Serif" w:cs="Times New Roman"/>
          <w:color w:val="000000"/>
          <w:sz w:val="26"/>
          <w:szCs w:val="26"/>
          <w:shd w:val="clear" w:color="auto" w:fill="FFFFFF"/>
          <w:lang w:eastAsia="ru-RU"/>
        </w:rPr>
        <w:t xml:space="preserve"> в натуральном выражении не менее 1 226 360 кВт*ч., в денежном выражении - не менее 8 млн. рублей.</w:t>
      </w:r>
    </w:p>
    <w:p w:rsidR="004E1037" w:rsidRPr="0031651A" w:rsidRDefault="004E1037" w:rsidP="004E1037">
      <w:pPr>
        <w:spacing w:after="0" w:line="240" w:lineRule="auto"/>
        <w:ind w:firstLine="708"/>
        <w:jc w:val="both"/>
        <w:rPr>
          <w:rFonts w:ascii="PT Astra Serif" w:eastAsia="Calibri" w:hAnsi="PT Astra Serif" w:cs="Times New Roman"/>
          <w:color w:val="000000"/>
          <w:sz w:val="26"/>
          <w:szCs w:val="26"/>
          <w:shd w:val="clear" w:color="auto" w:fill="FFFFFF"/>
          <w:lang w:eastAsia="ru-RU"/>
        </w:rPr>
      </w:pPr>
      <w:r w:rsidRPr="0031651A">
        <w:rPr>
          <w:rFonts w:ascii="PT Astra Serif" w:eastAsia="Calibri" w:hAnsi="PT Astra Serif" w:cs="Times New Roman"/>
          <w:color w:val="000000"/>
          <w:sz w:val="26"/>
          <w:szCs w:val="26"/>
          <w:shd w:val="clear" w:color="auto" w:fill="FFFFFF"/>
          <w:lang w:eastAsia="ru-RU"/>
        </w:rPr>
        <w:t xml:space="preserve">В октябре 2021 года выполнены работы по замене неэффективного осветительного оборудования </w:t>
      </w:r>
      <w:r w:rsidR="004D4F57" w:rsidRPr="0031651A">
        <w:rPr>
          <w:rFonts w:ascii="PT Astra Serif" w:eastAsia="Calibri" w:hAnsi="PT Astra Serif" w:cs="Times New Roman"/>
          <w:color w:val="000000"/>
          <w:sz w:val="26"/>
          <w:szCs w:val="26"/>
          <w:shd w:val="clear" w:color="auto" w:fill="FFFFFF"/>
          <w:lang w:eastAsia="ru-RU"/>
        </w:rPr>
        <w:t>на светодиодные источники света</w:t>
      </w:r>
      <w:r w:rsidRPr="0031651A">
        <w:rPr>
          <w:rFonts w:ascii="PT Astra Serif" w:eastAsia="Calibri" w:hAnsi="PT Astra Serif" w:cs="Times New Roman"/>
          <w:color w:val="000000"/>
          <w:sz w:val="26"/>
          <w:szCs w:val="26"/>
          <w:shd w:val="clear" w:color="auto" w:fill="FFFFFF"/>
          <w:lang w:eastAsia="ru-RU"/>
        </w:rPr>
        <w:t xml:space="preserve"> в количестве 2</w:t>
      </w:r>
      <w:r w:rsidR="004250DE" w:rsidRPr="0031651A">
        <w:rPr>
          <w:rFonts w:ascii="PT Astra Serif" w:eastAsia="Calibri" w:hAnsi="PT Astra Serif" w:cs="Times New Roman"/>
          <w:color w:val="000000"/>
          <w:sz w:val="26"/>
          <w:szCs w:val="26"/>
          <w:shd w:val="clear" w:color="auto" w:fill="FFFFFF"/>
          <w:lang w:eastAsia="ru-RU"/>
        </w:rPr>
        <w:t xml:space="preserve"> </w:t>
      </w:r>
      <w:r w:rsidRPr="0031651A">
        <w:rPr>
          <w:rFonts w:ascii="PT Astra Serif" w:eastAsia="Calibri" w:hAnsi="PT Astra Serif" w:cs="Times New Roman"/>
          <w:color w:val="000000"/>
          <w:sz w:val="26"/>
          <w:szCs w:val="26"/>
          <w:shd w:val="clear" w:color="auto" w:fill="FFFFFF"/>
          <w:lang w:eastAsia="ru-RU"/>
        </w:rPr>
        <w:t xml:space="preserve">040 точек. </w:t>
      </w:r>
    </w:p>
    <w:p w:rsidR="0046543E" w:rsidRPr="0031651A" w:rsidRDefault="0046543E" w:rsidP="004E1037">
      <w:pPr>
        <w:spacing w:after="0" w:line="240" w:lineRule="auto"/>
        <w:ind w:firstLine="708"/>
        <w:jc w:val="both"/>
        <w:rPr>
          <w:rFonts w:ascii="PT Astra Serif" w:eastAsia="Calibri" w:hAnsi="PT Astra Serif" w:cs="Times New Roman"/>
          <w:color w:val="000000"/>
          <w:sz w:val="26"/>
          <w:szCs w:val="26"/>
          <w:shd w:val="clear" w:color="auto" w:fill="FFFFFF"/>
          <w:lang w:eastAsia="ru-RU"/>
        </w:rPr>
      </w:pPr>
      <w:r w:rsidRPr="0031651A">
        <w:rPr>
          <w:rFonts w:ascii="PT Astra Serif" w:eastAsia="Calibri" w:hAnsi="PT Astra Serif" w:cs="Times New Roman"/>
          <w:color w:val="000000"/>
          <w:sz w:val="26"/>
          <w:szCs w:val="26"/>
          <w:shd w:val="clear" w:color="auto" w:fill="FFFFFF"/>
          <w:lang w:eastAsia="ru-RU"/>
        </w:rPr>
        <w:t>Практик</w:t>
      </w:r>
      <w:r w:rsidR="00596F4F" w:rsidRPr="0031651A">
        <w:rPr>
          <w:rFonts w:ascii="PT Astra Serif" w:eastAsia="Calibri" w:hAnsi="PT Astra Serif" w:cs="Times New Roman"/>
          <w:color w:val="000000"/>
          <w:sz w:val="26"/>
          <w:szCs w:val="26"/>
          <w:shd w:val="clear" w:color="auto" w:fill="FFFFFF"/>
          <w:lang w:eastAsia="ru-RU"/>
        </w:rPr>
        <w:t>у</w:t>
      </w:r>
      <w:r w:rsidRPr="0031651A">
        <w:rPr>
          <w:rFonts w:ascii="PT Astra Serif" w:eastAsia="Calibri" w:hAnsi="PT Astra Serif" w:cs="Times New Roman"/>
          <w:color w:val="000000"/>
          <w:sz w:val="26"/>
          <w:szCs w:val="26"/>
          <w:shd w:val="clear" w:color="auto" w:fill="FFFFFF"/>
          <w:lang w:eastAsia="ru-RU"/>
        </w:rPr>
        <w:t xml:space="preserve"> заключения </w:t>
      </w:r>
      <w:proofErr w:type="spellStart"/>
      <w:r w:rsidRPr="0031651A">
        <w:rPr>
          <w:rFonts w:ascii="PT Astra Serif" w:eastAsia="Calibri" w:hAnsi="PT Astra Serif" w:cs="Times New Roman"/>
          <w:color w:val="000000"/>
          <w:sz w:val="26"/>
          <w:szCs w:val="26"/>
          <w:shd w:val="clear" w:color="auto" w:fill="FFFFFF"/>
          <w:lang w:eastAsia="ru-RU"/>
        </w:rPr>
        <w:t>энергосервисных</w:t>
      </w:r>
      <w:proofErr w:type="spellEnd"/>
      <w:r w:rsidRPr="0031651A">
        <w:rPr>
          <w:rFonts w:ascii="PT Astra Serif" w:eastAsia="Calibri" w:hAnsi="PT Astra Serif" w:cs="Times New Roman"/>
          <w:color w:val="000000"/>
          <w:sz w:val="26"/>
          <w:szCs w:val="26"/>
          <w:shd w:val="clear" w:color="auto" w:fill="FFFFFF"/>
          <w:lang w:eastAsia="ru-RU"/>
        </w:rPr>
        <w:t xml:space="preserve"> контрактов </w:t>
      </w:r>
      <w:r w:rsidR="00596F4F" w:rsidRPr="0031651A">
        <w:rPr>
          <w:rFonts w:ascii="PT Astra Serif" w:eastAsia="Calibri" w:hAnsi="PT Astra Serif" w:cs="Times New Roman"/>
          <w:color w:val="000000"/>
          <w:sz w:val="26"/>
          <w:szCs w:val="26"/>
          <w:shd w:val="clear" w:color="auto" w:fill="FFFFFF"/>
          <w:lang w:eastAsia="ru-RU"/>
        </w:rPr>
        <w:t>планируется</w:t>
      </w:r>
      <w:r w:rsidRPr="0031651A">
        <w:rPr>
          <w:rFonts w:ascii="PT Astra Serif" w:eastAsia="Calibri" w:hAnsi="PT Astra Serif" w:cs="Times New Roman"/>
          <w:color w:val="000000"/>
          <w:sz w:val="26"/>
          <w:szCs w:val="26"/>
          <w:shd w:val="clear" w:color="auto" w:fill="FFFFFF"/>
          <w:lang w:eastAsia="ru-RU"/>
        </w:rPr>
        <w:t xml:space="preserve"> </w:t>
      </w:r>
      <w:r w:rsidR="00596F4F" w:rsidRPr="0031651A">
        <w:rPr>
          <w:rFonts w:ascii="PT Astra Serif" w:eastAsia="Calibri" w:hAnsi="PT Astra Serif" w:cs="Times New Roman"/>
          <w:color w:val="000000"/>
          <w:sz w:val="26"/>
          <w:szCs w:val="26"/>
          <w:shd w:val="clear" w:color="auto" w:fill="FFFFFF"/>
          <w:lang w:eastAsia="ru-RU"/>
        </w:rPr>
        <w:t xml:space="preserve">реализовать и </w:t>
      </w:r>
      <w:r w:rsidRPr="0031651A">
        <w:rPr>
          <w:rFonts w:ascii="PT Astra Serif" w:eastAsia="Calibri" w:hAnsi="PT Astra Serif" w:cs="Times New Roman"/>
          <w:color w:val="000000"/>
          <w:sz w:val="26"/>
          <w:szCs w:val="26"/>
          <w:shd w:val="clear" w:color="auto" w:fill="FFFFFF"/>
          <w:lang w:eastAsia="ru-RU"/>
        </w:rPr>
        <w:t xml:space="preserve"> други</w:t>
      </w:r>
      <w:r w:rsidR="00596F4F" w:rsidRPr="0031651A">
        <w:rPr>
          <w:rFonts w:ascii="PT Astra Serif" w:eastAsia="Calibri" w:hAnsi="PT Astra Serif" w:cs="Times New Roman"/>
          <w:color w:val="000000"/>
          <w:sz w:val="26"/>
          <w:szCs w:val="26"/>
          <w:shd w:val="clear" w:color="auto" w:fill="FFFFFF"/>
          <w:lang w:eastAsia="ru-RU"/>
        </w:rPr>
        <w:t>х</w:t>
      </w:r>
      <w:r w:rsidRPr="0031651A">
        <w:rPr>
          <w:rFonts w:ascii="PT Astra Serif" w:eastAsia="Calibri" w:hAnsi="PT Astra Serif" w:cs="Times New Roman"/>
          <w:color w:val="000000"/>
          <w:sz w:val="26"/>
          <w:szCs w:val="26"/>
          <w:shd w:val="clear" w:color="auto" w:fill="FFFFFF"/>
          <w:lang w:eastAsia="ru-RU"/>
        </w:rPr>
        <w:t xml:space="preserve"> школа</w:t>
      </w:r>
      <w:r w:rsidR="00596F4F" w:rsidRPr="0031651A">
        <w:rPr>
          <w:rFonts w:ascii="PT Astra Serif" w:eastAsia="Calibri" w:hAnsi="PT Astra Serif" w:cs="Times New Roman"/>
          <w:color w:val="000000"/>
          <w:sz w:val="26"/>
          <w:szCs w:val="26"/>
          <w:shd w:val="clear" w:color="auto" w:fill="FFFFFF"/>
          <w:lang w:eastAsia="ru-RU"/>
        </w:rPr>
        <w:t>х</w:t>
      </w:r>
      <w:r w:rsidRPr="0031651A">
        <w:rPr>
          <w:rFonts w:ascii="PT Astra Serif" w:eastAsia="Calibri" w:hAnsi="PT Astra Serif" w:cs="Times New Roman"/>
          <w:color w:val="000000"/>
          <w:sz w:val="26"/>
          <w:szCs w:val="26"/>
          <w:shd w:val="clear" w:color="auto" w:fill="FFFFFF"/>
          <w:lang w:eastAsia="ru-RU"/>
        </w:rPr>
        <w:t xml:space="preserve"> и детских садах города.</w:t>
      </w:r>
    </w:p>
    <w:p w:rsidR="004E1037" w:rsidRPr="0031651A" w:rsidRDefault="004E1037" w:rsidP="004E1037">
      <w:pPr>
        <w:widowControl w:val="0"/>
        <w:tabs>
          <w:tab w:val="left" w:pos="706"/>
        </w:tabs>
        <w:suppressAutoHyphens/>
        <w:spacing w:after="0" w:line="240" w:lineRule="auto"/>
        <w:jc w:val="both"/>
        <w:rPr>
          <w:rFonts w:ascii="PT Astra Serif" w:eastAsia="Andale Sans UI;Arial Unicode MS" w:hAnsi="PT Astra Serif" w:cs="Tahoma"/>
          <w:bCs/>
          <w:sz w:val="26"/>
          <w:szCs w:val="26"/>
          <w:lang w:eastAsia="ru-RU" w:bidi="ru-RU"/>
        </w:rPr>
      </w:pPr>
      <w:r w:rsidRPr="0031651A">
        <w:rPr>
          <w:rFonts w:ascii="PT Astra Serif" w:eastAsia="Times New Roman" w:hAnsi="PT Astra Serif" w:cs="Times New Roman"/>
          <w:sz w:val="26"/>
          <w:szCs w:val="26"/>
          <w:lang w:eastAsia="ar-SA"/>
        </w:rPr>
        <w:tab/>
      </w:r>
      <w:r w:rsidR="0046543E" w:rsidRPr="0031651A">
        <w:rPr>
          <w:rFonts w:ascii="PT Astra Serif" w:eastAsia="Andale Sans UI;Arial Unicode MS" w:hAnsi="PT Astra Serif" w:cs="Tahoma"/>
          <w:bCs/>
          <w:sz w:val="26"/>
          <w:szCs w:val="26"/>
          <w:lang w:eastAsia="ru-RU" w:bidi="ru-RU"/>
        </w:rPr>
        <w:t>В</w:t>
      </w:r>
      <w:r w:rsidRPr="0031651A">
        <w:rPr>
          <w:rFonts w:ascii="PT Astra Serif" w:eastAsia="Andale Sans UI;Arial Unicode MS" w:hAnsi="PT Astra Serif" w:cs="Tahoma"/>
          <w:bCs/>
          <w:sz w:val="26"/>
          <w:szCs w:val="26"/>
          <w:lang w:eastAsia="ru-RU" w:bidi="ru-RU"/>
        </w:rPr>
        <w:t xml:space="preserve"> 2021 году </w:t>
      </w:r>
      <w:r w:rsidR="0046543E" w:rsidRPr="0031651A">
        <w:rPr>
          <w:rFonts w:ascii="PT Astra Serif" w:eastAsia="Andale Sans UI;Arial Unicode MS" w:hAnsi="PT Astra Serif" w:cs="Tahoma"/>
          <w:bCs/>
          <w:sz w:val="26"/>
          <w:szCs w:val="26"/>
          <w:lang w:eastAsia="ru-RU" w:bidi="ru-RU"/>
        </w:rPr>
        <w:t>продолжены работы по озеленению города, выполнено</w:t>
      </w:r>
      <w:r w:rsidRPr="0031651A">
        <w:rPr>
          <w:rFonts w:ascii="PT Astra Serif" w:eastAsia="Andale Sans UI;Arial Unicode MS" w:hAnsi="PT Astra Serif" w:cs="Tahoma"/>
          <w:bCs/>
          <w:sz w:val="26"/>
          <w:szCs w:val="26"/>
          <w:lang w:eastAsia="ru-RU" w:bidi="ru-RU"/>
        </w:rPr>
        <w:t>:</w:t>
      </w:r>
    </w:p>
    <w:p w:rsidR="004E1037" w:rsidRPr="0031651A" w:rsidRDefault="004E1037" w:rsidP="00585843">
      <w:pPr>
        <w:numPr>
          <w:ilvl w:val="0"/>
          <w:numId w:val="21"/>
        </w:numPr>
        <w:suppressAutoHyphens/>
        <w:spacing w:after="0" w:line="240" w:lineRule="auto"/>
        <w:ind w:left="0" w:firstLine="567"/>
        <w:contextualSpacing/>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посадка и уход за 112 500 корнями однолетней и многолетней рассады цветов на площади 4,161 тыс. м</w:t>
      </w:r>
      <w:proofErr w:type="gramStart"/>
      <w:r w:rsidRPr="0031651A">
        <w:rPr>
          <w:rFonts w:ascii="PT Astra Serif" w:eastAsia="Times New Roman" w:hAnsi="PT Astra Serif" w:cs="Times New Roman"/>
          <w:sz w:val="26"/>
          <w:szCs w:val="26"/>
          <w:vertAlign w:val="superscript"/>
          <w:lang w:eastAsia="ar-SA"/>
        </w:rPr>
        <w:t>2</w:t>
      </w:r>
      <w:proofErr w:type="gramEnd"/>
      <w:r w:rsidRPr="0031651A">
        <w:rPr>
          <w:rFonts w:ascii="PT Astra Serif" w:eastAsia="Times New Roman" w:hAnsi="PT Astra Serif" w:cs="Times New Roman"/>
          <w:sz w:val="26"/>
          <w:szCs w:val="26"/>
          <w:lang w:eastAsia="ar-SA"/>
        </w:rPr>
        <w:t>;</w:t>
      </w:r>
    </w:p>
    <w:p w:rsidR="004E1037" w:rsidRPr="0031651A" w:rsidRDefault="004E1037" w:rsidP="00585843">
      <w:pPr>
        <w:numPr>
          <w:ilvl w:val="0"/>
          <w:numId w:val="21"/>
        </w:numPr>
        <w:suppressAutoHyphens/>
        <w:spacing w:after="0" w:line="240" w:lineRule="auto"/>
        <w:ind w:left="0" w:firstLine="567"/>
        <w:contextualSpacing/>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уход за газонами </w:t>
      </w:r>
      <w:r w:rsidR="0046543E" w:rsidRPr="0031651A">
        <w:rPr>
          <w:rFonts w:ascii="PT Astra Serif" w:eastAsia="Times New Roman" w:hAnsi="PT Astra Serif" w:cs="Times New Roman"/>
          <w:sz w:val="26"/>
          <w:szCs w:val="26"/>
          <w:lang w:eastAsia="ar-SA"/>
        </w:rPr>
        <w:t>на площади</w:t>
      </w:r>
      <w:r w:rsidRPr="0031651A">
        <w:rPr>
          <w:rFonts w:ascii="PT Astra Serif" w:eastAsia="Times New Roman" w:hAnsi="PT Astra Serif" w:cs="Times New Roman"/>
          <w:sz w:val="26"/>
          <w:szCs w:val="26"/>
          <w:lang w:eastAsia="ar-SA"/>
        </w:rPr>
        <w:t xml:space="preserve"> 220,787 тыс. м</w:t>
      </w:r>
      <w:proofErr w:type="gramStart"/>
      <w:r w:rsidRPr="0031651A">
        <w:rPr>
          <w:rFonts w:ascii="PT Astra Serif" w:eastAsia="Times New Roman" w:hAnsi="PT Astra Serif" w:cs="Times New Roman"/>
          <w:sz w:val="26"/>
          <w:szCs w:val="26"/>
          <w:vertAlign w:val="superscript"/>
          <w:lang w:eastAsia="ar-SA"/>
        </w:rPr>
        <w:t>2</w:t>
      </w:r>
      <w:proofErr w:type="gramEnd"/>
      <w:r w:rsidRPr="0031651A">
        <w:rPr>
          <w:rFonts w:ascii="PT Astra Serif" w:eastAsia="Times New Roman" w:hAnsi="PT Astra Serif" w:cs="Times New Roman"/>
          <w:sz w:val="26"/>
          <w:szCs w:val="26"/>
          <w:lang w:eastAsia="ar-SA"/>
        </w:rPr>
        <w:t xml:space="preserve">; </w:t>
      </w:r>
    </w:p>
    <w:p w:rsidR="004E1037" w:rsidRPr="0031651A" w:rsidRDefault="004E1037" w:rsidP="00585843">
      <w:pPr>
        <w:numPr>
          <w:ilvl w:val="0"/>
          <w:numId w:val="21"/>
        </w:numPr>
        <w:suppressAutoHyphens/>
        <w:spacing w:after="0" w:line="240" w:lineRule="auto"/>
        <w:ind w:left="0" w:firstLine="567"/>
        <w:contextualSpacing/>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скос травы по всей площади городских газонов и два раза за сезон на газонах по внутридомовым территориям;</w:t>
      </w:r>
    </w:p>
    <w:p w:rsidR="002A2593" w:rsidRPr="0031651A" w:rsidRDefault="004E1037" w:rsidP="00F9639D">
      <w:pPr>
        <w:numPr>
          <w:ilvl w:val="0"/>
          <w:numId w:val="21"/>
        </w:numPr>
        <w:suppressAutoHyphens/>
        <w:spacing w:after="0" w:line="240" w:lineRule="auto"/>
        <w:ind w:left="0" w:firstLine="567"/>
        <w:contextualSpacing/>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уход за саженцами 457 деревьев и кустарников, подготовка их к зиме</w:t>
      </w:r>
      <w:r w:rsidR="0046543E" w:rsidRPr="0031651A">
        <w:rPr>
          <w:rFonts w:ascii="PT Astra Serif" w:eastAsia="Times New Roman" w:hAnsi="PT Astra Serif" w:cs="Times New Roman"/>
          <w:sz w:val="26"/>
          <w:szCs w:val="26"/>
          <w:lang w:eastAsia="ar-SA"/>
        </w:rPr>
        <w:t>.</w:t>
      </w:r>
    </w:p>
    <w:p w:rsidR="00F26B67" w:rsidRPr="0031651A" w:rsidRDefault="00F26B67" w:rsidP="00012ED1">
      <w:pPr>
        <w:pStyle w:val="22"/>
        <w:rPr>
          <w:sz w:val="26"/>
          <w:szCs w:val="26"/>
          <w:highlight w:val="yellow"/>
        </w:rPr>
      </w:pPr>
    </w:p>
    <w:p w:rsidR="00977BA1" w:rsidRPr="0031651A" w:rsidRDefault="003D34BF" w:rsidP="00012ED1">
      <w:pPr>
        <w:pStyle w:val="22"/>
        <w:rPr>
          <w:sz w:val="26"/>
          <w:szCs w:val="26"/>
        </w:rPr>
      </w:pPr>
      <w:bookmarkStart w:id="12" w:name="_Toc95147769"/>
      <w:r w:rsidRPr="0031651A">
        <w:rPr>
          <w:sz w:val="26"/>
          <w:szCs w:val="26"/>
        </w:rPr>
        <w:t xml:space="preserve">6.3. </w:t>
      </w:r>
      <w:r w:rsidR="00596F4F" w:rsidRPr="0031651A">
        <w:rPr>
          <w:sz w:val="26"/>
          <w:szCs w:val="26"/>
        </w:rPr>
        <w:t>Общественный т</w:t>
      </w:r>
      <w:r w:rsidRPr="0031651A">
        <w:rPr>
          <w:sz w:val="26"/>
          <w:szCs w:val="26"/>
        </w:rPr>
        <w:t>ра</w:t>
      </w:r>
      <w:r w:rsidR="00047C29" w:rsidRPr="0031651A">
        <w:rPr>
          <w:sz w:val="26"/>
          <w:szCs w:val="26"/>
        </w:rPr>
        <w:t>нспорт</w:t>
      </w:r>
      <w:bookmarkEnd w:id="12"/>
    </w:p>
    <w:p w:rsidR="00AF3976" w:rsidRPr="0031651A" w:rsidRDefault="00AF3976" w:rsidP="00CE3B5D">
      <w:pPr>
        <w:spacing w:after="0" w:line="240" w:lineRule="auto"/>
        <w:ind w:firstLine="709"/>
        <w:jc w:val="right"/>
        <w:rPr>
          <w:rFonts w:ascii="PT Astra Serif" w:eastAsia="Andale Sans UI;Arial Unicode MS" w:hAnsi="PT Astra Serif" w:cs="Tahoma"/>
          <w:sz w:val="26"/>
          <w:szCs w:val="26"/>
          <w:lang w:bidi="ru-RU"/>
        </w:rPr>
      </w:pPr>
    </w:p>
    <w:p w:rsidR="00B72242" w:rsidRPr="0031651A" w:rsidRDefault="00B72242" w:rsidP="00B72242">
      <w:pPr>
        <w:spacing w:after="0" w:line="240" w:lineRule="auto"/>
        <w:ind w:firstLine="709"/>
        <w:jc w:val="both"/>
        <w:rPr>
          <w:rFonts w:ascii="PT Astra Serif" w:eastAsia="Calibri" w:hAnsi="PT Astra Serif" w:cs="Times New Roman"/>
          <w:color w:val="000000"/>
          <w:sz w:val="26"/>
          <w:szCs w:val="26"/>
          <w:shd w:val="clear" w:color="auto" w:fill="FFFFFF"/>
          <w:lang w:eastAsia="ru-RU"/>
        </w:rPr>
      </w:pPr>
      <w:r w:rsidRPr="0031651A">
        <w:rPr>
          <w:rFonts w:ascii="PT Astra Serif" w:eastAsia="Calibri" w:hAnsi="PT Astra Serif" w:cs="Times New Roman"/>
          <w:color w:val="000000"/>
          <w:sz w:val="26"/>
          <w:szCs w:val="26"/>
          <w:shd w:val="clear" w:color="auto" w:fill="FFFFFF"/>
          <w:lang w:eastAsia="ru-RU"/>
        </w:rPr>
        <w:t xml:space="preserve">В целях </w:t>
      </w:r>
      <w:proofErr w:type="gramStart"/>
      <w:r w:rsidRPr="0031651A">
        <w:rPr>
          <w:rFonts w:ascii="PT Astra Serif" w:eastAsia="Calibri" w:hAnsi="PT Astra Serif" w:cs="Times New Roman"/>
          <w:color w:val="000000"/>
          <w:sz w:val="26"/>
          <w:szCs w:val="26"/>
          <w:shd w:val="clear" w:color="auto" w:fill="FFFFFF"/>
          <w:lang w:eastAsia="ru-RU"/>
        </w:rPr>
        <w:t>контроля за</w:t>
      </w:r>
      <w:proofErr w:type="gramEnd"/>
      <w:r w:rsidRPr="0031651A">
        <w:rPr>
          <w:rFonts w:ascii="PT Astra Serif" w:eastAsia="Calibri" w:hAnsi="PT Astra Serif" w:cs="Times New Roman"/>
          <w:color w:val="000000"/>
          <w:sz w:val="26"/>
          <w:szCs w:val="26"/>
          <w:shd w:val="clear" w:color="auto" w:fill="FFFFFF"/>
          <w:lang w:eastAsia="ru-RU"/>
        </w:rPr>
        <w:t xml:space="preserve"> осуществлением пассажирских перевозок на территории города Югорска создана выездная комиссия. Пров</w:t>
      </w:r>
      <w:r w:rsidR="00047C29" w:rsidRPr="0031651A">
        <w:rPr>
          <w:rFonts w:ascii="PT Astra Serif" w:eastAsia="Calibri" w:hAnsi="PT Astra Serif" w:cs="Times New Roman"/>
          <w:color w:val="000000"/>
          <w:sz w:val="26"/>
          <w:szCs w:val="26"/>
          <w:shd w:val="clear" w:color="auto" w:fill="FFFFFF"/>
          <w:lang w:eastAsia="ru-RU"/>
        </w:rPr>
        <w:t>ерка перевозчиков осуществлялась</w:t>
      </w:r>
      <w:r w:rsidRPr="0031651A">
        <w:rPr>
          <w:rFonts w:ascii="PT Astra Serif" w:eastAsia="Calibri" w:hAnsi="PT Astra Serif" w:cs="Times New Roman"/>
          <w:color w:val="000000"/>
          <w:sz w:val="26"/>
          <w:szCs w:val="26"/>
          <w:shd w:val="clear" w:color="auto" w:fill="FFFFFF"/>
          <w:lang w:eastAsia="ru-RU"/>
        </w:rPr>
        <w:t xml:space="preserve"> в соответствии с утвержденным графиком выездных мероприятий на квартал, не реже одного раза в месяц, дополнительно в случае обращений граждан о нарушениях правил пассажирских перевозок. </w:t>
      </w:r>
    </w:p>
    <w:p w:rsidR="00B72242" w:rsidRPr="0031651A" w:rsidRDefault="00B72242" w:rsidP="00B72242">
      <w:pPr>
        <w:spacing w:after="0" w:line="240" w:lineRule="auto"/>
        <w:ind w:firstLine="709"/>
        <w:jc w:val="both"/>
        <w:rPr>
          <w:rFonts w:ascii="PT Astra Serif" w:eastAsia="Calibri" w:hAnsi="PT Astra Serif" w:cs="Times New Roman"/>
          <w:color w:val="000000"/>
          <w:sz w:val="26"/>
          <w:szCs w:val="26"/>
          <w:shd w:val="clear" w:color="auto" w:fill="FFFFFF"/>
          <w:lang w:eastAsia="ru-RU"/>
        </w:rPr>
      </w:pPr>
      <w:r w:rsidRPr="0031651A">
        <w:rPr>
          <w:rFonts w:ascii="PT Astra Serif" w:eastAsia="Calibri" w:hAnsi="PT Astra Serif" w:cs="Times New Roman"/>
          <w:color w:val="000000"/>
          <w:sz w:val="26"/>
          <w:szCs w:val="26"/>
          <w:shd w:val="clear" w:color="auto" w:fill="FFFFFF"/>
          <w:lang w:eastAsia="ru-RU"/>
        </w:rPr>
        <w:t>В целях предупреждения завоза и распространения коронавирусной инфекции</w:t>
      </w:r>
      <w:r w:rsidR="00047C29" w:rsidRPr="0031651A">
        <w:rPr>
          <w:rFonts w:ascii="PT Astra Serif" w:eastAsia="Calibri" w:hAnsi="PT Astra Serif" w:cs="Times New Roman"/>
          <w:color w:val="000000"/>
          <w:sz w:val="26"/>
          <w:szCs w:val="26"/>
          <w:shd w:val="clear" w:color="auto" w:fill="FFFFFF"/>
          <w:lang w:eastAsia="ru-RU"/>
        </w:rPr>
        <w:t xml:space="preserve"> в городском транспорте принима</w:t>
      </w:r>
      <w:r w:rsidR="00AD6DD0" w:rsidRPr="0031651A">
        <w:rPr>
          <w:rFonts w:ascii="PT Astra Serif" w:eastAsia="Calibri" w:hAnsi="PT Astra Serif" w:cs="Times New Roman"/>
          <w:color w:val="000000"/>
          <w:sz w:val="26"/>
          <w:szCs w:val="26"/>
          <w:shd w:val="clear" w:color="auto" w:fill="FFFFFF"/>
          <w:lang w:eastAsia="ru-RU"/>
        </w:rPr>
        <w:t>лись</w:t>
      </w:r>
      <w:r w:rsidRPr="0031651A">
        <w:rPr>
          <w:rFonts w:ascii="PT Astra Serif" w:eastAsia="Calibri" w:hAnsi="PT Astra Serif" w:cs="Times New Roman"/>
          <w:color w:val="000000"/>
          <w:sz w:val="26"/>
          <w:szCs w:val="26"/>
          <w:shd w:val="clear" w:color="auto" w:fill="FFFFFF"/>
          <w:lang w:eastAsia="ru-RU"/>
        </w:rPr>
        <w:t xml:space="preserve"> все необходимые профилактические меры. </w:t>
      </w:r>
    </w:p>
    <w:p w:rsidR="00CE3B5D" w:rsidRPr="0031651A" w:rsidRDefault="00CE3B5D" w:rsidP="00CE3B5D">
      <w:pPr>
        <w:spacing w:after="0" w:line="240" w:lineRule="auto"/>
        <w:ind w:right="-1" w:firstLine="709"/>
        <w:jc w:val="both"/>
        <w:rPr>
          <w:rFonts w:ascii="PT Astra Serif" w:eastAsia="Calibri" w:hAnsi="PT Astra Serif" w:cs="Times New Roman"/>
          <w:color w:val="000000"/>
          <w:sz w:val="26"/>
          <w:szCs w:val="26"/>
          <w:shd w:val="clear" w:color="auto" w:fill="FFFFFF"/>
          <w:lang w:eastAsia="ru-RU"/>
        </w:rPr>
      </w:pPr>
      <w:r w:rsidRPr="0031651A">
        <w:rPr>
          <w:rFonts w:ascii="PT Astra Serif" w:eastAsia="Calibri" w:hAnsi="PT Astra Serif" w:cs="Times New Roman"/>
          <w:color w:val="000000"/>
          <w:sz w:val="26"/>
          <w:szCs w:val="26"/>
          <w:shd w:val="clear" w:color="auto" w:fill="FFFFFF"/>
          <w:lang w:eastAsia="ru-RU"/>
        </w:rPr>
        <w:t>На территории города Югорска в 2021 году было организовано 8</w:t>
      </w:r>
      <w:r w:rsidR="003624EC" w:rsidRPr="0031651A">
        <w:rPr>
          <w:rFonts w:ascii="PT Astra Serif" w:eastAsia="Calibri" w:hAnsi="PT Astra Serif" w:cs="Times New Roman"/>
          <w:color w:val="000000"/>
          <w:sz w:val="26"/>
          <w:szCs w:val="26"/>
          <w:shd w:val="clear" w:color="auto" w:fill="FFFFFF"/>
          <w:lang w:eastAsia="ru-RU"/>
        </w:rPr>
        <w:t xml:space="preserve"> </w:t>
      </w:r>
      <w:r w:rsidR="00B556B3" w:rsidRPr="0031651A">
        <w:rPr>
          <w:rFonts w:ascii="PT Astra Serif" w:eastAsia="Calibri" w:hAnsi="PT Astra Serif" w:cs="Times New Roman"/>
          <w:color w:val="000000"/>
          <w:sz w:val="26"/>
          <w:szCs w:val="26"/>
          <w:shd w:val="clear" w:color="auto" w:fill="FFFFFF"/>
          <w:lang w:eastAsia="ru-RU"/>
        </w:rPr>
        <w:t>маршрутов</w:t>
      </w:r>
      <w:r w:rsidRPr="0031651A">
        <w:rPr>
          <w:rFonts w:ascii="PT Astra Serif" w:eastAsia="Calibri" w:hAnsi="PT Astra Serif" w:cs="Times New Roman"/>
          <w:color w:val="000000"/>
          <w:sz w:val="26"/>
          <w:szCs w:val="26"/>
          <w:shd w:val="clear" w:color="auto" w:fill="FFFFFF"/>
          <w:lang w:eastAsia="ru-RU"/>
        </w:rPr>
        <w:t xml:space="preserve"> </w:t>
      </w:r>
      <w:r w:rsidR="003624EC" w:rsidRPr="0031651A">
        <w:rPr>
          <w:rFonts w:ascii="PT Astra Serif" w:eastAsia="Calibri" w:hAnsi="PT Astra Serif" w:cs="Times New Roman"/>
          <w:color w:val="000000"/>
          <w:sz w:val="26"/>
          <w:szCs w:val="26"/>
          <w:shd w:val="clear" w:color="auto" w:fill="FFFFFF"/>
          <w:lang w:eastAsia="ru-RU"/>
        </w:rPr>
        <w:t>(</w:t>
      </w:r>
      <w:r w:rsidRPr="0031651A">
        <w:rPr>
          <w:rFonts w:ascii="PT Astra Serif" w:eastAsia="Calibri" w:hAnsi="PT Astra Serif" w:cs="Times New Roman"/>
          <w:color w:val="000000"/>
          <w:sz w:val="26"/>
          <w:szCs w:val="26"/>
          <w:shd w:val="clear" w:color="auto" w:fill="FFFFFF"/>
          <w:lang w:eastAsia="ru-RU"/>
        </w:rPr>
        <w:t xml:space="preserve">5 субсидируемых и 3 коммерческих). На маршрутах эксплуатировалось 10 единиц транспортных средств 2019-2020 годов выпуска. </w:t>
      </w:r>
    </w:p>
    <w:p w:rsidR="00CE3B5D" w:rsidRPr="0031651A" w:rsidRDefault="00CE3B5D" w:rsidP="00CE3B5D">
      <w:pPr>
        <w:spacing w:after="0" w:line="240" w:lineRule="auto"/>
        <w:ind w:firstLine="709"/>
        <w:jc w:val="both"/>
        <w:rPr>
          <w:rFonts w:ascii="PT Astra Serif" w:eastAsia="Calibri" w:hAnsi="PT Astra Serif" w:cs="Times New Roman"/>
          <w:color w:val="000000"/>
          <w:sz w:val="26"/>
          <w:szCs w:val="26"/>
          <w:shd w:val="clear" w:color="auto" w:fill="FFFFFF"/>
          <w:lang w:eastAsia="ru-RU"/>
        </w:rPr>
      </w:pPr>
      <w:r w:rsidRPr="0031651A">
        <w:rPr>
          <w:rFonts w:ascii="PT Astra Serif" w:eastAsia="Calibri" w:hAnsi="PT Astra Serif" w:cs="Times New Roman"/>
          <w:color w:val="000000"/>
          <w:sz w:val="26"/>
          <w:szCs w:val="26"/>
          <w:shd w:val="clear" w:color="auto" w:fill="FFFFFF"/>
          <w:lang w:eastAsia="ru-RU"/>
        </w:rPr>
        <w:t xml:space="preserve">На выполнение работ </w:t>
      </w:r>
      <w:r w:rsidR="00F26B67" w:rsidRPr="0031651A">
        <w:rPr>
          <w:rFonts w:ascii="PT Astra Serif" w:eastAsia="Calibri" w:hAnsi="PT Astra Serif" w:cs="Times New Roman"/>
          <w:color w:val="000000"/>
          <w:sz w:val="26"/>
          <w:szCs w:val="26"/>
          <w:shd w:val="clear" w:color="auto" w:fill="FFFFFF"/>
          <w:lang w:eastAsia="ru-RU"/>
        </w:rPr>
        <w:t>по</w:t>
      </w:r>
      <w:r w:rsidRPr="0031651A">
        <w:rPr>
          <w:rFonts w:ascii="PT Astra Serif" w:eastAsia="Calibri" w:hAnsi="PT Astra Serif" w:cs="Times New Roman"/>
          <w:color w:val="000000"/>
          <w:sz w:val="26"/>
          <w:szCs w:val="26"/>
          <w:shd w:val="clear" w:color="auto" w:fill="FFFFFF"/>
          <w:lang w:eastAsia="ru-RU"/>
        </w:rPr>
        <w:t xml:space="preserve"> перевозк</w:t>
      </w:r>
      <w:r w:rsidR="00F26B67" w:rsidRPr="0031651A">
        <w:rPr>
          <w:rFonts w:ascii="PT Astra Serif" w:eastAsia="Calibri" w:hAnsi="PT Astra Serif" w:cs="Times New Roman"/>
          <w:color w:val="000000"/>
          <w:sz w:val="26"/>
          <w:szCs w:val="26"/>
          <w:shd w:val="clear" w:color="auto" w:fill="FFFFFF"/>
          <w:lang w:eastAsia="ru-RU"/>
        </w:rPr>
        <w:t>е</w:t>
      </w:r>
      <w:r w:rsidRPr="0031651A">
        <w:rPr>
          <w:rFonts w:ascii="PT Astra Serif" w:eastAsia="Calibri" w:hAnsi="PT Astra Serif" w:cs="Times New Roman"/>
          <w:color w:val="000000"/>
          <w:sz w:val="26"/>
          <w:szCs w:val="26"/>
          <w:shd w:val="clear" w:color="auto" w:fill="FFFFFF"/>
          <w:lang w:eastAsia="ru-RU"/>
        </w:rPr>
        <w:t xml:space="preserve"> пассажиров в 2021 году из бюджета города Югорска было выделено 6</w:t>
      </w:r>
      <w:r w:rsidR="00261012" w:rsidRPr="0031651A">
        <w:rPr>
          <w:rFonts w:ascii="PT Astra Serif" w:eastAsia="Calibri" w:hAnsi="PT Astra Serif" w:cs="Times New Roman"/>
          <w:color w:val="000000"/>
          <w:sz w:val="26"/>
          <w:szCs w:val="26"/>
          <w:shd w:val="clear" w:color="auto" w:fill="FFFFFF"/>
          <w:lang w:eastAsia="ru-RU"/>
        </w:rPr>
        <w:t xml:space="preserve">,5 млн. рублей. </w:t>
      </w:r>
      <w:r w:rsidRPr="0031651A">
        <w:rPr>
          <w:rFonts w:ascii="PT Astra Serif" w:eastAsia="Calibri" w:hAnsi="PT Astra Serif" w:cs="Times New Roman"/>
          <w:color w:val="000000"/>
          <w:sz w:val="26"/>
          <w:szCs w:val="26"/>
          <w:shd w:val="clear" w:color="auto" w:fill="FFFFFF"/>
          <w:lang w:eastAsia="ru-RU"/>
        </w:rPr>
        <w:t> </w:t>
      </w:r>
    </w:p>
    <w:p w:rsidR="00CE3B5D" w:rsidRPr="0031651A" w:rsidRDefault="00CE3B5D" w:rsidP="00977BA1">
      <w:pPr>
        <w:pStyle w:val="a3"/>
        <w:spacing w:after="0"/>
        <w:ind w:left="644"/>
        <w:jc w:val="both"/>
        <w:rPr>
          <w:rFonts w:ascii="PT Astra Serif" w:hAnsi="PT Astra Serif"/>
          <w:b/>
          <w:sz w:val="26"/>
          <w:szCs w:val="26"/>
        </w:rPr>
      </w:pPr>
    </w:p>
    <w:p w:rsidR="003D34BF" w:rsidRPr="0031651A" w:rsidRDefault="003D34BF" w:rsidP="00012ED1">
      <w:pPr>
        <w:pStyle w:val="22"/>
        <w:rPr>
          <w:sz w:val="26"/>
          <w:szCs w:val="26"/>
        </w:rPr>
      </w:pPr>
      <w:bookmarkStart w:id="13" w:name="_Toc95147770"/>
      <w:r w:rsidRPr="0031651A">
        <w:rPr>
          <w:sz w:val="26"/>
          <w:szCs w:val="26"/>
        </w:rPr>
        <w:t>6.4. Экология</w:t>
      </w:r>
      <w:bookmarkEnd w:id="13"/>
    </w:p>
    <w:p w:rsidR="00B96B96" w:rsidRPr="0031651A" w:rsidRDefault="00B96B96" w:rsidP="00012ED1">
      <w:pPr>
        <w:pStyle w:val="22"/>
        <w:rPr>
          <w:sz w:val="26"/>
          <w:szCs w:val="26"/>
        </w:rPr>
      </w:pPr>
    </w:p>
    <w:p w:rsidR="00294F04" w:rsidRPr="0031651A" w:rsidRDefault="00294F04"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 xml:space="preserve">С целью сохранения благоприятной окружающей среды в интересах настоящего и будущего поколений и эффективного использования, охраны, защиты и воспроизводства городских лесов на территории города Югорска реализуется муниципальная программа города Югорска «Охрана окружающей среды, использование и защита городских лесов». </w:t>
      </w:r>
    </w:p>
    <w:p w:rsidR="00294F04" w:rsidRPr="0031651A" w:rsidRDefault="00294F04"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lastRenderedPageBreak/>
        <w:t>В рамках реализации данной программы осуществляются мероприятия по организации и развитию системы экологического образования, просвещения и формирования экологической культуры, организации деятельности подведомственного учреждения по использованию, охране, защите и воспроизводству городских лесов и по регулированию деятельности в сфере обращения с твердыми коммунальными отходами на территории города Югорска.</w:t>
      </w:r>
    </w:p>
    <w:p w:rsidR="00294F04" w:rsidRPr="0031651A" w:rsidRDefault="00B46832"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Ежегодно с</w:t>
      </w:r>
      <w:r w:rsidR="00294F04" w:rsidRPr="0031651A">
        <w:rPr>
          <w:rFonts w:ascii="PT Astra Serif" w:hAnsi="PT Astra Serif"/>
          <w:sz w:val="26"/>
          <w:szCs w:val="26"/>
        </w:rPr>
        <w:t xml:space="preserve"> мая по октябрь 2021 года в городе Югорске про</w:t>
      </w:r>
      <w:r w:rsidRPr="0031651A">
        <w:rPr>
          <w:rFonts w:ascii="PT Astra Serif" w:hAnsi="PT Astra Serif"/>
          <w:sz w:val="26"/>
          <w:szCs w:val="26"/>
        </w:rPr>
        <w:t>водятся</w:t>
      </w:r>
      <w:r w:rsidR="00294F04" w:rsidRPr="0031651A">
        <w:rPr>
          <w:rFonts w:ascii="PT Astra Serif" w:hAnsi="PT Astra Serif"/>
          <w:sz w:val="26"/>
          <w:szCs w:val="26"/>
        </w:rPr>
        <w:t xml:space="preserve"> мероприятия по благоустройству, санитарной очистке и ма</w:t>
      </w:r>
      <w:r w:rsidR="00B64E95" w:rsidRPr="0031651A">
        <w:rPr>
          <w:rFonts w:ascii="PT Astra Serif" w:hAnsi="PT Astra Serif"/>
          <w:sz w:val="26"/>
          <w:szCs w:val="26"/>
        </w:rPr>
        <w:t>ссовой уборке территории города, в которых активно прини</w:t>
      </w:r>
      <w:r w:rsidR="0037770E" w:rsidRPr="0031651A">
        <w:rPr>
          <w:rFonts w:ascii="PT Astra Serif" w:hAnsi="PT Astra Serif"/>
          <w:sz w:val="26"/>
          <w:szCs w:val="26"/>
        </w:rPr>
        <w:t>мают участие горожане.</w:t>
      </w:r>
      <w:r w:rsidR="00294F04" w:rsidRPr="0031651A">
        <w:rPr>
          <w:rFonts w:ascii="PT Astra Serif" w:hAnsi="PT Astra Serif"/>
          <w:sz w:val="26"/>
          <w:szCs w:val="26"/>
        </w:rPr>
        <w:t xml:space="preserve"> </w:t>
      </w:r>
    </w:p>
    <w:p w:rsidR="006A55D2" w:rsidRPr="0031651A" w:rsidRDefault="00294F04"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 xml:space="preserve">В рамках окружной экологической акции «Чистый берег» по уборке водных объектов Югры и их береговых линий проведен субботник по очистке </w:t>
      </w:r>
      <w:r w:rsidR="0037770E" w:rsidRPr="0031651A">
        <w:rPr>
          <w:rFonts w:ascii="PT Astra Serif" w:hAnsi="PT Astra Serif"/>
          <w:sz w:val="26"/>
          <w:szCs w:val="26"/>
        </w:rPr>
        <w:t xml:space="preserve">от мусора </w:t>
      </w:r>
      <w:r w:rsidRPr="0031651A">
        <w:rPr>
          <w:rFonts w:ascii="PT Astra Serif" w:hAnsi="PT Astra Serif"/>
          <w:sz w:val="26"/>
          <w:szCs w:val="26"/>
        </w:rPr>
        <w:t>берега озера Бездонное</w:t>
      </w:r>
      <w:r w:rsidR="004637B4" w:rsidRPr="0031651A">
        <w:rPr>
          <w:rFonts w:ascii="PT Astra Serif" w:hAnsi="PT Astra Serif"/>
          <w:sz w:val="26"/>
          <w:szCs w:val="26"/>
        </w:rPr>
        <w:t xml:space="preserve">, в котором приняли участие </w:t>
      </w:r>
      <w:r w:rsidR="006A55D2" w:rsidRPr="0031651A">
        <w:rPr>
          <w:rFonts w:ascii="PT Astra Serif" w:hAnsi="PT Astra Serif"/>
          <w:sz w:val="26"/>
          <w:szCs w:val="26"/>
        </w:rPr>
        <w:t xml:space="preserve">работники муниципальных учреждений, пожарно-спасательной службы, индивидуальные предприниматели. </w:t>
      </w:r>
    </w:p>
    <w:p w:rsidR="00A33291" w:rsidRPr="0031651A" w:rsidRDefault="00A33291" w:rsidP="00A33291">
      <w:pPr>
        <w:spacing w:after="0" w:line="240" w:lineRule="auto"/>
        <w:ind w:firstLine="709"/>
        <w:jc w:val="both"/>
        <w:rPr>
          <w:rFonts w:ascii="PT Astra Serif" w:hAnsi="PT Astra Serif"/>
          <w:sz w:val="26"/>
          <w:szCs w:val="26"/>
        </w:rPr>
      </w:pPr>
      <w:r w:rsidRPr="0031651A">
        <w:rPr>
          <w:rFonts w:ascii="PT Astra Serif" w:hAnsi="PT Astra Serif"/>
          <w:sz w:val="26"/>
          <w:szCs w:val="26"/>
        </w:rPr>
        <w:t xml:space="preserve">Всего в течение года было организовано 40 субботников, собрано 3000 куб. метров мусора.   </w:t>
      </w:r>
    </w:p>
    <w:p w:rsidR="00596F4F" w:rsidRPr="0031651A" w:rsidRDefault="00294F04" w:rsidP="00294F04">
      <w:pPr>
        <w:spacing w:after="0" w:line="240" w:lineRule="auto"/>
        <w:ind w:firstLine="709"/>
        <w:jc w:val="both"/>
        <w:rPr>
          <w:rFonts w:ascii="PT Astra Serif" w:hAnsi="PT Astra Serif"/>
          <w:sz w:val="26"/>
          <w:szCs w:val="26"/>
        </w:rPr>
      </w:pPr>
      <w:proofErr w:type="gramStart"/>
      <w:r w:rsidRPr="0031651A">
        <w:rPr>
          <w:rFonts w:ascii="PT Astra Serif" w:hAnsi="PT Astra Serif"/>
          <w:sz w:val="26"/>
          <w:szCs w:val="26"/>
        </w:rPr>
        <w:t>В парке по улице Менделеева в рамках Международной акции «Спасти и сохранить» администрацией города Югорска впервые организовано и проведено э</w:t>
      </w:r>
      <w:r w:rsidR="00CB711C" w:rsidRPr="0031651A">
        <w:rPr>
          <w:rFonts w:ascii="PT Astra Serif" w:hAnsi="PT Astra Serif"/>
          <w:sz w:val="26"/>
          <w:szCs w:val="26"/>
        </w:rPr>
        <w:t>колого-спортивное мероприятие «</w:t>
      </w:r>
      <w:proofErr w:type="spellStart"/>
      <w:r w:rsidRPr="0031651A">
        <w:rPr>
          <w:rFonts w:ascii="PT Astra Serif" w:hAnsi="PT Astra Serif"/>
          <w:sz w:val="26"/>
          <w:szCs w:val="26"/>
        </w:rPr>
        <w:t>Плоггинг</w:t>
      </w:r>
      <w:proofErr w:type="spellEnd"/>
      <w:r w:rsidRPr="0031651A">
        <w:rPr>
          <w:rFonts w:ascii="PT Astra Serif" w:hAnsi="PT Astra Serif"/>
          <w:sz w:val="26"/>
          <w:szCs w:val="26"/>
        </w:rPr>
        <w:t>-забег!</w:t>
      </w:r>
      <w:r w:rsidR="00CB711C" w:rsidRPr="0031651A">
        <w:rPr>
          <w:rFonts w:ascii="PT Astra Serif" w:hAnsi="PT Astra Serif"/>
          <w:sz w:val="26"/>
          <w:szCs w:val="26"/>
        </w:rPr>
        <w:t>»</w:t>
      </w:r>
      <w:r w:rsidR="009269ED" w:rsidRPr="0031651A">
        <w:rPr>
          <w:rFonts w:ascii="PT Astra Serif" w:hAnsi="PT Astra Serif"/>
          <w:sz w:val="26"/>
          <w:szCs w:val="26"/>
        </w:rPr>
        <w:t xml:space="preserve">, </w:t>
      </w:r>
      <w:r w:rsidR="00BA7F12" w:rsidRPr="0031651A">
        <w:rPr>
          <w:rFonts w:ascii="PT Astra Serif" w:hAnsi="PT Astra Serif"/>
          <w:sz w:val="26"/>
          <w:szCs w:val="26"/>
        </w:rPr>
        <w:t xml:space="preserve">в котором приняли участие спортсмены общества с ограниченной ответственностью «Газпром трансгаз Югорск», муниципального автономного учреждения «Молодежный центр «Гелиос» (далее - МАУ «Гелиос»), а также неравнодушные горожане, в том числе самые маленькие жители города. </w:t>
      </w:r>
      <w:proofErr w:type="gramEnd"/>
    </w:p>
    <w:p w:rsidR="00294F04" w:rsidRPr="0031651A" w:rsidRDefault="00FD41CD"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 xml:space="preserve">МАУ </w:t>
      </w:r>
      <w:r w:rsidR="00E84643" w:rsidRPr="0031651A">
        <w:rPr>
          <w:rFonts w:ascii="PT Astra Serif" w:hAnsi="PT Astra Serif"/>
          <w:sz w:val="26"/>
          <w:szCs w:val="26"/>
        </w:rPr>
        <w:t>«</w:t>
      </w:r>
      <w:r w:rsidR="00294F04" w:rsidRPr="0031651A">
        <w:rPr>
          <w:rFonts w:ascii="PT Astra Serif" w:hAnsi="PT Astra Serif"/>
          <w:sz w:val="26"/>
          <w:szCs w:val="26"/>
        </w:rPr>
        <w:t>Гелиос»</w:t>
      </w:r>
      <w:r w:rsidRPr="0031651A">
        <w:rPr>
          <w:rFonts w:ascii="PT Astra Serif" w:hAnsi="PT Astra Serif"/>
          <w:sz w:val="26"/>
          <w:szCs w:val="26"/>
        </w:rPr>
        <w:t xml:space="preserve"> сф</w:t>
      </w:r>
      <w:r w:rsidR="00294F04" w:rsidRPr="0031651A">
        <w:rPr>
          <w:rFonts w:ascii="PT Astra Serif" w:hAnsi="PT Astra Serif"/>
          <w:sz w:val="26"/>
          <w:szCs w:val="26"/>
        </w:rPr>
        <w:t>ормированы молодежные тру</w:t>
      </w:r>
      <w:r w:rsidR="00880E4D" w:rsidRPr="0031651A">
        <w:rPr>
          <w:rFonts w:ascii="PT Astra Serif" w:hAnsi="PT Astra Serif"/>
          <w:sz w:val="26"/>
          <w:szCs w:val="26"/>
        </w:rPr>
        <w:t>довые десанты, которые выполняли</w:t>
      </w:r>
      <w:r w:rsidR="00294F04" w:rsidRPr="0031651A">
        <w:rPr>
          <w:rFonts w:ascii="PT Astra Serif" w:hAnsi="PT Astra Serif"/>
          <w:sz w:val="26"/>
          <w:szCs w:val="26"/>
        </w:rPr>
        <w:t xml:space="preserve"> уборку территории города и мероприятия по его благоустройству.</w:t>
      </w:r>
    </w:p>
    <w:p w:rsidR="00903337" w:rsidRPr="0031651A" w:rsidRDefault="00903337" w:rsidP="00903337">
      <w:pPr>
        <w:spacing w:after="0" w:line="240" w:lineRule="auto"/>
        <w:ind w:firstLine="709"/>
        <w:jc w:val="both"/>
        <w:rPr>
          <w:rFonts w:ascii="PT Astra Serif" w:hAnsi="PT Astra Serif"/>
          <w:sz w:val="26"/>
          <w:szCs w:val="26"/>
        </w:rPr>
      </w:pPr>
      <w:r w:rsidRPr="0031651A">
        <w:rPr>
          <w:rFonts w:ascii="PT Astra Serif" w:hAnsi="PT Astra Serif"/>
          <w:sz w:val="26"/>
          <w:szCs w:val="26"/>
        </w:rPr>
        <w:t>Кроме того, учреждением был организован сбор и вывезено на утилизацию 320 кг отработанных щелочных батареек, собрано 100 тонн макулатуры и 500 кг отходов пластика у населения.</w:t>
      </w:r>
    </w:p>
    <w:p w:rsidR="00294F04" w:rsidRPr="0031651A" w:rsidRDefault="00AB3319"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Совместно с м</w:t>
      </w:r>
      <w:r w:rsidR="00CB7C37" w:rsidRPr="0031651A">
        <w:rPr>
          <w:rFonts w:ascii="PT Astra Serif" w:hAnsi="PT Astra Serif"/>
          <w:sz w:val="26"/>
          <w:szCs w:val="26"/>
        </w:rPr>
        <w:t>униципальным ав</w:t>
      </w:r>
      <w:r w:rsidR="00443D3F" w:rsidRPr="0031651A">
        <w:rPr>
          <w:rFonts w:ascii="PT Astra Serif" w:hAnsi="PT Astra Serif"/>
          <w:sz w:val="26"/>
          <w:szCs w:val="26"/>
        </w:rPr>
        <w:t>тономным учреждением «Городское лесничество</w:t>
      </w:r>
      <w:r w:rsidR="00294F04" w:rsidRPr="0031651A">
        <w:rPr>
          <w:rFonts w:ascii="PT Astra Serif" w:hAnsi="PT Astra Serif"/>
          <w:sz w:val="26"/>
          <w:szCs w:val="26"/>
        </w:rPr>
        <w:t xml:space="preserve">» </w:t>
      </w:r>
      <w:r w:rsidR="00443D3F" w:rsidRPr="0031651A">
        <w:rPr>
          <w:rFonts w:ascii="PT Astra Serif" w:hAnsi="PT Astra Serif"/>
          <w:sz w:val="26"/>
          <w:szCs w:val="26"/>
        </w:rPr>
        <w:t xml:space="preserve">(далее - «МАУ «Городское лесничество») </w:t>
      </w:r>
      <w:r w:rsidR="00294F04" w:rsidRPr="0031651A">
        <w:rPr>
          <w:rFonts w:ascii="PT Astra Serif" w:hAnsi="PT Astra Serif"/>
          <w:sz w:val="26"/>
          <w:szCs w:val="26"/>
        </w:rPr>
        <w:t>проведены мероприятия по посадке различных пород деревьев.</w:t>
      </w:r>
    </w:p>
    <w:p w:rsidR="00294F04" w:rsidRPr="0031651A" w:rsidRDefault="00294F04"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 xml:space="preserve"> В рамках проведения Международной экологической </w:t>
      </w:r>
      <w:r w:rsidR="00E179E1" w:rsidRPr="0031651A">
        <w:rPr>
          <w:rFonts w:ascii="PT Astra Serif" w:hAnsi="PT Astra Serif"/>
          <w:sz w:val="26"/>
          <w:szCs w:val="26"/>
        </w:rPr>
        <w:t xml:space="preserve">акции «Спасти и сохранить» </w:t>
      </w:r>
      <w:r w:rsidRPr="0031651A">
        <w:rPr>
          <w:rFonts w:ascii="PT Astra Serif" w:hAnsi="PT Astra Serif"/>
          <w:sz w:val="26"/>
          <w:szCs w:val="26"/>
        </w:rPr>
        <w:t xml:space="preserve">высажено около 300 саженцев деревьев. </w:t>
      </w:r>
    </w:p>
    <w:p w:rsidR="00294F04" w:rsidRPr="0031651A" w:rsidRDefault="00443D3F"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В</w:t>
      </w:r>
      <w:r w:rsidR="00294F04" w:rsidRPr="0031651A">
        <w:rPr>
          <w:rFonts w:ascii="PT Astra Serif" w:hAnsi="PT Astra Serif"/>
          <w:sz w:val="26"/>
          <w:szCs w:val="26"/>
        </w:rPr>
        <w:t xml:space="preserve"> рамках Всероссийской акции «Сохраним лес», которая направлена на посадку саженцев деревьев в городских лесах, пострадавших от лесных пожаров, волонтерами, студентами, сотрудниками МАУ «Городское лесничество», МАУ «Гелиос» и другими участниками было высажено </w:t>
      </w:r>
      <w:r w:rsidR="007D12D5" w:rsidRPr="0031651A">
        <w:rPr>
          <w:rFonts w:ascii="PT Astra Serif" w:hAnsi="PT Astra Serif"/>
          <w:sz w:val="26"/>
          <w:szCs w:val="26"/>
        </w:rPr>
        <w:t>1</w:t>
      </w:r>
      <w:r w:rsidR="00294F04" w:rsidRPr="0031651A">
        <w:rPr>
          <w:rFonts w:ascii="PT Astra Serif" w:hAnsi="PT Astra Serif"/>
          <w:sz w:val="26"/>
          <w:szCs w:val="26"/>
        </w:rPr>
        <w:t>00 саженцев деревьев рябины, сосны и березы.</w:t>
      </w:r>
    </w:p>
    <w:p w:rsidR="00294F04" w:rsidRPr="0031651A" w:rsidRDefault="00F95553"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П</w:t>
      </w:r>
      <w:r w:rsidR="00294F04" w:rsidRPr="0031651A">
        <w:rPr>
          <w:rFonts w:ascii="PT Astra Serif" w:hAnsi="PT Astra Serif"/>
          <w:sz w:val="26"/>
          <w:szCs w:val="26"/>
        </w:rPr>
        <w:t>ри участии МАУ «Городское лесничество» ликвидировано 12 несанкционированных мест размещения отходов</w:t>
      </w:r>
      <w:r w:rsidR="00065667" w:rsidRPr="0031651A">
        <w:rPr>
          <w:rFonts w:ascii="PT Astra Serif" w:hAnsi="PT Astra Serif"/>
          <w:sz w:val="26"/>
          <w:szCs w:val="26"/>
        </w:rPr>
        <w:t xml:space="preserve"> с общим объемом мусора </w:t>
      </w:r>
      <w:r w:rsidR="00294F04" w:rsidRPr="0031651A">
        <w:rPr>
          <w:rFonts w:ascii="PT Astra Serif" w:hAnsi="PT Astra Serif"/>
          <w:sz w:val="26"/>
          <w:szCs w:val="26"/>
        </w:rPr>
        <w:t xml:space="preserve">2500 </w:t>
      </w:r>
      <w:r w:rsidR="00065667" w:rsidRPr="0031651A">
        <w:rPr>
          <w:rFonts w:ascii="PT Astra Serif" w:hAnsi="PT Astra Serif"/>
          <w:sz w:val="26"/>
          <w:szCs w:val="26"/>
        </w:rPr>
        <w:t xml:space="preserve">куб. метров. </w:t>
      </w:r>
      <w:r w:rsidR="00294F04" w:rsidRPr="0031651A">
        <w:rPr>
          <w:rFonts w:ascii="PT Astra Serif" w:hAnsi="PT Astra Serif"/>
          <w:sz w:val="26"/>
          <w:szCs w:val="26"/>
        </w:rPr>
        <w:t xml:space="preserve"> </w:t>
      </w:r>
    </w:p>
    <w:p w:rsidR="00294F04" w:rsidRPr="0031651A" w:rsidRDefault="00294F04"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В течение всего 2021 года было проведено более 300 природоохранных и экологических мероприятий на территории города, из них 70 % - мероприятия эколого-просветительской и эколого-образовательной</w:t>
      </w:r>
      <w:r w:rsidR="006528E7" w:rsidRPr="0031651A">
        <w:rPr>
          <w:rFonts w:ascii="PT Astra Serif" w:hAnsi="PT Astra Serif"/>
          <w:sz w:val="26"/>
          <w:szCs w:val="26"/>
        </w:rPr>
        <w:t xml:space="preserve"> </w:t>
      </w:r>
      <w:r w:rsidRPr="0031651A">
        <w:rPr>
          <w:rFonts w:ascii="PT Astra Serif" w:hAnsi="PT Astra Serif"/>
          <w:sz w:val="26"/>
          <w:szCs w:val="26"/>
        </w:rPr>
        <w:t>направленности и 30 % мероприятия природоохранного характера.</w:t>
      </w:r>
    </w:p>
    <w:p w:rsidR="00294F04" w:rsidRPr="0031651A" w:rsidRDefault="00294F04"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 xml:space="preserve">По результатам 2020 года город Югорск признан победителем в номинации «Лучшее муниципальное образование Ханты-Мансийского автономного округа </w:t>
      </w:r>
      <w:r w:rsidR="003D5DA5" w:rsidRPr="0031651A">
        <w:rPr>
          <w:rFonts w:ascii="PT Astra Serif" w:hAnsi="PT Astra Serif"/>
          <w:sz w:val="26"/>
          <w:szCs w:val="26"/>
        </w:rPr>
        <w:t>-</w:t>
      </w:r>
      <w:r w:rsidRPr="0031651A">
        <w:rPr>
          <w:rFonts w:ascii="PT Astra Serif" w:hAnsi="PT Astra Serif"/>
          <w:sz w:val="26"/>
          <w:szCs w:val="26"/>
        </w:rPr>
        <w:t xml:space="preserve"> Югры в сфере отношений, связанных с охраной окружающей среды» среди муниципальных образований автономного округа</w:t>
      </w:r>
      <w:r w:rsidR="004943EB" w:rsidRPr="0031651A">
        <w:rPr>
          <w:rFonts w:ascii="PT Astra Serif" w:hAnsi="PT Astra Serif"/>
          <w:sz w:val="26"/>
          <w:szCs w:val="26"/>
        </w:rPr>
        <w:t>,</w:t>
      </w:r>
      <w:r w:rsidRPr="0031651A">
        <w:rPr>
          <w:rFonts w:ascii="PT Astra Serif" w:hAnsi="PT Astra Serif"/>
          <w:sz w:val="26"/>
          <w:szCs w:val="26"/>
        </w:rPr>
        <w:t xml:space="preserve">  и награжден дипломом окружного конкурса.</w:t>
      </w:r>
    </w:p>
    <w:p w:rsidR="00294F04" w:rsidRPr="0031651A" w:rsidRDefault="00294F04" w:rsidP="00294F04">
      <w:pPr>
        <w:spacing w:after="0" w:line="240" w:lineRule="auto"/>
        <w:ind w:firstLine="709"/>
        <w:jc w:val="both"/>
        <w:rPr>
          <w:rFonts w:ascii="PT Astra Serif" w:hAnsi="PT Astra Serif"/>
          <w:sz w:val="26"/>
          <w:szCs w:val="26"/>
        </w:rPr>
      </w:pPr>
      <w:r w:rsidRPr="0031651A">
        <w:rPr>
          <w:rFonts w:ascii="PT Astra Serif" w:hAnsi="PT Astra Serif"/>
          <w:sz w:val="26"/>
          <w:szCs w:val="26"/>
        </w:rPr>
        <w:t xml:space="preserve">По итогам проведения Международной экологической акции «Спасти и сохранить» в 2021 году </w:t>
      </w:r>
      <w:proofErr w:type="spellStart"/>
      <w:r w:rsidR="002B5019" w:rsidRPr="0031651A">
        <w:rPr>
          <w:rFonts w:ascii="PT Astra Serif" w:hAnsi="PT Astra Serif"/>
          <w:sz w:val="26"/>
          <w:szCs w:val="26"/>
        </w:rPr>
        <w:t>Природназор</w:t>
      </w:r>
      <w:proofErr w:type="spellEnd"/>
      <w:r w:rsidR="002B5019" w:rsidRPr="0031651A">
        <w:rPr>
          <w:rFonts w:ascii="PT Astra Serif" w:hAnsi="PT Astra Serif"/>
          <w:sz w:val="26"/>
          <w:szCs w:val="26"/>
        </w:rPr>
        <w:t xml:space="preserve"> </w:t>
      </w:r>
      <w:r w:rsidRPr="0031651A">
        <w:rPr>
          <w:rFonts w:ascii="PT Astra Serif" w:hAnsi="PT Astra Serif"/>
          <w:sz w:val="26"/>
          <w:szCs w:val="26"/>
        </w:rPr>
        <w:t>Югры выделил город Югорск одним из лидеров по количеству и значимости проведенных мероприятий.</w:t>
      </w:r>
    </w:p>
    <w:p w:rsidR="003D34BF" w:rsidRPr="0031651A" w:rsidRDefault="003D34BF" w:rsidP="00012ED1">
      <w:pPr>
        <w:pStyle w:val="22"/>
        <w:rPr>
          <w:sz w:val="26"/>
          <w:szCs w:val="26"/>
        </w:rPr>
      </w:pPr>
      <w:bookmarkStart w:id="14" w:name="_Toc95147771"/>
      <w:r w:rsidRPr="0031651A">
        <w:rPr>
          <w:sz w:val="26"/>
          <w:szCs w:val="26"/>
        </w:rPr>
        <w:lastRenderedPageBreak/>
        <w:t>6.5. Организация и осуществление мероприятий по гражданской обороне, защите от чрезвычайных ситуаций и пожарной безопасности</w:t>
      </w:r>
      <w:bookmarkEnd w:id="14"/>
    </w:p>
    <w:p w:rsidR="008D15D5" w:rsidRPr="0031651A" w:rsidRDefault="008D15D5" w:rsidP="00012ED1">
      <w:pPr>
        <w:pStyle w:val="22"/>
        <w:rPr>
          <w:sz w:val="26"/>
          <w:szCs w:val="26"/>
        </w:rPr>
      </w:pPr>
    </w:p>
    <w:p w:rsidR="00D82AB3" w:rsidRPr="0031651A" w:rsidRDefault="00D82AB3" w:rsidP="00596F4F">
      <w:pPr>
        <w:widowControl w:val="0"/>
        <w:tabs>
          <w:tab w:val="num" w:pos="851"/>
        </w:tabs>
        <w:suppressAutoHyphens/>
        <w:spacing w:after="0" w:line="240" w:lineRule="auto"/>
        <w:ind w:firstLine="709"/>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Ежегодно</w:t>
      </w:r>
      <w:r w:rsidRPr="0031651A">
        <w:rPr>
          <w:rFonts w:ascii="PT Astra Serif" w:eastAsia="Times New Roman" w:hAnsi="PT Astra Serif" w:cs="Times New Roman"/>
          <w:b/>
          <w:sz w:val="26"/>
          <w:szCs w:val="26"/>
        </w:rPr>
        <w:t xml:space="preserve"> </w:t>
      </w:r>
      <w:r w:rsidRPr="0031651A">
        <w:rPr>
          <w:rFonts w:ascii="PT Astra Serif" w:eastAsia="Times New Roman" w:hAnsi="PT Astra Serif" w:cs="Times New Roman"/>
          <w:sz w:val="26"/>
          <w:szCs w:val="26"/>
        </w:rPr>
        <w:t>утверждается</w:t>
      </w:r>
      <w:r w:rsidRPr="0031651A">
        <w:rPr>
          <w:rFonts w:ascii="PT Astra Serif" w:eastAsia="Times New Roman" w:hAnsi="PT Astra Serif" w:cs="Times New Roman"/>
          <w:b/>
          <w:sz w:val="26"/>
          <w:szCs w:val="26"/>
        </w:rPr>
        <w:t xml:space="preserve"> </w:t>
      </w:r>
      <w:r w:rsidRPr="0031651A">
        <w:rPr>
          <w:rFonts w:ascii="PT Astra Serif" w:eastAsia="Times New Roman" w:hAnsi="PT Astra Serif" w:cs="Times New Roman"/>
          <w:sz w:val="26"/>
          <w:szCs w:val="26"/>
        </w:rPr>
        <w:t xml:space="preserve">план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Организована работа Комиссии по предупреждению и ликвидации чрезвычайных ситуаций и обеспечению пожарной безопасности при администрации города Югорска. </w:t>
      </w:r>
    </w:p>
    <w:p w:rsidR="0031651A" w:rsidRDefault="0031651A" w:rsidP="00016316">
      <w:pPr>
        <w:widowControl w:val="0"/>
        <w:spacing w:after="0" w:line="240" w:lineRule="auto"/>
        <w:ind w:firstLine="709"/>
        <w:jc w:val="right"/>
        <w:rPr>
          <w:rFonts w:ascii="PT Astra Serif" w:eastAsia="Courier New" w:hAnsi="PT Astra Serif" w:cs="Times New Roman"/>
          <w:sz w:val="26"/>
          <w:szCs w:val="26"/>
        </w:rPr>
      </w:pPr>
    </w:p>
    <w:p w:rsidR="00016316" w:rsidRPr="0031651A" w:rsidRDefault="00016316" w:rsidP="00016316">
      <w:pPr>
        <w:widowControl w:val="0"/>
        <w:spacing w:after="0" w:line="240" w:lineRule="auto"/>
        <w:ind w:firstLine="709"/>
        <w:jc w:val="right"/>
        <w:rPr>
          <w:rFonts w:ascii="PT Astra Serif" w:eastAsia="Courier New" w:hAnsi="PT Astra Serif" w:cs="Times New Roman"/>
          <w:sz w:val="26"/>
          <w:szCs w:val="26"/>
        </w:rPr>
      </w:pPr>
      <w:r w:rsidRPr="0031651A">
        <w:rPr>
          <w:rFonts w:ascii="PT Astra Serif" w:eastAsia="Courier New" w:hAnsi="PT Astra Serif" w:cs="Times New Roman"/>
          <w:sz w:val="26"/>
          <w:szCs w:val="26"/>
        </w:rPr>
        <w:t>Таблица</w:t>
      </w:r>
      <w:r w:rsidR="00151D0B" w:rsidRPr="0031651A">
        <w:rPr>
          <w:rFonts w:ascii="PT Astra Serif" w:eastAsia="Courier New" w:hAnsi="PT Astra Serif" w:cs="Times New Roman"/>
          <w:sz w:val="26"/>
          <w:szCs w:val="26"/>
        </w:rPr>
        <w:t xml:space="preserve"> </w:t>
      </w:r>
      <w:r w:rsidR="00596F4F" w:rsidRPr="0031651A">
        <w:rPr>
          <w:rFonts w:ascii="PT Astra Serif" w:eastAsia="Courier New" w:hAnsi="PT Astra Serif" w:cs="Times New Roman"/>
          <w:sz w:val="26"/>
          <w:szCs w:val="26"/>
        </w:rPr>
        <w:t>16</w:t>
      </w:r>
    </w:p>
    <w:p w:rsidR="00D82AB3" w:rsidRPr="0031651A" w:rsidRDefault="00D82AB3" w:rsidP="00D82AB3">
      <w:pPr>
        <w:widowControl w:val="0"/>
        <w:numPr>
          <w:ilvl w:val="0"/>
          <w:numId w:val="2"/>
        </w:numPr>
        <w:tabs>
          <w:tab w:val="num" w:pos="851"/>
        </w:tabs>
        <w:suppressAutoHyphens/>
        <w:spacing w:after="0" w:line="240" w:lineRule="auto"/>
        <w:ind w:firstLine="709"/>
        <w:contextualSpacing/>
        <w:jc w:val="center"/>
        <w:rPr>
          <w:rFonts w:ascii="PT Astra Serif" w:eastAsia="Times New Roman" w:hAnsi="PT Astra Serif" w:cs="Times New Roman"/>
          <w:b/>
          <w:sz w:val="26"/>
          <w:szCs w:val="26"/>
        </w:rPr>
      </w:pPr>
      <w:r w:rsidRPr="0031651A">
        <w:rPr>
          <w:rFonts w:ascii="PT Astra Serif" w:eastAsia="Times New Roman" w:hAnsi="PT Astra Serif" w:cs="Times New Roman"/>
          <w:b/>
          <w:sz w:val="26"/>
          <w:szCs w:val="26"/>
        </w:rPr>
        <w:t>Динамика основных показателей обстановки по пожарам</w:t>
      </w:r>
    </w:p>
    <w:p w:rsidR="00D82AB3" w:rsidRPr="000A0843" w:rsidRDefault="00D82AB3" w:rsidP="00D82AB3">
      <w:pPr>
        <w:widowControl w:val="0"/>
        <w:numPr>
          <w:ilvl w:val="0"/>
          <w:numId w:val="2"/>
        </w:numPr>
        <w:tabs>
          <w:tab w:val="num" w:pos="851"/>
        </w:tabs>
        <w:suppressAutoHyphens/>
        <w:spacing w:after="0" w:line="240" w:lineRule="auto"/>
        <w:ind w:firstLine="709"/>
        <w:contextualSpacing/>
        <w:jc w:val="center"/>
        <w:rPr>
          <w:rFonts w:ascii="PT Astra Serif" w:eastAsia="Times New Roman" w:hAnsi="PT Astra Serif" w:cs="Times New Roman"/>
          <w:sz w:val="28"/>
          <w:szCs w:val="28"/>
          <w:highlight w:val="yellow"/>
        </w:rPr>
      </w:pPr>
    </w:p>
    <w:tbl>
      <w:tblPr>
        <w:tblW w:w="9356" w:type="dxa"/>
        <w:tblInd w:w="108" w:type="dxa"/>
        <w:tblLayout w:type="fixed"/>
        <w:tblLook w:val="04A0" w:firstRow="1" w:lastRow="0" w:firstColumn="1" w:lastColumn="0" w:noHBand="0" w:noVBand="1"/>
      </w:tblPr>
      <w:tblGrid>
        <w:gridCol w:w="3686"/>
        <w:gridCol w:w="1134"/>
        <w:gridCol w:w="1134"/>
        <w:gridCol w:w="1134"/>
        <w:gridCol w:w="1134"/>
        <w:gridCol w:w="1134"/>
      </w:tblGrid>
      <w:tr w:rsidR="00D82AB3" w:rsidRPr="000A0843" w:rsidTr="00B5175A">
        <w:trPr>
          <w:trHeight w:val="402"/>
        </w:trPr>
        <w:tc>
          <w:tcPr>
            <w:tcW w:w="3686" w:type="dxa"/>
            <w:tcBorders>
              <w:top w:val="single" w:sz="4" w:space="0" w:color="000000"/>
              <w:left w:val="single" w:sz="4" w:space="0" w:color="000000"/>
              <w:bottom w:val="nil"/>
              <w:right w:val="single" w:sz="4" w:space="0" w:color="auto"/>
            </w:tcBorders>
          </w:tcPr>
          <w:p w:rsidR="00D82AB3" w:rsidRPr="00577BF1" w:rsidRDefault="00D82AB3" w:rsidP="00B5175A">
            <w:pPr>
              <w:widowControl w:val="0"/>
              <w:numPr>
                <w:ilvl w:val="0"/>
                <w:numId w:val="2"/>
              </w:numPr>
              <w:suppressAutoHyphens/>
              <w:spacing w:after="0" w:line="240" w:lineRule="auto"/>
              <w:ind w:firstLine="709"/>
              <w:contextualSpacing/>
              <w:jc w:val="both"/>
              <w:rPr>
                <w:rFonts w:ascii="PT Astra Serif" w:eastAsia="Times New Roman" w:hAnsi="PT Astra Serif" w:cs="Times New Roman"/>
                <w:b/>
                <w:sz w:val="20"/>
                <w:szCs w:val="20"/>
                <w:highlight w:val="yellow"/>
              </w:rPr>
            </w:pPr>
            <w:r w:rsidRPr="00577BF1">
              <w:rPr>
                <w:rFonts w:ascii="PT Astra Serif" w:eastAsia="Times New Roman" w:hAnsi="PT Astra Serif" w:cs="Times New Roman"/>
                <w:b/>
                <w:sz w:val="20"/>
                <w:szCs w:val="20"/>
              </w:rPr>
              <w:t>Наименование показателя</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2017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2018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2019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2020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2021</w:t>
            </w:r>
          </w:p>
        </w:tc>
      </w:tr>
      <w:tr w:rsidR="00D82AB3" w:rsidRPr="000A0843" w:rsidTr="00B5175A">
        <w:trPr>
          <w:trHeight w:val="165"/>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Общее количество пожаров (шт.)</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26</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86</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69</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56</w:t>
            </w:r>
          </w:p>
        </w:tc>
      </w:tr>
      <w:tr w:rsidR="00D82AB3" w:rsidRPr="000A0843" w:rsidTr="00B5175A">
        <w:trPr>
          <w:trHeight w:val="240"/>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Материальный ущерб (тыс. руб.)</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122,0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2248,9</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2900,5</w:t>
            </w:r>
          </w:p>
        </w:tc>
      </w:tr>
      <w:tr w:rsidR="00D82AB3" w:rsidRPr="000A0843" w:rsidTr="00B5175A">
        <w:trPr>
          <w:trHeight w:val="129"/>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Количество пожаров в жилье (шт.)</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47</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38</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29</w:t>
            </w:r>
          </w:p>
        </w:tc>
      </w:tr>
      <w:tr w:rsidR="00D82AB3" w:rsidRPr="000A0843" w:rsidTr="00B5175A">
        <w:trPr>
          <w:trHeight w:val="195"/>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Материальный ущерб в жилье (тыс. руб.)</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17,7</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2900,5</w:t>
            </w:r>
          </w:p>
        </w:tc>
      </w:tr>
      <w:tr w:rsidR="00D82AB3" w:rsidRPr="000A0843" w:rsidTr="00B5175A">
        <w:trPr>
          <w:trHeight w:val="169"/>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Гибель (чел.)</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w:t>
            </w:r>
          </w:p>
        </w:tc>
      </w:tr>
      <w:tr w:rsidR="00D82AB3" w:rsidRPr="000A0843" w:rsidTr="00B5175A">
        <w:trPr>
          <w:trHeight w:val="222"/>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Травмы (чел.)</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w:t>
            </w:r>
          </w:p>
        </w:tc>
      </w:tr>
      <w:tr w:rsidR="00D82AB3" w:rsidRPr="000A0843" w:rsidTr="00B5175A">
        <w:trPr>
          <w:trHeight w:val="270"/>
        </w:trPr>
        <w:tc>
          <w:tcPr>
            <w:tcW w:w="3686" w:type="dxa"/>
            <w:tcBorders>
              <w:top w:val="single" w:sz="4" w:space="0" w:color="000000"/>
              <w:left w:val="single" w:sz="4" w:space="0" w:color="000000"/>
              <w:bottom w:val="single" w:sz="4" w:space="0" w:color="auto"/>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 xml:space="preserve">в </w:t>
            </w:r>
            <w:proofErr w:type="spellStart"/>
            <w:r w:rsidRPr="00577BF1">
              <w:rPr>
                <w:rFonts w:ascii="PT Astra Serif" w:eastAsia="Times New Roman" w:hAnsi="PT Astra Serif" w:cs="Times New Roman"/>
                <w:sz w:val="20"/>
                <w:szCs w:val="20"/>
              </w:rPr>
              <w:t>т.ч</w:t>
            </w:r>
            <w:proofErr w:type="spellEnd"/>
            <w:r w:rsidRPr="00577BF1">
              <w:rPr>
                <w:rFonts w:ascii="PT Astra Serif" w:eastAsia="Times New Roman" w:hAnsi="PT Astra Serif" w:cs="Times New Roman"/>
                <w:sz w:val="20"/>
                <w:szCs w:val="20"/>
              </w:rPr>
              <w:t>. гибель/травмы детей (чел.)</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1/1</w:t>
            </w:r>
          </w:p>
        </w:tc>
      </w:tr>
      <w:tr w:rsidR="00D82AB3" w:rsidRPr="000A0843" w:rsidTr="00B5175A">
        <w:trPr>
          <w:trHeight w:val="244"/>
        </w:trPr>
        <w:tc>
          <w:tcPr>
            <w:tcW w:w="3686" w:type="dxa"/>
            <w:tcBorders>
              <w:top w:val="single" w:sz="4" w:space="0" w:color="auto"/>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Загорания</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13</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18</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r>
    </w:tbl>
    <w:p w:rsidR="00D82AB3" w:rsidRDefault="00D82AB3" w:rsidP="00D82AB3">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8"/>
          <w:szCs w:val="28"/>
        </w:rPr>
      </w:pPr>
    </w:p>
    <w:p w:rsidR="00D82AB3" w:rsidRPr="0031651A" w:rsidRDefault="00D82AB3" w:rsidP="00D82AB3">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31651A">
        <w:rPr>
          <w:rFonts w:ascii="PT Astra Serif" w:hAnsi="PT Astra Serif" w:cs="Times New Roman"/>
          <w:sz w:val="26"/>
          <w:szCs w:val="26"/>
        </w:rPr>
        <w:t>В пожароопасный период (май – сентябрь) 2021 года на территории городских лесов пожаров не произошло.</w:t>
      </w:r>
      <w:r w:rsidRPr="0031651A">
        <w:rPr>
          <w:rFonts w:ascii="PT Astra Serif" w:eastAsia="Times New Roman" w:hAnsi="PT Astra Serif" w:cs="Times New Roman"/>
          <w:sz w:val="26"/>
          <w:szCs w:val="26"/>
        </w:rPr>
        <w:t xml:space="preserve"> Особый противопожарный режим вводился 5 раз.  </w:t>
      </w:r>
    </w:p>
    <w:p w:rsidR="00D82AB3" w:rsidRPr="0031651A" w:rsidRDefault="00D82AB3" w:rsidP="00D82AB3">
      <w:pPr>
        <w:widowControl w:val="0"/>
        <w:numPr>
          <w:ilvl w:val="0"/>
          <w:numId w:val="2"/>
        </w:numPr>
        <w:suppressAutoHyphens/>
        <w:spacing w:after="0" w:line="240" w:lineRule="auto"/>
        <w:ind w:firstLine="709"/>
        <w:contextualSpacing/>
        <w:jc w:val="both"/>
        <w:rPr>
          <w:rFonts w:ascii="PT Astra Serif" w:hAnsi="PT Astra Serif" w:cs="Times New Roman"/>
          <w:sz w:val="26"/>
          <w:szCs w:val="26"/>
        </w:rPr>
      </w:pPr>
      <w:r w:rsidRPr="0031651A">
        <w:rPr>
          <w:rFonts w:ascii="PT Astra Serif" w:hAnsi="PT Astra Serif" w:cs="Times New Roman"/>
          <w:sz w:val="26"/>
          <w:szCs w:val="26"/>
        </w:rPr>
        <w:t>Осуществляет деятельность общественная организация «Добровольная пожарная охрана города Югорска» с общей численностью добровольных пожарных дружинников 10 человек. Приобретена специальная одежда и обмундирование, средства связи и огнетушащие вещества на сумму 560,0 тыс. рублей для работников МАУ «Городское лесничество». Закуплены запасные части и проведен ремонт специальной и вспомогательной техники для тушения лесных пожаров</w:t>
      </w:r>
    </w:p>
    <w:p w:rsidR="00D82AB3" w:rsidRPr="0031651A" w:rsidRDefault="00D82AB3" w:rsidP="00D82AB3">
      <w:pPr>
        <w:spacing w:after="0" w:line="240" w:lineRule="auto"/>
        <w:ind w:firstLine="709"/>
        <w:jc w:val="both"/>
        <w:rPr>
          <w:rFonts w:ascii="PT Astra Serif" w:hAnsi="PT Astra Serif" w:cs="Times New Roman"/>
          <w:sz w:val="26"/>
          <w:szCs w:val="26"/>
        </w:rPr>
      </w:pPr>
      <w:r w:rsidRPr="0031651A">
        <w:rPr>
          <w:rFonts w:ascii="PT Astra Serif" w:hAnsi="PT Astra Serif" w:cs="Times New Roman"/>
          <w:sz w:val="26"/>
          <w:szCs w:val="26"/>
        </w:rPr>
        <w:t xml:space="preserve">Проведены: 1 тактико-специальное учение, 1 штабная тренировка (учение), 5 объектовых тренировок и тактико-специальные учения с общеобразовательными учреждениями 5 тренировок, в которых приняли участие </w:t>
      </w:r>
      <w:r w:rsidR="008032E3" w:rsidRPr="0031651A">
        <w:rPr>
          <w:rFonts w:ascii="PT Astra Serif" w:hAnsi="PT Astra Serif" w:cs="Times New Roman"/>
          <w:sz w:val="26"/>
          <w:szCs w:val="26"/>
        </w:rPr>
        <w:t xml:space="preserve"> </w:t>
      </w:r>
      <w:r w:rsidRPr="0031651A">
        <w:rPr>
          <w:rFonts w:ascii="PT Astra Serif" w:hAnsi="PT Astra Serif" w:cs="Times New Roman"/>
          <w:sz w:val="26"/>
          <w:szCs w:val="26"/>
        </w:rPr>
        <w:t xml:space="preserve"> 9 467 человек. </w:t>
      </w:r>
    </w:p>
    <w:p w:rsidR="00D82AB3" w:rsidRPr="0031651A" w:rsidRDefault="00D82AB3" w:rsidP="00D82AB3">
      <w:pPr>
        <w:spacing w:after="0" w:line="240" w:lineRule="auto"/>
        <w:ind w:firstLine="709"/>
        <w:jc w:val="both"/>
        <w:rPr>
          <w:rFonts w:ascii="PT Astra Serif" w:hAnsi="PT Astra Serif" w:cs="Times New Roman"/>
          <w:sz w:val="26"/>
          <w:szCs w:val="26"/>
        </w:rPr>
      </w:pPr>
      <w:proofErr w:type="gramStart"/>
      <w:r w:rsidRPr="0031651A">
        <w:rPr>
          <w:rFonts w:ascii="PT Astra Serif" w:hAnsi="PT Astra Serif" w:cs="Times New Roman"/>
          <w:sz w:val="26"/>
          <w:szCs w:val="26"/>
        </w:rPr>
        <w:t>В многоквартирных домах, в индивидуальном жилом секторе, с целью обучения населения мерам пожарной безопасности, проинструктировано 18435 человек, на территории садово-огороднических товариществ организованно 669 бесед с охватом населения 1275 человек, вручено 15748 памяток, проведено 55 выступлений на телевидении, 139 - на радио, размещено 38 информационных статей в печати, 317 - на интернет-портале органов местного самоуправления и в социальных сетях.</w:t>
      </w:r>
      <w:proofErr w:type="gramEnd"/>
      <w:r w:rsidRPr="0031651A">
        <w:rPr>
          <w:rFonts w:ascii="PT Astra Serif" w:hAnsi="PT Astra Serif" w:cs="Times New Roman"/>
          <w:sz w:val="26"/>
          <w:szCs w:val="26"/>
        </w:rPr>
        <w:t xml:space="preserve"> Проверено 633 многоквартирных жилых дома, 305 двухэтажных домов с низкой пожарной устойчивостью, 2525 домов частного сектора. Проинструктировано и проверено 323 социально-неблагополучных и 175 многодетных семей. Актуализирована информация о мерах пожарной безопасности на 538 стендах в местах общего пользования.</w:t>
      </w:r>
    </w:p>
    <w:p w:rsidR="00D82AB3" w:rsidRPr="0031651A" w:rsidRDefault="00D82AB3" w:rsidP="00D82AB3">
      <w:pPr>
        <w:spacing w:after="0" w:line="240" w:lineRule="auto"/>
        <w:ind w:firstLine="709"/>
        <w:jc w:val="both"/>
        <w:rPr>
          <w:rFonts w:ascii="PT Astra Serif" w:hAnsi="PT Astra Serif" w:cs="Times New Roman"/>
          <w:color w:val="FF0000"/>
          <w:sz w:val="26"/>
          <w:szCs w:val="26"/>
        </w:rPr>
      </w:pPr>
      <w:r w:rsidRPr="0031651A">
        <w:rPr>
          <w:rFonts w:ascii="PT Astra Serif" w:hAnsi="PT Astra Serif" w:cs="Times New Roman"/>
          <w:sz w:val="26"/>
          <w:szCs w:val="26"/>
        </w:rPr>
        <w:t xml:space="preserve">Изготовлено 13126 памяток о мерах пожарной безопасности на сумму 18,7 тыс. рублей для распространения среди жителей города. </w:t>
      </w:r>
    </w:p>
    <w:p w:rsidR="00D82AB3" w:rsidRPr="0031651A" w:rsidRDefault="00D82AB3" w:rsidP="00D82AB3">
      <w:pPr>
        <w:spacing w:after="0" w:line="240" w:lineRule="auto"/>
        <w:ind w:firstLine="709"/>
        <w:jc w:val="both"/>
        <w:rPr>
          <w:rFonts w:ascii="PT Astra Serif" w:hAnsi="PT Astra Serif" w:cs="Times New Roman"/>
          <w:sz w:val="26"/>
          <w:szCs w:val="26"/>
        </w:rPr>
      </w:pPr>
      <w:r w:rsidRPr="0031651A">
        <w:rPr>
          <w:rFonts w:ascii="PT Astra Serif" w:hAnsi="PT Astra Serif" w:cs="Times New Roman"/>
          <w:sz w:val="26"/>
          <w:szCs w:val="26"/>
        </w:rPr>
        <w:t>Системой оповещения оборудован 16 микрорайон города Югорска, заменено оборудование Единой дежурной диспетчерской службы (ЕДДС) на общую сумму 1581,5 тыс. рублей.</w:t>
      </w:r>
    </w:p>
    <w:p w:rsidR="00D82AB3" w:rsidRPr="0031651A" w:rsidRDefault="00D82AB3" w:rsidP="00D82AB3">
      <w:pPr>
        <w:spacing w:after="0" w:line="240" w:lineRule="auto"/>
        <w:ind w:firstLine="709"/>
        <w:jc w:val="both"/>
        <w:rPr>
          <w:rFonts w:ascii="PT Astra Serif" w:hAnsi="PT Astra Serif" w:cs="Times New Roman"/>
          <w:sz w:val="26"/>
          <w:szCs w:val="26"/>
        </w:rPr>
      </w:pPr>
      <w:proofErr w:type="gramStart"/>
      <w:r w:rsidRPr="0031651A">
        <w:rPr>
          <w:rFonts w:ascii="PT Astra Serif" w:hAnsi="PT Astra Serif" w:cs="Times New Roman"/>
          <w:sz w:val="26"/>
          <w:szCs w:val="26"/>
        </w:rPr>
        <w:t xml:space="preserve">По итогам окружного конкурса «Лучший орган местного самоуправления в области обеспечения безопасности жизнедеятельности населения в 2021 году» отдел по </w:t>
      </w:r>
      <w:r w:rsidRPr="0031651A">
        <w:rPr>
          <w:rFonts w:ascii="PT Astra Serif" w:hAnsi="PT Astra Serif" w:cs="Times New Roman"/>
          <w:sz w:val="26"/>
          <w:szCs w:val="26"/>
        </w:rPr>
        <w:lastRenderedPageBreak/>
        <w:t>гражданской обороне и чрезвычайным ситуациям, транспорту и связи администрации города Югорска занял 1 место, в Уральском Федеральном округе - 3 место</w:t>
      </w:r>
      <w:r w:rsidR="00596F4F" w:rsidRPr="0031651A">
        <w:rPr>
          <w:rFonts w:ascii="PT Astra Serif" w:hAnsi="PT Astra Serif" w:cs="Times New Roman"/>
          <w:sz w:val="26"/>
          <w:szCs w:val="26"/>
        </w:rPr>
        <w:t xml:space="preserve"> – это лучший результат за весь период деятельности органов местного самоуправления города Югорска.</w:t>
      </w:r>
      <w:r w:rsidRPr="0031651A">
        <w:rPr>
          <w:rFonts w:ascii="PT Astra Serif" w:hAnsi="PT Astra Serif" w:cs="Times New Roman"/>
          <w:sz w:val="26"/>
          <w:szCs w:val="26"/>
        </w:rPr>
        <w:t xml:space="preserve"> </w:t>
      </w:r>
      <w:proofErr w:type="gramEnd"/>
    </w:p>
    <w:p w:rsidR="00D82AB3" w:rsidRPr="0031651A" w:rsidRDefault="00D82AB3" w:rsidP="00977BA1">
      <w:pPr>
        <w:pStyle w:val="a3"/>
        <w:spacing w:after="0"/>
        <w:ind w:left="644"/>
        <w:jc w:val="both"/>
        <w:rPr>
          <w:rFonts w:ascii="PT Astra Serif" w:hAnsi="PT Astra Serif"/>
          <w:sz w:val="26"/>
          <w:szCs w:val="26"/>
        </w:rPr>
      </w:pPr>
    </w:p>
    <w:p w:rsidR="003D34BF" w:rsidRPr="0031651A" w:rsidRDefault="003D34BF" w:rsidP="00012ED1">
      <w:pPr>
        <w:pStyle w:val="22"/>
        <w:rPr>
          <w:sz w:val="26"/>
          <w:szCs w:val="26"/>
        </w:rPr>
      </w:pPr>
      <w:bookmarkStart w:id="15" w:name="_Toc95147772"/>
      <w:r w:rsidRPr="0031651A">
        <w:rPr>
          <w:sz w:val="26"/>
          <w:szCs w:val="26"/>
        </w:rPr>
        <w:t>6.6. Профилактика экстремизма, создание условий для укрепления гражданского единства</w:t>
      </w:r>
      <w:bookmarkEnd w:id="15"/>
    </w:p>
    <w:p w:rsidR="00C760CF" w:rsidRPr="0031651A" w:rsidRDefault="00C760CF" w:rsidP="00012ED1">
      <w:pPr>
        <w:pStyle w:val="22"/>
        <w:rPr>
          <w:sz w:val="26"/>
          <w:szCs w:val="26"/>
        </w:rPr>
      </w:pPr>
    </w:p>
    <w:p w:rsidR="00BC6521" w:rsidRPr="0031651A" w:rsidRDefault="00BC6521" w:rsidP="00BC6521">
      <w:pPr>
        <w:spacing w:after="0" w:line="240" w:lineRule="auto"/>
        <w:ind w:firstLine="709"/>
        <w:contextualSpacing/>
        <w:jc w:val="both"/>
        <w:rPr>
          <w:rFonts w:ascii="PT Astra Serif" w:hAnsi="PT Astra Serif" w:cs="Times New Roman"/>
          <w:sz w:val="26"/>
          <w:szCs w:val="26"/>
        </w:rPr>
      </w:pPr>
      <w:r w:rsidRPr="0031651A">
        <w:rPr>
          <w:rFonts w:ascii="PT Astra Serif" w:hAnsi="PT Astra Serif" w:cs="Times New Roman"/>
          <w:sz w:val="26"/>
          <w:szCs w:val="26"/>
        </w:rPr>
        <w:t xml:space="preserve">В целях организации взаимодействия органов местного самоуправления и институтов гражданского общества по вопросам обеспечения межнационального согласия, профилактики экстремизма и терроризма на муниципальном уровне функционируют Межведомственная комиссия по противодействию экстремисткой деятельности, Антитеррористическая комиссия, Координационный совет по делам национально-культурных автономий и взаимодействию с религиозными объединениями. </w:t>
      </w:r>
    </w:p>
    <w:p w:rsidR="00BC6521" w:rsidRPr="0031651A" w:rsidRDefault="00BC6521" w:rsidP="00BC6521">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В рамках муниципальной программы «Развитие гражданского общества, реализация государственной национальной политики и профилактика экстремизма»: </w:t>
      </w:r>
    </w:p>
    <w:p w:rsidR="00BC6521" w:rsidRPr="0031651A" w:rsidRDefault="00BC6521" w:rsidP="00BC6521">
      <w:pPr>
        <w:suppressAutoHyphens/>
        <w:spacing w:after="0" w:line="240" w:lineRule="auto"/>
        <w:ind w:firstLine="709"/>
        <w:jc w:val="both"/>
        <w:rPr>
          <w:rFonts w:ascii="PT Astra Serif" w:eastAsia="Times New Roman" w:hAnsi="PT Astra Serif" w:cs="Times New Roman"/>
          <w:sz w:val="26"/>
          <w:szCs w:val="26"/>
          <w:lang w:eastAsia="ar-SA" w:bidi="ru-RU"/>
        </w:rPr>
      </w:pPr>
      <w:r w:rsidRPr="0031651A">
        <w:rPr>
          <w:rFonts w:ascii="PT Astra Serif" w:eastAsia="Times New Roman" w:hAnsi="PT Astra Serif" w:cs="Times New Roman"/>
          <w:sz w:val="26"/>
          <w:szCs w:val="26"/>
          <w:lang w:eastAsia="ar-SA"/>
        </w:rPr>
        <w:t xml:space="preserve">- в общеобразовательных организациях, учреждениях культуры и спорта </w:t>
      </w:r>
      <w:r w:rsidRPr="0031651A">
        <w:rPr>
          <w:rFonts w:ascii="PT Astra Serif" w:eastAsia="Times New Roman" w:hAnsi="PT Astra Serif" w:cs="Times New Roman"/>
          <w:sz w:val="26"/>
          <w:szCs w:val="26"/>
          <w:lang w:eastAsia="ar-SA" w:bidi="ru-RU"/>
        </w:rPr>
        <w:t xml:space="preserve">организованы городской интернет-конкурс «Культурное наследие народов России», фотоконкурс «Диалог культур»; </w:t>
      </w:r>
    </w:p>
    <w:p w:rsidR="00596F4F" w:rsidRPr="0031651A" w:rsidRDefault="00BC6521" w:rsidP="00BC6521">
      <w:pPr>
        <w:suppressAutoHyphens/>
        <w:spacing w:after="0" w:line="240" w:lineRule="auto"/>
        <w:ind w:firstLine="709"/>
        <w:jc w:val="both"/>
        <w:rPr>
          <w:rFonts w:ascii="PT Astra Serif" w:eastAsia="Times New Roman" w:hAnsi="PT Astra Serif" w:cs="Times New Roman"/>
          <w:sz w:val="26"/>
          <w:szCs w:val="26"/>
          <w:lang w:eastAsia="ar-SA" w:bidi="ru-RU"/>
        </w:rPr>
      </w:pPr>
      <w:proofErr w:type="gramStart"/>
      <w:r w:rsidRPr="0031651A">
        <w:rPr>
          <w:rFonts w:ascii="PT Astra Serif" w:eastAsia="Times New Roman" w:hAnsi="PT Astra Serif" w:cs="Times New Roman"/>
          <w:sz w:val="26"/>
          <w:szCs w:val="26"/>
          <w:lang w:eastAsia="ar-SA" w:bidi="ru-RU"/>
        </w:rPr>
        <w:t>- приобретены сценические костюмы для участников ансамбля обско-угорских народных инструментов «</w:t>
      </w:r>
      <w:proofErr w:type="spellStart"/>
      <w:r w:rsidRPr="0031651A">
        <w:rPr>
          <w:rFonts w:ascii="PT Astra Serif" w:eastAsia="Times New Roman" w:hAnsi="PT Astra Serif" w:cs="Times New Roman"/>
          <w:sz w:val="26"/>
          <w:szCs w:val="26"/>
          <w:lang w:eastAsia="ar-SA" w:bidi="ru-RU"/>
        </w:rPr>
        <w:t>Эрьин</w:t>
      </w:r>
      <w:proofErr w:type="spellEnd"/>
      <w:r w:rsidRPr="0031651A">
        <w:rPr>
          <w:rFonts w:ascii="PT Astra Serif" w:eastAsia="Times New Roman" w:hAnsi="PT Astra Serif" w:cs="Times New Roman"/>
          <w:sz w:val="26"/>
          <w:szCs w:val="26"/>
          <w:lang w:eastAsia="ar-SA" w:bidi="ru-RU"/>
        </w:rPr>
        <w:t xml:space="preserve"> </w:t>
      </w:r>
      <w:proofErr w:type="spellStart"/>
      <w:r w:rsidRPr="0031651A">
        <w:rPr>
          <w:rFonts w:ascii="PT Astra Serif" w:eastAsia="Times New Roman" w:hAnsi="PT Astra Serif" w:cs="Times New Roman"/>
          <w:sz w:val="26"/>
          <w:szCs w:val="26"/>
          <w:lang w:eastAsia="ar-SA" w:bidi="ru-RU"/>
        </w:rPr>
        <w:t>сым</w:t>
      </w:r>
      <w:proofErr w:type="spellEnd"/>
      <w:r w:rsidRPr="0031651A">
        <w:rPr>
          <w:rFonts w:ascii="PT Astra Serif" w:eastAsia="Times New Roman" w:hAnsi="PT Astra Serif" w:cs="Times New Roman"/>
          <w:sz w:val="26"/>
          <w:szCs w:val="26"/>
          <w:lang w:eastAsia="ar-SA" w:bidi="ru-RU"/>
        </w:rPr>
        <w:t>», куклы в национальной одежде для выставки национального костюма в муниципальном бюджетном учреждении «Музей истории и этнографии города Югорска», музыкальные инструменты  и казачья форма Сибирского казачьего войска для организации работы клубного формирования «Театр казачьей песни» и детского ансамбля казачьей песни «Первоцвет»</w:t>
      </w:r>
      <w:r w:rsidR="00353F6B" w:rsidRPr="0031651A">
        <w:rPr>
          <w:rFonts w:ascii="PT Astra Serif" w:eastAsia="Times New Roman" w:hAnsi="PT Astra Serif" w:cs="Times New Roman"/>
          <w:sz w:val="26"/>
          <w:szCs w:val="26"/>
          <w:lang w:eastAsia="ar-SA" w:bidi="ru-RU"/>
        </w:rPr>
        <w:t>;</w:t>
      </w:r>
      <w:r w:rsidR="00596F4F" w:rsidRPr="0031651A">
        <w:rPr>
          <w:rFonts w:ascii="PT Astra Serif" w:eastAsia="Times New Roman" w:hAnsi="PT Astra Serif" w:cs="Times New Roman"/>
          <w:sz w:val="26"/>
          <w:szCs w:val="26"/>
          <w:lang w:eastAsia="ar-SA" w:bidi="ru-RU"/>
        </w:rPr>
        <w:t xml:space="preserve"> </w:t>
      </w:r>
      <w:proofErr w:type="gramEnd"/>
    </w:p>
    <w:p w:rsidR="00BC6521" w:rsidRPr="0031651A" w:rsidRDefault="00BC6521" w:rsidP="00BC6521">
      <w:pPr>
        <w:suppressAutoHyphens/>
        <w:spacing w:after="0" w:line="240" w:lineRule="auto"/>
        <w:ind w:firstLine="709"/>
        <w:jc w:val="both"/>
        <w:rPr>
          <w:rFonts w:ascii="PT Astra Serif" w:eastAsia="Times New Roman" w:hAnsi="PT Astra Serif" w:cs="Times New Roman"/>
          <w:sz w:val="26"/>
          <w:szCs w:val="26"/>
          <w:lang w:eastAsia="ar-SA" w:bidi="ru-RU"/>
        </w:rPr>
      </w:pPr>
      <w:r w:rsidRPr="0031651A">
        <w:rPr>
          <w:rFonts w:ascii="PT Astra Serif" w:eastAsia="Times New Roman" w:hAnsi="PT Astra Serif" w:cs="Times New Roman"/>
          <w:sz w:val="26"/>
          <w:szCs w:val="26"/>
          <w:lang w:eastAsia="ar-SA" w:bidi="ru-RU"/>
        </w:rPr>
        <w:t xml:space="preserve">- в фестивале Всероссийского физкультурно-спортивного комплекса «Готов к труду и обороне» среди команд национальных общественных организаций и национальных диаспор приняли участие 3 национально-культурных объединения: марийской, русской и армянской; </w:t>
      </w:r>
    </w:p>
    <w:p w:rsidR="00BC6521" w:rsidRPr="0031651A" w:rsidRDefault="00BC6521" w:rsidP="00BC6521">
      <w:pPr>
        <w:suppressAutoHyphens/>
        <w:spacing w:after="0" w:line="240" w:lineRule="auto"/>
        <w:ind w:firstLine="709"/>
        <w:jc w:val="both"/>
        <w:rPr>
          <w:rFonts w:ascii="PT Astra Serif" w:eastAsia="Times New Roman" w:hAnsi="PT Astra Serif" w:cs="Times New Roman"/>
          <w:bCs/>
          <w:sz w:val="26"/>
          <w:szCs w:val="26"/>
          <w:lang w:eastAsia="ar-SA" w:bidi="ru-RU"/>
        </w:rPr>
      </w:pPr>
      <w:proofErr w:type="gramStart"/>
      <w:r w:rsidRPr="0031651A">
        <w:rPr>
          <w:rFonts w:ascii="PT Astra Serif" w:eastAsia="Times New Roman" w:hAnsi="PT Astra Serif" w:cs="Times New Roman"/>
          <w:sz w:val="26"/>
          <w:szCs w:val="26"/>
          <w:lang w:eastAsia="ar-SA" w:bidi="ru-RU"/>
        </w:rPr>
        <w:t xml:space="preserve">- изготовлены 3 видеоролика по профилактике терроризма и экстремизма в молодежной среде, по </w:t>
      </w:r>
      <w:proofErr w:type="spellStart"/>
      <w:r w:rsidRPr="0031651A">
        <w:rPr>
          <w:rFonts w:ascii="PT Astra Serif" w:eastAsia="Times New Roman" w:hAnsi="PT Astra Serif" w:cs="Times New Roman"/>
          <w:sz w:val="26"/>
          <w:szCs w:val="26"/>
          <w:lang w:eastAsia="ar-SA" w:bidi="ru-RU"/>
        </w:rPr>
        <w:t>кибергигиене</w:t>
      </w:r>
      <w:proofErr w:type="spellEnd"/>
      <w:r w:rsidRPr="0031651A">
        <w:rPr>
          <w:rFonts w:ascii="PT Astra Serif" w:eastAsia="Times New Roman" w:hAnsi="PT Astra Serif" w:cs="Times New Roman"/>
          <w:sz w:val="26"/>
          <w:szCs w:val="26"/>
          <w:lang w:eastAsia="ar-SA" w:bidi="ru-RU"/>
        </w:rPr>
        <w:t xml:space="preserve"> и по сохранению межнационального мира и согласия, которые были размещены на официальных аккаунтах администрации города Югорска в социальных сетях, размещены в разделе «Антитеррор» официального сайта органов местного самоуправления.  </w:t>
      </w:r>
      <w:proofErr w:type="gramEnd"/>
    </w:p>
    <w:p w:rsidR="00BC6521" w:rsidRPr="0031651A" w:rsidRDefault="00BC6521" w:rsidP="00BC6521">
      <w:pP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xml:space="preserve">Информация о деятельности по профилактике терроризма и экстремизма размещалась в газете «Югорский вестник» (постоянная рубрика «Безопасность»), на официальном сайте органов местного самоуправления в разделе «Антитеррор» размещены методические рекомендации и учебные материалы для реализации мероприятий по профилактике терроризма. В эфире Югорского телевидения постоянно размещалась информация о мероприятиях, направленных на гармонизацию межэтнических и межрелигиозных отношений, на сохранение мира и согласия в многонациональном сообществе города Югорска. </w:t>
      </w:r>
    </w:p>
    <w:p w:rsidR="00BC6521" w:rsidRPr="0031651A" w:rsidRDefault="00BC6521" w:rsidP="00BC6521">
      <w:pPr>
        <w:spacing w:after="0" w:line="240" w:lineRule="auto"/>
        <w:ind w:firstLine="709"/>
        <w:jc w:val="both"/>
        <w:rPr>
          <w:rFonts w:ascii="PT Astra Serif" w:eastAsia="Calibri" w:hAnsi="PT Astra Serif" w:cs="Times New Roman"/>
          <w:sz w:val="26"/>
          <w:szCs w:val="26"/>
        </w:rPr>
      </w:pPr>
      <w:proofErr w:type="gramStart"/>
      <w:r w:rsidRPr="0031651A">
        <w:rPr>
          <w:rFonts w:ascii="PT Astra Serif" w:eastAsia="Calibri" w:hAnsi="PT Astra Serif" w:cs="Times New Roman"/>
          <w:sz w:val="26"/>
          <w:szCs w:val="26"/>
        </w:rPr>
        <w:t>По результатам окружного социологического исследования за 2021 год 89% респондентов отметили, что межнациональные отношения в городе Югорске доброжелательные, бесконфликтные; межконфессиональные отношения 96% опрошенных оценили</w:t>
      </w:r>
      <w:r w:rsidR="00EE4011" w:rsidRPr="0031651A">
        <w:rPr>
          <w:rFonts w:ascii="PT Astra Serif" w:eastAsia="Calibri" w:hAnsi="PT Astra Serif" w:cs="Times New Roman"/>
          <w:sz w:val="26"/>
          <w:szCs w:val="26"/>
        </w:rPr>
        <w:t>,</w:t>
      </w:r>
      <w:r w:rsidRPr="0031651A">
        <w:rPr>
          <w:rFonts w:ascii="PT Astra Serif" w:eastAsia="Calibri" w:hAnsi="PT Astra Serif" w:cs="Times New Roman"/>
          <w:sz w:val="26"/>
          <w:szCs w:val="26"/>
        </w:rPr>
        <w:t xml:space="preserve"> как положительные,</w:t>
      </w:r>
      <w:r w:rsidRPr="0031651A">
        <w:rPr>
          <w:rFonts w:ascii="PT Astra Serif" w:hAnsi="PT Astra Serif"/>
          <w:sz w:val="26"/>
          <w:szCs w:val="26"/>
        </w:rPr>
        <w:t xml:space="preserve"> </w:t>
      </w:r>
      <w:r w:rsidRPr="0031651A">
        <w:rPr>
          <w:rFonts w:ascii="PT Astra Serif" w:eastAsia="Calibri" w:hAnsi="PT Astra Serif" w:cs="Times New Roman"/>
          <w:sz w:val="26"/>
          <w:szCs w:val="26"/>
        </w:rPr>
        <w:t xml:space="preserve">бесконфликтные. </w:t>
      </w:r>
      <w:proofErr w:type="gramEnd"/>
    </w:p>
    <w:p w:rsidR="00BC6521" w:rsidRPr="0031651A" w:rsidRDefault="00BC6521" w:rsidP="00977BA1">
      <w:pPr>
        <w:pStyle w:val="a3"/>
        <w:spacing w:after="0"/>
        <w:ind w:left="644"/>
        <w:jc w:val="both"/>
        <w:rPr>
          <w:rFonts w:ascii="PT Astra Serif" w:hAnsi="PT Astra Serif"/>
          <w:b/>
          <w:sz w:val="26"/>
          <w:szCs w:val="26"/>
        </w:rPr>
      </w:pPr>
    </w:p>
    <w:p w:rsidR="0031651A" w:rsidRDefault="0031651A" w:rsidP="00012ED1">
      <w:pPr>
        <w:pStyle w:val="12"/>
        <w:rPr>
          <w:sz w:val="26"/>
          <w:szCs w:val="26"/>
        </w:rPr>
      </w:pPr>
      <w:bookmarkStart w:id="16" w:name="_Toc95147773"/>
    </w:p>
    <w:p w:rsidR="008A4798" w:rsidRPr="0031651A" w:rsidRDefault="008A4798" w:rsidP="00012ED1">
      <w:pPr>
        <w:pStyle w:val="12"/>
        <w:rPr>
          <w:sz w:val="26"/>
          <w:szCs w:val="26"/>
        </w:rPr>
      </w:pPr>
      <w:r w:rsidRPr="0031651A">
        <w:rPr>
          <w:sz w:val="26"/>
          <w:szCs w:val="26"/>
        </w:rPr>
        <w:lastRenderedPageBreak/>
        <w:t>7. Социальная сфера</w:t>
      </w:r>
      <w:bookmarkEnd w:id="16"/>
    </w:p>
    <w:p w:rsidR="002A2593" w:rsidRPr="0031651A" w:rsidRDefault="002A2593" w:rsidP="00012ED1">
      <w:pPr>
        <w:pStyle w:val="12"/>
        <w:rPr>
          <w:sz w:val="26"/>
          <w:szCs w:val="26"/>
        </w:rPr>
      </w:pPr>
    </w:p>
    <w:p w:rsidR="008A4798" w:rsidRPr="0031651A" w:rsidRDefault="008A4798" w:rsidP="00012ED1">
      <w:pPr>
        <w:pStyle w:val="22"/>
        <w:rPr>
          <w:sz w:val="26"/>
          <w:szCs w:val="26"/>
        </w:rPr>
      </w:pPr>
      <w:bookmarkStart w:id="17" w:name="_Toc95147774"/>
      <w:r w:rsidRPr="0031651A">
        <w:rPr>
          <w:sz w:val="26"/>
          <w:szCs w:val="26"/>
        </w:rPr>
        <w:t>7.1. Образование</w:t>
      </w:r>
      <w:bookmarkEnd w:id="17"/>
    </w:p>
    <w:p w:rsidR="0031651A" w:rsidRDefault="0031651A" w:rsidP="00736659">
      <w:pPr>
        <w:numPr>
          <w:ilvl w:val="0"/>
          <w:numId w:val="2"/>
        </w:numPr>
        <w:spacing w:after="0" w:line="240" w:lineRule="auto"/>
        <w:contextualSpacing/>
        <w:jc w:val="right"/>
        <w:rPr>
          <w:rFonts w:ascii="PT Astra Serif" w:eastAsia="Times New Roman" w:hAnsi="PT Astra Serif" w:cs="Times New Roman"/>
          <w:bCs/>
          <w:sz w:val="26"/>
          <w:szCs w:val="26"/>
          <w:lang w:eastAsia="ru-RU"/>
        </w:rPr>
      </w:pPr>
    </w:p>
    <w:p w:rsidR="00736659" w:rsidRPr="0031651A" w:rsidRDefault="00736659" w:rsidP="00736659">
      <w:pPr>
        <w:numPr>
          <w:ilvl w:val="0"/>
          <w:numId w:val="2"/>
        </w:numPr>
        <w:spacing w:after="0" w:line="240" w:lineRule="auto"/>
        <w:contextualSpacing/>
        <w:jc w:val="right"/>
        <w:rPr>
          <w:rFonts w:ascii="PT Astra Serif" w:eastAsia="Times New Roman" w:hAnsi="PT Astra Serif" w:cs="Times New Roman"/>
          <w:bCs/>
          <w:sz w:val="26"/>
          <w:szCs w:val="26"/>
          <w:lang w:eastAsia="ru-RU"/>
        </w:rPr>
      </w:pPr>
      <w:r w:rsidRPr="0031651A">
        <w:rPr>
          <w:rFonts w:ascii="PT Astra Serif" w:eastAsia="Times New Roman" w:hAnsi="PT Astra Serif" w:cs="Times New Roman"/>
          <w:bCs/>
          <w:sz w:val="26"/>
          <w:szCs w:val="26"/>
          <w:lang w:eastAsia="ru-RU"/>
        </w:rPr>
        <w:t xml:space="preserve">Таблица </w:t>
      </w:r>
      <w:r w:rsidR="00353F6B" w:rsidRPr="0031651A">
        <w:rPr>
          <w:rFonts w:ascii="PT Astra Serif" w:eastAsia="Times New Roman" w:hAnsi="PT Astra Serif" w:cs="Times New Roman"/>
          <w:bCs/>
          <w:sz w:val="26"/>
          <w:szCs w:val="26"/>
          <w:lang w:eastAsia="ru-RU"/>
        </w:rPr>
        <w:t>17</w:t>
      </w:r>
    </w:p>
    <w:p w:rsidR="00653275" w:rsidRPr="0031651A" w:rsidRDefault="00653275" w:rsidP="00653275">
      <w:pPr>
        <w:spacing w:after="0"/>
        <w:jc w:val="center"/>
        <w:rPr>
          <w:rFonts w:ascii="PT Astra Serif" w:hAnsi="PT Astra Serif" w:cs="Times New Roman"/>
          <w:b/>
          <w:sz w:val="26"/>
          <w:szCs w:val="26"/>
        </w:rPr>
      </w:pPr>
      <w:r w:rsidRPr="0031651A">
        <w:rPr>
          <w:rFonts w:ascii="PT Astra Serif" w:hAnsi="PT Astra Serif" w:cs="Times New Roman"/>
          <w:b/>
          <w:sz w:val="26"/>
          <w:szCs w:val="26"/>
        </w:rPr>
        <w:t>Динамика показателей развития образования</w:t>
      </w:r>
    </w:p>
    <w:p w:rsidR="00477F0E" w:rsidRDefault="001E7DC4" w:rsidP="001E7DC4">
      <w:pPr>
        <w:widowControl w:val="0"/>
        <w:autoSpaceDE w:val="0"/>
        <w:autoSpaceDN w:val="0"/>
        <w:spacing w:after="0" w:line="240" w:lineRule="auto"/>
        <w:ind w:firstLine="539"/>
        <w:jc w:val="right"/>
        <w:rPr>
          <w:rFonts w:ascii="PT Astra Serif" w:eastAsia="Calibri" w:hAnsi="PT Astra Serif" w:cs="Times New Roman"/>
          <w:sz w:val="28"/>
          <w:szCs w:val="28"/>
          <w:lang w:eastAsia="ru-RU"/>
        </w:rPr>
      </w:pPr>
      <w:r w:rsidRPr="00AB5FFE">
        <w:rPr>
          <w:rFonts w:ascii="PT Astra Serif" w:eastAsia="Times New Roman" w:hAnsi="PT Astra Serif" w:cs="Times New Roman"/>
          <w:sz w:val="20"/>
          <w:szCs w:val="20"/>
        </w:rPr>
        <w:t>в процентах</w:t>
      </w:r>
    </w:p>
    <w:tbl>
      <w:tblPr>
        <w:tblW w:w="9657" w:type="dxa"/>
        <w:jc w:val="center"/>
        <w:tblLook w:val="04A0" w:firstRow="1" w:lastRow="0" w:firstColumn="1" w:lastColumn="0" w:noHBand="0" w:noVBand="1"/>
      </w:tblPr>
      <w:tblGrid>
        <w:gridCol w:w="4503"/>
        <w:gridCol w:w="992"/>
        <w:gridCol w:w="992"/>
        <w:gridCol w:w="993"/>
        <w:gridCol w:w="1099"/>
        <w:gridCol w:w="1078"/>
      </w:tblGrid>
      <w:tr w:rsidR="00477F0E" w:rsidRPr="00EC7D24" w:rsidTr="00353F6B">
        <w:trPr>
          <w:trHeight w:val="300"/>
          <w:tblHeader/>
          <w:jc w:val="center"/>
        </w:trPr>
        <w:tc>
          <w:tcPr>
            <w:tcW w:w="4503" w:type="dxa"/>
            <w:tcBorders>
              <w:top w:val="single" w:sz="4" w:space="0" w:color="auto"/>
              <w:left w:val="single" w:sz="4" w:space="0" w:color="auto"/>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Наименование показателей</w:t>
            </w:r>
          </w:p>
        </w:tc>
        <w:tc>
          <w:tcPr>
            <w:tcW w:w="992"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2017</w:t>
            </w:r>
            <w:r w:rsidRPr="0065327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2018</w:t>
            </w:r>
            <w:r w:rsidRPr="00653275">
              <w:rPr>
                <w:rFonts w:ascii="PT Astra Serif" w:eastAsia="Times New Roman" w:hAnsi="PT Astra Serif" w:cs="Times New Roman"/>
                <w:b/>
                <w:sz w:val="20"/>
                <w:szCs w:val="20"/>
              </w:rPr>
              <w:t xml:space="preserve"> год</w:t>
            </w:r>
          </w:p>
        </w:tc>
        <w:tc>
          <w:tcPr>
            <w:tcW w:w="993"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2019</w:t>
            </w:r>
            <w:r w:rsidRPr="00653275">
              <w:rPr>
                <w:rFonts w:ascii="PT Astra Serif" w:eastAsia="Times New Roman" w:hAnsi="PT Astra Serif" w:cs="Times New Roman"/>
                <w:b/>
                <w:sz w:val="20"/>
                <w:szCs w:val="20"/>
              </w:rPr>
              <w:t xml:space="preserve"> год</w:t>
            </w:r>
          </w:p>
        </w:tc>
        <w:tc>
          <w:tcPr>
            <w:tcW w:w="1099"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2020 год</w:t>
            </w:r>
          </w:p>
        </w:tc>
        <w:tc>
          <w:tcPr>
            <w:tcW w:w="1078" w:type="dxa"/>
            <w:tcBorders>
              <w:top w:val="single" w:sz="4" w:space="0" w:color="auto"/>
              <w:left w:val="nil"/>
              <w:bottom w:val="single" w:sz="4" w:space="0" w:color="auto"/>
              <w:right w:val="single" w:sz="4" w:space="0" w:color="auto"/>
            </w:tcBorders>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2021</w:t>
            </w:r>
          </w:p>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 xml:space="preserve"> год</w:t>
            </w:r>
          </w:p>
        </w:tc>
      </w:tr>
      <w:tr w:rsidR="00477F0E" w:rsidTr="00B5175A">
        <w:trPr>
          <w:trHeight w:val="999"/>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72,9</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74,2</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77,9</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76,0</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85,0</w:t>
            </w:r>
          </w:p>
        </w:tc>
      </w:tr>
      <w:tr w:rsidR="00477F0E" w:rsidTr="00B5175A">
        <w:trPr>
          <w:trHeight w:val="1020"/>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9,3</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5,8</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0,2</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0,0</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0,0</w:t>
            </w:r>
          </w:p>
        </w:tc>
      </w:tr>
      <w:tr w:rsidR="00477F0E" w:rsidTr="00B5175A">
        <w:trPr>
          <w:trHeight w:val="761"/>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97,5</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97,5</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98,8</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98,8</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100,0</w:t>
            </w:r>
          </w:p>
        </w:tc>
      </w:tr>
      <w:tr w:rsidR="00477F0E" w:rsidTr="00B5175A">
        <w:trPr>
          <w:trHeight w:val="1074"/>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14,3</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15,7</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18,3</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40,0</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34,8</w:t>
            </w:r>
          </w:p>
        </w:tc>
      </w:tr>
      <w:tr w:rsidR="00477F0E" w:rsidTr="00B5175A">
        <w:trPr>
          <w:trHeight w:val="810"/>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93,1</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77,6</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83,9</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80,7</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97,0</w:t>
            </w:r>
          </w:p>
        </w:tc>
      </w:tr>
    </w:tbl>
    <w:p w:rsidR="00477F0E"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p>
    <w:p w:rsidR="00477F0E" w:rsidRPr="0031651A" w:rsidRDefault="00477F0E" w:rsidP="00477F0E">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31651A">
        <w:rPr>
          <w:rFonts w:ascii="PT Astra Serif" w:eastAsia="Calibri" w:hAnsi="PT Astra Serif" w:cs="Times New Roman"/>
          <w:sz w:val="26"/>
          <w:szCs w:val="26"/>
          <w:lang w:eastAsia="ru-RU"/>
        </w:rPr>
        <w:t>Муниципальная образовательная система функционирует и развивается в условиях введения новых федеральных государственных образовательных стандартов, формирования эффективной независимой системы оценки качества образования, особого внимания к воспитанию и системе дополнительного образования в рамках реализации национальных проектов «Образование» и «Демография».</w:t>
      </w:r>
    </w:p>
    <w:p w:rsidR="00477F0E" w:rsidRPr="0031651A" w:rsidRDefault="00477F0E" w:rsidP="00477F0E">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31651A">
        <w:rPr>
          <w:rFonts w:ascii="PT Astra Serif" w:eastAsia="Calibri" w:hAnsi="PT Astra Serif" w:cs="Times New Roman"/>
          <w:sz w:val="26"/>
          <w:szCs w:val="26"/>
          <w:lang w:eastAsia="ru-RU"/>
        </w:rPr>
        <w:t xml:space="preserve">В городе полностью решена проблема обеспеченности детей в возрасте от 1,5 до 7 лет местами в дошкольных образовательных учреждениях. Численность детей, посещающих образовательные учреждения, реализующих программы дошкольного образования, составила 2 488 человек, в том числе 77 воспитанников в частных детских учреждениях. </w:t>
      </w:r>
    </w:p>
    <w:p w:rsidR="00477F0E" w:rsidRPr="0031651A" w:rsidRDefault="00477F0E" w:rsidP="00477F0E">
      <w:pPr>
        <w:spacing w:after="0" w:line="240" w:lineRule="auto"/>
        <w:ind w:firstLine="709"/>
        <w:jc w:val="both"/>
        <w:rPr>
          <w:rFonts w:ascii="PT Astra Serif" w:hAnsi="PT Astra Serif" w:cs="Times New Roman"/>
          <w:sz w:val="26"/>
          <w:szCs w:val="26"/>
        </w:rPr>
      </w:pPr>
      <w:r w:rsidRPr="0031651A">
        <w:rPr>
          <w:rFonts w:ascii="PT Astra Serif" w:eastAsia="Calibri" w:hAnsi="PT Astra Serif" w:cs="Times New Roman"/>
          <w:sz w:val="26"/>
          <w:szCs w:val="26"/>
          <w:lang w:eastAsia="ru-RU"/>
        </w:rPr>
        <w:t>Продолжено осуществление финансовой поддержки индивидуальных предпринимателей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позволяет значительно снизить размер родительской платы</w:t>
      </w:r>
      <w:r w:rsidRPr="0031651A">
        <w:rPr>
          <w:rFonts w:ascii="PT Astra Serif" w:hAnsi="PT Astra Serif" w:cs="Times New Roman"/>
          <w:sz w:val="26"/>
          <w:szCs w:val="26"/>
        </w:rPr>
        <w:t xml:space="preserve"> в частных детских садах.</w:t>
      </w:r>
    </w:p>
    <w:p w:rsidR="003E0E2C" w:rsidRPr="0031651A" w:rsidRDefault="00477F0E" w:rsidP="00477F0E">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31651A">
        <w:rPr>
          <w:rFonts w:ascii="PT Astra Serif" w:eastAsia="Calibri" w:hAnsi="PT Astra Serif" w:cs="Times New Roman"/>
          <w:sz w:val="26"/>
          <w:szCs w:val="26"/>
          <w:lang w:eastAsia="ru-RU"/>
        </w:rPr>
        <w:t xml:space="preserve">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w:t>
      </w:r>
    </w:p>
    <w:p w:rsidR="00477F0E" w:rsidRPr="0031651A" w:rsidRDefault="00477F0E" w:rsidP="00477F0E">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31651A">
        <w:rPr>
          <w:rFonts w:ascii="PT Astra Serif" w:eastAsia="Calibri" w:hAnsi="PT Astra Serif" w:cs="Times New Roman"/>
          <w:sz w:val="26"/>
          <w:szCs w:val="26"/>
          <w:lang w:eastAsia="ru-RU"/>
        </w:rPr>
        <w:t>С целью реализации регионального проекта «Поддержка семей, имеющих детей» национального проекта «Образование» в</w:t>
      </w:r>
      <w:r w:rsidR="00294FE2" w:rsidRPr="0031651A">
        <w:rPr>
          <w:rFonts w:ascii="PT Astra Serif" w:eastAsia="Calibri" w:hAnsi="PT Astra Serif" w:cs="Times New Roman"/>
          <w:sz w:val="26"/>
          <w:szCs w:val="26"/>
          <w:lang w:eastAsia="ru-RU"/>
        </w:rPr>
        <w:t>о всех</w:t>
      </w:r>
      <w:r w:rsidRPr="0031651A">
        <w:rPr>
          <w:rFonts w:ascii="PT Astra Serif" w:eastAsia="Calibri" w:hAnsi="PT Astra Serif" w:cs="Times New Roman"/>
          <w:sz w:val="26"/>
          <w:szCs w:val="26"/>
          <w:lang w:eastAsia="ru-RU"/>
        </w:rPr>
        <w:t xml:space="preserve"> образовательных</w:t>
      </w:r>
      <w:r w:rsidR="00EE3B09" w:rsidRPr="0031651A">
        <w:rPr>
          <w:rFonts w:ascii="PT Astra Serif" w:eastAsia="Calibri" w:hAnsi="PT Astra Serif" w:cs="Times New Roman"/>
          <w:sz w:val="26"/>
          <w:szCs w:val="26"/>
          <w:lang w:eastAsia="ru-RU"/>
        </w:rPr>
        <w:t xml:space="preserve"> учреждениях</w:t>
      </w:r>
      <w:r w:rsidRPr="0031651A">
        <w:rPr>
          <w:rFonts w:ascii="PT Astra Serif" w:eastAsia="Calibri" w:hAnsi="PT Astra Serif" w:cs="Times New Roman"/>
          <w:sz w:val="26"/>
          <w:szCs w:val="26"/>
          <w:lang w:eastAsia="ru-RU"/>
        </w:rPr>
        <w:t xml:space="preserve"> </w:t>
      </w:r>
      <w:r w:rsidRPr="0031651A">
        <w:rPr>
          <w:rFonts w:ascii="PT Astra Serif" w:eastAsia="Calibri" w:hAnsi="PT Astra Serif" w:cs="Times New Roman"/>
          <w:sz w:val="26"/>
          <w:szCs w:val="26"/>
          <w:lang w:eastAsia="ru-RU"/>
        </w:rPr>
        <w:lastRenderedPageBreak/>
        <w:t>обеспечено функционирование консультационных центров для родителей, в которых оказано 3</w:t>
      </w:r>
      <w:r w:rsidR="00D15A06" w:rsidRPr="0031651A">
        <w:rPr>
          <w:rFonts w:ascii="PT Astra Serif" w:eastAsia="Calibri" w:hAnsi="PT Astra Serif" w:cs="Times New Roman"/>
          <w:sz w:val="26"/>
          <w:szCs w:val="26"/>
          <w:lang w:eastAsia="ru-RU"/>
        </w:rPr>
        <w:t xml:space="preserve"> </w:t>
      </w:r>
      <w:r w:rsidRPr="0031651A">
        <w:rPr>
          <w:rFonts w:ascii="PT Astra Serif" w:eastAsia="Calibri" w:hAnsi="PT Astra Serif" w:cs="Times New Roman"/>
          <w:sz w:val="26"/>
          <w:szCs w:val="26"/>
          <w:lang w:eastAsia="ru-RU"/>
        </w:rPr>
        <w:t>855</w:t>
      </w:r>
      <w:r w:rsidRPr="0031651A">
        <w:rPr>
          <w:rFonts w:ascii="PT Astra Serif" w:eastAsia="Calibri" w:hAnsi="PT Astra Serif" w:cs="Times New Roman"/>
          <w:color w:val="FF0000"/>
          <w:sz w:val="26"/>
          <w:szCs w:val="26"/>
          <w:lang w:eastAsia="ru-RU"/>
        </w:rPr>
        <w:t xml:space="preserve"> </w:t>
      </w:r>
      <w:r w:rsidRPr="0031651A">
        <w:rPr>
          <w:rFonts w:ascii="PT Astra Serif" w:eastAsia="Calibri" w:hAnsi="PT Astra Serif" w:cs="Times New Roman"/>
          <w:sz w:val="26"/>
          <w:szCs w:val="26"/>
          <w:lang w:eastAsia="ru-RU"/>
        </w:rPr>
        <w:t>услуг</w:t>
      </w:r>
      <w:r w:rsidRPr="0031651A">
        <w:rPr>
          <w:rFonts w:ascii="PT Astra Serif" w:hAnsi="PT Astra Serif" w:cs="Times New Roman"/>
          <w:sz w:val="26"/>
          <w:szCs w:val="26"/>
          <w:lang w:eastAsia="ru-RU"/>
        </w:rPr>
        <w:t xml:space="preserve"> психолого-педагогической, методической и консультативной помощи</w:t>
      </w:r>
      <w:r w:rsidRPr="0031651A">
        <w:rPr>
          <w:rFonts w:ascii="PT Astra Serif" w:eastAsia="Calibri" w:hAnsi="PT Astra Serif" w:cs="Times New Roman"/>
          <w:sz w:val="26"/>
          <w:szCs w:val="26"/>
          <w:lang w:eastAsia="ru-RU"/>
        </w:rPr>
        <w:t>.</w:t>
      </w:r>
    </w:p>
    <w:p w:rsidR="00477F0E" w:rsidRPr="0031651A" w:rsidRDefault="00477F0E" w:rsidP="00477F0E">
      <w:pPr>
        <w:pStyle w:val="a3"/>
        <w:numPr>
          <w:ilvl w:val="0"/>
          <w:numId w:val="2"/>
        </w:numPr>
        <w:suppressAutoHyphens/>
        <w:spacing w:after="0" w:line="240" w:lineRule="auto"/>
        <w:ind w:firstLine="709"/>
        <w:jc w:val="both"/>
        <w:rPr>
          <w:rFonts w:ascii="PT Astra Serif" w:eastAsia="Calibri" w:hAnsi="PT Astra Serif" w:cs="Times New Roman"/>
          <w:sz w:val="26"/>
          <w:szCs w:val="26"/>
          <w:lang w:eastAsia="ru-RU"/>
        </w:rPr>
      </w:pPr>
      <w:r w:rsidRPr="0031651A">
        <w:rPr>
          <w:rFonts w:ascii="PT Astra Serif" w:eastAsia="Calibri" w:hAnsi="PT Astra Serif" w:cs="Times New Roman"/>
          <w:sz w:val="26"/>
          <w:szCs w:val="26"/>
          <w:lang w:eastAsia="ru-RU"/>
        </w:rPr>
        <w:t xml:space="preserve">Всего численность обучающихся в образовательных учреждениях города составила 5 597 человек, в том числе </w:t>
      </w:r>
      <w:r w:rsidR="00AF29C1" w:rsidRPr="0031651A">
        <w:rPr>
          <w:rFonts w:ascii="PT Astra Serif" w:eastAsia="Calibri" w:hAnsi="PT Astra Serif" w:cs="Times New Roman"/>
          <w:sz w:val="26"/>
          <w:szCs w:val="26"/>
          <w:lang w:eastAsia="ru-RU"/>
        </w:rPr>
        <w:t>в негосударственном учреждении -</w:t>
      </w:r>
      <w:r w:rsidRPr="0031651A">
        <w:rPr>
          <w:rFonts w:ascii="PT Astra Serif" w:eastAsia="Calibri" w:hAnsi="PT Astra Serif" w:cs="Times New Roman"/>
          <w:sz w:val="26"/>
          <w:szCs w:val="26"/>
          <w:lang w:eastAsia="ru-RU"/>
        </w:rPr>
        <w:t xml:space="preserve"> 100 человек. </w:t>
      </w:r>
    </w:p>
    <w:p w:rsidR="00477F0E" w:rsidRPr="0031651A" w:rsidRDefault="00477F0E" w:rsidP="00477F0E">
      <w:pPr>
        <w:numPr>
          <w:ilvl w:val="0"/>
          <w:numId w:val="2"/>
        </w:numPr>
        <w:autoSpaceDE w:val="0"/>
        <w:autoSpaceDN w:val="0"/>
        <w:adjustRightInd w:val="0"/>
        <w:spacing w:after="0" w:line="240" w:lineRule="auto"/>
        <w:ind w:firstLine="709"/>
        <w:contextualSpacing/>
        <w:jc w:val="both"/>
        <w:rPr>
          <w:rFonts w:ascii="PT Astra Serif" w:eastAsia="Calibri" w:hAnsi="PT Astra Serif" w:cs="Times New Roman"/>
          <w:iCs/>
          <w:sz w:val="26"/>
          <w:szCs w:val="26"/>
          <w:lang w:eastAsia="ru-RU"/>
        </w:rPr>
      </w:pPr>
      <w:proofErr w:type="gramStart"/>
      <w:r w:rsidRPr="0031651A">
        <w:rPr>
          <w:rFonts w:ascii="PT Astra Serif" w:eastAsia="Calibri" w:hAnsi="PT Astra Serif" w:cs="Times New Roman"/>
          <w:sz w:val="26"/>
          <w:szCs w:val="26"/>
          <w:lang w:eastAsia="ru-RU"/>
        </w:rPr>
        <w:t xml:space="preserve">Результаты единого государственного экзамена </w:t>
      </w:r>
      <w:r w:rsidR="00AF29C1" w:rsidRPr="0031651A">
        <w:rPr>
          <w:rFonts w:ascii="PT Astra Serif" w:eastAsia="Calibri" w:hAnsi="PT Astra Serif" w:cs="Times New Roman"/>
          <w:sz w:val="26"/>
          <w:szCs w:val="26"/>
          <w:lang w:eastAsia="ru-RU"/>
        </w:rPr>
        <w:t>(далее -</w:t>
      </w:r>
      <w:r w:rsidRPr="0031651A">
        <w:rPr>
          <w:rFonts w:ascii="PT Astra Serif" w:eastAsia="Calibri" w:hAnsi="PT Astra Serif" w:cs="Times New Roman"/>
          <w:sz w:val="26"/>
          <w:szCs w:val="26"/>
          <w:lang w:eastAsia="ru-RU"/>
        </w:rPr>
        <w:t xml:space="preserve"> ЕГЭ) в 2021 году по большинству предметов (русский язык, математика, обществознание, физика, английский язык, химия, география) выше среднего балла по Ханты-Мансийскому автономному округу</w:t>
      </w:r>
      <w:r w:rsidR="00AF29C1" w:rsidRPr="0031651A">
        <w:rPr>
          <w:rFonts w:ascii="PT Astra Serif" w:eastAsia="Calibri" w:hAnsi="PT Astra Serif" w:cs="Times New Roman"/>
          <w:sz w:val="26"/>
          <w:szCs w:val="26"/>
          <w:lang w:eastAsia="ru-RU"/>
        </w:rPr>
        <w:t xml:space="preserve"> </w:t>
      </w:r>
      <w:r w:rsidRPr="0031651A">
        <w:rPr>
          <w:rFonts w:ascii="PT Astra Serif" w:eastAsia="Calibri" w:hAnsi="PT Astra Serif" w:cs="Times New Roman"/>
          <w:sz w:val="26"/>
          <w:szCs w:val="26"/>
          <w:lang w:eastAsia="ru-RU"/>
        </w:rPr>
        <w:t>-</w:t>
      </w:r>
      <w:r w:rsidR="00AF29C1" w:rsidRPr="0031651A">
        <w:rPr>
          <w:rFonts w:ascii="PT Astra Serif" w:eastAsia="Calibri" w:hAnsi="PT Astra Serif" w:cs="Times New Roman"/>
          <w:sz w:val="26"/>
          <w:szCs w:val="26"/>
          <w:lang w:eastAsia="ru-RU"/>
        </w:rPr>
        <w:t xml:space="preserve"> </w:t>
      </w:r>
      <w:r w:rsidRPr="0031651A">
        <w:rPr>
          <w:rFonts w:ascii="PT Astra Serif" w:eastAsia="Calibri" w:hAnsi="PT Astra Serif" w:cs="Times New Roman"/>
          <w:sz w:val="26"/>
          <w:szCs w:val="26"/>
          <w:lang w:eastAsia="ru-RU"/>
        </w:rPr>
        <w:t>Югре</w:t>
      </w:r>
      <w:r w:rsidRPr="0031651A">
        <w:rPr>
          <w:rFonts w:ascii="PT Astra Serif" w:eastAsia="Calibri" w:hAnsi="PT Astra Serif" w:cs="Times New Roman"/>
          <w:iCs/>
          <w:sz w:val="26"/>
          <w:szCs w:val="26"/>
          <w:lang w:eastAsia="ru-RU"/>
        </w:rPr>
        <w:t>.</w:t>
      </w:r>
      <w:proofErr w:type="gramEnd"/>
      <w:r w:rsidRPr="0031651A">
        <w:rPr>
          <w:rFonts w:ascii="PT Astra Serif" w:eastAsia="Calibri" w:hAnsi="PT Astra Serif" w:cs="Times New Roman"/>
          <w:iCs/>
          <w:sz w:val="26"/>
          <w:szCs w:val="26"/>
          <w:lang w:eastAsia="ru-RU"/>
        </w:rPr>
        <w:t xml:space="preserve"> По итогам ЕГЭ 2</w:t>
      </w:r>
      <w:r w:rsidRPr="0031651A">
        <w:rPr>
          <w:rFonts w:ascii="PT Astra Serif" w:eastAsia="Calibri" w:hAnsi="PT Astra Serif" w:cs="Times New Roman"/>
          <w:sz w:val="26"/>
          <w:szCs w:val="26"/>
          <w:lang w:eastAsia="ru-RU"/>
        </w:rPr>
        <w:t xml:space="preserve"> выпускника получили 100-бальные результаты: </w:t>
      </w:r>
      <w:r w:rsidRPr="0031651A">
        <w:rPr>
          <w:rFonts w:ascii="PT Astra Serif" w:eastAsia="Calibri" w:hAnsi="PT Astra Serif" w:cs="Times New Roman"/>
          <w:iCs/>
          <w:sz w:val="26"/>
          <w:szCs w:val="26"/>
          <w:lang w:eastAsia="ru-RU"/>
        </w:rPr>
        <w:t>1 - по физике (</w:t>
      </w:r>
      <w:r w:rsidR="00016D5B" w:rsidRPr="0031651A">
        <w:rPr>
          <w:rFonts w:ascii="PT Astra Serif" w:eastAsia="Calibri" w:hAnsi="PT Astra Serif" w:cs="Times New Roman"/>
          <w:iCs/>
          <w:sz w:val="26"/>
          <w:szCs w:val="26"/>
          <w:lang w:eastAsia="ru-RU"/>
        </w:rPr>
        <w:t xml:space="preserve">муниципальное бюджетное общеобразовательное учреждение </w:t>
      </w:r>
      <w:r w:rsidRPr="0031651A">
        <w:rPr>
          <w:rFonts w:ascii="PT Astra Serif" w:eastAsia="Calibri" w:hAnsi="PT Astra Serif" w:cs="Times New Roman"/>
          <w:iCs/>
          <w:sz w:val="26"/>
          <w:szCs w:val="26"/>
          <w:lang w:eastAsia="ru-RU"/>
        </w:rPr>
        <w:t>«</w:t>
      </w:r>
      <w:r w:rsidRPr="0031651A">
        <w:rPr>
          <w:rFonts w:ascii="PT Astra Serif" w:eastAsia="Times New Roman" w:hAnsi="PT Astra Serif" w:cs="Times New Roman"/>
          <w:spacing w:val="1"/>
          <w:sz w:val="26"/>
          <w:szCs w:val="26"/>
          <w:lang w:eastAsia="ar-SA"/>
        </w:rPr>
        <w:t>Гимназия</w:t>
      </w:r>
      <w:r w:rsidRPr="0031651A">
        <w:rPr>
          <w:rFonts w:ascii="PT Astra Serif" w:eastAsia="Calibri" w:hAnsi="PT Astra Serif" w:cs="Times New Roman"/>
          <w:iCs/>
          <w:sz w:val="26"/>
          <w:szCs w:val="26"/>
          <w:lang w:eastAsia="ru-RU"/>
        </w:rPr>
        <w:t>»</w:t>
      </w:r>
      <w:r w:rsidR="00016D5B" w:rsidRPr="0031651A">
        <w:rPr>
          <w:rFonts w:ascii="PT Astra Serif" w:eastAsia="Calibri" w:hAnsi="PT Astra Serif" w:cs="Times New Roman"/>
          <w:iCs/>
          <w:sz w:val="26"/>
          <w:szCs w:val="26"/>
          <w:lang w:eastAsia="ru-RU"/>
        </w:rPr>
        <w:t xml:space="preserve"> (далее - МБОУ «Гимназия»)</w:t>
      </w:r>
      <w:r w:rsidRPr="0031651A">
        <w:rPr>
          <w:rFonts w:ascii="PT Astra Serif" w:eastAsia="Calibri" w:hAnsi="PT Astra Serif" w:cs="Times New Roman"/>
          <w:iCs/>
          <w:sz w:val="26"/>
          <w:szCs w:val="26"/>
          <w:lang w:eastAsia="ru-RU"/>
        </w:rPr>
        <w:t>), 1 - по химии (</w:t>
      </w:r>
      <w:r w:rsidR="008D49B1" w:rsidRPr="0031651A">
        <w:rPr>
          <w:rFonts w:ascii="PT Astra Serif" w:eastAsia="Calibri" w:hAnsi="PT Astra Serif" w:cs="Times New Roman"/>
          <w:iCs/>
          <w:sz w:val="26"/>
          <w:szCs w:val="26"/>
          <w:lang w:eastAsia="ru-RU"/>
        </w:rPr>
        <w:t xml:space="preserve">МБОУ </w:t>
      </w:r>
      <w:r w:rsidRPr="0031651A">
        <w:rPr>
          <w:rFonts w:ascii="PT Astra Serif" w:eastAsia="Calibri" w:hAnsi="PT Astra Serif" w:cs="Times New Roman"/>
          <w:iCs/>
          <w:sz w:val="26"/>
          <w:szCs w:val="26"/>
          <w:lang w:eastAsia="ru-RU"/>
        </w:rPr>
        <w:t>«</w:t>
      </w:r>
      <w:r w:rsidRPr="0031651A">
        <w:rPr>
          <w:rFonts w:ascii="PT Astra Serif" w:eastAsia="Times New Roman" w:hAnsi="PT Astra Serif" w:cs="Times New Roman"/>
          <w:spacing w:val="1"/>
          <w:sz w:val="26"/>
          <w:szCs w:val="26"/>
          <w:lang w:eastAsia="ar-SA"/>
        </w:rPr>
        <w:t>Средняя общеобразовательная школа</w:t>
      </w:r>
      <w:r w:rsidRPr="0031651A">
        <w:rPr>
          <w:rFonts w:ascii="PT Astra Serif" w:eastAsia="Calibri" w:hAnsi="PT Astra Serif" w:cs="Times New Roman"/>
          <w:iCs/>
          <w:sz w:val="26"/>
          <w:szCs w:val="26"/>
          <w:lang w:eastAsia="ru-RU"/>
        </w:rPr>
        <w:t xml:space="preserve"> № 2»);</w:t>
      </w:r>
      <w:r w:rsidRPr="0031651A">
        <w:rPr>
          <w:rFonts w:ascii="PT Astra Serif" w:hAnsi="PT Astra Serif" w:cs="Times New Roman"/>
          <w:sz w:val="26"/>
          <w:szCs w:val="26"/>
        </w:rPr>
        <w:t xml:space="preserve"> 59 выпускников (24</w:t>
      </w:r>
      <w:r w:rsidR="00C05F66" w:rsidRPr="0031651A">
        <w:rPr>
          <w:rFonts w:ascii="PT Astra Serif" w:hAnsi="PT Astra Serif" w:cs="Times New Roman"/>
          <w:sz w:val="26"/>
          <w:szCs w:val="26"/>
        </w:rPr>
        <w:t>%</w:t>
      </w:r>
      <w:r w:rsidRPr="0031651A">
        <w:rPr>
          <w:rFonts w:ascii="PT Astra Serif" w:hAnsi="PT Astra Serif" w:cs="Times New Roman"/>
          <w:sz w:val="26"/>
          <w:szCs w:val="26"/>
        </w:rPr>
        <w:t>) набрали высокий балл от 81 до 100 по различным предметам:</w:t>
      </w:r>
      <w:r w:rsidR="00C05F66" w:rsidRPr="0031651A">
        <w:rPr>
          <w:rFonts w:ascii="PT Astra Serif" w:hAnsi="PT Astra Serif" w:cs="Times New Roman"/>
          <w:sz w:val="26"/>
          <w:szCs w:val="26"/>
        </w:rPr>
        <w:t xml:space="preserve"> английский язык - 46%, химия - 35%, русский язык -</w:t>
      </w:r>
      <w:r w:rsidR="00873162" w:rsidRPr="0031651A">
        <w:rPr>
          <w:rFonts w:ascii="PT Astra Serif" w:hAnsi="PT Astra Serif" w:cs="Times New Roman"/>
          <w:sz w:val="26"/>
          <w:szCs w:val="26"/>
        </w:rPr>
        <w:t xml:space="preserve"> 20%</w:t>
      </w:r>
      <w:r w:rsidRPr="0031651A">
        <w:rPr>
          <w:rFonts w:ascii="PT Astra Serif" w:hAnsi="PT Astra Serif" w:cs="Times New Roman"/>
          <w:sz w:val="26"/>
          <w:szCs w:val="26"/>
        </w:rPr>
        <w:t>.</w:t>
      </w:r>
    </w:p>
    <w:p w:rsidR="00477F0E" w:rsidRPr="0031651A" w:rsidRDefault="00477F0E" w:rsidP="00477F0E">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31651A">
        <w:rPr>
          <w:rFonts w:ascii="PT Astra Serif" w:eastAsia="Calibri" w:hAnsi="PT Astra Serif" w:cs="Times New Roman"/>
          <w:iCs/>
          <w:sz w:val="26"/>
          <w:szCs w:val="26"/>
          <w:lang w:eastAsia="ru-RU"/>
        </w:rPr>
        <w:t xml:space="preserve"> Департаментом образования и молодежной политики Ханты-Мансийского автономного округа - Югры </w:t>
      </w:r>
      <w:r w:rsidRPr="0031651A">
        <w:rPr>
          <w:rFonts w:ascii="PT Astra Serif" w:eastAsia="Times New Roman" w:hAnsi="PT Astra Serif" w:cs="Times New Roman"/>
          <w:iCs/>
          <w:color w:val="000000"/>
          <w:sz w:val="26"/>
          <w:szCs w:val="26"/>
          <w:lang w:eastAsia="ar-SA"/>
        </w:rPr>
        <w:t>по итогам проведения государственной итоговой аттестации в 2021 году</w:t>
      </w:r>
      <w:r w:rsidRPr="0031651A">
        <w:rPr>
          <w:rFonts w:ascii="PT Astra Serif" w:eastAsia="Calibri" w:hAnsi="PT Astra Serif" w:cs="Times New Roman"/>
          <w:iCs/>
          <w:sz w:val="26"/>
          <w:szCs w:val="26"/>
          <w:lang w:eastAsia="ru-RU"/>
        </w:rPr>
        <w:t xml:space="preserve"> определены школы, которые продемонстрировали наиболее высокие результаты по ряду предметов в округе. Среди них </w:t>
      </w:r>
      <w:r w:rsidR="002518C7" w:rsidRPr="0031651A">
        <w:rPr>
          <w:rFonts w:ascii="PT Astra Serif" w:eastAsia="Calibri" w:hAnsi="PT Astra Serif" w:cs="Times New Roman"/>
          <w:iCs/>
          <w:sz w:val="26"/>
          <w:szCs w:val="26"/>
          <w:lang w:eastAsia="ru-RU"/>
        </w:rPr>
        <w:t>МБОУ «Лицей им. Г.Ф. Атякшева»</w:t>
      </w:r>
      <w:r w:rsidRPr="0031651A">
        <w:rPr>
          <w:rFonts w:ascii="PT Astra Serif" w:eastAsia="Calibri" w:hAnsi="PT Astra Serif" w:cs="Times New Roman"/>
          <w:iCs/>
          <w:sz w:val="26"/>
          <w:szCs w:val="26"/>
          <w:lang w:eastAsia="ru-RU"/>
        </w:rPr>
        <w:t xml:space="preserve"> по физике, </w:t>
      </w:r>
      <w:r w:rsidR="00016D5B" w:rsidRPr="0031651A">
        <w:rPr>
          <w:rFonts w:ascii="PT Astra Serif" w:eastAsia="Calibri" w:hAnsi="PT Astra Serif" w:cs="Times New Roman"/>
          <w:iCs/>
          <w:sz w:val="26"/>
          <w:szCs w:val="26"/>
          <w:lang w:eastAsia="ru-RU"/>
        </w:rPr>
        <w:t xml:space="preserve">МБОУ </w:t>
      </w:r>
      <w:r w:rsidRPr="0031651A">
        <w:rPr>
          <w:rFonts w:ascii="PT Astra Serif" w:eastAsia="Calibri" w:hAnsi="PT Astra Serif" w:cs="Times New Roman"/>
          <w:iCs/>
          <w:sz w:val="26"/>
          <w:szCs w:val="26"/>
          <w:lang w:eastAsia="ru-RU"/>
        </w:rPr>
        <w:t>«Средняя общеобразовательная школа №</w:t>
      </w:r>
      <w:r w:rsidR="00A44EEA" w:rsidRPr="0031651A">
        <w:rPr>
          <w:rFonts w:ascii="PT Astra Serif" w:eastAsia="Calibri" w:hAnsi="PT Astra Serif" w:cs="Times New Roman"/>
          <w:iCs/>
          <w:sz w:val="26"/>
          <w:szCs w:val="26"/>
          <w:lang w:eastAsia="ru-RU"/>
        </w:rPr>
        <w:t xml:space="preserve"> </w:t>
      </w:r>
      <w:r w:rsidRPr="0031651A">
        <w:rPr>
          <w:rFonts w:ascii="PT Astra Serif" w:eastAsia="Calibri" w:hAnsi="PT Astra Serif" w:cs="Times New Roman"/>
          <w:iCs/>
          <w:sz w:val="26"/>
          <w:szCs w:val="26"/>
          <w:lang w:eastAsia="ru-RU"/>
        </w:rPr>
        <w:t xml:space="preserve">2» по химии и биологии, </w:t>
      </w:r>
      <w:r w:rsidR="000142C0" w:rsidRPr="0031651A">
        <w:rPr>
          <w:rFonts w:ascii="PT Astra Serif" w:eastAsia="Calibri" w:hAnsi="PT Astra Serif" w:cs="Times New Roman"/>
          <w:iCs/>
          <w:sz w:val="26"/>
          <w:szCs w:val="26"/>
          <w:lang w:eastAsia="ru-RU"/>
        </w:rPr>
        <w:t>МБОУ «Средняя</w:t>
      </w:r>
      <w:r w:rsidR="002518C7" w:rsidRPr="0031651A">
        <w:rPr>
          <w:rFonts w:ascii="PT Astra Serif" w:eastAsia="Calibri" w:hAnsi="PT Astra Serif" w:cs="Times New Roman"/>
          <w:iCs/>
          <w:sz w:val="26"/>
          <w:szCs w:val="26"/>
          <w:lang w:eastAsia="ru-RU"/>
        </w:rPr>
        <w:t xml:space="preserve"> общеобразовательная школа № 5»</w:t>
      </w:r>
      <w:r w:rsidRPr="0031651A">
        <w:rPr>
          <w:rFonts w:ascii="PT Astra Serif" w:eastAsia="Calibri" w:hAnsi="PT Astra Serif" w:cs="Times New Roman"/>
          <w:iCs/>
          <w:sz w:val="26"/>
          <w:szCs w:val="26"/>
          <w:lang w:eastAsia="ru-RU"/>
        </w:rPr>
        <w:t xml:space="preserve"> по информатике и истории, </w:t>
      </w:r>
      <w:r w:rsidR="000142C0" w:rsidRPr="0031651A">
        <w:rPr>
          <w:rFonts w:ascii="PT Astra Serif" w:eastAsia="Calibri" w:hAnsi="PT Astra Serif" w:cs="Times New Roman"/>
          <w:iCs/>
          <w:sz w:val="26"/>
          <w:szCs w:val="26"/>
          <w:lang w:eastAsia="ru-RU"/>
        </w:rPr>
        <w:t xml:space="preserve">муниципальное бюджетное общеобразовательное учреждение </w:t>
      </w:r>
      <w:r w:rsidRPr="0031651A">
        <w:rPr>
          <w:rFonts w:ascii="PT Astra Serif" w:eastAsia="Calibri" w:hAnsi="PT Astra Serif" w:cs="Times New Roman"/>
          <w:iCs/>
          <w:sz w:val="26"/>
          <w:szCs w:val="26"/>
          <w:lang w:eastAsia="ru-RU"/>
        </w:rPr>
        <w:t>«Средняя общеобразовательная школа №</w:t>
      </w:r>
      <w:r w:rsidR="00A44EEA" w:rsidRPr="0031651A">
        <w:rPr>
          <w:rFonts w:ascii="PT Astra Serif" w:eastAsia="Calibri" w:hAnsi="PT Astra Serif" w:cs="Times New Roman"/>
          <w:iCs/>
          <w:sz w:val="26"/>
          <w:szCs w:val="26"/>
          <w:lang w:eastAsia="ru-RU"/>
        </w:rPr>
        <w:t xml:space="preserve"> </w:t>
      </w:r>
      <w:r w:rsidRPr="0031651A">
        <w:rPr>
          <w:rFonts w:ascii="PT Astra Serif" w:eastAsia="Calibri" w:hAnsi="PT Astra Serif" w:cs="Times New Roman"/>
          <w:iCs/>
          <w:sz w:val="26"/>
          <w:szCs w:val="26"/>
          <w:lang w:eastAsia="ru-RU"/>
        </w:rPr>
        <w:t>6»</w:t>
      </w:r>
      <w:r w:rsidR="005F618F" w:rsidRPr="0031651A">
        <w:rPr>
          <w:rFonts w:ascii="PT Astra Serif" w:eastAsia="Calibri" w:hAnsi="PT Astra Serif" w:cs="Times New Roman"/>
          <w:iCs/>
          <w:sz w:val="26"/>
          <w:szCs w:val="26"/>
          <w:lang w:eastAsia="ru-RU"/>
        </w:rPr>
        <w:t xml:space="preserve"> (далее -</w:t>
      </w:r>
      <w:r w:rsidR="000142C0" w:rsidRPr="0031651A">
        <w:rPr>
          <w:rFonts w:ascii="PT Astra Serif" w:eastAsia="Calibri" w:hAnsi="PT Astra Serif" w:cs="Times New Roman"/>
          <w:iCs/>
          <w:sz w:val="26"/>
          <w:szCs w:val="26"/>
          <w:lang w:eastAsia="ru-RU"/>
        </w:rPr>
        <w:t xml:space="preserve"> МБОУ «Средняя общеобразовательная школа № 6»)</w:t>
      </w:r>
      <w:r w:rsidRPr="0031651A">
        <w:rPr>
          <w:rFonts w:ascii="PT Astra Serif" w:eastAsia="Calibri" w:hAnsi="PT Astra Serif" w:cs="Times New Roman"/>
          <w:iCs/>
          <w:sz w:val="26"/>
          <w:szCs w:val="26"/>
          <w:lang w:eastAsia="ru-RU"/>
        </w:rPr>
        <w:t xml:space="preserve"> по информатике.</w:t>
      </w:r>
    </w:p>
    <w:p w:rsidR="00477F0E" w:rsidRPr="0031651A" w:rsidRDefault="00477F0E" w:rsidP="00477F0E">
      <w:pPr>
        <w:numPr>
          <w:ilvl w:val="0"/>
          <w:numId w:val="2"/>
        </w:numPr>
        <w:spacing w:after="0" w:line="240" w:lineRule="auto"/>
        <w:ind w:firstLine="709"/>
        <w:contextualSpacing/>
        <w:jc w:val="both"/>
        <w:rPr>
          <w:rFonts w:ascii="PT Astra Serif" w:eastAsia="Calibri" w:hAnsi="PT Astra Serif" w:cs="Times New Roman"/>
          <w:sz w:val="26"/>
          <w:szCs w:val="26"/>
          <w:lang w:eastAsia="ru-RU"/>
        </w:rPr>
      </w:pPr>
      <w:r w:rsidRPr="0031651A">
        <w:rPr>
          <w:rFonts w:ascii="PT Astra Serif" w:eastAsia="Times New Roman" w:hAnsi="PT Astra Serif" w:cs="Times New Roman"/>
          <w:sz w:val="26"/>
          <w:szCs w:val="26"/>
          <w:lang w:eastAsia="ar-SA"/>
        </w:rPr>
        <w:t>Медалями «За особые успехи в обучении» и «За особые успехи в учении» награжден 21 выпускник,</w:t>
      </w:r>
      <w:r w:rsidRPr="0031651A">
        <w:rPr>
          <w:rFonts w:ascii="PT Astra Serif" w:eastAsia="Times New Roman" w:hAnsi="PT Astra Serif" w:cs="Times New Roman"/>
          <w:sz w:val="26"/>
          <w:szCs w:val="26"/>
          <w:shd w:val="clear" w:color="auto" w:fill="FFFFFF"/>
          <w:lang w:eastAsia="ar-SA"/>
        </w:rPr>
        <w:t xml:space="preserve"> </w:t>
      </w:r>
      <w:r w:rsidRPr="0031651A">
        <w:rPr>
          <w:rFonts w:ascii="PT Astra Serif" w:eastAsia="Times New Roman" w:hAnsi="PT Astra Serif" w:cs="Times New Roman"/>
          <w:sz w:val="26"/>
          <w:szCs w:val="26"/>
          <w:lang w:eastAsia="ar-SA"/>
        </w:rPr>
        <w:t>учебный год с отличием завершили</w:t>
      </w:r>
      <w:r w:rsidRPr="0031651A">
        <w:rPr>
          <w:rFonts w:ascii="PT Astra Serif" w:eastAsia="Times New Roman" w:hAnsi="PT Astra Serif" w:cs="Times New Roman"/>
          <w:sz w:val="26"/>
          <w:szCs w:val="26"/>
          <w:shd w:val="clear" w:color="auto" w:fill="FFFFFF"/>
          <w:lang w:eastAsia="ar-SA"/>
        </w:rPr>
        <w:t xml:space="preserve"> 323</w:t>
      </w:r>
      <w:r w:rsidRPr="0031651A">
        <w:rPr>
          <w:rFonts w:ascii="PT Astra Serif" w:eastAsia="Times New Roman" w:hAnsi="PT Astra Serif" w:cs="Times New Roman"/>
          <w:sz w:val="26"/>
          <w:szCs w:val="26"/>
          <w:lang w:eastAsia="ar-SA"/>
        </w:rPr>
        <w:t xml:space="preserve"> учащихся.</w:t>
      </w:r>
    </w:p>
    <w:p w:rsidR="00477F0E" w:rsidRPr="0031651A" w:rsidRDefault="00477F0E" w:rsidP="00477F0E">
      <w:pPr>
        <w:pStyle w:val="a3"/>
        <w:numPr>
          <w:ilvl w:val="0"/>
          <w:numId w:val="2"/>
        </w:numPr>
        <w:spacing w:after="0" w:line="240" w:lineRule="auto"/>
        <w:ind w:firstLine="709"/>
        <w:jc w:val="both"/>
        <w:rPr>
          <w:rFonts w:ascii="PT Astra Serif" w:eastAsia="Calibri" w:hAnsi="PT Astra Serif" w:cs="Times New Roman"/>
          <w:sz w:val="26"/>
          <w:szCs w:val="26"/>
          <w:lang w:eastAsia="ru-RU"/>
        </w:rPr>
      </w:pPr>
      <w:r w:rsidRPr="0031651A">
        <w:rPr>
          <w:rFonts w:ascii="PT Astra Serif" w:hAnsi="PT Astra Serif" w:cs="Times New Roman"/>
          <w:sz w:val="26"/>
          <w:szCs w:val="26"/>
        </w:rPr>
        <w:t>В рамках регионального проекта «Современная школа» национального проекта «Образование»</w:t>
      </w:r>
      <w:r w:rsidRPr="0031651A">
        <w:rPr>
          <w:rFonts w:ascii="PT Astra Serif" w:hAnsi="PT Astra Serif"/>
          <w:sz w:val="26"/>
          <w:szCs w:val="26"/>
        </w:rPr>
        <w:t xml:space="preserve"> на базе МБОУ «Лицей им. Г.Ф. Атякшева»</w:t>
      </w:r>
      <w:r w:rsidRPr="0031651A">
        <w:rPr>
          <w:rFonts w:ascii="PT Astra Serif" w:hAnsi="PT Astra Serif" w:cs="Times New Roman"/>
          <w:sz w:val="26"/>
          <w:szCs w:val="26"/>
        </w:rPr>
        <w:t xml:space="preserve"> </w:t>
      </w:r>
      <w:r w:rsidRPr="0031651A">
        <w:rPr>
          <w:rFonts w:ascii="PT Astra Serif" w:hAnsi="PT Astra Serif"/>
          <w:sz w:val="26"/>
          <w:szCs w:val="26"/>
        </w:rPr>
        <w:t xml:space="preserve">осуществляет деятельность Центр образования цифрового и гуманитарного профиля «Точка роста». </w:t>
      </w:r>
      <w:proofErr w:type="gramStart"/>
      <w:r w:rsidRPr="0031651A">
        <w:rPr>
          <w:rFonts w:ascii="PT Astra Serif" w:eastAsia="Calibri" w:hAnsi="PT Astra Serif" w:cs="Times New Roman"/>
          <w:sz w:val="26"/>
          <w:szCs w:val="26"/>
          <w:lang w:eastAsia="ru-RU"/>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составила 1</w:t>
      </w:r>
      <w:r w:rsidR="003966DB" w:rsidRPr="0031651A">
        <w:rPr>
          <w:rFonts w:ascii="PT Astra Serif" w:eastAsia="Calibri" w:hAnsi="PT Astra Serif" w:cs="Times New Roman"/>
          <w:sz w:val="26"/>
          <w:szCs w:val="26"/>
          <w:lang w:eastAsia="ru-RU"/>
        </w:rPr>
        <w:t xml:space="preserve"> </w:t>
      </w:r>
      <w:r w:rsidRPr="0031651A">
        <w:rPr>
          <w:rFonts w:ascii="PT Astra Serif" w:eastAsia="Calibri" w:hAnsi="PT Astra Serif" w:cs="Times New Roman"/>
          <w:sz w:val="26"/>
          <w:szCs w:val="26"/>
          <w:lang w:eastAsia="ru-RU"/>
        </w:rPr>
        <w:t xml:space="preserve">272 человека. </w:t>
      </w:r>
      <w:proofErr w:type="gramEnd"/>
    </w:p>
    <w:p w:rsidR="00477F0E" w:rsidRPr="0031651A" w:rsidRDefault="00477F0E" w:rsidP="00477F0E">
      <w:pPr>
        <w:suppressAutoHyphens/>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xml:space="preserve">Ежегодно учащиеся школ города Югорска принимают участие во Всероссийской олимпиаде школьников. </w:t>
      </w:r>
      <w:r w:rsidRPr="0031651A">
        <w:rPr>
          <w:rFonts w:ascii="PT Astra Serif" w:eastAsia="Calibri" w:hAnsi="PT Astra Serif" w:cs="Times New Roman"/>
          <w:sz w:val="26"/>
          <w:szCs w:val="26"/>
          <w:lang w:eastAsia="ru-RU"/>
        </w:rPr>
        <w:t xml:space="preserve">По итогам участия в региональном этапе олимпиады </w:t>
      </w:r>
      <w:r w:rsidRPr="0031651A">
        <w:rPr>
          <w:rFonts w:ascii="PT Astra Serif" w:hAnsi="PT Astra Serif" w:cs="Times New Roman"/>
          <w:sz w:val="26"/>
          <w:szCs w:val="26"/>
          <w:lang w:eastAsia="ru-RU"/>
        </w:rPr>
        <w:t>учащийся МБОУ «Лицей им. Г.Ф. Атякшева» занял первое место по английскому языку, учащиеся МБОУ «Средняя общеобразовательная школа №</w:t>
      </w:r>
      <w:r w:rsidR="003966DB" w:rsidRPr="0031651A">
        <w:rPr>
          <w:rFonts w:ascii="PT Astra Serif" w:hAnsi="PT Astra Serif" w:cs="Times New Roman"/>
          <w:sz w:val="26"/>
          <w:szCs w:val="26"/>
          <w:lang w:eastAsia="ru-RU"/>
        </w:rPr>
        <w:t xml:space="preserve"> </w:t>
      </w:r>
      <w:r w:rsidRPr="0031651A">
        <w:rPr>
          <w:rFonts w:ascii="PT Astra Serif" w:hAnsi="PT Astra Serif" w:cs="Times New Roman"/>
          <w:sz w:val="26"/>
          <w:szCs w:val="26"/>
          <w:lang w:eastAsia="ru-RU"/>
        </w:rPr>
        <w:t xml:space="preserve">5» и </w:t>
      </w:r>
      <w:r w:rsidR="00C12D25" w:rsidRPr="0031651A">
        <w:rPr>
          <w:rFonts w:ascii="PT Astra Serif" w:hAnsi="PT Astra Serif" w:cs="Times New Roman"/>
          <w:sz w:val="26"/>
          <w:szCs w:val="26"/>
          <w:lang w:eastAsia="ru-RU"/>
        </w:rPr>
        <w:t xml:space="preserve">МБОУ </w:t>
      </w:r>
      <w:r w:rsidRPr="0031651A">
        <w:rPr>
          <w:rFonts w:ascii="PT Astra Serif" w:hAnsi="PT Astra Serif" w:cs="Times New Roman"/>
          <w:sz w:val="26"/>
          <w:szCs w:val="26"/>
          <w:lang w:eastAsia="ru-RU"/>
        </w:rPr>
        <w:t>«Средняя общеобразовательная школа</w:t>
      </w:r>
      <w:r w:rsidR="00C12D25" w:rsidRPr="0031651A">
        <w:rPr>
          <w:rFonts w:ascii="PT Astra Serif" w:hAnsi="PT Astra Serif" w:cs="Times New Roman"/>
          <w:sz w:val="26"/>
          <w:szCs w:val="26"/>
          <w:lang w:eastAsia="ru-RU"/>
        </w:rPr>
        <w:t xml:space="preserve"> </w:t>
      </w:r>
      <w:r w:rsidRPr="0031651A">
        <w:rPr>
          <w:rFonts w:ascii="PT Astra Serif" w:hAnsi="PT Astra Serif" w:cs="Times New Roman"/>
          <w:sz w:val="26"/>
          <w:szCs w:val="26"/>
          <w:lang w:eastAsia="ru-RU"/>
        </w:rPr>
        <w:t>№</w:t>
      </w:r>
      <w:r w:rsidR="003966DB" w:rsidRPr="0031651A">
        <w:rPr>
          <w:rFonts w:ascii="PT Astra Serif" w:hAnsi="PT Astra Serif" w:cs="Times New Roman"/>
          <w:sz w:val="26"/>
          <w:szCs w:val="26"/>
          <w:lang w:eastAsia="ru-RU"/>
        </w:rPr>
        <w:t xml:space="preserve"> </w:t>
      </w:r>
      <w:r w:rsidRPr="0031651A">
        <w:rPr>
          <w:rFonts w:ascii="PT Astra Serif" w:hAnsi="PT Astra Serif" w:cs="Times New Roman"/>
          <w:sz w:val="26"/>
          <w:szCs w:val="26"/>
          <w:lang w:eastAsia="ru-RU"/>
        </w:rPr>
        <w:t>6» заняли призовые место по математике и биологии соответственно. Учащийся 10 класса МБОУ «Средняя общеобразовательная школа №</w:t>
      </w:r>
      <w:r w:rsidR="00A4278C" w:rsidRPr="0031651A">
        <w:rPr>
          <w:rFonts w:ascii="PT Astra Serif" w:hAnsi="PT Astra Serif" w:cs="Times New Roman"/>
          <w:sz w:val="26"/>
          <w:szCs w:val="26"/>
          <w:lang w:eastAsia="ru-RU"/>
        </w:rPr>
        <w:t xml:space="preserve"> </w:t>
      </w:r>
      <w:r w:rsidRPr="0031651A">
        <w:rPr>
          <w:rFonts w:ascii="PT Astra Serif" w:hAnsi="PT Astra Serif" w:cs="Times New Roman"/>
          <w:sz w:val="26"/>
          <w:szCs w:val="26"/>
          <w:lang w:eastAsia="ru-RU"/>
        </w:rPr>
        <w:t>5» занял первое место в региональной олимпиаде по финансовой грамотности и предпринимательству для школьников, студентов Ханты-</w:t>
      </w:r>
      <w:r w:rsidR="008D5903" w:rsidRPr="0031651A">
        <w:rPr>
          <w:rFonts w:ascii="PT Astra Serif" w:hAnsi="PT Astra Serif" w:cs="Times New Roman"/>
          <w:sz w:val="26"/>
          <w:szCs w:val="26"/>
          <w:lang w:eastAsia="ru-RU"/>
        </w:rPr>
        <w:t>Мансийского автономного округа -</w:t>
      </w:r>
      <w:r w:rsidRPr="0031651A">
        <w:rPr>
          <w:rFonts w:ascii="PT Astra Serif" w:hAnsi="PT Astra Serif" w:cs="Times New Roman"/>
          <w:sz w:val="26"/>
          <w:szCs w:val="26"/>
          <w:lang w:eastAsia="ru-RU"/>
        </w:rPr>
        <w:t xml:space="preserve"> Югры в 2021 году.</w:t>
      </w:r>
    </w:p>
    <w:p w:rsidR="00477F0E" w:rsidRPr="0031651A" w:rsidRDefault="00477F0E" w:rsidP="00477F0E">
      <w:pPr>
        <w:spacing w:after="0" w:line="240" w:lineRule="auto"/>
        <w:ind w:firstLine="709"/>
        <w:jc w:val="both"/>
        <w:rPr>
          <w:rFonts w:ascii="PT Astra Serif" w:eastAsia="Times New Roman" w:hAnsi="PT Astra Serif" w:cs="Times New Roman"/>
          <w:sz w:val="26"/>
          <w:szCs w:val="26"/>
          <w:lang w:eastAsia="ru-RU"/>
        </w:rPr>
      </w:pPr>
      <w:r w:rsidRPr="0031651A">
        <w:rPr>
          <w:rFonts w:ascii="PT Astra Serif" w:hAnsi="PT Astra Serif"/>
          <w:sz w:val="26"/>
          <w:szCs w:val="26"/>
        </w:rPr>
        <w:t>Для успешной реализации регионального проекта «Цифровая образовательная среда» во всех образовательных учреждениях обеспечено Интернет-соединение со скоростью не менее 100 Мб/c</w:t>
      </w:r>
      <w:r w:rsidR="001503D7" w:rsidRPr="0031651A">
        <w:rPr>
          <w:rFonts w:ascii="PT Astra Serif" w:hAnsi="PT Astra Serif"/>
          <w:sz w:val="26"/>
          <w:szCs w:val="26"/>
        </w:rPr>
        <w:t>. В</w:t>
      </w:r>
      <w:r w:rsidRPr="0031651A">
        <w:rPr>
          <w:rFonts w:ascii="PT Astra Serif" w:hAnsi="PT Astra Serif"/>
          <w:sz w:val="26"/>
          <w:szCs w:val="26"/>
        </w:rPr>
        <w:t xml:space="preserve">се образовательные учреждения осуществляют деятельность с использованием </w:t>
      </w:r>
      <w:r w:rsidR="008D5903" w:rsidRPr="0031651A">
        <w:rPr>
          <w:rFonts w:ascii="PT Astra Serif" w:hAnsi="PT Astra Serif"/>
          <w:sz w:val="26"/>
          <w:szCs w:val="26"/>
        </w:rPr>
        <w:t xml:space="preserve">Государственной информационной системы </w:t>
      </w:r>
      <w:r w:rsidRPr="0031651A">
        <w:rPr>
          <w:rFonts w:ascii="PT Astra Serif" w:hAnsi="PT Astra Serif"/>
          <w:sz w:val="26"/>
          <w:szCs w:val="26"/>
        </w:rPr>
        <w:t xml:space="preserve">«Образование Югры» в части зачисления в </w:t>
      </w:r>
      <w:r w:rsidR="008D5903" w:rsidRPr="0031651A">
        <w:rPr>
          <w:rFonts w:ascii="PT Astra Serif" w:hAnsi="PT Astra Serif"/>
          <w:sz w:val="26"/>
          <w:szCs w:val="26"/>
        </w:rPr>
        <w:t>образовательные учреждения</w:t>
      </w:r>
      <w:r w:rsidRPr="0031651A">
        <w:rPr>
          <w:rFonts w:ascii="PT Astra Serif" w:hAnsi="PT Astra Serif"/>
          <w:sz w:val="26"/>
          <w:szCs w:val="26"/>
        </w:rPr>
        <w:t xml:space="preserve">, организации обучения, в том числе дистанционного с применением электронных сервисов. В </w:t>
      </w:r>
      <w:r w:rsidRPr="0031651A">
        <w:rPr>
          <w:rFonts w:ascii="PT Astra Serif" w:hAnsi="PT Astra Serif" w:cs="Times New Roman"/>
          <w:sz w:val="26"/>
          <w:szCs w:val="26"/>
        </w:rPr>
        <w:t>рамках цифровой трансформации образования осуществляется постоянное переоснащение школ города современным технологическим оборудованием, доля которого в 2021 году составила 67</w:t>
      </w:r>
      <w:r w:rsidR="000F10FF" w:rsidRPr="0031651A">
        <w:rPr>
          <w:rFonts w:ascii="PT Astra Serif" w:hAnsi="PT Astra Serif" w:cs="Times New Roman"/>
          <w:sz w:val="26"/>
          <w:szCs w:val="26"/>
        </w:rPr>
        <w:t xml:space="preserve">% (2020 год </w:t>
      </w:r>
      <w:r w:rsidR="00BD0F46" w:rsidRPr="0031651A">
        <w:rPr>
          <w:rFonts w:ascii="PT Astra Serif" w:hAnsi="PT Astra Serif" w:cs="Times New Roman"/>
          <w:sz w:val="26"/>
          <w:szCs w:val="26"/>
        </w:rPr>
        <w:t>-</w:t>
      </w:r>
      <w:r w:rsidRPr="0031651A">
        <w:rPr>
          <w:rFonts w:ascii="PT Astra Serif" w:hAnsi="PT Astra Serif" w:cs="Times New Roman"/>
          <w:sz w:val="26"/>
          <w:szCs w:val="26"/>
        </w:rPr>
        <w:t xml:space="preserve"> 35</w:t>
      </w:r>
      <w:r w:rsidR="00BD0F46" w:rsidRPr="0031651A">
        <w:rPr>
          <w:rFonts w:ascii="PT Astra Serif" w:hAnsi="PT Astra Serif" w:cs="Times New Roman"/>
          <w:sz w:val="26"/>
          <w:szCs w:val="26"/>
        </w:rPr>
        <w:t>%</w:t>
      </w:r>
      <w:r w:rsidRPr="0031651A">
        <w:rPr>
          <w:rFonts w:ascii="PT Astra Serif" w:hAnsi="PT Astra Serif" w:cs="Times New Roman"/>
          <w:sz w:val="26"/>
          <w:szCs w:val="26"/>
        </w:rPr>
        <w:t>).</w:t>
      </w:r>
    </w:p>
    <w:p w:rsidR="00477F0E" w:rsidRPr="0031651A"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Arial" w:hAnsi="PT Astra Serif" w:cs="Times New Roman"/>
          <w:sz w:val="26"/>
          <w:szCs w:val="26"/>
          <w:lang w:eastAsia="ru-RU" w:bidi="ru-RU"/>
        </w:rPr>
        <w:lastRenderedPageBreak/>
        <w:t xml:space="preserve">Созданы необходимые условия для получения общего образования детьми с ограниченными возможностями здоровья (далее - ОВЗ). </w:t>
      </w:r>
      <w:r w:rsidRPr="0031651A">
        <w:rPr>
          <w:rFonts w:ascii="PT Astra Serif" w:eastAsia="Times New Roman" w:hAnsi="PT Astra Serif" w:cs="Times New Roman"/>
          <w:sz w:val="26"/>
          <w:szCs w:val="26"/>
          <w:lang w:eastAsia="ru-RU"/>
        </w:rPr>
        <w:t>Общее количество детей с ОВЗ по итогам года составляет 233 человек</w:t>
      </w:r>
      <w:r w:rsidR="00DA4BA0" w:rsidRPr="0031651A">
        <w:rPr>
          <w:rFonts w:ascii="PT Astra Serif" w:eastAsia="Times New Roman" w:hAnsi="PT Astra Serif" w:cs="Times New Roman"/>
          <w:sz w:val="26"/>
          <w:szCs w:val="26"/>
          <w:lang w:eastAsia="ru-RU"/>
        </w:rPr>
        <w:t>а</w:t>
      </w:r>
      <w:r w:rsidRPr="0031651A">
        <w:rPr>
          <w:rFonts w:ascii="PT Astra Serif" w:eastAsia="Times New Roman" w:hAnsi="PT Astra Serif" w:cs="Times New Roman"/>
          <w:sz w:val="26"/>
          <w:szCs w:val="26"/>
          <w:lang w:eastAsia="ru-RU"/>
        </w:rPr>
        <w:t xml:space="preserve">, из них 159 школьников и 74 дошкольника. </w:t>
      </w:r>
    </w:p>
    <w:p w:rsidR="00477F0E" w:rsidRPr="0031651A"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hAnsi="PT Astra Serif" w:cs="Times New Roman"/>
          <w:sz w:val="26"/>
          <w:szCs w:val="26"/>
        </w:rPr>
        <w:t>Во всех образовательных учреждениях обеспечено функционирование центров психолого-педагогической, медицинской и социальной помощи обучающимся, общее количество специалистов, оказывающих помощь детям, составляет 73 человека.</w:t>
      </w:r>
    </w:p>
    <w:p w:rsidR="00477F0E" w:rsidRPr="0031651A"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proofErr w:type="gramStart"/>
      <w:r w:rsidRPr="0031651A">
        <w:rPr>
          <w:rFonts w:ascii="PT Astra Serif" w:eastAsia="Calibri" w:hAnsi="PT Astra Serif" w:cs="Times New Roman"/>
          <w:sz w:val="26"/>
          <w:szCs w:val="26"/>
        </w:rPr>
        <w:t xml:space="preserve">Организована деятельность МБОУ «Гимназия», </w:t>
      </w:r>
      <w:r w:rsidRPr="0031651A">
        <w:rPr>
          <w:rFonts w:ascii="PT Astra Serif" w:eastAsia="Times New Roman" w:hAnsi="PT Astra Serif" w:cs="Times New Roman"/>
          <w:sz w:val="26"/>
          <w:szCs w:val="26"/>
          <w:lang w:eastAsia="ru-RU"/>
        </w:rPr>
        <w:t>МБОУ «Средняя общеобраз</w:t>
      </w:r>
      <w:r w:rsidR="00365D96" w:rsidRPr="0031651A">
        <w:rPr>
          <w:rFonts w:ascii="PT Astra Serif" w:eastAsia="Times New Roman" w:hAnsi="PT Astra Serif" w:cs="Times New Roman"/>
          <w:sz w:val="26"/>
          <w:szCs w:val="26"/>
          <w:lang w:eastAsia="ru-RU"/>
        </w:rPr>
        <w:t xml:space="preserve">овательная школа № 6», </w:t>
      </w:r>
      <w:r w:rsidRPr="0031651A">
        <w:rPr>
          <w:rFonts w:ascii="PT Astra Serif" w:eastAsia="Times New Roman" w:hAnsi="PT Astra Serif" w:cs="Times New Roman"/>
          <w:sz w:val="26"/>
          <w:szCs w:val="26"/>
          <w:lang w:eastAsia="ru-RU"/>
        </w:rPr>
        <w:t xml:space="preserve"> </w:t>
      </w:r>
      <w:r w:rsidR="00281C1D" w:rsidRPr="0031651A">
        <w:rPr>
          <w:rFonts w:ascii="PT Astra Serif" w:eastAsia="Times New Roman" w:hAnsi="PT Astra Serif" w:cs="Times New Roman"/>
          <w:sz w:val="26"/>
          <w:szCs w:val="26"/>
          <w:lang w:eastAsia="ru-RU"/>
        </w:rPr>
        <w:t xml:space="preserve">муниципального автономного дошкольного образовательного учреждения </w:t>
      </w:r>
      <w:r w:rsidRPr="0031651A">
        <w:rPr>
          <w:rFonts w:ascii="PT Astra Serif" w:eastAsia="Times New Roman" w:hAnsi="PT Astra Serif" w:cs="Times New Roman"/>
          <w:sz w:val="26"/>
          <w:szCs w:val="26"/>
          <w:lang w:eastAsia="ru-RU"/>
        </w:rPr>
        <w:t>«Детский сад общеразвивающего вида «Гусельки»</w:t>
      </w:r>
      <w:r w:rsidR="00281C1D" w:rsidRPr="0031651A">
        <w:rPr>
          <w:rFonts w:ascii="PT Astra Serif" w:eastAsia="Times New Roman" w:hAnsi="PT Astra Serif" w:cs="Times New Roman"/>
          <w:sz w:val="26"/>
          <w:szCs w:val="26"/>
          <w:lang w:eastAsia="ru-RU"/>
        </w:rPr>
        <w:t xml:space="preserve"> (далее - МАДОУ «Детский сад «Гусельки»)</w:t>
      </w:r>
      <w:r w:rsidRPr="0031651A">
        <w:rPr>
          <w:rFonts w:ascii="PT Astra Serif" w:eastAsia="Times New Roman" w:hAnsi="PT Astra Serif" w:cs="Times New Roman"/>
          <w:sz w:val="26"/>
          <w:szCs w:val="26"/>
          <w:lang w:eastAsia="ru-RU"/>
        </w:rPr>
        <w:t xml:space="preserve">, </w:t>
      </w:r>
      <w:r w:rsidR="00281C1D" w:rsidRPr="0031651A">
        <w:rPr>
          <w:rFonts w:ascii="PT Astra Serif" w:eastAsia="Times New Roman" w:hAnsi="PT Astra Serif" w:cs="Times New Roman"/>
          <w:sz w:val="26"/>
          <w:szCs w:val="26"/>
          <w:lang w:eastAsia="ru-RU"/>
        </w:rPr>
        <w:t xml:space="preserve">муниципального автономного дошкольного образовательного учреждения </w:t>
      </w:r>
      <w:r w:rsidRPr="0031651A">
        <w:rPr>
          <w:rFonts w:ascii="PT Astra Serif" w:eastAsia="Times New Roman" w:hAnsi="PT Astra Serif" w:cs="Times New Roman"/>
          <w:sz w:val="26"/>
          <w:szCs w:val="26"/>
          <w:lang w:eastAsia="ru-RU"/>
        </w:rPr>
        <w:t>«Детский сад комбинированного вида «Радуга»</w:t>
      </w:r>
      <w:r w:rsidR="00281C1D" w:rsidRPr="0031651A">
        <w:rPr>
          <w:rFonts w:ascii="PT Astra Serif" w:eastAsia="Times New Roman" w:hAnsi="PT Astra Serif" w:cs="Times New Roman"/>
          <w:sz w:val="26"/>
          <w:szCs w:val="26"/>
          <w:lang w:eastAsia="ru-RU"/>
        </w:rPr>
        <w:t xml:space="preserve"> (далее - МАДОУ «Детский сад «Радуга»), муниципального бюджетного учреждения дополнительного образования «Детско-юношеский центр</w:t>
      </w:r>
      <w:r w:rsidRPr="0031651A">
        <w:rPr>
          <w:rFonts w:ascii="PT Astra Serif" w:eastAsia="Times New Roman" w:hAnsi="PT Astra Serif" w:cs="Times New Roman"/>
          <w:sz w:val="26"/>
          <w:szCs w:val="26"/>
          <w:lang w:eastAsia="ru-RU"/>
        </w:rPr>
        <w:t xml:space="preserve"> «Прометей»</w:t>
      </w:r>
      <w:r w:rsidR="00281C1D" w:rsidRPr="0031651A">
        <w:rPr>
          <w:rFonts w:ascii="PT Astra Serif" w:eastAsia="Times New Roman" w:hAnsi="PT Astra Serif" w:cs="Times New Roman"/>
          <w:sz w:val="26"/>
          <w:szCs w:val="26"/>
          <w:lang w:eastAsia="ru-RU"/>
        </w:rPr>
        <w:t xml:space="preserve"> (далее - МБУ ДО «Детско-юношеский центр «Прометей»)</w:t>
      </w:r>
      <w:r w:rsidRPr="0031651A">
        <w:rPr>
          <w:rFonts w:ascii="PT Astra Serif" w:eastAsia="Times New Roman" w:hAnsi="PT Astra Serif" w:cs="Times New Roman"/>
          <w:sz w:val="26"/>
          <w:szCs w:val="26"/>
          <w:lang w:eastAsia="ru-RU"/>
        </w:rPr>
        <w:t>, как базовых образовательных учреждений по использованию опыта</w:t>
      </w:r>
      <w:proofErr w:type="gramEnd"/>
      <w:r w:rsidRPr="0031651A">
        <w:rPr>
          <w:rFonts w:ascii="PT Astra Serif" w:eastAsia="Times New Roman" w:hAnsi="PT Astra Serif" w:cs="Times New Roman"/>
          <w:sz w:val="26"/>
          <w:szCs w:val="26"/>
          <w:lang w:eastAsia="ru-RU"/>
        </w:rPr>
        <w:t xml:space="preserve"> работы сетевого компетентностного центра инклюзивного образования Ханты-Мансийского автономного округа - Югры «Инклюверсариум».</w:t>
      </w:r>
    </w:p>
    <w:p w:rsidR="00477F0E" w:rsidRPr="0031651A"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В целях создания условий для успешной социализации и интеграции в образовательную систему обучающихся с ОВЗ в дошкольных образовательных учреждениях функционируют 10 групп комбинированной и 5 групп компенсирующей направленности, которые посещает 51 ребенок с ОВЗ.</w:t>
      </w:r>
    </w:p>
    <w:p w:rsidR="00477F0E" w:rsidRPr="0031651A" w:rsidRDefault="00477F0E" w:rsidP="00477F0E">
      <w:pPr>
        <w:tabs>
          <w:tab w:val="left" w:pos="851"/>
        </w:tabs>
        <w:spacing w:after="0" w:line="240" w:lineRule="auto"/>
        <w:ind w:firstLine="709"/>
        <w:jc w:val="both"/>
        <w:rPr>
          <w:rFonts w:ascii="PT Astra Serif" w:hAnsi="PT Astra Serif" w:cs="Times New Roman"/>
          <w:sz w:val="26"/>
          <w:szCs w:val="26"/>
        </w:rPr>
      </w:pPr>
      <w:r w:rsidRPr="0031651A">
        <w:rPr>
          <w:rFonts w:ascii="PT Astra Serif" w:hAnsi="PT Astra Serif" w:cs="Times New Roman"/>
          <w:sz w:val="26"/>
          <w:szCs w:val="26"/>
        </w:rPr>
        <w:t>В образовательных учреждениях реализуются современные подходы к воспитанию и гражданскому образованию, профилактике экстремизма в школьной среде, создана система воспитательной работы с учетом традиций учреждений. В центре патриотического воспитания «Доблесть», созданного на базе МБОУ «Средняя общеобразовательная школа №</w:t>
      </w:r>
      <w:r w:rsidR="004004AA" w:rsidRPr="0031651A">
        <w:rPr>
          <w:rFonts w:ascii="PT Astra Serif" w:hAnsi="PT Astra Serif" w:cs="Times New Roman"/>
          <w:sz w:val="26"/>
          <w:szCs w:val="26"/>
        </w:rPr>
        <w:t xml:space="preserve"> </w:t>
      </w:r>
      <w:r w:rsidRPr="0031651A">
        <w:rPr>
          <w:rFonts w:ascii="PT Astra Serif" w:hAnsi="PT Astra Serif" w:cs="Times New Roman"/>
          <w:sz w:val="26"/>
          <w:szCs w:val="26"/>
        </w:rPr>
        <w:t xml:space="preserve">2», реализуются дополнительные общеобразовательные программы, направленные на патриотическое воспитание детей и молодежи, активно развивается движение «Юнармия». </w:t>
      </w:r>
      <w:r w:rsidRPr="0031651A">
        <w:rPr>
          <w:rFonts w:ascii="PT Astra Serif" w:eastAsia="Times New Roman" w:hAnsi="PT Astra Serif" w:cs="Times New Roman"/>
          <w:color w:val="000000"/>
          <w:sz w:val="26"/>
          <w:szCs w:val="26"/>
        </w:rPr>
        <w:t>Охват детей программами дополнительного образования в рамках деятельности центра патриотического воспитания «Доблесть</w:t>
      </w:r>
      <w:r w:rsidR="004004AA" w:rsidRPr="0031651A">
        <w:rPr>
          <w:rFonts w:ascii="PT Astra Serif" w:eastAsia="Times New Roman" w:hAnsi="PT Astra Serif" w:cs="Times New Roman"/>
          <w:color w:val="000000"/>
          <w:sz w:val="26"/>
          <w:szCs w:val="26"/>
        </w:rPr>
        <w:t>»</w:t>
      </w:r>
      <w:r w:rsidRPr="0031651A">
        <w:rPr>
          <w:rFonts w:ascii="PT Astra Serif" w:eastAsia="Times New Roman" w:hAnsi="PT Astra Serif" w:cs="Times New Roman"/>
          <w:color w:val="000000"/>
          <w:sz w:val="26"/>
          <w:szCs w:val="26"/>
        </w:rPr>
        <w:t xml:space="preserve"> </w:t>
      </w:r>
      <w:r w:rsidRPr="0031651A">
        <w:rPr>
          <w:rFonts w:ascii="PT Astra Serif" w:eastAsia="Times New Roman" w:hAnsi="PT Astra Serif" w:cs="Times New Roman"/>
          <w:sz w:val="26"/>
          <w:szCs w:val="26"/>
        </w:rPr>
        <w:t xml:space="preserve">составил 395 </w:t>
      </w:r>
      <w:r w:rsidRPr="0031651A">
        <w:rPr>
          <w:rFonts w:ascii="PT Astra Serif" w:eastAsia="Times New Roman" w:hAnsi="PT Astra Serif" w:cs="Times New Roman"/>
          <w:color w:val="000000"/>
          <w:sz w:val="26"/>
          <w:szCs w:val="26"/>
        </w:rPr>
        <w:t>человек.</w:t>
      </w:r>
    </w:p>
    <w:p w:rsidR="00477F0E" w:rsidRPr="0031651A" w:rsidRDefault="00477F0E" w:rsidP="00477F0E">
      <w:pPr>
        <w:suppressAutoHyphens/>
        <w:spacing w:after="0" w:line="240" w:lineRule="auto"/>
        <w:ind w:firstLine="709"/>
        <w:jc w:val="both"/>
        <w:rPr>
          <w:rFonts w:ascii="PT Astra Serif" w:hAnsi="PT Astra Serif" w:cs="Times New Roman"/>
          <w:sz w:val="26"/>
          <w:szCs w:val="26"/>
          <w:lang w:eastAsia="ru-RU"/>
        </w:rPr>
      </w:pPr>
      <w:r w:rsidRPr="0031651A">
        <w:rPr>
          <w:rFonts w:ascii="PT Astra Serif" w:hAnsi="PT Astra Serif" w:cs="Times New Roman"/>
          <w:sz w:val="26"/>
          <w:szCs w:val="26"/>
        </w:rPr>
        <w:t>В целях реализации проекта «Успех каждого ребенка» услугами дополнительного образования (с учетом учреждений физической культуры и спорта, культуры, общеобразовательных и дошкольных образовательных учреждений) охвачено 7</w:t>
      </w:r>
      <w:r w:rsidR="004004AA" w:rsidRPr="0031651A">
        <w:rPr>
          <w:rFonts w:ascii="PT Astra Serif" w:hAnsi="PT Astra Serif" w:cs="Times New Roman"/>
          <w:sz w:val="26"/>
          <w:szCs w:val="26"/>
        </w:rPr>
        <w:t xml:space="preserve"> </w:t>
      </w:r>
      <w:r w:rsidRPr="0031651A">
        <w:rPr>
          <w:rFonts w:ascii="PT Astra Serif" w:hAnsi="PT Astra Serif" w:cs="Times New Roman"/>
          <w:sz w:val="26"/>
          <w:szCs w:val="26"/>
        </w:rPr>
        <w:t xml:space="preserve">241 человек, что составляет 97 процентов от общего числа детей в возрасте от 5 до 18 лет. </w:t>
      </w:r>
      <w:r w:rsidRPr="0031651A">
        <w:rPr>
          <w:rFonts w:ascii="PT Astra Serif" w:hAnsi="PT Astra Serif" w:cs="Times New Roman"/>
          <w:sz w:val="26"/>
          <w:szCs w:val="26"/>
          <w:lang w:eastAsia="ru-RU"/>
        </w:rPr>
        <w:t xml:space="preserve">Услугами дополнительного образования негосударственными поставщиками услуг охвачено 528 детей, что составляет 7,3 процента от охвата детей дополнительным образованием в муниципалитете. </w:t>
      </w:r>
    </w:p>
    <w:p w:rsidR="00477F0E" w:rsidRPr="0031651A" w:rsidRDefault="00477F0E" w:rsidP="00477F0E">
      <w:pPr>
        <w:suppressAutoHyphens/>
        <w:spacing w:after="0" w:line="240" w:lineRule="auto"/>
        <w:ind w:firstLine="709"/>
        <w:jc w:val="both"/>
        <w:rPr>
          <w:rFonts w:ascii="PT Astra Serif" w:hAnsi="PT Astra Serif" w:cs="Times New Roman"/>
          <w:sz w:val="26"/>
          <w:szCs w:val="26"/>
          <w:lang w:eastAsia="ru-RU"/>
        </w:rPr>
      </w:pPr>
      <w:r w:rsidRPr="0031651A">
        <w:rPr>
          <w:rFonts w:ascii="PT Astra Serif" w:hAnsi="PT Astra Serif" w:cs="Times New Roman"/>
          <w:sz w:val="26"/>
          <w:szCs w:val="26"/>
          <w:lang w:eastAsia="ru-RU"/>
        </w:rPr>
        <w:t xml:space="preserve">Большое значение в реализации программ естественнонаучной и технической направленности имеет деятельность детского технопарка «Кванториум», в котором в 2021 году на постоянной основе занимались 568 детей; 2246 обучающихся (школьники и дошкольники) приняли участие в квестах, тематических занятиях, игровых программах и мероприятиях, проводимых «Кванториумом». </w:t>
      </w:r>
      <w:proofErr w:type="gramStart"/>
      <w:r w:rsidRPr="0031651A">
        <w:rPr>
          <w:rFonts w:ascii="PT Astra Serif" w:hAnsi="PT Astra Serif" w:cs="Times New Roman"/>
          <w:sz w:val="26"/>
          <w:szCs w:val="26"/>
          <w:lang w:eastAsia="ru-RU"/>
        </w:rPr>
        <w:t xml:space="preserve">Обучающиеся «Кванториума» стали: финалистами всероссийского фестиваля виртуальной и дополненной реальности «VR </w:t>
      </w:r>
      <w:proofErr w:type="spellStart"/>
      <w:r w:rsidRPr="0031651A">
        <w:rPr>
          <w:rFonts w:ascii="PT Astra Serif" w:hAnsi="PT Astra Serif" w:cs="Times New Roman"/>
          <w:sz w:val="26"/>
          <w:szCs w:val="26"/>
          <w:lang w:eastAsia="ru-RU"/>
        </w:rPr>
        <w:t>fest</w:t>
      </w:r>
      <w:proofErr w:type="spellEnd"/>
      <w:r w:rsidRPr="0031651A">
        <w:rPr>
          <w:rFonts w:ascii="PT Astra Serif" w:hAnsi="PT Astra Serif" w:cs="Times New Roman"/>
          <w:sz w:val="26"/>
          <w:szCs w:val="26"/>
          <w:lang w:eastAsia="ru-RU"/>
        </w:rPr>
        <w:t xml:space="preserve"> </w:t>
      </w:r>
      <w:proofErr w:type="spellStart"/>
      <w:r w:rsidRPr="0031651A">
        <w:rPr>
          <w:rFonts w:ascii="PT Astra Serif" w:hAnsi="PT Astra Serif" w:cs="Times New Roman"/>
          <w:sz w:val="26"/>
          <w:szCs w:val="26"/>
          <w:lang w:eastAsia="ru-RU"/>
        </w:rPr>
        <w:t>online</w:t>
      </w:r>
      <w:proofErr w:type="spellEnd"/>
      <w:r w:rsidRPr="0031651A">
        <w:rPr>
          <w:rFonts w:ascii="PT Astra Serif" w:hAnsi="PT Astra Serif" w:cs="Times New Roman"/>
          <w:sz w:val="26"/>
          <w:szCs w:val="26"/>
          <w:lang w:eastAsia="ru-RU"/>
        </w:rPr>
        <w:t xml:space="preserve">» и очного этапа регионального трека </w:t>
      </w:r>
      <w:r w:rsidR="00C8003E" w:rsidRPr="0031651A">
        <w:rPr>
          <w:rFonts w:ascii="PT Astra Serif" w:hAnsi="PT Astra Serif" w:cs="Times New Roman"/>
          <w:sz w:val="26"/>
          <w:szCs w:val="26"/>
          <w:lang w:eastAsia="ru-RU"/>
        </w:rPr>
        <w:t xml:space="preserve"> Всероссийского конкурса научно-</w:t>
      </w:r>
      <w:r w:rsidRPr="0031651A">
        <w:rPr>
          <w:rFonts w:ascii="PT Astra Serif" w:hAnsi="PT Astra Serif" w:cs="Times New Roman"/>
          <w:sz w:val="26"/>
          <w:szCs w:val="26"/>
          <w:lang w:eastAsia="ru-RU"/>
        </w:rPr>
        <w:t>технич</w:t>
      </w:r>
      <w:r w:rsidR="00A76D66" w:rsidRPr="0031651A">
        <w:rPr>
          <w:rFonts w:ascii="PT Astra Serif" w:hAnsi="PT Astra Serif" w:cs="Times New Roman"/>
          <w:sz w:val="26"/>
          <w:szCs w:val="26"/>
          <w:lang w:eastAsia="ru-RU"/>
        </w:rPr>
        <w:t>еских проектов «Большие вызовы»,</w:t>
      </w:r>
      <w:r w:rsidRPr="0031651A">
        <w:rPr>
          <w:rFonts w:ascii="PT Astra Serif" w:hAnsi="PT Astra Serif" w:cs="Times New Roman"/>
          <w:sz w:val="26"/>
          <w:szCs w:val="26"/>
          <w:lang w:eastAsia="ru-RU"/>
        </w:rPr>
        <w:t xml:space="preserve"> участниками регионального чемпионата «Молодые профессионалы» (</w:t>
      </w:r>
      <w:proofErr w:type="spellStart"/>
      <w:r w:rsidRPr="0031651A">
        <w:rPr>
          <w:rFonts w:ascii="PT Astra Serif" w:hAnsi="PT Astra Serif" w:cs="Times New Roman"/>
          <w:sz w:val="26"/>
          <w:szCs w:val="26"/>
          <w:lang w:eastAsia="ru-RU"/>
        </w:rPr>
        <w:t>Ворлдскиллс</w:t>
      </w:r>
      <w:proofErr w:type="spellEnd"/>
      <w:r w:rsidRPr="0031651A">
        <w:rPr>
          <w:rFonts w:ascii="PT Astra Serif" w:hAnsi="PT Astra Serif" w:cs="Times New Roman"/>
          <w:sz w:val="26"/>
          <w:szCs w:val="26"/>
          <w:lang w:eastAsia="ru-RU"/>
        </w:rPr>
        <w:t xml:space="preserve"> Россия) Ханты-</w:t>
      </w:r>
      <w:r w:rsidR="00A76D66" w:rsidRPr="0031651A">
        <w:rPr>
          <w:rFonts w:ascii="PT Astra Serif" w:hAnsi="PT Astra Serif" w:cs="Times New Roman"/>
          <w:sz w:val="26"/>
          <w:szCs w:val="26"/>
          <w:lang w:eastAsia="ru-RU"/>
        </w:rPr>
        <w:t>Мансийского автономного округа - Югры, победителями (3 человека) и призерами (6 человек</w:t>
      </w:r>
      <w:r w:rsidRPr="0031651A">
        <w:rPr>
          <w:rFonts w:ascii="PT Astra Serif" w:hAnsi="PT Astra Serif" w:cs="Times New Roman"/>
          <w:sz w:val="26"/>
          <w:szCs w:val="26"/>
          <w:lang w:eastAsia="ru-RU"/>
        </w:rPr>
        <w:t>) регионального фестиваля виртуальной и дополненн</w:t>
      </w:r>
      <w:r w:rsidR="00FB707C" w:rsidRPr="0031651A">
        <w:rPr>
          <w:rFonts w:ascii="PT Astra Serif" w:hAnsi="PT Astra Serif" w:cs="Times New Roman"/>
          <w:sz w:val="26"/>
          <w:szCs w:val="26"/>
          <w:lang w:eastAsia="ru-RU"/>
        </w:rPr>
        <w:t xml:space="preserve">ой реальности «VR/AR </w:t>
      </w:r>
      <w:proofErr w:type="spellStart"/>
      <w:r w:rsidR="00FB707C" w:rsidRPr="0031651A">
        <w:rPr>
          <w:rFonts w:ascii="PT Astra Serif" w:hAnsi="PT Astra Serif" w:cs="Times New Roman"/>
          <w:sz w:val="26"/>
          <w:szCs w:val="26"/>
          <w:lang w:eastAsia="ru-RU"/>
        </w:rPr>
        <w:t>Fest</w:t>
      </w:r>
      <w:proofErr w:type="spellEnd"/>
      <w:r w:rsidR="00FB707C" w:rsidRPr="0031651A">
        <w:rPr>
          <w:rFonts w:ascii="PT Astra Serif" w:hAnsi="PT Astra Serif" w:cs="Times New Roman"/>
          <w:sz w:val="26"/>
          <w:szCs w:val="26"/>
          <w:lang w:eastAsia="ru-RU"/>
        </w:rPr>
        <w:t xml:space="preserve"> </w:t>
      </w:r>
      <w:proofErr w:type="spellStart"/>
      <w:r w:rsidR="00FB707C" w:rsidRPr="0031651A">
        <w:rPr>
          <w:rFonts w:ascii="PT Astra Serif" w:hAnsi="PT Astra Serif" w:cs="Times New Roman"/>
          <w:sz w:val="26"/>
          <w:szCs w:val="26"/>
          <w:lang w:eastAsia="ru-RU"/>
        </w:rPr>
        <w:t>Ugra</w:t>
      </w:r>
      <w:proofErr w:type="spellEnd"/>
      <w:r w:rsidR="00FB707C" w:rsidRPr="0031651A">
        <w:rPr>
          <w:rFonts w:ascii="PT Astra Serif" w:hAnsi="PT Astra Serif" w:cs="Times New Roman"/>
          <w:sz w:val="26"/>
          <w:szCs w:val="26"/>
          <w:lang w:eastAsia="ru-RU"/>
        </w:rPr>
        <w:t>»,</w:t>
      </w:r>
      <w:r w:rsidRPr="0031651A">
        <w:rPr>
          <w:rFonts w:ascii="PT Astra Serif" w:hAnsi="PT Astra Serif" w:cs="Times New Roman"/>
          <w:sz w:val="26"/>
          <w:szCs w:val="26"/>
          <w:lang w:eastAsia="ru-RU"/>
        </w:rPr>
        <w:t xml:space="preserve"> победителем и призерами всероссийского конкурса научно-технического творчества детей</w:t>
      </w:r>
      <w:proofErr w:type="gramEnd"/>
      <w:r w:rsidRPr="0031651A">
        <w:rPr>
          <w:rFonts w:ascii="PT Astra Serif" w:hAnsi="PT Astra Serif" w:cs="Times New Roman"/>
          <w:sz w:val="26"/>
          <w:szCs w:val="26"/>
          <w:lang w:eastAsia="ru-RU"/>
        </w:rPr>
        <w:t xml:space="preserve"> и молодежи «Новые технологии», посвященного 60</w:t>
      </w:r>
      <w:r w:rsidR="00FB707C" w:rsidRPr="0031651A">
        <w:rPr>
          <w:rFonts w:ascii="PT Astra Serif" w:hAnsi="PT Astra Serif" w:cs="Times New Roman"/>
          <w:sz w:val="26"/>
          <w:szCs w:val="26"/>
          <w:lang w:eastAsia="ru-RU"/>
        </w:rPr>
        <w:t>-</w:t>
      </w:r>
      <w:r w:rsidR="00FB707C" w:rsidRPr="0031651A">
        <w:rPr>
          <w:rFonts w:ascii="PT Astra Serif" w:hAnsi="PT Astra Serif" w:cs="Times New Roman"/>
          <w:sz w:val="26"/>
          <w:szCs w:val="26"/>
          <w:lang w:eastAsia="ru-RU"/>
        </w:rPr>
        <w:lastRenderedPageBreak/>
        <w:t>летию полета человека в космос,</w:t>
      </w:r>
      <w:r w:rsidRPr="0031651A">
        <w:rPr>
          <w:rFonts w:ascii="PT Astra Serif" w:hAnsi="PT Astra Serif" w:cs="Times New Roman"/>
          <w:sz w:val="26"/>
          <w:szCs w:val="26"/>
          <w:lang w:eastAsia="ru-RU"/>
        </w:rPr>
        <w:t xml:space="preserve"> победителями в номинации - «Лучшее инженерное решение» регионального этапа Всероссийской олимпиады по 3Д-технологиям.</w:t>
      </w:r>
    </w:p>
    <w:p w:rsidR="00477F0E" w:rsidRPr="0031651A" w:rsidRDefault="00477F0E" w:rsidP="00477F0E">
      <w:pPr>
        <w:suppressAutoHyphens/>
        <w:spacing w:after="0" w:line="240" w:lineRule="auto"/>
        <w:ind w:firstLine="709"/>
        <w:jc w:val="both"/>
        <w:rPr>
          <w:rFonts w:ascii="PT Astra Serif" w:hAnsi="PT Astra Serif" w:cs="Times New Roman"/>
          <w:sz w:val="26"/>
          <w:szCs w:val="26"/>
          <w:lang w:eastAsia="ru-RU"/>
        </w:rPr>
      </w:pPr>
      <w:r w:rsidRPr="0031651A">
        <w:rPr>
          <w:rFonts w:ascii="PT Astra Serif" w:hAnsi="PT Astra Serif" w:cs="Times New Roman"/>
          <w:sz w:val="26"/>
          <w:szCs w:val="26"/>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В 2021 году сертифицированы 170 образовательных программ, в том числе 24 программы у немуниципальных поставщиков услуг.</w:t>
      </w:r>
    </w:p>
    <w:p w:rsidR="00477F0E" w:rsidRPr="0031651A" w:rsidRDefault="00477F0E" w:rsidP="00477F0E">
      <w:pPr>
        <w:suppressAutoHyphens/>
        <w:spacing w:after="0" w:line="240" w:lineRule="auto"/>
        <w:ind w:firstLine="709"/>
        <w:jc w:val="both"/>
        <w:rPr>
          <w:rFonts w:ascii="PT Astra Serif" w:hAnsi="PT Astra Serif" w:cs="Times New Roman"/>
          <w:sz w:val="26"/>
          <w:szCs w:val="26"/>
        </w:rPr>
      </w:pPr>
      <w:r w:rsidRPr="0031651A">
        <w:rPr>
          <w:rFonts w:ascii="PT Astra Serif" w:hAnsi="PT Astra Serif" w:cs="Times New Roman"/>
          <w:sz w:val="26"/>
          <w:szCs w:val="26"/>
        </w:rPr>
        <w:t xml:space="preserve">Наряду с муниципальными учреждениями услуги дополнительного образования оказывали 5 частных образовательных организаций и индивидуальных предпринимателей. </w:t>
      </w:r>
    </w:p>
    <w:p w:rsidR="00477F0E" w:rsidRPr="0031651A" w:rsidRDefault="00477F0E" w:rsidP="00477F0E">
      <w:pPr>
        <w:widowControl w:val="0"/>
        <w:autoSpaceDE w:val="0"/>
        <w:autoSpaceDN w:val="0"/>
        <w:spacing w:after="0" w:line="240" w:lineRule="auto"/>
        <w:ind w:firstLine="540"/>
        <w:jc w:val="both"/>
        <w:rPr>
          <w:rFonts w:ascii="PT Astra Serif" w:hAnsi="PT Astra Serif" w:cs="Times New Roman"/>
          <w:sz w:val="26"/>
          <w:szCs w:val="26"/>
        </w:rPr>
      </w:pPr>
      <w:r w:rsidRPr="0031651A">
        <w:rPr>
          <w:rFonts w:ascii="PT Astra Serif" w:eastAsia="Times New Roman" w:hAnsi="PT Astra Serif" w:cs="Times New Roman"/>
          <w:sz w:val="26"/>
          <w:szCs w:val="26"/>
        </w:rPr>
        <w:t>По результаты онлайн опроса удовлетворенности населения качеством условий осуществления образовательной деятельности в 2021 году дошкольным образованием удовлетворены 92,5</w:t>
      </w:r>
      <w:r w:rsidR="005B75D8" w:rsidRPr="0031651A">
        <w:rPr>
          <w:rFonts w:ascii="PT Astra Serif" w:eastAsia="Times New Roman" w:hAnsi="PT Astra Serif" w:cs="Times New Roman"/>
          <w:sz w:val="26"/>
          <w:szCs w:val="26"/>
        </w:rPr>
        <w:t>% населения города, общим образованием - 90%</w:t>
      </w:r>
      <w:r w:rsidRPr="0031651A">
        <w:rPr>
          <w:rFonts w:ascii="PT Astra Serif" w:eastAsia="Times New Roman" w:hAnsi="PT Astra Serif" w:cs="Times New Roman"/>
          <w:sz w:val="26"/>
          <w:szCs w:val="26"/>
        </w:rPr>
        <w:t>.</w:t>
      </w:r>
    </w:p>
    <w:p w:rsidR="00477F0E" w:rsidRPr="0031651A" w:rsidRDefault="00477F0E" w:rsidP="00477F0E">
      <w:pPr>
        <w:numPr>
          <w:ilvl w:val="0"/>
          <w:numId w:val="2"/>
        </w:numPr>
        <w:suppressAutoHyphens/>
        <w:spacing w:after="0" w:line="240" w:lineRule="auto"/>
        <w:ind w:firstLine="709"/>
        <w:contextualSpacing/>
        <w:jc w:val="both"/>
        <w:rPr>
          <w:rFonts w:ascii="PT Astra Serif" w:eastAsia="Calibri" w:hAnsi="PT Astra Serif" w:cs="Times New Roman"/>
          <w:sz w:val="26"/>
          <w:szCs w:val="26"/>
          <w:lang w:eastAsia="ru-RU"/>
        </w:rPr>
      </w:pPr>
      <w:r w:rsidRPr="0031651A">
        <w:rPr>
          <w:rFonts w:ascii="PT Astra Serif" w:eastAsia="Calibri" w:hAnsi="PT Astra Serif" w:cs="Times New Roman"/>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477F0E" w:rsidRPr="0031651A" w:rsidRDefault="00477F0E" w:rsidP="00477F0E">
      <w:pPr>
        <w:pStyle w:val="a3"/>
        <w:numPr>
          <w:ilvl w:val="0"/>
          <w:numId w:val="2"/>
        </w:numPr>
        <w:suppressAutoHyphens/>
        <w:spacing w:after="0" w:line="240" w:lineRule="auto"/>
        <w:ind w:firstLine="709"/>
        <w:jc w:val="both"/>
        <w:rPr>
          <w:rFonts w:ascii="PT Astra Serif" w:hAnsi="PT Astra Serif" w:cs="Times New Roman"/>
          <w:spacing w:val="4"/>
          <w:sz w:val="26"/>
          <w:szCs w:val="26"/>
        </w:rPr>
      </w:pPr>
      <w:r w:rsidRPr="0031651A">
        <w:rPr>
          <w:rFonts w:ascii="PT Astra Serif" w:hAnsi="PT Astra Serif" w:cs="Times New Roman"/>
          <w:sz w:val="26"/>
          <w:szCs w:val="26"/>
        </w:rPr>
        <w:t>- в</w:t>
      </w:r>
      <w:r w:rsidRPr="0031651A">
        <w:rPr>
          <w:rFonts w:ascii="PT Astra Serif" w:hAnsi="PT Astra Serif"/>
          <w:sz w:val="26"/>
          <w:szCs w:val="26"/>
        </w:rPr>
        <w:t xml:space="preserve"> </w:t>
      </w:r>
      <w:r w:rsidRPr="0031651A">
        <w:rPr>
          <w:rFonts w:ascii="PT Astra Serif" w:hAnsi="PT Astra Serif" w:cs="Times New Roman"/>
          <w:spacing w:val="4"/>
          <w:sz w:val="26"/>
          <w:szCs w:val="26"/>
        </w:rPr>
        <w:t xml:space="preserve">региональном этапе Всероссийских конкурсов профессионального мастерства в сфере образования </w:t>
      </w:r>
      <w:r w:rsidR="00BA1C6F" w:rsidRPr="0031651A">
        <w:rPr>
          <w:rFonts w:ascii="PT Astra Serif" w:hAnsi="PT Astra Serif" w:cs="Times New Roman"/>
          <w:spacing w:val="4"/>
          <w:sz w:val="26"/>
          <w:szCs w:val="26"/>
        </w:rPr>
        <w:t xml:space="preserve">Ханты-Мансийского автономного округа – Югры </w:t>
      </w:r>
      <w:r w:rsidRPr="0031651A">
        <w:rPr>
          <w:rFonts w:ascii="PT Astra Serif" w:hAnsi="PT Astra Serif" w:cs="Times New Roman"/>
          <w:spacing w:val="4"/>
          <w:sz w:val="26"/>
          <w:szCs w:val="26"/>
        </w:rPr>
        <w:t>«Педагог года Югры - 2021»</w:t>
      </w:r>
      <w:r w:rsidRPr="0031651A">
        <w:rPr>
          <w:rFonts w:ascii="PT Astra Serif" w:hAnsi="PT Astra Serif" w:cs="Times New Roman"/>
          <w:sz w:val="26"/>
          <w:szCs w:val="26"/>
        </w:rPr>
        <w:t xml:space="preserve"> заведующий </w:t>
      </w:r>
      <w:r w:rsidRPr="0031651A">
        <w:rPr>
          <w:rFonts w:ascii="PT Astra Serif" w:hAnsi="PT Astra Serif" w:cs="Times New Roman"/>
          <w:spacing w:val="4"/>
          <w:sz w:val="26"/>
          <w:szCs w:val="26"/>
        </w:rPr>
        <w:t>МАДОУ «Детский сад «Гусельки» заняла 3 место в номинации «Руководитель года образовательной организации»</w:t>
      </w:r>
      <w:r w:rsidR="00BA1C6F" w:rsidRPr="0031651A">
        <w:rPr>
          <w:rFonts w:ascii="PT Astra Serif" w:hAnsi="PT Astra Serif" w:cs="Times New Roman"/>
          <w:spacing w:val="4"/>
          <w:sz w:val="26"/>
          <w:szCs w:val="26"/>
        </w:rPr>
        <w:t>,</w:t>
      </w:r>
      <w:r w:rsidRPr="0031651A">
        <w:rPr>
          <w:rFonts w:ascii="PT Astra Serif" w:hAnsi="PT Astra Serif" w:cs="Times New Roman"/>
          <w:sz w:val="26"/>
          <w:szCs w:val="26"/>
        </w:rPr>
        <w:t xml:space="preserve"> </w:t>
      </w:r>
      <w:r w:rsidRPr="0031651A">
        <w:rPr>
          <w:rFonts w:ascii="PT Astra Serif" w:hAnsi="PT Astra Serif" w:cs="Times New Roman"/>
          <w:spacing w:val="4"/>
          <w:sz w:val="26"/>
          <w:szCs w:val="26"/>
        </w:rPr>
        <w:t xml:space="preserve">преподаватель-организатор ОБЖ МБОУ «Средняя общеобразовательная школа № 2» - победитель в номинации </w:t>
      </w:r>
      <w:r w:rsidRPr="0031651A">
        <w:rPr>
          <w:rFonts w:ascii="PT Astra Serif" w:eastAsia="Times New Roman" w:hAnsi="PT Astra Serif" w:cs="Arial"/>
          <w:sz w:val="26"/>
          <w:szCs w:val="26"/>
        </w:rPr>
        <w:t>«Лучший преподаватель-организатор ОБЖ (БЖД)»</w:t>
      </w:r>
      <w:r w:rsidRPr="0031651A">
        <w:rPr>
          <w:rFonts w:ascii="PT Astra Serif" w:hAnsi="PT Astra Serif" w:cs="Times New Roman"/>
          <w:spacing w:val="4"/>
          <w:sz w:val="26"/>
          <w:szCs w:val="26"/>
        </w:rPr>
        <w:t xml:space="preserve">; </w:t>
      </w:r>
    </w:p>
    <w:p w:rsidR="00477F0E" w:rsidRPr="0031651A" w:rsidRDefault="00477F0E" w:rsidP="00477F0E">
      <w:pPr>
        <w:pStyle w:val="a3"/>
        <w:numPr>
          <w:ilvl w:val="0"/>
          <w:numId w:val="2"/>
        </w:numPr>
        <w:suppressAutoHyphens/>
        <w:spacing w:after="0" w:line="240" w:lineRule="auto"/>
        <w:ind w:firstLine="709"/>
        <w:jc w:val="both"/>
        <w:rPr>
          <w:rFonts w:ascii="PT Astra Serif" w:hAnsi="PT Astra Serif" w:cs="Times New Roman"/>
          <w:spacing w:val="4"/>
          <w:sz w:val="26"/>
          <w:szCs w:val="26"/>
        </w:rPr>
      </w:pPr>
      <w:r w:rsidRPr="0031651A">
        <w:rPr>
          <w:rFonts w:ascii="PT Astra Serif" w:hAnsi="PT Astra Serif" w:cs="Times New Roman"/>
          <w:spacing w:val="4"/>
          <w:sz w:val="26"/>
          <w:szCs w:val="26"/>
        </w:rPr>
        <w:t>- МБОУ «Лицей им. Г.Ф. Атякшева»</w:t>
      </w:r>
      <w:r w:rsidR="005B3EA1" w:rsidRPr="0031651A">
        <w:rPr>
          <w:rFonts w:ascii="PT Astra Serif" w:hAnsi="PT Astra Serif" w:cs="Times New Roman"/>
          <w:spacing w:val="4"/>
          <w:sz w:val="26"/>
          <w:szCs w:val="26"/>
        </w:rPr>
        <w:t xml:space="preserve"> </w:t>
      </w:r>
      <w:r w:rsidRPr="0031651A">
        <w:rPr>
          <w:rFonts w:ascii="PT Astra Serif" w:hAnsi="PT Astra Serif" w:cs="Times New Roman"/>
          <w:spacing w:val="4"/>
          <w:sz w:val="26"/>
          <w:szCs w:val="26"/>
        </w:rPr>
        <w:t>- победитель-лауреат во Всероссийском публичном смотре среди образовательных организаций «Творчески работающие коллективы</w:t>
      </w:r>
      <w:r w:rsidR="00E00CCE" w:rsidRPr="0031651A">
        <w:rPr>
          <w:rFonts w:ascii="PT Astra Serif" w:hAnsi="PT Astra Serif" w:cs="Times New Roman"/>
          <w:spacing w:val="4"/>
          <w:sz w:val="26"/>
          <w:szCs w:val="26"/>
        </w:rPr>
        <w:t xml:space="preserve"> школ, гимназий, лицеев России»,</w:t>
      </w:r>
      <w:r w:rsidRPr="0031651A">
        <w:rPr>
          <w:rFonts w:ascii="PT Astra Serif" w:hAnsi="PT Astra Serif" w:cs="Times New Roman"/>
          <w:spacing w:val="4"/>
          <w:sz w:val="26"/>
          <w:szCs w:val="26"/>
        </w:rPr>
        <w:t xml:space="preserve"> имеет второе место в V Всероссийском конкурсе образовательных организаций на лучшую организацию работы с родителями;</w:t>
      </w:r>
    </w:p>
    <w:p w:rsidR="00477F0E" w:rsidRPr="0031651A" w:rsidRDefault="00E00CCE" w:rsidP="00477F0E">
      <w:pPr>
        <w:pStyle w:val="a8"/>
        <w:numPr>
          <w:ilvl w:val="0"/>
          <w:numId w:val="2"/>
        </w:numPr>
        <w:ind w:firstLine="709"/>
        <w:jc w:val="both"/>
        <w:rPr>
          <w:rFonts w:ascii="PT Astra Serif" w:hAnsi="PT Astra Serif" w:cs="Times New Roman"/>
          <w:sz w:val="26"/>
          <w:szCs w:val="26"/>
        </w:rPr>
      </w:pPr>
      <w:r w:rsidRPr="0031651A">
        <w:rPr>
          <w:rFonts w:ascii="PT Astra Serif" w:hAnsi="PT Astra Serif" w:cs="Times New Roman"/>
          <w:sz w:val="26"/>
          <w:szCs w:val="26"/>
        </w:rPr>
        <w:t>- МБОУ «Средняя общеобразовательная школа</w:t>
      </w:r>
      <w:r w:rsidR="00477F0E" w:rsidRPr="0031651A">
        <w:rPr>
          <w:rFonts w:ascii="PT Astra Serif" w:hAnsi="PT Astra Serif" w:cs="Times New Roman"/>
          <w:sz w:val="26"/>
          <w:szCs w:val="26"/>
        </w:rPr>
        <w:t xml:space="preserve"> №</w:t>
      </w:r>
      <w:r w:rsidRPr="0031651A">
        <w:rPr>
          <w:rFonts w:ascii="PT Astra Serif" w:hAnsi="PT Astra Serif" w:cs="Times New Roman"/>
          <w:sz w:val="26"/>
          <w:szCs w:val="26"/>
        </w:rPr>
        <w:t xml:space="preserve"> </w:t>
      </w:r>
      <w:r w:rsidR="00477F0E" w:rsidRPr="0031651A">
        <w:rPr>
          <w:rFonts w:ascii="PT Astra Serif" w:hAnsi="PT Astra Serif" w:cs="Times New Roman"/>
          <w:sz w:val="26"/>
          <w:szCs w:val="26"/>
        </w:rPr>
        <w:t>2» - победитель во Всероссийском конкурсе организаций «Лидеры</w:t>
      </w:r>
      <w:r w:rsidRPr="0031651A">
        <w:rPr>
          <w:rFonts w:ascii="PT Astra Serif" w:hAnsi="PT Astra Serif" w:cs="Times New Roman"/>
          <w:sz w:val="26"/>
          <w:szCs w:val="26"/>
        </w:rPr>
        <w:t xml:space="preserve"> </w:t>
      </w:r>
      <w:proofErr w:type="spellStart"/>
      <w:r w:rsidR="00477F0E" w:rsidRPr="0031651A">
        <w:rPr>
          <w:rFonts w:ascii="PT Astra Serif" w:hAnsi="PT Astra Serif" w:cs="Times New Roman"/>
          <w:sz w:val="26"/>
          <w:szCs w:val="26"/>
        </w:rPr>
        <w:t>Отрасли</w:t>
      </w:r>
      <w:proofErr w:type="gramStart"/>
      <w:r w:rsidR="00477F0E" w:rsidRPr="0031651A">
        <w:rPr>
          <w:rFonts w:ascii="PT Astra Serif" w:hAnsi="PT Astra Serif" w:cs="Times New Roman"/>
          <w:sz w:val="26"/>
          <w:szCs w:val="26"/>
        </w:rPr>
        <w:t>.Р</w:t>
      </w:r>
      <w:proofErr w:type="gramEnd"/>
      <w:r w:rsidR="00477F0E" w:rsidRPr="0031651A">
        <w:rPr>
          <w:rFonts w:ascii="PT Astra Serif" w:hAnsi="PT Astra Serif" w:cs="Times New Roman"/>
          <w:sz w:val="26"/>
          <w:szCs w:val="26"/>
        </w:rPr>
        <w:t>Ф</w:t>
      </w:r>
      <w:proofErr w:type="spellEnd"/>
      <w:r w:rsidR="00477F0E" w:rsidRPr="0031651A">
        <w:rPr>
          <w:rFonts w:ascii="PT Astra Serif" w:hAnsi="PT Astra Serif" w:cs="Times New Roman"/>
          <w:sz w:val="26"/>
          <w:szCs w:val="26"/>
        </w:rPr>
        <w:t>».;</w:t>
      </w:r>
    </w:p>
    <w:p w:rsidR="00477F0E" w:rsidRPr="0031651A" w:rsidRDefault="00477F0E" w:rsidP="00477F0E">
      <w:pPr>
        <w:pStyle w:val="a3"/>
        <w:numPr>
          <w:ilvl w:val="0"/>
          <w:numId w:val="2"/>
        </w:numPr>
        <w:spacing w:after="0" w:line="240" w:lineRule="auto"/>
        <w:ind w:firstLine="709"/>
        <w:jc w:val="both"/>
        <w:rPr>
          <w:rFonts w:ascii="PT Astra Serif" w:hAnsi="PT Astra Serif" w:cs="Times New Roman"/>
          <w:sz w:val="26"/>
          <w:szCs w:val="26"/>
        </w:rPr>
      </w:pPr>
      <w:proofErr w:type="gramStart"/>
      <w:r w:rsidRPr="0031651A">
        <w:rPr>
          <w:rFonts w:ascii="PT Astra Serif" w:hAnsi="PT Astra Serif" w:cs="Times New Roman"/>
          <w:spacing w:val="4"/>
          <w:sz w:val="26"/>
          <w:szCs w:val="26"/>
        </w:rPr>
        <w:t xml:space="preserve">- МБОУ «Гимназия» - призер (второе место) </w:t>
      </w:r>
      <w:r w:rsidRPr="0031651A">
        <w:rPr>
          <w:rFonts w:ascii="PT Astra Serif" w:hAnsi="PT Astra Serif" w:cs="Times New Roman"/>
          <w:sz w:val="26"/>
          <w:szCs w:val="26"/>
        </w:rPr>
        <w:t>конкурса Департамента образования и молодежной политики Ханты-Мансийского автономного округа-Югры «Лучшие педагогические практики оценки качества образования образовательной организации» в номинации «Общеобразовательные организации Ханты-Мансийского автономного округа</w:t>
      </w:r>
      <w:r w:rsidR="00C052E8" w:rsidRPr="0031651A">
        <w:rPr>
          <w:rFonts w:ascii="PT Astra Serif" w:hAnsi="PT Astra Serif" w:cs="Times New Roman"/>
          <w:sz w:val="26"/>
          <w:szCs w:val="26"/>
        </w:rPr>
        <w:t xml:space="preserve"> </w:t>
      </w:r>
      <w:r w:rsidRPr="0031651A">
        <w:rPr>
          <w:rFonts w:ascii="PT Astra Serif" w:hAnsi="PT Astra Serif" w:cs="Times New Roman"/>
          <w:sz w:val="26"/>
          <w:szCs w:val="26"/>
        </w:rPr>
        <w:t>-</w:t>
      </w:r>
      <w:r w:rsidR="00C052E8" w:rsidRPr="0031651A">
        <w:rPr>
          <w:rFonts w:ascii="PT Astra Serif" w:hAnsi="PT Astra Serif" w:cs="Times New Roman"/>
          <w:sz w:val="26"/>
          <w:szCs w:val="26"/>
        </w:rPr>
        <w:t xml:space="preserve"> </w:t>
      </w:r>
      <w:r w:rsidRPr="0031651A">
        <w:rPr>
          <w:rFonts w:ascii="PT Astra Serif" w:hAnsi="PT Astra Serif" w:cs="Times New Roman"/>
          <w:sz w:val="26"/>
          <w:szCs w:val="26"/>
        </w:rPr>
        <w:t>Югры, обеспечивающие углубленную подготовку (лицеи, гимназии, колледжи, школы с углубленным изучением отдельных предметов)» и победитель в конкурсе на звание лучшей образовательной организации Ханты</w:t>
      </w:r>
      <w:r w:rsidR="00C052E8" w:rsidRPr="0031651A">
        <w:rPr>
          <w:rFonts w:ascii="PT Astra Serif" w:hAnsi="PT Astra Serif" w:cs="Times New Roman"/>
          <w:sz w:val="26"/>
          <w:szCs w:val="26"/>
        </w:rPr>
        <w:t>-Манс</w:t>
      </w:r>
      <w:r w:rsidR="00F46155" w:rsidRPr="0031651A">
        <w:rPr>
          <w:rFonts w:ascii="PT Astra Serif" w:hAnsi="PT Astra Serif" w:cs="Times New Roman"/>
          <w:sz w:val="26"/>
          <w:szCs w:val="26"/>
        </w:rPr>
        <w:t>и</w:t>
      </w:r>
      <w:r w:rsidR="00C052E8" w:rsidRPr="0031651A">
        <w:rPr>
          <w:rFonts w:ascii="PT Astra Serif" w:hAnsi="PT Astra Serif" w:cs="Times New Roman"/>
          <w:sz w:val="26"/>
          <w:szCs w:val="26"/>
        </w:rPr>
        <w:t>йского автономного округа -</w:t>
      </w:r>
      <w:r w:rsidRPr="0031651A">
        <w:rPr>
          <w:rFonts w:ascii="PT Astra Serif" w:hAnsi="PT Astra Serif" w:cs="Times New Roman"/>
          <w:sz w:val="26"/>
          <w:szCs w:val="26"/>
        </w:rPr>
        <w:t xml:space="preserve"> Югры в 2021 году и в</w:t>
      </w:r>
      <w:proofErr w:type="gramEnd"/>
      <w:r w:rsidRPr="0031651A">
        <w:rPr>
          <w:rFonts w:ascii="PT Astra Serif" w:hAnsi="PT Astra Serif" w:cs="Times New Roman"/>
          <w:sz w:val="26"/>
          <w:szCs w:val="26"/>
        </w:rPr>
        <w:t xml:space="preserve"> </w:t>
      </w:r>
      <w:proofErr w:type="gramStart"/>
      <w:r w:rsidRPr="0031651A">
        <w:rPr>
          <w:rFonts w:ascii="PT Astra Serif" w:hAnsi="PT Astra Serif" w:cs="Times New Roman"/>
          <w:sz w:val="26"/>
          <w:szCs w:val="26"/>
        </w:rPr>
        <w:t>конкурсе</w:t>
      </w:r>
      <w:proofErr w:type="gramEnd"/>
      <w:r w:rsidRPr="0031651A">
        <w:rPr>
          <w:rFonts w:ascii="PT Astra Serif" w:hAnsi="PT Astra Serif" w:cs="Times New Roman"/>
          <w:sz w:val="26"/>
          <w:szCs w:val="26"/>
        </w:rPr>
        <w:t xml:space="preserve"> проектов (заявок) образовательных организаций Ханты</w:t>
      </w:r>
      <w:r w:rsidR="00C052E8" w:rsidRPr="0031651A">
        <w:rPr>
          <w:rFonts w:ascii="PT Astra Serif" w:hAnsi="PT Astra Serif" w:cs="Times New Roman"/>
          <w:sz w:val="26"/>
          <w:szCs w:val="26"/>
        </w:rPr>
        <w:t>-Мансийского автономного округа -</w:t>
      </w:r>
      <w:r w:rsidRPr="0031651A">
        <w:rPr>
          <w:rFonts w:ascii="PT Astra Serif" w:hAnsi="PT Astra Serif" w:cs="Times New Roman"/>
          <w:sz w:val="26"/>
          <w:szCs w:val="26"/>
        </w:rPr>
        <w:t xml:space="preserve"> Югры, имеющих статус региональных инновационных площадок, в 2021году; </w:t>
      </w:r>
    </w:p>
    <w:p w:rsidR="00477F0E" w:rsidRPr="0031651A" w:rsidRDefault="00477F0E" w:rsidP="00477F0E">
      <w:pPr>
        <w:pStyle w:val="a3"/>
        <w:numPr>
          <w:ilvl w:val="0"/>
          <w:numId w:val="2"/>
        </w:numPr>
        <w:suppressAutoHyphens/>
        <w:spacing w:after="0" w:line="240" w:lineRule="auto"/>
        <w:ind w:firstLine="709"/>
        <w:jc w:val="both"/>
        <w:rPr>
          <w:rFonts w:ascii="PT Astra Serif" w:hAnsi="PT Astra Serif" w:cs="Times New Roman"/>
          <w:sz w:val="26"/>
          <w:szCs w:val="26"/>
        </w:rPr>
      </w:pPr>
      <w:proofErr w:type="gramStart"/>
      <w:r w:rsidRPr="0031651A">
        <w:rPr>
          <w:rFonts w:ascii="PT Astra Serif" w:hAnsi="PT Astra Serif" w:cs="Times New Roman"/>
          <w:sz w:val="26"/>
          <w:szCs w:val="26"/>
        </w:rPr>
        <w:t>- в региональном конкурсе «Портфолио молодого педагога» среди общеобразовательных организаций Ханты-Мансийского автономного округа</w:t>
      </w:r>
      <w:r w:rsidR="009E04AA" w:rsidRPr="0031651A">
        <w:rPr>
          <w:rFonts w:ascii="PT Astra Serif" w:hAnsi="PT Astra Serif" w:cs="Times New Roman"/>
          <w:sz w:val="26"/>
          <w:szCs w:val="26"/>
        </w:rPr>
        <w:t xml:space="preserve"> </w:t>
      </w:r>
      <w:r w:rsidRPr="0031651A">
        <w:rPr>
          <w:rFonts w:ascii="PT Astra Serif" w:hAnsi="PT Astra Serif" w:cs="Times New Roman"/>
          <w:sz w:val="26"/>
          <w:szCs w:val="26"/>
        </w:rPr>
        <w:t>-</w:t>
      </w:r>
      <w:r w:rsidR="009E04AA" w:rsidRPr="0031651A">
        <w:rPr>
          <w:rFonts w:ascii="PT Astra Serif" w:hAnsi="PT Astra Serif" w:cs="Times New Roman"/>
          <w:sz w:val="26"/>
          <w:szCs w:val="26"/>
        </w:rPr>
        <w:t xml:space="preserve"> </w:t>
      </w:r>
      <w:r w:rsidRPr="0031651A">
        <w:rPr>
          <w:rFonts w:ascii="PT Astra Serif" w:hAnsi="PT Astra Serif" w:cs="Times New Roman"/>
          <w:sz w:val="26"/>
          <w:szCs w:val="26"/>
        </w:rPr>
        <w:t xml:space="preserve">Югры воспитатель МАДОУ «Детский сад «Снегурочка» победила в номинации «Портфолио молодого педагога дошкольной образовательной </w:t>
      </w:r>
      <w:r w:rsidR="009E04AA" w:rsidRPr="0031651A">
        <w:rPr>
          <w:rFonts w:ascii="PT Astra Serif" w:hAnsi="PT Astra Serif" w:cs="Times New Roman"/>
          <w:sz w:val="26"/>
          <w:szCs w:val="26"/>
        </w:rPr>
        <w:t>организации»,</w:t>
      </w:r>
      <w:r w:rsidRPr="0031651A">
        <w:rPr>
          <w:rFonts w:ascii="PT Astra Serif" w:hAnsi="PT Astra Serif" w:cs="Times New Roman"/>
          <w:sz w:val="26"/>
          <w:szCs w:val="26"/>
        </w:rPr>
        <w:t xml:space="preserve"> педагог МБУ ДО «Детско-юношеский центр «Прометей» - победитель в номинации «Портфолио молодого педагога образовательной организац</w:t>
      </w:r>
      <w:r w:rsidR="009E04AA" w:rsidRPr="0031651A">
        <w:rPr>
          <w:rFonts w:ascii="PT Astra Serif" w:hAnsi="PT Astra Serif" w:cs="Times New Roman"/>
          <w:sz w:val="26"/>
          <w:szCs w:val="26"/>
        </w:rPr>
        <w:t>ии дополнительного образования»,</w:t>
      </w:r>
      <w:r w:rsidRPr="0031651A">
        <w:rPr>
          <w:rFonts w:ascii="PT Astra Serif" w:hAnsi="PT Astra Serif" w:cs="Times New Roman"/>
          <w:sz w:val="26"/>
          <w:szCs w:val="26"/>
        </w:rPr>
        <w:t xml:space="preserve"> педагоги МБОУ «Лицей</w:t>
      </w:r>
      <w:r w:rsidR="00ED5417" w:rsidRPr="0031651A">
        <w:rPr>
          <w:rFonts w:ascii="PT Astra Serif" w:hAnsi="PT Astra Serif" w:cs="Times New Roman"/>
          <w:sz w:val="26"/>
          <w:szCs w:val="26"/>
        </w:rPr>
        <w:t xml:space="preserve"> </w:t>
      </w:r>
      <w:r w:rsidRPr="0031651A">
        <w:rPr>
          <w:rFonts w:ascii="PT Astra Serif" w:hAnsi="PT Astra Serif" w:cs="Times New Roman"/>
          <w:sz w:val="26"/>
          <w:szCs w:val="26"/>
        </w:rPr>
        <w:t>им.</w:t>
      </w:r>
      <w:r w:rsidR="00ED5417" w:rsidRPr="0031651A">
        <w:rPr>
          <w:rFonts w:ascii="PT Astra Serif" w:hAnsi="PT Astra Serif" w:cs="Times New Roman"/>
          <w:sz w:val="26"/>
          <w:szCs w:val="26"/>
        </w:rPr>
        <w:t xml:space="preserve"> </w:t>
      </w:r>
      <w:r w:rsidRPr="0031651A">
        <w:rPr>
          <w:rFonts w:ascii="PT Astra Serif" w:hAnsi="PT Astra Serif" w:cs="Times New Roman"/>
          <w:sz w:val="26"/>
          <w:szCs w:val="26"/>
        </w:rPr>
        <w:t xml:space="preserve">Г.Ф. Атякшева», </w:t>
      </w:r>
      <w:r w:rsidR="009E04AA" w:rsidRPr="0031651A">
        <w:rPr>
          <w:rFonts w:ascii="PT Astra Serif" w:hAnsi="PT Astra Serif" w:cs="Times New Roman"/>
          <w:sz w:val="26"/>
          <w:szCs w:val="26"/>
        </w:rPr>
        <w:t xml:space="preserve">МБОУ </w:t>
      </w:r>
      <w:r w:rsidRPr="0031651A">
        <w:rPr>
          <w:rFonts w:ascii="PT Astra Serif" w:hAnsi="PT Astra Serif" w:cs="Times New Roman"/>
          <w:sz w:val="26"/>
          <w:szCs w:val="26"/>
        </w:rPr>
        <w:t xml:space="preserve">«Гимназия», </w:t>
      </w:r>
      <w:r w:rsidR="009E04AA" w:rsidRPr="0031651A">
        <w:rPr>
          <w:rFonts w:ascii="PT Astra Serif" w:hAnsi="PT Astra Serif" w:cs="Times New Roman"/>
          <w:sz w:val="26"/>
          <w:szCs w:val="26"/>
        </w:rPr>
        <w:t xml:space="preserve">МБОУ </w:t>
      </w:r>
      <w:r w:rsidRPr="0031651A">
        <w:rPr>
          <w:rFonts w:ascii="PT Astra Serif" w:hAnsi="PT Astra Serif" w:cs="Times New Roman"/>
          <w:sz w:val="26"/>
          <w:szCs w:val="26"/>
        </w:rPr>
        <w:t>«Средняя общеобразовательная школа №</w:t>
      </w:r>
      <w:r w:rsidR="009E04AA" w:rsidRPr="0031651A">
        <w:rPr>
          <w:rFonts w:ascii="PT Astra Serif" w:hAnsi="PT Astra Serif" w:cs="Times New Roman"/>
          <w:sz w:val="26"/>
          <w:szCs w:val="26"/>
        </w:rPr>
        <w:t xml:space="preserve"> </w:t>
      </w:r>
      <w:r w:rsidRPr="0031651A">
        <w:rPr>
          <w:rFonts w:ascii="PT Astra Serif" w:hAnsi="PT Astra Serif" w:cs="Times New Roman"/>
          <w:sz w:val="26"/>
          <w:szCs w:val="26"/>
        </w:rPr>
        <w:t>6» заняли призовые места</w:t>
      </w:r>
      <w:proofErr w:type="gramEnd"/>
      <w:r w:rsidRPr="0031651A">
        <w:rPr>
          <w:rFonts w:ascii="PT Astra Serif" w:hAnsi="PT Astra Serif" w:cs="Times New Roman"/>
          <w:sz w:val="26"/>
          <w:szCs w:val="26"/>
        </w:rPr>
        <w:t xml:space="preserve"> в номинации «Портфолио молодого педагога общеобразовательной организации»;</w:t>
      </w:r>
    </w:p>
    <w:p w:rsidR="00477F0E" w:rsidRPr="0031651A" w:rsidRDefault="00477F0E" w:rsidP="00477F0E">
      <w:pPr>
        <w:pStyle w:val="a8"/>
        <w:numPr>
          <w:ilvl w:val="0"/>
          <w:numId w:val="2"/>
        </w:numPr>
        <w:ind w:firstLine="709"/>
        <w:jc w:val="both"/>
        <w:rPr>
          <w:rFonts w:ascii="PT Astra Serif" w:hAnsi="PT Astra Serif" w:cs="Times New Roman"/>
          <w:sz w:val="26"/>
          <w:szCs w:val="26"/>
        </w:rPr>
      </w:pPr>
      <w:r w:rsidRPr="0031651A">
        <w:rPr>
          <w:rFonts w:ascii="PT Astra Serif" w:hAnsi="PT Astra Serif" w:cs="Times New Roman"/>
          <w:sz w:val="26"/>
          <w:szCs w:val="26"/>
        </w:rPr>
        <w:t>- педагоги МБОУ «Лицей им. Г.Ф. Атякшева» стали лауреатами конкурса лучших практик дополнительного образования «Педагогический потенциал Югры» в номинации «Педагогические практики в дополнительном образовании»;</w:t>
      </w:r>
    </w:p>
    <w:p w:rsidR="00477F0E" w:rsidRPr="0031651A" w:rsidRDefault="00477F0E" w:rsidP="00477F0E">
      <w:pPr>
        <w:pStyle w:val="a8"/>
        <w:numPr>
          <w:ilvl w:val="0"/>
          <w:numId w:val="2"/>
        </w:numPr>
        <w:ind w:firstLine="709"/>
        <w:jc w:val="both"/>
        <w:rPr>
          <w:rFonts w:ascii="PT Astra Serif" w:hAnsi="PT Astra Serif" w:cs="Times New Roman"/>
          <w:sz w:val="26"/>
          <w:szCs w:val="26"/>
        </w:rPr>
      </w:pPr>
      <w:r w:rsidRPr="0031651A">
        <w:rPr>
          <w:rFonts w:ascii="PT Astra Serif" w:hAnsi="PT Astra Serif" w:cs="Times New Roman"/>
          <w:sz w:val="26"/>
          <w:szCs w:val="26"/>
        </w:rPr>
        <w:lastRenderedPageBreak/>
        <w:t xml:space="preserve">- педагоги МБУ </w:t>
      </w:r>
      <w:proofErr w:type="gramStart"/>
      <w:r w:rsidRPr="0031651A">
        <w:rPr>
          <w:rFonts w:ascii="PT Astra Serif" w:hAnsi="PT Astra Serif" w:cs="Times New Roman"/>
          <w:sz w:val="26"/>
          <w:szCs w:val="26"/>
        </w:rPr>
        <w:t>ДО</w:t>
      </w:r>
      <w:proofErr w:type="gramEnd"/>
      <w:r w:rsidRPr="0031651A">
        <w:rPr>
          <w:rFonts w:ascii="PT Astra Serif" w:hAnsi="PT Astra Serif" w:cs="Times New Roman"/>
          <w:sz w:val="26"/>
          <w:szCs w:val="26"/>
        </w:rPr>
        <w:t xml:space="preserve"> «</w:t>
      </w:r>
      <w:proofErr w:type="gramStart"/>
      <w:r w:rsidRPr="0031651A">
        <w:rPr>
          <w:rFonts w:ascii="PT Astra Serif" w:hAnsi="PT Astra Serif" w:cs="Times New Roman"/>
          <w:sz w:val="26"/>
          <w:szCs w:val="26"/>
        </w:rPr>
        <w:t>Детско-юношеский</w:t>
      </w:r>
      <w:proofErr w:type="gramEnd"/>
      <w:r w:rsidRPr="0031651A">
        <w:rPr>
          <w:rFonts w:ascii="PT Astra Serif" w:hAnsi="PT Astra Serif" w:cs="Times New Roman"/>
          <w:sz w:val="26"/>
          <w:szCs w:val="26"/>
        </w:rPr>
        <w:t xml:space="preserve"> центр «Прометей» - победители окружного конкурса</w:t>
      </w:r>
      <w:r w:rsidRPr="0031651A">
        <w:rPr>
          <w:rFonts w:ascii="PT Astra Serif" w:hAnsi="PT Astra Serif"/>
          <w:sz w:val="26"/>
          <w:szCs w:val="26"/>
        </w:rPr>
        <w:t xml:space="preserve"> </w:t>
      </w:r>
      <w:r w:rsidRPr="0031651A">
        <w:rPr>
          <w:rFonts w:ascii="PT Astra Serif" w:hAnsi="PT Astra Serif" w:cs="Times New Roman"/>
          <w:sz w:val="26"/>
          <w:szCs w:val="26"/>
        </w:rPr>
        <w:t>на звание лучшего педагога Ханты-</w:t>
      </w:r>
      <w:r w:rsidR="00B01279" w:rsidRPr="0031651A">
        <w:rPr>
          <w:rFonts w:ascii="PT Astra Serif" w:hAnsi="PT Astra Serif" w:cs="Times New Roman"/>
          <w:sz w:val="26"/>
          <w:szCs w:val="26"/>
        </w:rPr>
        <w:t>Мансийского автономного округа -</w:t>
      </w:r>
      <w:r w:rsidRPr="0031651A">
        <w:rPr>
          <w:rFonts w:ascii="PT Astra Serif" w:hAnsi="PT Astra Serif" w:cs="Times New Roman"/>
          <w:sz w:val="26"/>
          <w:szCs w:val="26"/>
        </w:rPr>
        <w:t xml:space="preserve"> Югры в 2021 году в номинации «Лучший педагог (преподаватель) дополнительного образования детей» и Регионального конкурса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rsidR="00477F0E" w:rsidRPr="0031651A" w:rsidRDefault="00477F0E" w:rsidP="00477F0E">
      <w:pPr>
        <w:pStyle w:val="a8"/>
        <w:numPr>
          <w:ilvl w:val="0"/>
          <w:numId w:val="2"/>
        </w:numPr>
        <w:ind w:firstLine="709"/>
        <w:jc w:val="both"/>
        <w:rPr>
          <w:rFonts w:ascii="PT Astra Serif" w:hAnsi="PT Astra Serif" w:cs="Times New Roman"/>
          <w:sz w:val="26"/>
          <w:szCs w:val="26"/>
        </w:rPr>
      </w:pPr>
      <w:r w:rsidRPr="0031651A">
        <w:rPr>
          <w:rFonts w:ascii="PT Astra Serif" w:hAnsi="PT Astra Serif" w:cs="Times New Roman"/>
          <w:sz w:val="26"/>
          <w:szCs w:val="26"/>
        </w:rPr>
        <w:t>- учитель МБОУ «Средняя общеобразовательная школа № 2» - победитель конкурса на присуждение премий лучшим учителям образовательных организаций Ханты</w:t>
      </w:r>
      <w:r w:rsidR="00B01279" w:rsidRPr="0031651A">
        <w:rPr>
          <w:rFonts w:ascii="PT Astra Serif" w:hAnsi="PT Astra Serif" w:cs="Times New Roman"/>
          <w:sz w:val="26"/>
          <w:szCs w:val="26"/>
        </w:rPr>
        <w:t>-Мансийского автономного округа -</w:t>
      </w:r>
      <w:r w:rsidRPr="0031651A">
        <w:rPr>
          <w:rFonts w:ascii="PT Astra Serif" w:hAnsi="PT Astra Serif" w:cs="Times New Roman"/>
          <w:sz w:val="26"/>
          <w:szCs w:val="26"/>
        </w:rPr>
        <w:t xml:space="preserve"> Югры, реализующих образовательные программы начального общего, основного общего и среднего общего образования, из средств федерального бюджета в 2021 году; </w:t>
      </w:r>
    </w:p>
    <w:p w:rsidR="00477F0E" w:rsidRPr="0031651A" w:rsidRDefault="00477F0E" w:rsidP="00477F0E">
      <w:pPr>
        <w:pStyle w:val="a8"/>
        <w:ind w:firstLine="709"/>
        <w:jc w:val="both"/>
        <w:rPr>
          <w:rFonts w:ascii="PT Astra Serif" w:hAnsi="PT Astra Serif" w:cs="Times New Roman"/>
          <w:sz w:val="26"/>
          <w:szCs w:val="26"/>
        </w:rPr>
      </w:pPr>
      <w:r w:rsidRPr="0031651A">
        <w:rPr>
          <w:rFonts w:ascii="PT Astra Serif" w:hAnsi="PT Astra Serif" w:cs="Times New Roman"/>
          <w:sz w:val="26"/>
          <w:szCs w:val="26"/>
        </w:rPr>
        <w:t>- педагоги МБОУ «Средняя общеобразовательная школа № 2» и «Средняя общеобразовательная школа № 6» стали победителями в конкурсе Ханты</w:t>
      </w:r>
      <w:r w:rsidR="00B01279" w:rsidRPr="0031651A">
        <w:rPr>
          <w:rFonts w:ascii="PT Astra Serif" w:hAnsi="PT Astra Serif" w:cs="Times New Roman"/>
          <w:sz w:val="26"/>
          <w:szCs w:val="26"/>
        </w:rPr>
        <w:t>-Мансийского автономного округа -</w:t>
      </w:r>
      <w:r w:rsidRPr="0031651A">
        <w:rPr>
          <w:rFonts w:ascii="PT Astra Serif" w:hAnsi="PT Astra Serif" w:cs="Times New Roman"/>
          <w:sz w:val="26"/>
          <w:szCs w:val="26"/>
        </w:rPr>
        <w:t xml:space="preserve"> Югры «Педагог</w:t>
      </w:r>
      <w:r w:rsidR="00B01279" w:rsidRPr="0031651A">
        <w:rPr>
          <w:rFonts w:ascii="PT Astra Serif" w:hAnsi="PT Astra Serif" w:cs="Times New Roman"/>
          <w:sz w:val="26"/>
          <w:szCs w:val="26"/>
        </w:rPr>
        <w:t>-</w:t>
      </w:r>
      <w:r w:rsidRPr="0031651A">
        <w:rPr>
          <w:rFonts w:ascii="PT Astra Serif" w:hAnsi="PT Astra Serif" w:cs="Times New Roman"/>
          <w:sz w:val="26"/>
          <w:szCs w:val="26"/>
        </w:rPr>
        <w:t>новатор» в номинациях «Инновации в обучении» и «Инновации в воспитании» соответственно;</w:t>
      </w:r>
    </w:p>
    <w:p w:rsidR="00477F0E" w:rsidRPr="0031651A" w:rsidRDefault="00477F0E" w:rsidP="00477F0E">
      <w:pPr>
        <w:spacing w:after="0" w:line="240" w:lineRule="auto"/>
        <w:ind w:firstLine="709"/>
        <w:jc w:val="both"/>
        <w:rPr>
          <w:rFonts w:ascii="PT Astra Serif" w:hAnsi="PT Astra Serif" w:cs="Times New Roman"/>
          <w:sz w:val="26"/>
          <w:szCs w:val="26"/>
        </w:rPr>
      </w:pPr>
      <w:r w:rsidRPr="0031651A">
        <w:rPr>
          <w:rFonts w:ascii="PT Astra Serif" w:hAnsi="PT Astra Serif" w:cs="Times New Roman"/>
          <w:sz w:val="26"/>
          <w:szCs w:val="26"/>
        </w:rPr>
        <w:t>- педагог МБОУ «Средняя общеобразовательная школа № 6»</w:t>
      </w:r>
      <w:r w:rsidR="00572F99" w:rsidRPr="0031651A">
        <w:rPr>
          <w:rFonts w:ascii="PT Astra Serif" w:hAnsi="PT Astra Serif" w:cs="Times New Roman"/>
          <w:sz w:val="26"/>
          <w:szCs w:val="26"/>
        </w:rPr>
        <w:t xml:space="preserve"> </w:t>
      </w:r>
      <w:r w:rsidRPr="0031651A">
        <w:rPr>
          <w:rFonts w:ascii="PT Astra Serif" w:hAnsi="PT Astra Serif" w:cs="Times New Roman"/>
          <w:sz w:val="26"/>
          <w:szCs w:val="26"/>
        </w:rPr>
        <w:t xml:space="preserve">заняла 3 место в региональном конкурсе «ЗОЖ на каждом уроке хорош!»; </w:t>
      </w:r>
    </w:p>
    <w:p w:rsidR="00477F0E" w:rsidRPr="0031651A" w:rsidRDefault="00477F0E" w:rsidP="00D84805">
      <w:pPr>
        <w:pStyle w:val="a3"/>
        <w:spacing w:after="0"/>
        <w:ind w:left="0" w:firstLine="567"/>
        <w:jc w:val="both"/>
        <w:rPr>
          <w:rFonts w:ascii="PT Astra Serif" w:hAnsi="PT Astra Serif"/>
          <w:sz w:val="26"/>
          <w:szCs w:val="26"/>
        </w:rPr>
      </w:pPr>
    </w:p>
    <w:p w:rsidR="008A4798" w:rsidRPr="0031651A" w:rsidRDefault="008A4798" w:rsidP="00012ED1">
      <w:pPr>
        <w:pStyle w:val="22"/>
        <w:rPr>
          <w:sz w:val="26"/>
          <w:szCs w:val="26"/>
        </w:rPr>
      </w:pPr>
      <w:bookmarkStart w:id="18" w:name="_Toc95147775"/>
      <w:r w:rsidRPr="0031651A">
        <w:rPr>
          <w:sz w:val="26"/>
          <w:szCs w:val="26"/>
        </w:rPr>
        <w:t>7.2. Работа с детьми и молодежью</w:t>
      </w:r>
      <w:bookmarkEnd w:id="18"/>
    </w:p>
    <w:p w:rsidR="002A2593" w:rsidRPr="0031651A" w:rsidRDefault="002A2593" w:rsidP="00012ED1">
      <w:pPr>
        <w:pStyle w:val="22"/>
        <w:rPr>
          <w:sz w:val="26"/>
          <w:szCs w:val="26"/>
        </w:rPr>
      </w:pPr>
    </w:p>
    <w:p w:rsidR="006F0C6E" w:rsidRPr="0031651A" w:rsidRDefault="006F0C6E" w:rsidP="006F0C6E">
      <w:pPr>
        <w:widowControl w:val="0"/>
        <w:suppressAutoHyphens/>
        <w:spacing w:after="0" w:line="240" w:lineRule="auto"/>
        <w:ind w:firstLine="567"/>
        <w:jc w:val="right"/>
        <w:rPr>
          <w:rFonts w:ascii="PT Astra Serif" w:eastAsia="Arial" w:hAnsi="PT Astra Serif" w:cs="Times New Roman"/>
          <w:kern w:val="2"/>
          <w:sz w:val="26"/>
          <w:szCs w:val="26"/>
          <w:lang w:eastAsia="ar-SA"/>
        </w:rPr>
      </w:pPr>
      <w:r w:rsidRPr="0031651A">
        <w:rPr>
          <w:rFonts w:ascii="PT Astra Serif" w:eastAsia="Arial" w:hAnsi="PT Astra Serif" w:cs="Times New Roman"/>
          <w:kern w:val="2"/>
          <w:sz w:val="26"/>
          <w:szCs w:val="26"/>
          <w:lang w:eastAsia="ar-SA"/>
        </w:rPr>
        <w:t>Таблица</w:t>
      </w:r>
      <w:r w:rsidR="00151D0B" w:rsidRPr="0031651A">
        <w:rPr>
          <w:rFonts w:ascii="PT Astra Serif" w:eastAsia="Arial" w:hAnsi="PT Astra Serif" w:cs="Times New Roman"/>
          <w:kern w:val="2"/>
          <w:sz w:val="26"/>
          <w:szCs w:val="26"/>
          <w:lang w:eastAsia="ar-SA"/>
        </w:rPr>
        <w:t xml:space="preserve"> </w:t>
      </w:r>
      <w:r w:rsidR="00353F6B" w:rsidRPr="0031651A">
        <w:rPr>
          <w:rFonts w:ascii="PT Astra Serif" w:eastAsia="Arial" w:hAnsi="PT Astra Serif" w:cs="Times New Roman"/>
          <w:kern w:val="2"/>
          <w:sz w:val="26"/>
          <w:szCs w:val="26"/>
          <w:lang w:eastAsia="ar-SA"/>
        </w:rPr>
        <w:t>18</w:t>
      </w:r>
    </w:p>
    <w:p w:rsidR="006F0C6E" w:rsidRPr="0031651A" w:rsidRDefault="006F0C6E" w:rsidP="006F0C6E">
      <w:pPr>
        <w:widowControl w:val="0"/>
        <w:suppressAutoHyphens/>
        <w:spacing w:after="0" w:line="240" w:lineRule="auto"/>
        <w:ind w:firstLine="567"/>
        <w:jc w:val="center"/>
        <w:rPr>
          <w:rFonts w:ascii="PT Astra Serif" w:eastAsia="Arial" w:hAnsi="PT Astra Serif" w:cs="Times New Roman"/>
          <w:b/>
          <w:kern w:val="2"/>
          <w:sz w:val="26"/>
          <w:szCs w:val="26"/>
          <w:lang w:eastAsia="ar-SA"/>
        </w:rPr>
      </w:pPr>
      <w:r w:rsidRPr="0031651A">
        <w:rPr>
          <w:rFonts w:ascii="PT Astra Serif" w:eastAsia="Arial" w:hAnsi="PT Astra Serif" w:cs="Times New Roman"/>
          <w:b/>
          <w:kern w:val="2"/>
          <w:sz w:val="26"/>
          <w:szCs w:val="26"/>
          <w:lang w:eastAsia="ar-SA"/>
        </w:rPr>
        <w:t xml:space="preserve">Динамика показателей </w:t>
      </w:r>
      <w:r w:rsidR="00794B0E" w:rsidRPr="0031651A">
        <w:rPr>
          <w:rFonts w:ascii="PT Astra Serif" w:eastAsia="Arial" w:hAnsi="PT Astra Serif" w:cs="Times New Roman"/>
          <w:b/>
          <w:kern w:val="2"/>
          <w:sz w:val="26"/>
          <w:szCs w:val="26"/>
          <w:lang w:eastAsia="ar-SA"/>
        </w:rPr>
        <w:t>участия молодежи в общественной жизни города Югорска</w:t>
      </w:r>
    </w:p>
    <w:p w:rsidR="006F0C6E" w:rsidRPr="006F0C6E" w:rsidRDefault="006F0C6E" w:rsidP="00D84805">
      <w:pPr>
        <w:pStyle w:val="a3"/>
        <w:spacing w:after="0"/>
        <w:ind w:left="0" w:firstLine="567"/>
        <w:jc w:val="both"/>
        <w:rPr>
          <w:rFonts w:ascii="PT Astra Serif" w:hAnsi="PT Astra Serif"/>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40"/>
        <w:gridCol w:w="992"/>
        <w:gridCol w:w="1276"/>
        <w:gridCol w:w="1134"/>
        <w:gridCol w:w="1275"/>
        <w:gridCol w:w="1134"/>
      </w:tblGrid>
      <w:tr w:rsidR="006F0C6E" w:rsidRPr="006F0C6E" w:rsidTr="00CF15C2">
        <w:tc>
          <w:tcPr>
            <w:tcW w:w="496"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w:t>
            </w:r>
          </w:p>
        </w:tc>
        <w:tc>
          <w:tcPr>
            <w:tcW w:w="3440"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Наименование показателя</w:t>
            </w:r>
          </w:p>
        </w:tc>
        <w:tc>
          <w:tcPr>
            <w:tcW w:w="992"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2017</w:t>
            </w:r>
          </w:p>
        </w:tc>
        <w:tc>
          <w:tcPr>
            <w:tcW w:w="1276"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2018</w:t>
            </w:r>
          </w:p>
        </w:tc>
        <w:tc>
          <w:tcPr>
            <w:tcW w:w="1134"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2019</w:t>
            </w:r>
          </w:p>
        </w:tc>
        <w:tc>
          <w:tcPr>
            <w:tcW w:w="1275"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2020</w:t>
            </w:r>
          </w:p>
        </w:tc>
        <w:tc>
          <w:tcPr>
            <w:tcW w:w="1134"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2021</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Доля населения города Югорска, задействованной в мероприятиях по молодежной политике в общей численности населения, ед.</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64,0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65,0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65,0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66,0</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Количество молодежи в возрасте 14-35 лет, задействованной в мероприятиях общественных объединений, чел.</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1 650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1 700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1 800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1 800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2 100</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Arial"/>
                <w:sz w:val="20"/>
                <w:szCs w:val="20"/>
              </w:rPr>
              <w:t>Количество социально</w:t>
            </w:r>
            <w:r>
              <w:rPr>
                <w:rFonts w:ascii="PT Astra Serif" w:eastAsia="Times New Roman" w:hAnsi="PT Astra Serif" w:cs="Arial"/>
                <w:sz w:val="20"/>
                <w:szCs w:val="20"/>
              </w:rPr>
              <w:t>-</w:t>
            </w:r>
            <w:r w:rsidRPr="006F0C6E">
              <w:rPr>
                <w:rFonts w:ascii="PT Astra Serif" w:eastAsia="Times New Roman" w:hAnsi="PT Astra Serif" w:cs="Arial"/>
                <w:sz w:val="20"/>
                <w:szCs w:val="20"/>
              </w:rPr>
              <w:t>значимых проектов, заявленных н</w:t>
            </w:r>
            <w:r>
              <w:rPr>
                <w:rFonts w:ascii="PT Astra Serif" w:eastAsia="Times New Roman" w:hAnsi="PT Astra Serif" w:cs="Arial"/>
                <w:sz w:val="20"/>
                <w:szCs w:val="20"/>
              </w:rPr>
              <w:t>а конкурсы различного уровня, ед.</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34</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35</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36</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38</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4</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К</w:t>
            </w:r>
            <w:r w:rsidRPr="006F0C6E">
              <w:rPr>
                <w:rFonts w:ascii="PT Astra Serif" w:eastAsia="Times New Roman" w:hAnsi="PT Astra Serif" w:cs="Arial"/>
                <w:sz w:val="20"/>
                <w:szCs w:val="20"/>
              </w:rPr>
              <w:t>оличество молодых людей, вовлеченных в реализуемые проекты и программы в сфере поддержки талантливой молодежи, чел</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5 300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5 300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5 400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4 000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5 300</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Arial"/>
                <w:sz w:val="20"/>
                <w:szCs w:val="20"/>
              </w:rPr>
              <w:t>Доля детей и молодежи в возрасте от 14 – 35 лет, задействованной в мероприятиях гражданско–патриотической направленности, %</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27,0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28,0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28,0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25,0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29,0</w:t>
            </w:r>
          </w:p>
        </w:tc>
      </w:tr>
    </w:tbl>
    <w:p w:rsidR="006B2A17" w:rsidRDefault="006B2A17" w:rsidP="00C96105">
      <w:pPr>
        <w:suppressAutoHyphens/>
        <w:spacing w:after="0" w:line="240" w:lineRule="auto"/>
        <w:ind w:firstLine="567"/>
        <w:contextualSpacing/>
        <w:jc w:val="both"/>
        <w:rPr>
          <w:rFonts w:ascii="PT Astra Serif" w:eastAsia="Calibri" w:hAnsi="PT Astra Serif" w:cs="Times New Roman"/>
          <w:sz w:val="28"/>
          <w:szCs w:val="28"/>
          <w:lang w:eastAsia="ru-RU"/>
        </w:rPr>
      </w:pPr>
    </w:p>
    <w:p w:rsidR="00C96105" w:rsidRPr="0031651A" w:rsidRDefault="00C96105" w:rsidP="00C96105">
      <w:pPr>
        <w:suppressAutoHyphens/>
        <w:spacing w:after="0" w:line="240" w:lineRule="auto"/>
        <w:ind w:firstLine="567"/>
        <w:contextualSpacing/>
        <w:jc w:val="both"/>
        <w:rPr>
          <w:rFonts w:ascii="PT Astra Serif" w:eastAsia="Calibri" w:hAnsi="PT Astra Serif" w:cs="Times New Roman"/>
          <w:sz w:val="26"/>
          <w:szCs w:val="26"/>
          <w:lang w:eastAsia="ru-RU"/>
        </w:rPr>
      </w:pPr>
      <w:r w:rsidRPr="0031651A">
        <w:rPr>
          <w:rFonts w:ascii="PT Astra Serif" w:eastAsia="Calibri" w:hAnsi="PT Astra Serif" w:cs="Times New Roman"/>
          <w:sz w:val="26"/>
          <w:szCs w:val="26"/>
          <w:lang w:eastAsia="ru-RU"/>
        </w:rPr>
        <w:t>В городе Югорске доля молодежи в возрасте от 14 до 35 лет составляет 24,0% от общей численности населения города.</w:t>
      </w:r>
    </w:p>
    <w:p w:rsidR="00C96105" w:rsidRPr="0031651A" w:rsidRDefault="00B14074" w:rsidP="00C96105">
      <w:pPr>
        <w:suppressAutoHyphens/>
        <w:spacing w:after="0" w:line="240" w:lineRule="auto"/>
        <w:ind w:firstLine="567"/>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О</w:t>
      </w:r>
      <w:r w:rsidR="00C96105" w:rsidRPr="0031651A">
        <w:rPr>
          <w:rFonts w:ascii="PT Astra Serif" w:eastAsia="Calibri" w:hAnsi="PT Astra Serif" w:cs="Times New Roman"/>
          <w:sz w:val="26"/>
          <w:szCs w:val="26"/>
        </w:rPr>
        <w:t xml:space="preserve">бщественную деятельность осуществляют 42 </w:t>
      </w:r>
      <w:proofErr w:type="gramStart"/>
      <w:r w:rsidR="00C96105" w:rsidRPr="0031651A">
        <w:rPr>
          <w:rFonts w:ascii="PT Astra Serif" w:eastAsia="Calibri" w:hAnsi="PT Astra Serif" w:cs="Times New Roman"/>
          <w:sz w:val="26"/>
          <w:szCs w:val="26"/>
        </w:rPr>
        <w:t>молодежных</w:t>
      </w:r>
      <w:proofErr w:type="gramEnd"/>
      <w:r w:rsidR="00C96105" w:rsidRPr="0031651A">
        <w:rPr>
          <w:rFonts w:ascii="PT Astra Serif" w:eastAsia="Calibri" w:hAnsi="PT Astra Serif" w:cs="Times New Roman"/>
          <w:sz w:val="26"/>
          <w:szCs w:val="26"/>
        </w:rPr>
        <w:t xml:space="preserve"> общественных объединения. Количество </w:t>
      </w:r>
      <w:proofErr w:type="gramStart"/>
      <w:r w:rsidR="00C96105" w:rsidRPr="0031651A">
        <w:rPr>
          <w:rFonts w:ascii="PT Astra Serif" w:eastAsia="Calibri" w:hAnsi="PT Astra Serif" w:cs="Times New Roman"/>
          <w:sz w:val="26"/>
          <w:szCs w:val="26"/>
        </w:rPr>
        <w:t>молодых людей, принимающих активное участие в работе молодежных организаций составило</w:t>
      </w:r>
      <w:proofErr w:type="gramEnd"/>
      <w:r w:rsidR="00C96105" w:rsidRPr="0031651A">
        <w:rPr>
          <w:rFonts w:ascii="PT Astra Serif" w:eastAsia="Calibri" w:hAnsi="PT Astra Serif" w:cs="Times New Roman"/>
          <w:sz w:val="26"/>
          <w:szCs w:val="26"/>
        </w:rPr>
        <w:t xml:space="preserve"> 2 100 человек.</w:t>
      </w:r>
    </w:p>
    <w:p w:rsidR="00B14074" w:rsidRPr="0031651A" w:rsidRDefault="00B14074" w:rsidP="00B14074">
      <w:pPr>
        <w:suppressAutoHyphens/>
        <w:spacing w:after="0" w:line="240" w:lineRule="auto"/>
        <w:ind w:firstLine="567"/>
        <w:jc w:val="both"/>
        <w:rPr>
          <w:rFonts w:ascii="PT Astra Serif" w:eastAsia="Calibri" w:hAnsi="PT Astra Serif" w:cs="Times New Roman"/>
          <w:sz w:val="26"/>
          <w:szCs w:val="26"/>
        </w:rPr>
      </w:pPr>
      <w:r w:rsidRPr="0031651A">
        <w:rPr>
          <w:rFonts w:ascii="PT Astra Serif" w:eastAsia="Times New Roman" w:hAnsi="PT Astra Serif" w:cs="Times New Roman"/>
          <w:sz w:val="26"/>
          <w:szCs w:val="26"/>
          <w:lang w:eastAsia="ar-SA"/>
        </w:rPr>
        <w:t>Осуществляет деятельность некоммерческая организация поддержки молодежных инициатив и добровольчества «Молодежь Югорска».</w:t>
      </w:r>
    </w:p>
    <w:p w:rsidR="00C96105" w:rsidRPr="0031651A" w:rsidRDefault="00C96105" w:rsidP="00C96105">
      <w:pPr>
        <w:suppressAutoHyphens/>
        <w:spacing w:after="0" w:line="240" w:lineRule="auto"/>
        <w:ind w:firstLine="567"/>
        <w:jc w:val="both"/>
        <w:rPr>
          <w:rFonts w:ascii="PT Astra Serif" w:eastAsia="Calibri" w:hAnsi="PT Astra Serif" w:cs="Times New Roman"/>
          <w:sz w:val="26"/>
          <w:szCs w:val="26"/>
          <w:lang w:eastAsia="ar-SA"/>
        </w:rPr>
      </w:pPr>
      <w:r w:rsidRPr="0031651A">
        <w:rPr>
          <w:rFonts w:ascii="PT Astra Serif" w:eastAsia="Calibri" w:hAnsi="PT Astra Serif" w:cs="Times New Roman"/>
          <w:sz w:val="26"/>
          <w:szCs w:val="26"/>
          <w:lang w:eastAsia="ar-SA"/>
        </w:rPr>
        <w:t xml:space="preserve">Активисты молодежного движения, общественные объединения и некоммерческие организации </w:t>
      </w:r>
      <w:r w:rsidR="004965B9" w:rsidRPr="0031651A">
        <w:rPr>
          <w:rFonts w:ascii="PT Astra Serif" w:eastAsia="Calibri" w:hAnsi="PT Astra Serif" w:cs="Times New Roman"/>
          <w:sz w:val="26"/>
          <w:szCs w:val="26"/>
          <w:lang w:eastAsia="ar-SA"/>
        </w:rPr>
        <w:t>города Югорска активно принимали участие в конкурсах</w:t>
      </w:r>
      <w:r w:rsidRPr="0031651A">
        <w:rPr>
          <w:rFonts w:ascii="PT Astra Serif" w:eastAsia="Calibri" w:hAnsi="PT Astra Serif" w:cs="Times New Roman"/>
          <w:sz w:val="26"/>
          <w:szCs w:val="26"/>
          <w:lang w:eastAsia="ar-SA"/>
        </w:rPr>
        <w:t xml:space="preserve"> </w:t>
      </w:r>
      <w:r w:rsidRPr="0031651A">
        <w:rPr>
          <w:rFonts w:ascii="PT Astra Serif" w:eastAsia="Calibri" w:hAnsi="PT Astra Serif" w:cs="Times New Roman"/>
          <w:sz w:val="26"/>
          <w:szCs w:val="26"/>
          <w:shd w:val="clear" w:color="auto" w:fill="FFFFFF"/>
          <w:lang w:eastAsia="ar-SA"/>
        </w:rPr>
        <w:t xml:space="preserve">на </w:t>
      </w:r>
      <w:r w:rsidRPr="0031651A">
        <w:rPr>
          <w:rFonts w:ascii="PT Astra Serif" w:eastAsia="Calibri" w:hAnsi="PT Astra Serif" w:cs="Times New Roman"/>
          <w:sz w:val="26"/>
          <w:szCs w:val="26"/>
          <w:shd w:val="clear" w:color="auto" w:fill="FFFFFF"/>
          <w:lang w:eastAsia="ar-SA"/>
        </w:rPr>
        <w:lastRenderedPageBreak/>
        <w:t xml:space="preserve">предоставление грантов и субсидий, </w:t>
      </w:r>
      <w:r w:rsidRPr="0031651A">
        <w:rPr>
          <w:rFonts w:ascii="PT Astra Serif" w:eastAsia="Calibri" w:hAnsi="PT Astra Serif" w:cs="Times New Roman"/>
          <w:sz w:val="26"/>
          <w:szCs w:val="26"/>
          <w:lang w:eastAsia="ar-SA"/>
        </w:rPr>
        <w:t>направленных на выявление и поддержку инициативной молодежи – «</w:t>
      </w:r>
      <w:r w:rsidRPr="0031651A">
        <w:rPr>
          <w:rFonts w:ascii="PT Astra Serif" w:eastAsia="Times New Roman" w:hAnsi="PT Astra Serif" w:cs="Times New Roman"/>
          <w:sz w:val="26"/>
          <w:szCs w:val="26"/>
          <w:lang w:eastAsia="ar-SA"/>
        </w:rPr>
        <w:t>П</w:t>
      </w:r>
      <w:r w:rsidRPr="0031651A">
        <w:rPr>
          <w:rFonts w:ascii="PT Astra Serif" w:eastAsia="Calibri" w:hAnsi="PT Astra Serif" w:cs="Times New Roman"/>
          <w:sz w:val="26"/>
          <w:szCs w:val="26"/>
          <w:lang w:eastAsia="ar-SA"/>
        </w:rPr>
        <w:t>ремия главы города Югорска в целях поощрения и поддержки талантливой молодежи».</w:t>
      </w:r>
    </w:p>
    <w:p w:rsidR="00C96105" w:rsidRPr="0031651A" w:rsidRDefault="00C96105" w:rsidP="00C96105">
      <w:pPr>
        <w:widowControl w:val="0"/>
        <w:tabs>
          <w:tab w:val="left" w:pos="2552"/>
        </w:tabs>
        <w:suppressAutoHyphens/>
        <w:spacing w:after="0" w:line="240" w:lineRule="auto"/>
        <w:ind w:firstLine="567"/>
        <w:contextualSpacing/>
        <w:jc w:val="both"/>
        <w:rPr>
          <w:rFonts w:ascii="PT Astra Serif" w:eastAsia="Andale Sans UI" w:hAnsi="PT Astra Serif" w:cs="Times New Roman"/>
          <w:kern w:val="1"/>
          <w:sz w:val="26"/>
          <w:szCs w:val="26"/>
          <w:lang w:eastAsia="ar-SA"/>
        </w:rPr>
      </w:pPr>
      <w:r w:rsidRPr="0031651A">
        <w:rPr>
          <w:rFonts w:ascii="PT Astra Serif" w:eastAsia="Andale Sans UI" w:hAnsi="PT Astra Serif" w:cs="Times New Roman"/>
          <w:kern w:val="1"/>
          <w:sz w:val="26"/>
          <w:szCs w:val="26"/>
          <w:lang w:eastAsia="ar-SA"/>
        </w:rPr>
        <w:t>В течение года на временную работу был</w:t>
      </w:r>
      <w:r w:rsidR="00E12924" w:rsidRPr="0031651A">
        <w:rPr>
          <w:rFonts w:ascii="PT Astra Serif" w:eastAsia="Andale Sans UI" w:hAnsi="PT Astra Serif" w:cs="Times New Roman"/>
          <w:kern w:val="1"/>
          <w:sz w:val="26"/>
          <w:szCs w:val="26"/>
          <w:lang w:eastAsia="ar-SA"/>
        </w:rPr>
        <w:t>и</w:t>
      </w:r>
      <w:r w:rsidRPr="0031651A">
        <w:rPr>
          <w:rFonts w:ascii="PT Astra Serif" w:eastAsia="Andale Sans UI" w:hAnsi="PT Astra Serif" w:cs="Times New Roman"/>
          <w:kern w:val="1"/>
          <w:sz w:val="26"/>
          <w:szCs w:val="26"/>
          <w:lang w:eastAsia="ar-SA"/>
        </w:rPr>
        <w:t xml:space="preserve"> трудоустроен</w:t>
      </w:r>
      <w:r w:rsidR="00E12924" w:rsidRPr="0031651A">
        <w:rPr>
          <w:rFonts w:ascii="PT Astra Serif" w:eastAsia="Andale Sans UI" w:hAnsi="PT Astra Serif" w:cs="Times New Roman"/>
          <w:kern w:val="1"/>
          <w:sz w:val="26"/>
          <w:szCs w:val="26"/>
          <w:lang w:eastAsia="ar-SA"/>
        </w:rPr>
        <w:t>ы</w:t>
      </w:r>
      <w:r w:rsidR="00D50B22" w:rsidRPr="0031651A">
        <w:rPr>
          <w:rFonts w:ascii="PT Astra Serif" w:eastAsia="Andale Sans UI" w:hAnsi="PT Astra Serif" w:cs="Times New Roman"/>
          <w:kern w:val="1"/>
          <w:sz w:val="26"/>
          <w:szCs w:val="26"/>
          <w:lang w:eastAsia="ar-SA"/>
        </w:rPr>
        <w:t xml:space="preserve"> </w:t>
      </w:r>
      <w:r w:rsidR="00353F6B" w:rsidRPr="0031651A">
        <w:rPr>
          <w:rFonts w:ascii="PT Astra Serif" w:eastAsia="Andale Sans UI" w:hAnsi="PT Astra Serif" w:cs="Times New Roman"/>
          <w:kern w:val="1"/>
          <w:sz w:val="26"/>
          <w:szCs w:val="26"/>
          <w:lang w:eastAsia="ar-SA"/>
        </w:rPr>
        <w:t>281</w:t>
      </w:r>
      <w:r w:rsidRPr="0031651A">
        <w:rPr>
          <w:rFonts w:ascii="PT Astra Serif" w:eastAsia="Andale Sans UI" w:hAnsi="PT Astra Serif" w:cs="Times New Roman"/>
          <w:kern w:val="1"/>
          <w:sz w:val="26"/>
          <w:szCs w:val="26"/>
          <w:lang w:eastAsia="ar-SA"/>
        </w:rPr>
        <w:t xml:space="preserve"> человек по следующим основным направлениям:</w:t>
      </w:r>
    </w:p>
    <w:p w:rsidR="00C96105" w:rsidRPr="0031651A" w:rsidRDefault="00C96105" w:rsidP="00C96105">
      <w:pPr>
        <w:widowControl w:val="0"/>
        <w:tabs>
          <w:tab w:val="left" w:pos="2552"/>
        </w:tabs>
        <w:suppressAutoHyphens/>
        <w:spacing w:after="0" w:line="240" w:lineRule="auto"/>
        <w:ind w:firstLine="567"/>
        <w:contextualSpacing/>
        <w:jc w:val="both"/>
        <w:rPr>
          <w:rFonts w:ascii="PT Astra Serif" w:eastAsia="Andale Sans UI" w:hAnsi="PT Astra Serif" w:cs="Times New Roman"/>
          <w:kern w:val="1"/>
          <w:sz w:val="26"/>
          <w:szCs w:val="26"/>
          <w:lang w:eastAsia="ar-SA"/>
        </w:rPr>
      </w:pPr>
      <w:r w:rsidRPr="0031651A">
        <w:rPr>
          <w:rFonts w:ascii="PT Astra Serif" w:eastAsia="Andale Sans UI" w:hAnsi="PT Astra Serif" w:cs="Times New Roman"/>
          <w:kern w:val="1"/>
          <w:sz w:val="26"/>
          <w:szCs w:val="26"/>
          <w:lang w:eastAsia="ar-SA"/>
        </w:rPr>
        <w:t xml:space="preserve">- организация временного трудоустройства несовершеннолетних в возрасте от 14 до 18 лет </w:t>
      </w:r>
      <w:r w:rsidR="000D1B6E" w:rsidRPr="0031651A">
        <w:rPr>
          <w:rFonts w:ascii="PT Astra Serif" w:eastAsia="Andale Sans UI" w:hAnsi="PT Astra Serif" w:cs="Times New Roman"/>
          <w:kern w:val="1"/>
          <w:sz w:val="26"/>
          <w:szCs w:val="26"/>
          <w:lang w:eastAsia="ar-SA"/>
        </w:rPr>
        <w:t>в свободное от учебы время и молодежные трудовые отряды</w:t>
      </w:r>
      <w:r w:rsidRPr="0031651A">
        <w:rPr>
          <w:rFonts w:ascii="PT Astra Serif" w:eastAsia="Andale Sans UI" w:hAnsi="PT Astra Serif" w:cs="Times New Roman"/>
          <w:kern w:val="1"/>
          <w:sz w:val="26"/>
          <w:szCs w:val="26"/>
          <w:lang w:eastAsia="ar-SA"/>
        </w:rPr>
        <w:t xml:space="preserve"> – 278 несовершеннолетних; </w:t>
      </w:r>
    </w:p>
    <w:p w:rsidR="00C96105" w:rsidRPr="0031651A" w:rsidRDefault="00C96105" w:rsidP="00C96105">
      <w:pPr>
        <w:widowControl w:val="0"/>
        <w:tabs>
          <w:tab w:val="left" w:pos="2552"/>
        </w:tabs>
        <w:suppressAutoHyphens/>
        <w:spacing w:after="0" w:line="240" w:lineRule="auto"/>
        <w:ind w:firstLine="567"/>
        <w:contextualSpacing/>
        <w:jc w:val="both"/>
        <w:rPr>
          <w:rFonts w:ascii="PT Astra Serif" w:eastAsia="Andale Sans UI" w:hAnsi="PT Astra Serif" w:cs="Times New Roman"/>
          <w:kern w:val="1"/>
          <w:sz w:val="26"/>
          <w:szCs w:val="26"/>
          <w:lang w:eastAsia="ar-SA"/>
        </w:rPr>
      </w:pPr>
      <w:r w:rsidRPr="0031651A">
        <w:rPr>
          <w:rFonts w:ascii="PT Astra Serif" w:eastAsia="Andale Sans UI" w:hAnsi="PT Astra Serif" w:cs="Times New Roman"/>
          <w:kern w:val="1"/>
          <w:sz w:val="26"/>
          <w:szCs w:val="26"/>
          <w:lang w:eastAsia="ar-SA"/>
        </w:rPr>
        <w:t>-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- 3 человека.</w:t>
      </w:r>
    </w:p>
    <w:p w:rsidR="00BE2B26" w:rsidRPr="0031651A" w:rsidRDefault="000D1B6E" w:rsidP="00BE2B26">
      <w:pPr>
        <w:widowControl w:val="0"/>
        <w:suppressAutoHyphens/>
        <w:spacing w:after="0" w:line="240" w:lineRule="auto"/>
        <w:ind w:firstLine="567"/>
        <w:contextualSpacing/>
        <w:jc w:val="both"/>
        <w:rPr>
          <w:rFonts w:ascii="PT Astra Serif" w:eastAsia="Andale Sans UI" w:hAnsi="PT Astra Serif" w:cs="Times New Roman"/>
          <w:kern w:val="1"/>
          <w:sz w:val="26"/>
          <w:szCs w:val="26"/>
        </w:rPr>
      </w:pPr>
      <w:r w:rsidRPr="0031651A">
        <w:rPr>
          <w:rFonts w:ascii="PT Astra Serif" w:eastAsia="Andale Sans UI" w:hAnsi="PT Astra Serif" w:cs="Times New Roman"/>
          <w:kern w:val="1"/>
          <w:sz w:val="26"/>
          <w:szCs w:val="26"/>
        </w:rPr>
        <w:t>О</w:t>
      </w:r>
      <w:r w:rsidR="00BE2B26" w:rsidRPr="0031651A">
        <w:rPr>
          <w:rFonts w:ascii="PT Astra Serif" w:eastAsia="Andale Sans UI" w:hAnsi="PT Astra Serif" w:cs="Times New Roman"/>
          <w:kern w:val="1"/>
          <w:sz w:val="26"/>
          <w:szCs w:val="26"/>
        </w:rPr>
        <w:t>рганизована работа лагерей с дневным пребыванием детей</w:t>
      </w:r>
      <w:r w:rsidRPr="0031651A">
        <w:rPr>
          <w:rFonts w:ascii="PT Astra Serif" w:eastAsia="Andale Sans UI" w:hAnsi="PT Astra Serif" w:cs="Times New Roman"/>
          <w:kern w:val="1"/>
          <w:sz w:val="26"/>
          <w:szCs w:val="26"/>
        </w:rPr>
        <w:t xml:space="preserve"> в учреждениях социальной сферы города</w:t>
      </w:r>
      <w:r w:rsidR="00BE2B26" w:rsidRPr="0031651A">
        <w:rPr>
          <w:rFonts w:ascii="PT Astra Serif" w:eastAsia="Andale Sans UI" w:hAnsi="PT Astra Serif" w:cs="Times New Roman"/>
          <w:kern w:val="1"/>
          <w:sz w:val="26"/>
          <w:szCs w:val="26"/>
        </w:rPr>
        <w:t xml:space="preserve">, </w:t>
      </w:r>
      <w:r w:rsidRPr="0031651A">
        <w:rPr>
          <w:rFonts w:ascii="PT Astra Serif" w:eastAsia="Andale Sans UI" w:hAnsi="PT Astra Serif" w:cs="Times New Roman"/>
          <w:kern w:val="1"/>
          <w:sz w:val="26"/>
          <w:szCs w:val="26"/>
        </w:rPr>
        <w:t>о</w:t>
      </w:r>
      <w:r w:rsidR="00BE2B26" w:rsidRPr="0031651A">
        <w:rPr>
          <w:rFonts w:ascii="PT Astra Serif" w:eastAsia="Andale Sans UI" w:hAnsi="PT Astra Serif" w:cs="Times New Roman"/>
          <w:kern w:val="1"/>
          <w:sz w:val="26"/>
          <w:szCs w:val="26"/>
        </w:rPr>
        <w:t>тправка организованных групп детей в детские оздоровительные лагеря, расположенные в климатически благоприятных зонах России.</w:t>
      </w:r>
    </w:p>
    <w:p w:rsidR="00C96105" w:rsidRPr="0031651A" w:rsidRDefault="00BE2B26" w:rsidP="00221EF3">
      <w:pPr>
        <w:pStyle w:val="a3"/>
        <w:spacing w:after="0" w:line="240" w:lineRule="auto"/>
        <w:ind w:left="0" w:firstLine="567"/>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color w:val="000000"/>
          <w:sz w:val="26"/>
          <w:szCs w:val="26"/>
          <w:lang w:eastAsia="ar-SA"/>
        </w:rPr>
        <w:t>Охват детей в лагерях с дневным пребыванием составил 1 788 человек</w:t>
      </w:r>
      <w:r w:rsidR="000D1B6E" w:rsidRPr="0031651A">
        <w:rPr>
          <w:rFonts w:ascii="PT Astra Serif" w:eastAsia="Times New Roman" w:hAnsi="PT Astra Serif" w:cs="Times New Roman"/>
          <w:color w:val="000000"/>
          <w:sz w:val="26"/>
          <w:szCs w:val="26"/>
          <w:lang w:eastAsia="ar-SA"/>
        </w:rPr>
        <w:t>,</w:t>
      </w:r>
      <w:r w:rsidRPr="0031651A">
        <w:rPr>
          <w:rFonts w:ascii="PT Astra Serif" w:hAnsi="PT Astra Serif"/>
          <w:sz w:val="26"/>
          <w:szCs w:val="26"/>
        </w:rPr>
        <w:t xml:space="preserve"> </w:t>
      </w:r>
      <w:r w:rsidR="000D1B6E" w:rsidRPr="0031651A">
        <w:rPr>
          <w:rFonts w:ascii="PT Astra Serif" w:hAnsi="PT Astra Serif"/>
          <w:sz w:val="26"/>
          <w:szCs w:val="26"/>
        </w:rPr>
        <w:t>з</w:t>
      </w:r>
      <w:r w:rsidRPr="0031651A">
        <w:rPr>
          <w:rFonts w:ascii="PT Astra Serif" w:hAnsi="PT Astra Serif"/>
          <w:sz w:val="26"/>
          <w:szCs w:val="26"/>
        </w:rPr>
        <w:t>а пределы города Югорска выехал 321 ребенок</w:t>
      </w:r>
      <w:r w:rsidR="000D1B6E" w:rsidRPr="0031651A">
        <w:rPr>
          <w:rFonts w:ascii="PT Astra Serif" w:hAnsi="PT Astra Serif"/>
          <w:sz w:val="26"/>
          <w:szCs w:val="26"/>
        </w:rPr>
        <w:t>,</w:t>
      </w:r>
      <w:r w:rsidRPr="0031651A">
        <w:rPr>
          <w:rFonts w:ascii="PT Astra Serif" w:eastAsia="Times New Roman" w:hAnsi="PT Astra Serif" w:cs="Times New Roman"/>
          <w:sz w:val="26"/>
          <w:szCs w:val="26"/>
          <w:lang w:eastAsia="ar-SA"/>
        </w:rPr>
        <w:t xml:space="preserve"> на базе санатория</w:t>
      </w:r>
      <w:r w:rsidR="000D1B6E" w:rsidRPr="0031651A">
        <w:rPr>
          <w:rFonts w:ascii="PT Astra Serif" w:eastAsia="Times New Roman" w:hAnsi="PT Astra Serif" w:cs="Times New Roman"/>
          <w:sz w:val="26"/>
          <w:szCs w:val="26"/>
          <w:lang w:eastAsia="ar-SA"/>
        </w:rPr>
        <w:t>-</w:t>
      </w:r>
      <w:r w:rsidRPr="0031651A">
        <w:rPr>
          <w:rFonts w:ascii="PT Astra Serif" w:eastAsia="Times New Roman" w:hAnsi="PT Astra Serif" w:cs="Times New Roman"/>
          <w:sz w:val="26"/>
          <w:szCs w:val="26"/>
          <w:lang w:eastAsia="ar-SA"/>
        </w:rPr>
        <w:t xml:space="preserve">профилактория ООО «Газпром </w:t>
      </w:r>
      <w:proofErr w:type="spellStart"/>
      <w:r w:rsidRPr="0031651A">
        <w:rPr>
          <w:rFonts w:ascii="PT Astra Serif" w:eastAsia="Times New Roman" w:hAnsi="PT Astra Serif" w:cs="Times New Roman"/>
          <w:sz w:val="26"/>
          <w:szCs w:val="26"/>
          <w:lang w:eastAsia="ar-SA"/>
        </w:rPr>
        <w:t>трасгаз</w:t>
      </w:r>
      <w:proofErr w:type="spellEnd"/>
      <w:r w:rsidRPr="0031651A">
        <w:rPr>
          <w:rFonts w:ascii="PT Astra Serif" w:eastAsia="Times New Roman" w:hAnsi="PT Astra Serif" w:cs="Times New Roman"/>
          <w:sz w:val="26"/>
          <w:szCs w:val="26"/>
          <w:lang w:eastAsia="ar-SA"/>
        </w:rPr>
        <w:t xml:space="preserve"> Югорск»</w:t>
      </w:r>
      <w:r w:rsidR="009F3C6A" w:rsidRPr="0031651A">
        <w:rPr>
          <w:rFonts w:ascii="PT Astra Serif" w:eastAsia="Times New Roman" w:hAnsi="PT Astra Serif" w:cs="Times New Roman"/>
          <w:sz w:val="26"/>
          <w:szCs w:val="26"/>
          <w:lang w:eastAsia="ar-SA"/>
        </w:rPr>
        <w:t xml:space="preserve"> курс оздоровления прошли</w:t>
      </w:r>
      <w:r w:rsidR="000D1B6E" w:rsidRPr="0031651A">
        <w:rPr>
          <w:rFonts w:ascii="PT Astra Serif" w:eastAsia="Times New Roman" w:hAnsi="PT Astra Serif" w:cs="Times New Roman"/>
          <w:sz w:val="26"/>
          <w:szCs w:val="26"/>
          <w:lang w:eastAsia="ar-SA"/>
        </w:rPr>
        <w:t xml:space="preserve"> 40 детей</w:t>
      </w:r>
      <w:r w:rsidRPr="0031651A">
        <w:rPr>
          <w:rFonts w:ascii="PT Astra Serif" w:eastAsia="Times New Roman" w:hAnsi="PT Astra Serif" w:cs="Times New Roman"/>
          <w:sz w:val="26"/>
          <w:szCs w:val="26"/>
          <w:lang w:eastAsia="ar-SA"/>
        </w:rPr>
        <w:t>.</w:t>
      </w:r>
    </w:p>
    <w:p w:rsidR="000D1B6E" w:rsidRPr="0031651A" w:rsidRDefault="000D1B6E" w:rsidP="00BE2B26">
      <w:pPr>
        <w:pStyle w:val="a3"/>
        <w:spacing w:after="0"/>
        <w:ind w:left="0" w:firstLine="567"/>
        <w:jc w:val="both"/>
        <w:rPr>
          <w:rFonts w:ascii="PT Astra Serif" w:hAnsi="PT Astra Serif"/>
          <w:b/>
          <w:sz w:val="26"/>
          <w:szCs w:val="26"/>
          <w:highlight w:val="yellow"/>
        </w:rPr>
      </w:pPr>
    </w:p>
    <w:p w:rsidR="008A4798" w:rsidRPr="0031651A" w:rsidRDefault="008A4798" w:rsidP="00012ED1">
      <w:pPr>
        <w:pStyle w:val="22"/>
        <w:rPr>
          <w:sz w:val="26"/>
          <w:szCs w:val="26"/>
        </w:rPr>
      </w:pPr>
      <w:bookmarkStart w:id="19" w:name="_Toc95147776"/>
      <w:r w:rsidRPr="0031651A">
        <w:rPr>
          <w:sz w:val="26"/>
          <w:szCs w:val="26"/>
        </w:rPr>
        <w:t>7.3. Здоровый образ жизни и спорт</w:t>
      </w:r>
      <w:bookmarkEnd w:id="19"/>
    </w:p>
    <w:p w:rsidR="00595EE5" w:rsidRPr="0031651A" w:rsidRDefault="00595EE5" w:rsidP="00595EE5">
      <w:pPr>
        <w:widowControl w:val="0"/>
        <w:suppressAutoHyphens/>
        <w:spacing w:after="0" w:line="240" w:lineRule="auto"/>
        <w:ind w:firstLine="567"/>
        <w:jc w:val="right"/>
        <w:rPr>
          <w:rFonts w:ascii="PT Astra Serif" w:eastAsia="Arial" w:hAnsi="PT Astra Serif" w:cs="Times New Roman"/>
          <w:kern w:val="2"/>
          <w:sz w:val="26"/>
          <w:szCs w:val="26"/>
          <w:lang w:eastAsia="ar-SA"/>
        </w:rPr>
      </w:pPr>
      <w:r w:rsidRPr="0031651A">
        <w:rPr>
          <w:rFonts w:ascii="PT Astra Serif" w:eastAsia="Arial" w:hAnsi="PT Astra Serif" w:cs="Times New Roman"/>
          <w:kern w:val="2"/>
          <w:sz w:val="26"/>
          <w:szCs w:val="26"/>
          <w:lang w:eastAsia="ar-SA"/>
        </w:rPr>
        <w:t>Таблица</w:t>
      </w:r>
      <w:r w:rsidR="00151D0B" w:rsidRPr="0031651A">
        <w:rPr>
          <w:rFonts w:ascii="PT Astra Serif" w:eastAsia="Arial" w:hAnsi="PT Astra Serif" w:cs="Times New Roman"/>
          <w:kern w:val="2"/>
          <w:sz w:val="26"/>
          <w:szCs w:val="26"/>
          <w:lang w:eastAsia="ar-SA"/>
        </w:rPr>
        <w:t xml:space="preserve"> </w:t>
      </w:r>
      <w:r w:rsidR="005176FD" w:rsidRPr="0031651A">
        <w:rPr>
          <w:rFonts w:ascii="PT Astra Serif" w:eastAsia="Arial" w:hAnsi="PT Astra Serif" w:cs="Times New Roman"/>
          <w:kern w:val="2"/>
          <w:sz w:val="26"/>
          <w:szCs w:val="26"/>
          <w:lang w:eastAsia="ar-SA"/>
        </w:rPr>
        <w:t>19</w:t>
      </w:r>
    </w:p>
    <w:p w:rsidR="00AF3976" w:rsidRPr="0031651A" w:rsidRDefault="00AF3976" w:rsidP="00595EE5">
      <w:pPr>
        <w:widowControl w:val="0"/>
        <w:suppressAutoHyphens/>
        <w:spacing w:after="0" w:line="240" w:lineRule="auto"/>
        <w:ind w:firstLine="567"/>
        <w:jc w:val="right"/>
        <w:rPr>
          <w:rFonts w:ascii="PT Astra Serif" w:eastAsia="Arial" w:hAnsi="PT Astra Serif" w:cs="Times New Roman"/>
          <w:kern w:val="2"/>
          <w:sz w:val="26"/>
          <w:szCs w:val="26"/>
          <w:lang w:eastAsia="ar-SA"/>
        </w:rPr>
      </w:pPr>
    </w:p>
    <w:p w:rsidR="00595EE5" w:rsidRPr="0031651A" w:rsidRDefault="00595EE5" w:rsidP="00595EE5">
      <w:pPr>
        <w:widowControl w:val="0"/>
        <w:suppressAutoHyphens/>
        <w:spacing w:after="0" w:line="240" w:lineRule="auto"/>
        <w:ind w:firstLine="567"/>
        <w:jc w:val="center"/>
        <w:rPr>
          <w:rFonts w:ascii="PT Astra Serif" w:eastAsia="Arial" w:hAnsi="PT Astra Serif" w:cs="Times New Roman"/>
          <w:b/>
          <w:kern w:val="2"/>
          <w:sz w:val="26"/>
          <w:szCs w:val="26"/>
          <w:lang w:eastAsia="ar-SA"/>
        </w:rPr>
      </w:pPr>
      <w:r w:rsidRPr="0031651A">
        <w:rPr>
          <w:rFonts w:ascii="PT Astra Serif" w:eastAsia="Arial" w:hAnsi="PT Astra Serif" w:cs="Times New Roman"/>
          <w:b/>
          <w:kern w:val="2"/>
          <w:sz w:val="26"/>
          <w:szCs w:val="26"/>
          <w:lang w:eastAsia="ar-SA"/>
        </w:rPr>
        <w:t>Динамика показателей развития физической культуры и спорта</w:t>
      </w:r>
    </w:p>
    <w:p w:rsidR="00595EE5" w:rsidRPr="00595EE5" w:rsidRDefault="00595EE5" w:rsidP="00595EE5">
      <w:pPr>
        <w:widowControl w:val="0"/>
        <w:suppressAutoHyphens/>
        <w:spacing w:after="0" w:line="240" w:lineRule="auto"/>
        <w:ind w:firstLine="567"/>
        <w:jc w:val="right"/>
        <w:rPr>
          <w:rFonts w:ascii="PT Astra Serif" w:eastAsia="Arial" w:hAnsi="PT Astra Serif" w:cs="Times New Roman"/>
          <w:b/>
          <w:kern w:val="2"/>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1026"/>
        <w:gridCol w:w="1052"/>
        <w:gridCol w:w="1148"/>
        <w:gridCol w:w="1056"/>
        <w:gridCol w:w="1026"/>
      </w:tblGrid>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Наименование показателей</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2017 год</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2018 год</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2019 год</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2020 год</w:t>
            </w:r>
          </w:p>
        </w:tc>
        <w:tc>
          <w:tcPr>
            <w:tcW w:w="507" w:type="pct"/>
            <w:tcBorders>
              <w:top w:val="single" w:sz="4" w:space="0" w:color="000000"/>
              <w:left w:val="single" w:sz="4" w:space="0" w:color="000000"/>
              <w:bottom w:val="single" w:sz="4" w:space="0" w:color="000000"/>
              <w:right w:val="single" w:sz="4" w:space="0" w:color="000000"/>
            </w:tcBorders>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2021 год</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Количество спортивных сооружений, ед.</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88</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90</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105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110</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116</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Доля обеспеченности единовременной пропускной способности спортивных сооружений, %</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63,63</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63,96</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69,6</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71,3</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74,1</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Количество систематически занимающихся физической культурой и спортом, чел.</w:t>
            </w:r>
          </w:p>
        </w:tc>
        <w:tc>
          <w:tcPr>
            <w:tcW w:w="506"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15 136</w:t>
            </w:r>
          </w:p>
        </w:tc>
        <w:tc>
          <w:tcPr>
            <w:tcW w:w="519"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16 176</w:t>
            </w:r>
          </w:p>
        </w:tc>
        <w:tc>
          <w:tcPr>
            <w:tcW w:w="566"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17 526</w:t>
            </w:r>
          </w:p>
        </w:tc>
        <w:tc>
          <w:tcPr>
            <w:tcW w:w="521"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19 246</w:t>
            </w:r>
          </w:p>
        </w:tc>
        <w:tc>
          <w:tcPr>
            <w:tcW w:w="507"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21 170</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Доля лиц с ограниченными возможностями здоровья в секциях и группах от общей численности лиц с ограниченными возможностями здоровья, %</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22,8</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9828D2" w:rsidP="00595EE5">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29,0</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36,9</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35,5</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41,0</w:t>
            </w:r>
          </w:p>
        </w:tc>
      </w:tr>
    </w:tbl>
    <w:p w:rsidR="00E01CE4" w:rsidRPr="00370E7C" w:rsidRDefault="00E01CE4" w:rsidP="00A313E7">
      <w:pPr>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p>
    <w:p w:rsidR="001F62CC" w:rsidRPr="0031651A" w:rsidRDefault="00E01CE4" w:rsidP="00A313E7">
      <w:pPr>
        <w:widowControl w:val="0"/>
        <w:numPr>
          <w:ilvl w:val="0"/>
          <w:numId w:val="2"/>
        </w:numPr>
        <w:suppressAutoHyphens/>
        <w:spacing w:after="0" w:line="240" w:lineRule="auto"/>
        <w:ind w:firstLine="709"/>
        <w:contextualSpacing/>
        <w:jc w:val="both"/>
        <w:rPr>
          <w:rFonts w:ascii="PT Astra Serif" w:eastAsia="Andale Sans UI" w:hAnsi="PT Astra Serif" w:cs="Times New Roman"/>
          <w:kern w:val="2"/>
          <w:sz w:val="26"/>
          <w:szCs w:val="26"/>
        </w:rPr>
      </w:pPr>
      <w:r w:rsidRPr="0031651A">
        <w:rPr>
          <w:rFonts w:ascii="PT Astra Serif" w:eastAsia="Andale Sans UI" w:hAnsi="PT Astra Serif" w:cs="Times New Roman"/>
          <w:kern w:val="2"/>
          <w:sz w:val="26"/>
          <w:szCs w:val="26"/>
        </w:rPr>
        <w:t>В городе Югорске с</w:t>
      </w:r>
      <w:r w:rsidR="001F62CC" w:rsidRPr="0031651A">
        <w:rPr>
          <w:rFonts w:ascii="PT Astra Serif" w:eastAsia="Andale Sans UI" w:hAnsi="PT Astra Serif" w:cs="Times New Roman"/>
          <w:kern w:val="2"/>
          <w:sz w:val="26"/>
          <w:szCs w:val="26"/>
        </w:rPr>
        <w:t xml:space="preserve">истематически занимаются физической культурой и спортом 21 170 человек или 54,9% от общей численности населения города в возрасте от 3 до 79 лет.   </w:t>
      </w:r>
    </w:p>
    <w:p w:rsidR="001F62CC" w:rsidRPr="0031651A" w:rsidRDefault="001F62CC" w:rsidP="001F62CC">
      <w:pPr>
        <w:numPr>
          <w:ilvl w:val="0"/>
          <w:numId w:val="2"/>
        </w:numPr>
        <w:suppressAutoHyphens/>
        <w:spacing w:after="0" w:line="240" w:lineRule="auto"/>
        <w:ind w:firstLine="709"/>
        <w:contextualSpacing/>
        <w:jc w:val="both"/>
        <w:rPr>
          <w:rFonts w:ascii="PT Astra Serif" w:eastAsia="Andale Sans UI" w:hAnsi="PT Astra Serif" w:cs="Times New Roman"/>
          <w:kern w:val="2"/>
          <w:sz w:val="26"/>
          <w:szCs w:val="26"/>
        </w:rPr>
      </w:pPr>
      <w:proofErr w:type="gramStart"/>
      <w:r w:rsidRPr="0031651A">
        <w:rPr>
          <w:rFonts w:ascii="PT Astra Serif" w:eastAsia="Andale Sans UI" w:hAnsi="PT Astra Serif" w:cs="Times New Roman"/>
          <w:kern w:val="1"/>
          <w:sz w:val="26"/>
          <w:szCs w:val="26"/>
        </w:rPr>
        <w:t>В рамках регионального проекта «Создание для всех категорий и групп населения услови</w:t>
      </w:r>
      <w:r w:rsidR="00ED5417" w:rsidRPr="0031651A">
        <w:rPr>
          <w:rFonts w:ascii="PT Astra Serif" w:eastAsia="Andale Sans UI" w:hAnsi="PT Astra Serif" w:cs="Times New Roman"/>
          <w:kern w:val="1"/>
          <w:sz w:val="26"/>
          <w:szCs w:val="26"/>
        </w:rPr>
        <w:t>й</w:t>
      </w:r>
      <w:r w:rsidRPr="0031651A">
        <w:rPr>
          <w:rFonts w:ascii="PT Astra Serif" w:eastAsia="Andale Sans UI" w:hAnsi="PT Astra Serif" w:cs="Times New Roman"/>
          <w:kern w:val="1"/>
          <w:sz w:val="26"/>
          <w:szCs w:val="26"/>
        </w:rPr>
        <w:t xml:space="preserve">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 национального проекта «Демография» определен целевой показатель уровня обеспеченности населения спортивными сооружениями (исходя из единовременной пропускной способности), который должен составить к 2024 году - 87</w:t>
      </w:r>
      <w:proofErr w:type="gramEnd"/>
      <w:r w:rsidRPr="0031651A">
        <w:rPr>
          <w:rFonts w:ascii="PT Astra Serif" w:eastAsia="Andale Sans UI" w:hAnsi="PT Astra Serif" w:cs="Times New Roman"/>
          <w:kern w:val="1"/>
          <w:sz w:val="26"/>
          <w:szCs w:val="26"/>
        </w:rPr>
        <w:t xml:space="preserve">%, фактический показатель за отчетный период - 74,1%.  </w:t>
      </w:r>
    </w:p>
    <w:p w:rsidR="00E01CE4" w:rsidRPr="0031651A" w:rsidRDefault="00E01CE4" w:rsidP="00E01CE4">
      <w:pPr>
        <w:widowControl w:val="0"/>
        <w:numPr>
          <w:ilvl w:val="0"/>
          <w:numId w:val="2"/>
        </w:numPr>
        <w:suppressAutoHyphens/>
        <w:spacing w:after="0" w:line="240" w:lineRule="auto"/>
        <w:ind w:firstLine="709"/>
        <w:contextualSpacing/>
        <w:jc w:val="both"/>
        <w:rPr>
          <w:rFonts w:ascii="PT Astra Serif" w:eastAsia="Andale Sans UI" w:hAnsi="PT Astra Serif" w:cs="Times New Roman"/>
          <w:kern w:val="2"/>
          <w:sz w:val="26"/>
          <w:szCs w:val="26"/>
        </w:rPr>
      </w:pPr>
      <w:r w:rsidRPr="0031651A">
        <w:rPr>
          <w:rFonts w:ascii="PT Astra Serif" w:eastAsia="Andale Sans UI" w:hAnsi="PT Astra Serif" w:cs="Times New Roman"/>
          <w:kern w:val="2"/>
          <w:sz w:val="26"/>
          <w:szCs w:val="26"/>
        </w:rPr>
        <w:t>По состоянию на 01.01.2022 количество спортивных сооружений города Югорска состав</w:t>
      </w:r>
      <w:r w:rsidR="00ED5417" w:rsidRPr="0031651A">
        <w:rPr>
          <w:rFonts w:ascii="PT Astra Serif" w:eastAsia="Andale Sans UI" w:hAnsi="PT Astra Serif" w:cs="Times New Roman"/>
          <w:kern w:val="2"/>
          <w:sz w:val="26"/>
          <w:szCs w:val="26"/>
        </w:rPr>
        <w:t>ляет</w:t>
      </w:r>
      <w:r w:rsidRPr="0031651A">
        <w:rPr>
          <w:rFonts w:ascii="PT Astra Serif" w:eastAsia="Andale Sans UI" w:hAnsi="PT Astra Serif" w:cs="Times New Roman"/>
          <w:kern w:val="2"/>
          <w:sz w:val="26"/>
          <w:szCs w:val="26"/>
        </w:rPr>
        <w:t xml:space="preserve"> 116 единиц, на базе которых развивается 43 вида спорта. </w:t>
      </w:r>
    </w:p>
    <w:p w:rsidR="00E01CE4" w:rsidRPr="0031651A" w:rsidRDefault="00E01CE4" w:rsidP="00E01CE4">
      <w:pPr>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proofErr w:type="gramStart"/>
      <w:r w:rsidRPr="0031651A">
        <w:rPr>
          <w:rFonts w:ascii="PT Astra Serif" w:eastAsia="Andale Sans UI" w:hAnsi="PT Astra Serif" w:cs="Times New Roman"/>
          <w:kern w:val="2"/>
          <w:sz w:val="26"/>
          <w:szCs w:val="26"/>
        </w:rPr>
        <w:t xml:space="preserve">Перечень спортивных объектов дополнен </w:t>
      </w:r>
      <w:r w:rsidRPr="0031651A">
        <w:rPr>
          <w:rFonts w:ascii="PT Astra Serif" w:eastAsia="Times New Roman" w:hAnsi="PT Astra Serif" w:cs="Times New Roman"/>
          <w:sz w:val="26"/>
          <w:szCs w:val="26"/>
          <w:lang w:eastAsia="ru-RU"/>
        </w:rPr>
        <w:t xml:space="preserve">турниковыми комплексами по ул. Магистральная и в микрорайоне «Снегири», тренажерным комплексом в микрорайоне Югорск-2, велосипедной дорожкой по улице Менделеева, имеются 2 сезонных катка. </w:t>
      </w:r>
      <w:proofErr w:type="gramEnd"/>
    </w:p>
    <w:p w:rsidR="00E01CE4" w:rsidRPr="0031651A" w:rsidRDefault="00E01CE4" w:rsidP="00E01CE4">
      <w:pPr>
        <w:spacing w:after="0" w:line="240" w:lineRule="auto"/>
        <w:ind w:firstLine="709"/>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 xml:space="preserve">Осуществлено укрепление </w:t>
      </w:r>
      <w:r w:rsidR="00133EE9" w:rsidRPr="0031651A">
        <w:rPr>
          <w:rFonts w:ascii="PT Astra Serif" w:eastAsia="Times New Roman" w:hAnsi="PT Astra Serif" w:cs="Times New Roman"/>
          <w:sz w:val="26"/>
          <w:szCs w:val="26"/>
          <w:lang w:eastAsia="ru-RU"/>
        </w:rPr>
        <w:t>материально-технической базы муниципального бюджетного учреждения «С</w:t>
      </w:r>
      <w:r w:rsidRPr="0031651A">
        <w:rPr>
          <w:rFonts w:ascii="PT Astra Serif" w:eastAsia="Times New Roman" w:hAnsi="PT Astra Serif" w:cs="Times New Roman"/>
          <w:sz w:val="26"/>
          <w:szCs w:val="26"/>
          <w:lang w:eastAsia="ru-RU"/>
        </w:rPr>
        <w:t xml:space="preserve">портивная школа олимпийского резерва «Центр Югорского спорта» -  приобретен инвентарь для бокса и оборудование для лёгкой атлетики. </w:t>
      </w:r>
    </w:p>
    <w:p w:rsidR="001F62CC" w:rsidRPr="0031651A" w:rsidRDefault="001F62CC" w:rsidP="001F62CC">
      <w:pPr>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lastRenderedPageBreak/>
        <w:t>В течение 2021 года было организо</w:t>
      </w:r>
      <w:r w:rsidR="009F56F3" w:rsidRPr="0031651A">
        <w:rPr>
          <w:rFonts w:ascii="PT Astra Serif" w:eastAsia="Times New Roman" w:hAnsi="PT Astra Serif" w:cs="Times New Roman"/>
          <w:sz w:val="26"/>
          <w:szCs w:val="26"/>
          <w:lang w:eastAsia="ar-SA"/>
        </w:rPr>
        <w:t>вано и проведено 136 спортивно</w:t>
      </w:r>
      <w:r w:rsidR="00ED5417" w:rsidRPr="0031651A">
        <w:rPr>
          <w:rFonts w:ascii="PT Astra Serif" w:eastAsia="Times New Roman" w:hAnsi="PT Astra Serif" w:cs="Times New Roman"/>
          <w:sz w:val="26"/>
          <w:szCs w:val="26"/>
          <w:lang w:eastAsia="ar-SA"/>
        </w:rPr>
        <w:t xml:space="preserve"> </w:t>
      </w:r>
      <w:r w:rsidR="009F56F3" w:rsidRPr="0031651A">
        <w:rPr>
          <w:rFonts w:ascii="PT Astra Serif" w:eastAsia="Times New Roman" w:hAnsi="PT Astra Serif" w:cs="Times New Roman"/>
          <w:sz w:val="26"/>
          <w:szCs w:val="26"/>
          <w:lang w:eastAsia="ar-SA"/>
        </w:rPr>
        <w:t>-</w:t>
      </w:r>
      <w:r w:rsidRPr="0031651A">
        <w:rPr>
          <w:rFonts w:ascii="PT Astra Serif" w:eastAsia="Times New Roman" w:hAnsi="PT Astra Serif" w:cs="Times New Roman"/>
          <w:sz w:val="26"/>
          <w:szCs w:val="26"/>
          <w:lang w:eastAsia="ar-SA"/>
        </w:rPr>
        <w:t xml:space="preserve"> массовых мероприятий, 3 всероссийских, 23 региональных, 10 межмуниципальных, 100 городских соревнований, в них приняло участие</w:t>
      </w:r>
      <w:r w:rsidR="009F56F3" w:rsidRPr="0031651A">
        <w:rPr>
          <w:rFonts w:ascii="PT Astra Serif" w:eastAsia="Times New Roman" w:hAnsi="PT Astra Serif" w:cs="Times New Roman"/>
          <w:sz w:val="26"/>
          <w:szCs w:val="26"/>
          <w:lang w:eastAsia="ar-SA"/>
        </w:rPr>
        <w:t xml:space="preserve"> </w:t>
      </w:r>
      <w:r w:rsidRPr="0031651A">
        <w:rPr>
          <w:rFonts w:ascii="PT Astra Serif" w:eastAsia="Times New Roman" w:hAnsi="PT Astra Serif" w:cs="Times New Roman"/>
          <w:sz w:val="26"/>
          <w:szCs w:val="26"/>
          <w:lang w:eastAsia="ar-SA"/>
        </w:rPr>
        <w:t>9 668 человек.</w:t>
      </w:r>
    </w:p>
    <w:p w:rsidR="001F62CC" w:rsidRPr="0031651A" w:rsidRDefault="001F62CC" w:rsidP="001F62CC">
      <w:pPr>
        <w:widowControl w:val="0"/>
        <w:numPr>
          <w:ilvl w:val="0"/>
          <w:numId w:val="2"/>
        </w:numPr>
        <w:tabs>
          <w:tab w:val="left" w:pos="709"/>
        </w:tabs>
        <w:suppressAutoHyphens/>
        <w:autoSpaceDE w:val="0"/>
        <w:spacing w:after="0" w:line="240" w:lineRule="auto"/>
        <w:ind w:firstLine="567"/>
        <w:contextualSpacing/>
        <w:jc w:val="both"/>
        <w:rPr>
          <w:rFonts w:ascii="PT Astra Serif" w:eastAsia="Andale Sans UI" w:hAnsi="PT Astra Serif" w:cs="Times New Roman"/>
          <w:kern w:val="1"/>
          <w:sz w:val="26"/>
          <w:szCs w:val="26"/>
          <w:shd w:val="clear" w:color="auto" w:fill="FFFFFF"/>
        </w:rPr>
      </w:pPr>
      <w:r w:rsidRPr="0031651A">
        <w:rPr>
          <w:rFonts w:ascii="PT Astra Serif" w:eastAsia="Andale Sans UI" w:hAnsi="PT Astra Serif" w:cs="Times New Roman"/>
          <w:kern w:val="1"/>
          <w:sz w:val="26"/>
          <w:szCs w:val="26"/>
          <w:shd w:val="clear" w:color="auto" w:fill="FFFFFF"/>
        </w:rPr>
        <w:t>В выездных соревнованиях различного уровня приняли участие 1 472 спортсмена города Югорска, которые завоевали 335 медалей, в том числе золотых - 150 единиц, серебряных - 9</w:t>
      </w:r>
      <w:r w:rsidR="00CE1123" w:rsidRPr="0031651A">
        <w:rPr>
          <w:rFonts w:ascii="PT Astra Serif" w:eastAsia="Andale Sans UI" w:hAnsi="PT Astra Serif" w:cs="Times New Roman"/>
          <w:kern w:val="1"/>
          <w:sz w:val="26"/>
          <w:szCs w:val="26"/>
          <w:shd w:val="clear" w:color="auto" w:fill="FFFFFF"/>
        </w:rPr>
        <w:t>5 единиц, бронзовых - 90 единиц</w:t>
      </w:r>
      <w:r w:rsidRPr="0031651A">
        <w:rPr>
          <w:rFonts w:ascii="PT Astra Serif" w:eastAsia="Andale Sans UI" w:hAnsi="PT Astra Serif" w:cs="Times New Roman"/>
          <w:kern w:val="1"/>
          <w:sz w:val="26"/>
          <w:szCs w:val="26"/>
          <w:shd w:val="clear" w:color="auto" w:fill="FFFFFF"/>
        </w:rPr>
        <w:t xml:space="preserve">. </w:t>
      </w:r>
    </w:p>
    <w:p w:rsidR="001F62CC" w:rsidRPr="0031651A"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6"/>
          <w:szCs w:val="26"/>
        </w:rPr>
      </w:pPr>
      <w:r w:rsidRPr="0031651A">
        <w:rPr>
          <w:rFonts w:ascii="PT Astra Serif" w:eastAsia="Andale Sans UI" w:hAnsi="PT Astra Serif" w:cs="Times New Roman"/>
          <w:kern w:val="1"/>
          <w:sz w:val="26"/>
          <w:szCs w:val="26"/>
        </w:rPr>
        <w:t>В рамках Всероссийского физкультурно-спортивного комплекса «Готов к труду и обороне» («ГТО») было проведено 17 мероприяти</w:t>
      </w:r>
      <w:r w:rsidR="00ED5417" w:rsidRPr="0031651A">
        <w:rPr>
          <w:rFonts w:ascii="PT Astra Serif" w:eastAsia="Andale Sans UI" w:hAnsi="PT Astra Serif" w:cs="Times New Roman"/>
          <w:kern w:val="1"/>
          <w:sz w:val="26"/>
          <w:szCs w:val="26"/>
        </w:rPr>
        <w:t>й</w:t>
      </w:r>
      <w:r w:rsidRPr="0031651A">
        <w:rPr>
          <w:rFonts w:ascii="PT Astra Serif" w:eastAsia="Andale Sans UI" w:hAnsi="PT Astra Serif" w:cs="Times New Roman"/>
          <w:kern w:val="1"/>
          <w:sz w:val="26"/>
          <w:szCs w:val="26"/>
        </w:rPr>
        <w:t xml:space="preserve"> в городе Югорске, всего в мероприятиях приняли участие 419 человек.</w:t>
      </w:r>
    </w:p>
    <w:p w:rsidR="001F62CC" w:rsidRPr="0031651A"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6"/>
          <w:szCs w:val="26"/>
        </w:rPr>
      </w:pPr>
      <w:r w:rsidRPr="0031651A">
        <w:rPr>
          <w:rFonts w:ascii="PT Astra Serif" w:eastAsia="Andale Sans UI" w:hAnsi="PT Astra Serif" w:cs="Times New Roman"/>
          <w:kern w:val="1"/>
          <w:sz w:val="26"/>
          <w:szCs w:val="26"/>
        </w:rPr>
        <w:t xml:space="preserve">В городе Югорске систематически занимаются физической культурой и спортом 471 человек с ограниченными физическими возможностями, что составляет 41,0% от общего количества людей с инвалидностью, проживающих в городе.   </w:t>
      </w:r>
    </w:p>
    <w:p w:rsidR="001F62CC" w:rsidRPr="0031651A"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6"/>
          <w:szCs w:val="26"/>
        </w:rPr>
      </w:pPr>
      <w:r w:rsidRPr="0031651A">
        <w:rPr>
          <w:rFonts w:ascii="PT Astra Serif" w:eastAsia="Andale Sans UI" w:hAnsi="PT Astra Serif" w:cs="Times New Roman"/>
          <w:kern w:val="1"/>
          <w:sz w:val="26"/>
          <w:szCs w:val="26"/>
        </w:rPr>
        <w:t>Негосуд</w:t>
      </w:r>
      <w:r w:rsidR="00EB2582" w:rsidRPr="0031651A">
        <w:rPr>
          <w:rFonts w:ascii="PT Astra Serif" w:eastAsia="Andale Sans UI" w:hAnsi="PT Astra Serif" w:cs="Times New Roman"/>
          <w:kern w:val="1"/>
          <w:sz w:val="26"/>
          <w:szCs w:val="26"/>
        </w:rPr>
        <w:t>арственному поставщику услуг автономной некоммерческой организации</w:t>
      </w:r>
      <w:r w:rsidRPr="0031651A">
        <w:rPr>
          <w:rFonts w:ascii="PT Astra Serif" w:eastAsia="Andale Sans UI" w:hAnsi="PT Astra Serif" w:cs="Times New Roman"/>
          <w:kern w:val="1"/>
          <w:sz w:val="26"/>
          <w:szCs w:val="26"/>
        </w:rPr>
        <w:t xml:space="preserve"> «Спортивно-технический центр» передано на исполнение предоставление услуги «Спортивная подготовка по неолимпийским видам спорта (мотоциклетный спорт)». В 2021 году услуга оказана 35 воспитанникам, освоено - 500,0 тыс. рублей. </w:t>
      </w:r>
    </w:p>
    <w:p w:rsidR="001F62CC" w:rsidRPr="0031651A"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6"/>
          <w:szCs w:val="26"/>
        </w:rPr>
      </w:pPr>
      <w:r w:rsidRPr="0031651A">
        <w:rPr>
          <w:rFonts w:ascii="PT Astra Serif" w:eastAsia="Andale Sans UI" w:hAnsi="PT Astra Serif" w:cs="Times New Roman"/>
          <w:kern w:val="1"/>
          <w:sz w:val="26"/>
          <w:szCs w:val="26"/>
        </w:rPr>
        <w:t xml:space="preserve">Югорск является одним </w:t>
      </w:r>
      <w:proofErr w:type="gramStart"/>
      <w:r w:rsidRPr="0031651A">
        <w:rPr>
          <w:rFonts w:ascii="PT Astra Serif" w:eastAsia="Andale Sans UI" w:hAnsi="PT Astra Serif" w:cs="Times New Roman"/>
          <w:kern w:val="1"/>
          <w:sz w:val="26"/>
          <w:szCs w:val="26"/>
        </w:rPr>
        <w:t>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w:t>
      </w:r>
      <w:proofErr w:type="gramEnd"/>
      <w:r w:rsidRPr="0031651A">
        <w:rPr>
          <w:rFonts w:ascii="PT Astra Serif" w:eastAsia="Andale Sans UI" w:hAnsi="PT Astra Serif" w:cs="Times New Roman"/>
          <w:kern w:val="1"/>
          <w:sz w:val="26"/>
          <w:szCs w:val="26"/>
        </w:rPr>
        <w:t xml:space="preserve"> автономного округа, котор</w:t>
      </w:r>
      <w:r w:rsidR="006706B5" w:rsidRPr="0031651A">
        <w:rPr>
          <w:rFonts w:ascii="PT Astra Serif" w:eastAsia="Andale Sans UI" w:hAnsi="PT Astra Serif" w:cs="Times New Roman"/>
          <w:kern w:val="1"/>
          <w:sz w:val="26"/>
          <w:szCs w:val="26"/>
        </w:rPr>
        <w:t>ый</w:t>
      </w:r>
      <w:r w:rsidRPr="0031651A">
        <w:rPr>
          <w:rFonts w:ascii="PT Astra Serif" w:eastAsia="Andale Sans UI" w:hAnsi="PT Astra Serif" w:cs="Times New Roman"/>
          <w:kern w:val="1"/>
          <w:sz w:val="26"/>
          <w:szCs w:val="26"/>
        </w:rPr>
        <w:t xml:space="preserve">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w:t>
      </w:r>
    </w:p>
    <w:p w:rsidR="00595EE5" w:rsidRPr="0031651A" w:rsidRDefault="00595EE5" w:rsidP="00D84805">
      <w:pPr>
        <w:pStyle w:val="a3"/>
        <w:spacing w:after="0"/>
        <w:ind w:left="0" w:firstLine="567"/>
        <w:jc w:val="both"/>
        <w:rPr>
          <w:rFonts w:ascii="PT Astra Serif" w:hAnsi="PT Astra Serif"/>
          <w:sz w:val="26"/>
          <w:szCs w:val="26"/>
          <w:highlight w:val="yellow"/>
        </w:rPr>
      </w:pPr>
    </w:p>
    <w:p w:rsidR="008A4798" w:rsidRPr="0031651A" w:rsidRDefault="008A4798" w:rsidP="00012ED1">
      <w:pPr>
        <w:pStyle w:val="22"/>
        <w:rPr>
          <w:sz w:val="26"/>
          <w:szCs w:val="26"/>
        </w:rPr>
      </w:pPr>
      <w:bookmarkStart w:id="20" w:name="_Toc95147777"/>
      <w:r w:rsidRPr="0031651A">
        <w:rPr>
          <w:sz w:val="26"/>
          <w:szCs w:val="26"/>
        </w:rPr>
        <w:t>7.4. Культура</w:t>
      </w:r>
      <w:bookmarkEnd w:id="20"/>
    </w:p>
    <w:p w:rsidR="004D6D85" w:rsidRPr="0031651A" w:rsidRDefault="004D6D85" w:rsidP="004D6D85">
      <w:pPr>
        <w:spacing w:after="0" w:line="240" w:lineRule="auto"/>
        <w:ind w:left="360"/>
        <w:jc w:val="right"/>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Таблица</w:t>
      </w:r>
      <w:r w:rsidR="00151D0B" w:rsidRPr="0031651A">
        <w:rPr>
          <w:rFonts w:ascii="PT Astra Serif" w:eastAsia="Times New Roman" w:hAnsi="PT Astra Serif" w:cs="Times New Roman"/>
          <w:sz w:val="26"/>
          <w:szCs w:val="26"/>
          <w:lang w:eastAsia="ar-SA"/>
        </w:rPr>
        <w:t xml:space="preserve"> 2</w:t>
      </w:r>
      <w:r w:rsidR="005176FD" w:rsidRPr="0031651A">
        <w:rPr>
          <w:rFonts w:ascii="PT Astra Serif" w:eastAsia="Times New Roman" w:hAnsi="PT Astra Serif" w:cs="Times New Roman"/>
          <w:sz w:val="26"/>
          <w:szCs w:val="26"/>
          <w:lang w:eastAsia="ar-SA"/>
        </w:rPr>
        <w:t>0</w:t>
      </w:r>
    </w:p>
    <w:p w:rsidR="004D6D85" w:rsidRPr="0031651A" w:rsidRDefault="004D6D85" w:rsidP="004D6D85">
      <w:pPr>
        <w:spacing w:after="0" w:line="240" w:lineRule="auto"/>
        <w:ind w:left="360"/>
        <w:jc w:val="center"/>
        <w:rPr>
          <w:rFonts w:ascii="PT Astra Serif" w:eastAsia="Times New Roman" w:hAnsi="PT Astra Serif" w:cs="Times New Roman"/>
          <w:b/>
          <w:sz w:val="26"/>
          <w:szCs w:val="26"/>
          <w:lang w:eastAsia="ar-SA"/>
        </w:rPr>
      </w:pPr>
      <w:r w:rsidRPr="0031651A">
        <w:rPr>
          <w:rFonts w:ascii="PT Astra Serif" w:eastAsia="Times New Roman" w:hAnsi="PT Astra Serif" w:cs="Times New Roman"/>
          <w:b/>
          <w:sz w:val="26"/>
          <w:szCs w:val="26"/>
          <w:lang w:eastAsia="ar-SA"/>
        </w:rPr>
        <w:t xml:space="preserve">Динамика показателей развития культуры </w:t>
      </w:r>
    </w:p>
    <w:p w:rsidR="004D6D85" w:rsidRDefault="004D6D85" w:rsidP="004D6D85">
      <w:pPr>
        <w:spacing w:after="0" w:line="240" w:lineRule="auto"/>
        <w:ind w:left="360"/>
        <w:jc w:val="right"/>
        <w:rPr>
          <w:rFonts w:ascii="Times New Roman" w:eastAsia="Times New Roman" w:hAnsi="Times New Roman" w:cs="Times New Roman"/>
          <w:sz w:val="24"/>
          <w:szCs w:val="24"/>
          <w:lang w:eastAsia="ar-SA"/>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1204"/>
        <w:gridCol w:w="1183"/>
        <w:gridCol w:w="1202"/>
        <w:gridCol w:w="1200"/>
        <w:gridCol w:w="1484"/>
      </w:tblGrid>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4D6D85" w:rsidRDefault="004D6D85" w:rsidP="00CF15C2">
            <w:pPr>
              <w:spacing w:after="0" w:line="240" w:lineRule="auto"/>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Наименование показателей</w:t>
            </w:r>
          </w:p>
        </w:tc>
        <w:tc>
          <w:tcPr>
            <w:tcW w:w="616" w:type="pct"/>
            <w:tcBorders>
              <w:top w:val="single" w:sz="4" w:space="0" w:color="auto"/>
              <w:left w:val="single" w:sz="4" w:space="0" w:color="auto"/>
              <w:bottom w:val="single" w:sz="4" w:space="0" w:color="auto"/>
              <w:right w:val="single" w:sz="4" w:space="0" w:color="auto"/>
            </w:tcBorders>
            <w:hideMark/>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2017</w:t>
            </w:r>
          </w:p>
        </w:tc>
        <w:tc>
          <w:tcPr>
            <w:tcW w:w="605"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2018</w:t>
            </w:r>
          </w:p>
        </w:tc>
        <w:tc>
          <w:tcPr>
            <w:tcW w:w="615"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2019</w:t>
            </w:r>
          </w:p>
        </w:tc>
        <w:tc>
          <w:tcPr>
            <w:tcW w:w="614"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2020</w:t>
            </w:r>
          </w:p>
        </w:tc>
        <w:tc>
          <w:tcPr>
            <w:tcW w:w="759"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2021</w:t>
            </w:r>
          </w:p>
        </w:tc>
      </w:tr>
      <w:tr w:rsidR="004D6D85" w:rsidRPr="00FB0238" w:rsidTr="006706B5">
        <w:trPr>
          <w:cantSplit/>
          <w:jc w:val="center"/>
        </w:trPr>
        <w:tc>
          <w:tcPr>
            <w:tcW w:w="1791"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CF15C2">
            <w:pPr>
              <w:spacing w:after="0" w:line="240" w:lineRule="auto"/>
              <w:rPr>
                <w:rFonts w:ascii="Times New Roman" w:eastAsia="Courier New" w:hAnsi="Times New Roman" w:cs="Times New Roman"/>
                <w:b/>
                <w:sz w:val="20"/>
                <w:szCs w:val="20"/>
                <w:lang w:eastAsia="ru-RU"/>
              </w:rPr>
            </w:pPr>
            <w:r w:rsidRPr="00FB0238">
              <w:rPr>
                <w:rFonts w:ascii="Times New Roman" w:eastAsia="Courier New" w:hAnsi="Times New Roman" w:cs="Times New Roman"/>
                <w:b/>
                <w:sz w:val="20"/>
                <w:szCs w:val="20"/>
                <w:lang w:eastAsia="ru-RU"/>
              </w:rPr>
              <w:t xml:space="preserve">Число посещений культурных мероприятий, тыс. единиц, </w:t>
            </w:r>
            <w:r>
              <w:rPr>
                <w:rFonts w:ascii="Times New Roman" w:eastAsia="Courier New" w:hAnsi="Times New Roman" w:cs="Times New Roman"/>
                <w:b/>
                <w:sz w:val="20"/>
                <w:szCs w:val="20"/>
                <w:lang w:eastAsia="ru-RU"/>
              </w:rPr>
              <w:t xml:space="preserve">                </w:t>
            </w:r>
            <w:r w:rsidRPr="00FB0238">
              <w:rPr>
                <w:rFonts w:ascii="Times New Roman" w:eastAsia="Courier New" w:hAnsi="Times New Roman" w:cs="Times New Roman"/>
                <w:b/>
                <w:sz w:val="20"/>
                <w:szCs w:val="20"/>
                <w:lang w:eastAsia="ru-RU"/>
              </w:rPr>
              <w:t>в т. ч.:</w:t>
            </w:r>
          </w:p>
        </w:tc>
        <w:tc>
          <w:tcPr>
            <w:tcW w:w="616"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jc w:val="center"/>
              <w:rPr>
                <w:b/>
              </w:rPr>
            </w:pPr>
            <w:r w:rsidRPr="00FB0238">
              <w:rPr>
                <w:rFonts w:ascii="Times New Roman" w:hAnsi="Times New Roman" w:cs="Times New Roman"/>
                <w:b/>
              </w:rPr>
              <w:t>х</w:t>
            </w:r>
          </w:p>
        </w:tc>
        <w:tc>
          <w:tcPr>
            <w:tcW w:w="605"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jc w:val="center"/>
              <w:rPr>
                <w:b/>
              </w:rPr>
            </w:pPr>
            <w:r w:rsidRPr="00FB0238">
              <w:rPr>
                <w:rFonts w:ascii="Times New Roman" w:hAnsi="Times New Roman" w:cs="Times New Roman"/>
                <w:b/>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443,347</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156,228</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445,458</w:t>
            </w:r>
          </w:p>
        </w:tc>
      </w:tr>
      <w:tr w:rsidR="004D6D85" w:rsidTr="006706B5">
        <w:trPr>
          <w:cantSplit/>
          <w:trHeight w:val="467"/>
          <w:jc w:val="center"/>
        </w:trPr>
        <w:tc>
          <w:tcPr>
            <w:tcW w:w="1791" w:type="pct"/>
            <w:tcBorders>
              <w:top w:val="single" w:sz="4" w:space="0" w:color="auto"/>
              <w:left w:val="single" w:sz="4" w:space="0" w:color="auto"/>
              <w:right w:val="single" w:sz="4" w:space="0" w:color="auto"/>
            </w:tcBorders>
            <w:vAlign w:val="center"/>
          </w:tcPr>
          <w:p w:rsidR="004D6D85" w:rsidRDefault="004D6D85" w:rsidP="00CF15C2">
            <w:pPr>
              <w:spacing w:after="0" w:line="240" w:lineRule="auto"/>
              <w:jc w:val="right"/>
              <w:rPr>
                <w:rFonts w:ascii="Times New Roman" w:eastAsia="Courier New" w:hAnsi="Times New Roman" w:cs="Times New Roman"/>
                <w:b/>
                <w:sz w:val="20"/>
                <w:szCs w:val="20"/>
                <w:lang w:eastAsia="ru-RU"/>
              </w:rPr>
            </w:pPr>
            <w:r>
              <w:rPr>
                <w:rFonts w:ascii="Times New Roman" w:eastAsia="Courier New" w:hAnsi="Times New Roman" w:cs="Times New Roman"/>
                <w:sz w:val="20"/>
                <w:szCs w:val="20"/>
                <w:lang w:eastAsia="ru-RU"/>
              </w:rPr>
              <w:t>количество посещений библиотек, тыс. единиц</w:t>
            </w:r>
          </w:p>
        </w:tc>
        <w:tc>
          <w:tcPr>
            <w:tcW w:w="616" w:type="pct"/>
            <w:tcBorders>
              <w:top w:val="single" w:sz="4" w:space="0" w:color="auto"/>
              <w:left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p>
          <w:p w:rsidR="004D6D85"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sz w:val="20"/>
                <w:szCs w:val="20"/>
                <w:lang w:eastAsia="ru-RU"/>
              </w:rPr>
              <w:t>219,944</w:t>
            </w:r>
          </w:p>
        </w:tc>
        <w:tc>
          <w:tcPr>
            <w:tcW w:w="614" w:type="pct"/>
            <w:tcBorders>
              <w:top w:val="single" w:sz="4" w:space="0" w:color="auto"/>
              <w:left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b/>
                <w:sz w:val="20"/>
                <w:szCs w:val="20"/>
                <w:lang w:eastAsia="ru-RU"/>
              </w:rPr>
            </w:pPr>
          </w:p>
          <w:p w:rsidR="004D6D85" w:rsidRPr="00FB0238" w:rsidRDefault="004D6D85" w:rsidP="006706B5">
            <w:pPr>
              <w:spacing w:after="0" w:line="240" w:lineRule="auto"/>
              <w:jc w:val="center"/>
              <w:rPr>
                <w:rFonts w:ascii="Times New Roman" w:eastAsia="Courier New" w:hAnsi="Times New Roman" w:cs="Times New Roman"/>
                <w:sz w:val="20"/>
                <w:szCs w:val="20"/>
                <w:lang w:eastAsia="ru-RU"/>
              </w:rPr>
            </w:pPr>
            <w:r w:rsidRPr="00FB0238">
              <w:rPr>
                <w:rFonts w:ascii="Times New Roman" w:eastAsia="Courier New" w:hAnsi="Times New Roman" w:cs="Times New Roman"/>
                <w:sz w:val="20"/>
                <w:szCs w:val="20"/>
                <w:lang w:eastAsia="ru-RU"/>
              </w:rPr>
              <w:t>76,980</w:t>
            </w:r>
          </w:p>
        </w:tc>
        <w:tc>
          <w:tcPr>
            <w:tcW w:w="759" w:type="pct"/>
            <w:tcBorders>
              <w:top w:val="single" w:sz="4" w:space="0" w:color="auto"/>
              <w:left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b/>
                <w:sz w:val="20"/>
                <w:szCs w:val="20"/>
                <w:lang w:eastAsia="ru-RU"/>
              </w:rPr>
            </w:pPr>
          </w:p>
          <w:p w:rsidR="004D6D85" w:rsidRPr="00FB0238" w:rsidRDefault="004D6D85" w:rsidP="006706B5">
            <w:pPr>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219,950</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right"/>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количество посещений музея, тыс. единиц</w:t>
            </w:r>
          </w:p>
        </w:tc>
        <w:tc>
          <w:tcPr>
            <w:tcW w:w="616" w:type="pct"/>
            <w:tcBorders>
              <w:top w:val="single" w:sz="4" w:space="0" w:color="auto"/>
              <w:left w:val="single" w:sz="4" w:space="0" w:color="auto"/>
              <w:bottom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bottom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30,700</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10,745</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31,767</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hideMark/>
          </w:tcPr>
          <w:p w:rsidR="004D6D85" w:rsidRPr="006D5D68" w:rsidRDefault="004D6D85" w:rsidP="00CF15C2">
            <w:pPr>
              <w:spacing w:after="0" w:line="240" w:lineRule="auto"/>
              <w:jc w:val="right"/>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количество посещений культурно-массовых мероприятий клубов и домов культуры, тыс. единиц</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187,703</w:t>
            </w:r>
          </w:p>
          <w:p w:rsidR="004D6D85" w:rsidRPr="006D5D68" w:rsidRDefault="004D6D85" w:rsidP="006706B5">
            <w:pPr>
              <w:spacing w:after="0" w:line="240" w:lineRule="auto"/>
              <w:jc w:val="center"/>
              <w:rPr>
                <w:rFonts w:ascii="Times New Roman" w:eastAsia="Courier New" w:hAnsi="Times New Roman" w:cs="Times New Roman"/>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65,696</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188,464</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tcPr>
          <w:p w:rsidR="004D6D85" w:rsidRDefault="004D6D85" w:rsidP="00CF15C2">
            <w:pPr>
              <w:spacing w:after="0" w:line="240" w:lineRule="auto"/>
              <w:jc w:val="right"/>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число посещений культурных мероприятий, проводимых  детской школой искусств</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5,000</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2,807</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5,277</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tcPr>
          <w:p w:rsidR="004D6D85" w:rsidRPr="00627082" w:rsidRDefault="004D6D85" w:rsidP="00CF15C2">
            <w:pPr>
              <w:spacing w:after="0" w:line="240" w:lineRule="auto"/>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Число обучающихся по дополнительным предпрофессиональным дополнительным общеразвивающим программам в области искусства, человек</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962</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959</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981</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998</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987</w:t>
            </w:r>
          </w:p>
        </w:tc>
      </w:tr>
    </w:tbl>
    <w:p w:rsidR="004D6D85" w:rsidRPr="005176FD" w:rsidRDefault="005176FD" w:rsidP="004D6D85">
      <w:pPr>
        <w:widowControl w:val="0"/>
        <w:suppressAutoHyphens/>
        <w:spacing w:after="100" w:afterAutospacing="1" w:line="240" w:lineRule="auto"/>
        <w:ind w:firstLine="708"/>
        <w:contextualSpacing/>
        <w:jc w:val="both"/>
        <w:rPr>
          <w:rFonts w:ascii="PT Astra Serif" w:hAnsi="PT Astra Serif"/>
          <w:sz w:val="20"/>
          <w:szCs w:val="20"/>
        </w:rPr>
      </w:pPr>
      <w:r w:rsidRPr="005176FD">
        <w:rPr>
          <w:rFonts w:ascii="PT Astra Serif" w:hAnsi="PT Astra Serif"/>
          <w:sz w:val="20"/>
          <w:szCs w:val="20"/>
        </w:rPr>
        <w:t>Примечание: с 2019 года изменился расчет показателя, показатели за ранние периоды не сопоставимы.</w:t>
      </w:r>
    </w:p>
    <w:p w:rsidR="005176FD" w:rsidRDefault="005176FD" w:rsidP="006706B5">
      <w:pPr>
        <w:widowControl w:val="0"/>
        <w:suppressAutoHyphens/>
        <w:spacing w:after="100" w:afterAutospacing="1" w:line="240" w:lineRule="auto"/>
        <w:ind w:firstLine="708"/>
        <w:contextualSpacing/>
        <w:jc w:val="both"/>
        <w:rPr>
          <w:rFonts w:ascii="PT Astra Serif" w:hAnsi="PT Astra Serif"/>
          <w:sz w:val="28"/>
          <w:szCs w:val="28"/>
        </w:rPr>
      </w:pPr>
    </w:p>
    <w:p w:rsidR="004D6D85" w:rsidRPr="0031651A" w:rsidRDefault="00CA60C6" w:rsidP="006706B5">
      <w:pPr>
        <w:widowControl w:val="0"/>
        <w:suppressAutoHyphens/>
        <w:spacing w:after="100" w:afterAutospacing="1" w:line="240" w:lineRule="auto"/>
        <w:ind w:firstLine="708"/>
        <w:contextualSpacing/>
        <w:jc w:val="both"/>
        <w:rPr>
          <w:rFonts w:ascii="PT Astra Serif" w:hAnsi="PT Astra Serif"/>
          <w:sz w:val="26"/>
          <w:szCs w:val="26"/>
        </w:rPr>
      </w:pPr>
      <w:proofErr w:type="gramStart"/>
      <w:r w:rsidRPr="0031651A">
        <w:rPr>
          <w:rFonts w:ascii="PT Astra Serif" w:hAnsi="PT Astra Serif"/>
          <w:sz w:val="26"/>
          <w:szCs w:val="26"/>
        </w:rPr>
        <w:t>В рамках реализации национального проекта «Культура» в</w:t>
      </w:r>
      <w:r w:rsidR="004D6D85" w:rsidRPr="0031651A">
        <w:rPr>
          <w:rFonts w:ascii="PT Astra Serif" w:hAnsi="PT Astra Serif"/>
          <w:sz w:val="26"/>
          <w:szCs w:val="26"/>
        </w:rPr>
        <w:t xml:space="preserve"> 2021 году </w:t>
      </w:r>
      <w:r w:rsidRPr="0031651A">
        <w:rPr>
          <w:rFonts w:ascii="PT Astra Serif" w:hAnsi="PT Astra Serif"/>
          <w:sz w:val="26"/>
          <w:szCs w:val="26"/>
        </w:rPr>
        <w:t>муниципальное бюджетное учреждение дополнительного образования «Детская</w:t>
      </w:r>
      <w:r w:rsidR="004D6D85" w:rsidRPr="0031651A">
        <w:rPr>
          <w:rFonts w:ascii="PT Astra Serif" w:hAnsi="PT Astra Serif"/>
          <w:sz w:val="26"/>
          <w:szCs w:val="26"/>
        </w:rPr>
        <w:t xml:space="preserve"> школа искусств города Югорска</w:t>
      </w:r>
      <w:r w:rsidRPr="0031651A">
        <w:rPr>
          <w:rFonts w:ascii="PT Astra Serif" w:hAnsi="PT Astra Serif"/>
          <w:sz w:val="26"/>
          <w:szCs w:val="26"/>
        </w:rPr>
        <w:t>» (далее - МБУ ДО «Детская школа искусств города Югорска»)</w:t>
      </w:r>
      <w:r w:rsidR="004D6D85" w:rsidRPr="0031651A">
        <w:rPr>
          <w:rFonts w:ascii="PT Astra Serif" w:hAnsi="PT Astra Serif"/>
          <w:sz w:val="26"/>
          <w:szCs w:val="26"/>
        </w:rPr>
        <w:t xml:space="preserve"> оснащен</w:t>
      </w:r>
      <w:r w:rsidR="006706B5" w:rsidRPr="0031651A">
        <w:rPr>
          <w:rFonts w:ascii="PT Astra Serif" w:hAnsi="PT Astra Serif"/>
          <w:sz w:val="26"/>
          <w:szCs w:val="26"/>
        </w:rPr>
        <w:t>о</w:t>
      </w:r>
      <w:r w:rsidR="004D6D85" w:rsidRPr="0031651A">
        <w:rPr>
          <w:rFonts w:ascii="PT Astra Serif" w:hAnsi="PT Astra Serif"/>
          <w:sz w:val="26"/>
          <w:szCs w:val="26"/>
        </w:rPr>
        <w:t xml:space="preserve"> музыкальными инструментами, оборудованием и учебными материалами </w:t>
      </w:r>
      <w:r w:rsidRPr="0031651A">
        <w:rPr>
          <w:rFonts w:ascii="PT Astra Serif" w:hAnsi="PT Astra Serif"/>
          <w:sz w:val="26"/>
          <w:szCs w:val="26"/>
        </w:rPr>
        <w:t xml:space="preserve">на </w:t>
      </w:r>
      <w:r w:rsidRPr="0031651A">
        <w:rPr>
          <w:rFonts w:ascii="PT Astra Serif" w:hAnsi="PT Astra Serif"/>
          <w:sz w:val="26"/>
          <w:szCs w:val="26"/>
        </w:rPr>
        <w:lastRenderedPageBreak/>
        <w:t xml:space="preserve">сумму </w:t>
      </w:r>
      <w:r w:rsidR="00CD6D88" w:rsidRPr="0031651A">
        <w:rPr>
          <w:rFonts w:ascii="PT Astra Serif" w:hAnsi="PT Astra Serif"/>
          <w:sz w:val="26"/>
          <w:szCs w:val="26"/>
        </w:rPr>
        <w:t>18,8 млн. рублей;</w:t>
      </w:r>
      <w:r w:rsidRPr="0031651A">
        <w:rPr>
          <w:rFonts w:ascii="PT Astra Serif" w:hAnsi="PT Astra Serif"/>
          <w:sz w:val="26"/>
          <w:szCs w:val="26"/>
        </w:rPr>
        <w:t xml:space="preserve"> </w:t>
      </w:r>
      <w:r w:rsidR="004D6D85" w:rsidRPr="0031651A">
        <w:rPr>
          <w:rFonts w:ascii="PT Astra Serif" w:hAnsi="PT Astra Serif"/>
          <w:sz w:val="26"/>
          <w:szCs w:val="26"/>
        </w:rPr>
        <w:t>11 специалистов учреждений культуры повысили квалификацию на базе Центров непрерывного образования и повышения квалификации Российской Федерации.</w:t>
      </w:r>
      <w:proofErr w:type="gramEnd"/>
    </w:p>
    <w:p w:rsidR="004D6D85" w:rsidRPr="0031651A" w:rsidRDefault="00C87566" w:rsidP="006706B5">
      <w:pPr>
        <w:suppressAutoHyphens/>
        <w:spacing w:after="0" w:line="240" w:lineRule="auto"/>
        <w:ind w:firstLine="708"/>
        <w:jc w:val="both"/>
        <w:rPr>
          <w:rFonts w:ascii="PT Astra Serif" w:hAnsi="PT Astra Serif"/>
          <w:sz w:val="26"/>
          <w:szCs w:val="26"/>
        </w:rPr>
      </w:pPr>
      <w:r w:rsidRPr="0031651A">
        <w:rPr>
          <w:rFonts w:ascii="PT Astra Serif" w:hAnsi="PT Astra Serif"/>
          <w:sz w:val="26"/>
          <w:szCs w:val="26"/>
        </w:rPr>
        <w:t xml:space="preserve">МАУ </w:t>
      </w:r>
      <w:r w:rsidR="004D6D85" w:rsidRPr="0031651A">
        <w:rPr>
          <w:rFonts w:ascii="PT Astra Serif" w:hAnsi="PT Astra Serif"/>
          <w:sz w:val="26"/>
          <w:szCs w:val="26"/>
        </w:rPr>
        <w:t xml:space="preserve">«Центр культуры «Югра-презент» </w:t>
      </w:r>
      <w:r w:rsidR="00CA60C6" w:rsidRPr="0031651A">
        <w:rPr>
          <w:rFonts w:ascii="PT Astra Serif" w:hAnsi="PT Astra Serif"/>
          <w:sz w:val="26"/>
          <w:szCs w:val="26"/>
        </w:rPr>
        <w:t>является</w:t>
      </w:r>
      <w:r w:rsidR="004D6D85" w:rsidRPr="0031651A">
        <w:rPr>
          <w:rFonts w:ascii="PT Astra Serif" w:hAnsi="PT Astra Serif"/>
          <w:sz w:val="26"/>
          <w:szCs w:val="26"/>
        </w:rPr>
        <w:t xml:space="preserve"> победителем в конкурсном отборе национального проекта «Культура» регионального проекта «Цифровая культура» на создание виртуального концертного зала в 2022 году. Планируется оснастить концертный зал на 595 мест современным оборудованием</w:t>
      </w:r>
      <w:r w:rsidR="00CA60C6" w:rsidRPr="0031651A">
        <w:rPr>
          <w:rFonts w:ascii="PT Astra Serif" w:hAnsi="PT Astra Serif"/>
          <w:sz w:val="26"/>
          <w:szCs w:val="26"/>
        </w:rPr>
        <w:t>,</w:t>
      </w:r>
      <w:r w:rsidR="004D6D85" w:rsidRPr="0031651A">
        <w:rPr>
          <w:rFonts w:ascii="PT Astra Serif" w:hAnsi="PT Astra Serif"/>
          <w:sz w:val="26"/>
          <w:szCs w:val="26"/>
        </w:rPr>
        <w:t xml:space="preserve"> позволяющим производить онлайн</w:t>
      </w:r>
      <w:r w:rsidR="00CA60C6" w:rsidRPr="0031651A">
        <w:rPr>
          <w:rFonts w:ascii="PT Astra Serif" w:hAnsi="PT Astra Serif"/>
          <w:sz w:val="26"/>
          <w:szCs w:val="26"/>
        </w:rPr>
        <w:t>-</w:t>
      </w:r>
      <w:r w:rsidR="004D6D85" w:rsidRPr="0031651A">
        <w:rPr>
          <w:rFonts w:ascii="PT Astra Serif" w:hAnsi="PT Astra Serif"/>
          <w:sz w:val="26"/>
          <w:szCs w:val="26"/>
        </w:rPr>
        <w:t xml:space="preserve">трансляцию филармонических концертов в режиме реального времени.  </w:t>
      </w:r>
    </w:p>
    <w:p w:rsidR="004D6D85" w:rsidRPr="0031651A" w:rsidRDefault="004D6D85" w:rsidP="006706B5">
      <w:pPr>
        <w:snapToGrid w:val="0"/>
        <w:spacing w:after="0" w:line="240" w:lineRule="auto"/>
        <w:ind w:firstLine="708"/>
        <w:jc w:val="both"/>
        <w:rPr>
          <w:rFonts w:ascii="PT Astra Serif" w:eastAsia="Arial Unicode MS" w:hAnsi="PT Astra Serif" w:cs="Times New Roman"/>
          <w:kern w:val="2"/>
          <w:sz w:val="26"/>
          <w:szCs w:val="26"/>
          <w:lang w:eastAsia="ar-SA"/>
        </w:rPr>
      </w:pPr>
      <w:r w:rsidRPr="0031651A">
        <w:rPr>
          <w:rFonts w:ascii="PT Astra Serif" w:eastAsia="Arial Unicode MS" w:hAnsi="PT Astra Serif" w:cs="Times New Roman"/>
          <w:kern w:val="2"/>
          <w:sz w:val="26"/>
          <w:szCs w:val="26"/>
          <w:lang w:eastAsia="ar-SA"/>
        </w:rPr>
        <w:t xml:space="preserve">В 2021 году разработана проектная документация по реконструкции здания музыкального отделения </w:t>
      </w:r>
      <w:r w:rsidR="0007365D" w:rsidRPr="0031651A">
        <w:rPr>
          <w:rFonts w:ascii="PT Astra Serif" w:hAnsi="PT Astra Serif"/>
          <w:sz w:val="26"/>
          <w:szCs w:val="26"/>
        </w:rPr>
        <w:t>МБУ ДО «Детская школа искусств города Югорска»: п</w:t>
      </w:r>
      <w:r w:rsidRPr="0031651A">
        <w:rPr>
          <w:rFonts w:ascii="PT Astra Serif" w:eastAsia="Arial Unicode MS" w:hAnsi="PT Astra Serif" w:cs="Times New Roman"/>
          <w:kern w:val="2"/>
          <w:sz w:val="26"/>
          <w:szCs w:val="26"/>
          <w:lang w:eastAsia="ar-SA"/>
        </w:rPr>
        <w:t>лощадь объекта после реконс</w:t>
      </w:r>
      <w:r w:rsidR="0007365D" w:rsidRPr="0031651A">
        <w:rPr>
          <w:rFonts w:ascii="PT Astra Serif" w:eastAsia="Arial Unicode MS" w:hAnsi="PT Astra Serif" w:cs="Times New Roman"/>
          <w:kern w:val="2"/>
          <w:sz w:val="26"/>
          <w:szCs w:val="26"/>
          <w:lang w:eastAsia="ar-SA"/>
        </w:rPr>
        <w:t>трукции увеличится с 908,3 кв. м</w:t>
      </w:r>
      <w:r w:rsidR="006706B5" w:rsidRPr="0031651A">
        <w:rPr>
          <w:rFonts w:ascii="PT Astra Serif" w:eastAsia="Arial Unicode MS" w:hAnsi="PT Astra Serif" w:cs="Times New Roman"/>
          <w:kern w:val="2"/>
          <w:sz w:val="26"/>
          <w:szCs w:val="26"/>
          <w:lang w:eastAsia="ar-SA"/>
        </w:rPr>
        <w:t>.</w:t>
      </w:r>
      <w:r w:rsidR="0007365D" w:rsidRPr="0031651A">
        <w:rPr>
          <w:rFonts w:ascii="PT Astra Serif" w:eastAsia="Arial Unicode MS" w:hAnsi="PT Astra Serif" w:cs="Times New Roman"/>
          <w:kern w:val="2"/>
          <w:sz w:val="26"/>
          <w:szCs w:val="26"/>
          <w:lang w:eastAsia="ar-SA"/>
        </w:rPr>
        <w:t xml:space="preserve"> до 4 733,26 кв. м</w:t>
      </w:r>
      <w:r w:rsidR="006706B5" w:rsidRPr="0031651A">
        <w:rPr>
          <w:rFonts w:ascii="PT Astra Serif" w:eastAsia="Arial Unicode MS" w:hAnsi="PT Astra Serif" w:cs="Times New Roman"/>
          <w:kern w:val="2"/>
          <w:sz w:val="26"/>
          <w:szCs w:val="26"/>
          <w:lang w:eastAsia="ar-SA"/>
        </w:rPr>
        <w:t>.</w:t>
      </w:r>
      <w:r w:rsidRPr="0031651A">
        <w:rPr>
          <w:rFonts w:ascii="PT Astra Serif" w:eastAsia="Arial Unicode MS" w:hAnsi="PT Astra Serif" w:cs="Times New Roman"/>
          <w:kern w:val="2"/>
          <w:sz w:val="26"/>
          <w:szCs w:val="26"/>
          <w:lang w:eastAsia="ar-SA"/>
        </w:rPr>
        <w:t xml:space="preserve">, мощность объекта </w:t>
      </w:r>
      <w:r w:rsidR="00570247" w:rsidRPr="0031651A">
        <w:rPr>
          <w:rFonts w:ascii="PT Astra Serif" w:eastAsia="Arial Unicode MS" w:hAnsi="PT Astra Serif" w:cs="Times New Roman"/>
          <w:kern w:val="2"/>
          <w:sz w:val="26"/>
          <w:szCs w:val="26"/>
          <w:lang w:eastAsia="ar-SA"/>
        </w:rPr>
        <w:t>составит</w:t>
      </w:r>
      <w:r w:rsidR="0007365D" w:rsidRPr="0031651A">
        <w:rPr>
          <w:rFonts w:ascii="PT Astra Serif" w:eastAsia="Arial Unicode MS" w:hAnsi="PT Astra Serif" w:cs="Times New Roman"/>
          <w:kern w:val="2"/>
          <w:sz w:val="26"/>
          <w:szCs w:val="26"/>
          <w:lang w:eastAsia="ar-SA"/>
        </w:rPr>
        <w:t xml:space="preserve"> </w:t>
      </w:r>
      <w:r w:rsidRPr="0031651A">
        <w:rPr>
          <w:rFonts w:ascii="PT Astra Serif" w:eastAsia="Arial Unicode MS" w:hAnsi="PT Astra Serif" w:cs="Times New Roman"/>
          <w:kern w:val="2"/>
          <w:sz w:val="26"/>
          <w:szCs w:val="26"/>
          <w:lang w:eastAsia="ar-SA"/>
        </w:rPr>
        <w:t xml:space="preserve">350 посадочных мест, а </w:t>
      </w:r>
      <w:r w:rsidR="0007365D" w:rsidRPr="0031651A">
        <w:rPr>
          <w:rFonts w:ascii="PT Astra Serif" w:eastAsia="Arial Unicode MS" w:hAnsi="PT Astra Serif" w:cs="Times New Roman"/>
          <w:kern w:val="2"/>
          <w:sz w:val="26"/>
          <w:szCs w:val="26"/>
          <w:lang w:eastAsia="ar-SA"/>
        </w:rPr>
        <w:t xml:space="preserve">количество </w:t>
      </w:r>
      <w:r w:rsidRPr="0031651A">
        <w:rPr>
          <w:rFonts w:ascii="PT Astra Serif" w:eastAsia="Arial Unicode MS" w:hAnsi="PT Astra Serif" w:cs="Times New Roman"/>
          <w:kern w:val="2"/>
          <w:sz w:val="26"/>
          <w:szCs w:val="26"/>
          <w:lang w:eastAsia="ar-SA"/>
        </w:rPr>
        <w:t xml:space="preserve">учащихся возрастет </w:t>
      </w:r>
      <w:r w:rsidR="0007365D" w:rsidRPr="0031651A">
        <w:rPr>
          <w:rFonts w:ascii="PT Astra Serif" w:eastAsia="Arial Unicode MS" w:hAnsi="PT Astra Serif" w:cs="Times New Roman"/>
          <w:kern w:val="2"/>
          <w:sz w:val="26"/>
          <w:szCs w:val="26"/>
          <w:lang w:eastAsia="ar-SA"/>
        </w:rPr>
        <w:t xml:space="preserve">с 302 </w:t>
      </w:r>
      <w:r w:rsidRPr="0031651A">
        <w:rPr>
          <w:rFonts w:ascii="PT Astra Serif" w:eastAsia="Arial Unicode MS" w:hAnsi="PT Astra Serif" w:cs="Times New Roman"/>
          <w:kern w:val="2"/>
          <w:sz w:val="26"/>
          <w:szCs w:val="26"/>
          <w:lang w:eastAsia="ar-SA"/>
        </w:rPr>
        <w:t>до 590 человек</w:t>
      </w:r>
      <w:r w:rsidR="0007365D" w:rsidRPr="0031651A">
        <w:rPr>
          <w:rFonts w:ascii="PT Astra Serif" w:eastAsia="Arial Unicode MS" w:hAnsi="PT Astra Serif" w:cs="Times New Roman"/>
          <w:kern w:val="2"/>
          <w:sz w:val="26"/>
          <w:szCs w:val="26"/>
          <w:lang w:eastAsia="ar-SA"/>
        </w:rPr>
        <w:t xml:space="preserve">. </w:t>
      </w:r>
      <w:r w:rsidRPr="0031651A">
        <w:rPr>
          <w:rFonts w:ascii="PT Astra Serif" w:eastAsia="Arial Unicode MS" w:hAnsi="PT Astra Serif" w:cs="Times New Roman"/>
          <w:kern w:val="2"/>
          <w:sz w:val="26"/>
          <w:szCs w:val="26"/>
          <w:lang w:eastAsia="ar-SA"/>
        </w:rPr>
        <w:t xml:space="preserve"> </w:t>
      </w:r>
    </w:p>
    <w:p w:rsidR="004D6D85" w:rsidRPr="0031651A" w:rsidRDefault="004D6D85" w:rsidP="006706B5">
      <w:pPr>
        <w:snapToGrid w:val="0"/>
        <w:spacing w:after="0" w:line="240" w:lineRule="auto"/>
        <w:ind w:firstLine="708"/>
        <w:jc w:val="both"/>
        <w:rPr>
          <w:rFonts w:ascii="PT Astra Serif" w:eastAsia="Arial Unicode MS" w:hAnsi="PT Astra Serif" w:cs="Times New Roman"/>
          <w:kern w:val="2"/>
          <w:sz w:val="26"/>
          <w:szCs w:val="26"/>
          <w:lang w:eastAsia="ar-SA"/>
        </w:rPr>
      </w:pPr>
      <w:r w:rsidRPr="0031651A">
        <w:rPr>
          <w:rFonts w:ascii="PT Astra Serif" w:eastAsia="Arial Unicode MS" w:hAnsi="PT Astra Serif" w:cs="Times New Roman"/>
          <w:kern w:val="2"/>
          <w:sz w:val="26"/>
          <w:szCs w:val="26"/>
          <w:lang w:eastAsia="ar-SA"/>
        </w:rPr>
        <w:t xml:space="preserve">Учреждения культуры города Югорска одни из первых </w:t>
      </w:r>
      <w:proofErr w:type="gramStart"/>
      <w:r w:rsidRPr="0031651A">
        <w:rPr>
          <w:rFonts w:ascii="PT Astra Serif" w:eastAsia="Arial Unicode MS" w:hAnsi="PT Astra Serif" w:cs="Times New Roman"/>
          <w:kern w:val="2"/>
          <w:sz w:val="26"/>
          <w:szCs w:val="26"/>
          <w:lang w:eastAsia="ar-SA"/>
        </w:rPr>
        <w:t>в</w:t>
      </w:r>
      <w:proofErr w:type="gramEnd"/>
      <w:r w:rsidRPr="0031651A">
        <w:rPr>
          <w:rFonts w:ascii="PT Astra Serif" w:eastAsia="Arial Unicode MS" w:hAnsi="PT Astra Serif" w:cs="Times New Roman"/>
          <w:kern w:val="2"/>
          <w:sz w:val="26"/>
          <w:szCs w:val="26"/>
          <w:lang w:eastAsia="ar-SA"/>
        </w:rPr>
        <w:t xml:space="preserve"> </w:t>
      </w:r>
      <w:proofErr w:type="gramStart"/>
      <w:r w:rsidRPr="0031651A">
        <w:rPr>
          <w:rFonts w:ascii="PT Astra Serif" w:eastAsia="Arial Unicode MS" w:hAnsi="PT Astra Serif" w:cs="Times New Roman"/>
          <w:kern w:val="2"/>
          <w:sz w:val="26"/>
          <w:szCs w:val="26"/>
          <w:lang w:eastAsia="ar-SA"/>
        </w:rPr>
        <w:t>Ханты-Мансийском</w:t>
      </w:r>
      <w:proofErr w:type="gramEnd"/>
      <w:r w:rsidRPr="0031651A">
        <w:rPr>
          <w:rFonts w:ascii="PT Astra Serif" w:eastAsia="Arial Unicode MS" w:hAnsi="PT Astra Serif" w:cs="Times New Roman"/>
          <w:kern w:val="2"/>
          <w:sz w:val="26"/>
          <w:szCs w:val="26"/>
          <w:lang w:eastAsia="ar-SA"/>
        </w:rPr>
        <w:t xml:space="preserve"> автономном округе </w:t>
      </w:r>
      <w:r w:rsidR="006706B5" w:rsidRPr="0031651A">
        <w:rPr>
          <w:rFonts w:ascii="PT Astra Serif" w:eastAsia="Arial Unicode MS" w:hAnsi="PT Astra Serif" w:cs="Times New Roman"/>
          <w:kern w:val="2"/>
          <w:sz w:val="26"/>
          <w:szCs w:val="26"/>
          <w:lang w:eastAsia="ar-SA"/>
        </w:rPr>
        <w:t>–</w:t>
      </w:r>
      <w:r w:rsidRPr="0031651A">
        <w:rPr>
          <w:rFonts w:ascii="PT Astra Serif" w:eastAsia="Arial Unicode MS" w:hAnsi="PT Astra Serif" w:cs="Times New Roman"/>
          <w:kern w:val="2"/>
          <w:sz w:val="26"/>
          <w:szCs w:val="26"/>
          <w:lang w:eastAsia="ar-SA"/>
        </w:rPr>
        <w:t xml:space="preserve"> Югре в сентябре 2021 года приступили к реализации программы социальной поддержки молодежи в возрасте от 14 до 22 лет «Пушкинская карта». Проект ун</w:t>
      </w:r>
      <w:r w:rsidR="00B81310" w:rsidRPr="0031651A">
        <w:rPr>
          <w:rFonts w:ascii="PT Astra Serif" w:eastAsia="Arial Unicode MS" w:hAnsi="PT Astra Serif" w:cs="Times New Roman"/>
          <w:kern w:val="2"/>
          <w:sz w:val="26"/>
          <w:szCs w:val="26"/>
          <w:lang w:eastAsia="ar-SA"/>
        </w:rPr>
        <w:t>икален, а главная его ценность -</w:t>
      </w:r>
      <w:r w:rsidRPr="0031651A">
        <w:rPr>
          <w:rFonts w:ascii="PT Astra Serif" w:eastAsia="Arial Unicode MS" w:hAnsi="PT Astra Serif" w:cs="Times New Roman"/>
          <w:kern w:val="2"/>
          <w:sz w:val="26"/>
          <w:szCs w:val="26"/>
          <w:lang w:eastAsia="ar-SA"/>
        </w:rPr>
        <w:t xml:space="preserve"> это возможность посещать мероприятия и объекты культуры не только в своем родном городе, но и в любом другом городе России.</w:t>
      </w:r>
    </w:p>
    <w:p w:rsidR="004D6D85" w:rsidRPr="0031651A" w:rsidRDefault="006F55E0"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hAnsi="PT Astra Serif"/>
          <w:sz w:val="26"/>
          <w:szCs w:val="26"/>
        </w:rPr>
        <w:t>К</w:t>
      </w:r>
      <w:r w:rsidR="004D6D85" w:rsidRPr="0031651A">
        <w:rPr>
          <w:rFonts w:ascii="PT Astra Serif" w:hAnsi="PT Astra Serif"/>
          <w:sz w:val="26"/>
          <w:szCs w:val="26"/>
        </w:rPr>
        <w:t xml:space="preserve">лубные формирования </w:t>
      </w:r>
      <w:r w:rsidR="000378E3" w:rsidRPr="0031651A">
        <w:rPr>
          <w:rFonts w:ascii="PT Astra Serif" w:hAnsi="PT Astra Serif"/>
          <w:sz w:val="26"/>
          <w:szCs w:val="26"/>
        </w:rPr>
        <w:t xml:space="preserve">МАУ «Центр культуры «Югра-презент» </w:t>
      </w:r>
      <w:r w:rsidR="004D6D85" w:rsidRPr="0031651A">
        <w:rPr>
          <w:rFonts w:ascii="PT Astra Serif" w:hAnsi="PT Astra Serif"/>
          <w:sz w:val="26"/>
          <w:szCs w:val="26"/>
        </w:rPr>
        <w:t>приняли участие в 72 фестивалях и конкурсах различного уровня</w:t>
      </w:r>
      <w:r w:rsidR="000378E3" w:rsidRPr="0031651A">
        <w:rPr>
          <w:rFonts w:ascii="PT Astra Serif" w:hAnsi="PT Astra Serif"/>
          <w:sz w:val="26"/>
          <w:szCs w:val="26"/>
        </w:rPr>
        <w:t>: в</w:t>
      </w:r>
      <w:r w:rsidR="004D6D85" w:rsidRPr="0031651A">
        <w:rPr>
          <w:rFonts w:ascii="PT Astra Serif" w:hAnsi="PT Astra Serif"/>
          <w:sz w:val="26"/>
          <w:szCs w:val="26"/>
        </w:rPr>
        <w:t xml:space="preserve">сего </w:t>
      </w:r>
      <w:r w:rsidR="003300CF" w:rsidRPr="0031651A">
        <w:rPr>
          <w:rFonts w:ascii="PT Astra Serif" w:hAnsi="PT Astra Serif"/>
          <w:sz w:val="26"/>
          <w:szCs w:val="26"/>
        </w:rPr>
        <w:t xml:space="preserve">участников </w:t>
      </w:r>
      <w:r w:rsidR="004D6D85" w:rsidRPr="0031651A">
        <w:rPr>
          <w:rFonts w:ascii="PT Astra Serif" w:hAnsi="PT Astra Serif"/>
          <w:sz w:val="26"/>
          <w:szCs w:val="26"/>
        </w:rPr>
        <w:t>861 человек</w:t>
      </w:r>
      <w:r w:rsidR="00F06F2E" w:rsidRPr="0031651A">
        <w:rPr>
          <w:rFonts w:ascii="PT Astra Serif" w:hAnsi="PT Astra Serif"/>
          <w:sz w:val="26"/>
          <w:szCs w:val="26"/>
        </w:rPr>
        <w:t>,</w:t>
      </w:r>
      <w:r w:rsidR="004D6D85" w:rsidRPr="0031651A">
        <w:rPr>
          <w:rFonts w:ascii="PT Astra Serif" w:hAnsi="PT Astra Serif"/>
          <w:sz w:val="26"/>
          <w:szCs w:val="26"/>
        </w:rPr>
        <w:t xml:space="preserve"> из них 627 человек стали лауреатами, дипломантами и обладателями специальных номинаций (получено 108 дипломов).</w:t>
      </w:r>
    </w:p>
    <w:p w:rsidR="004D6D85" w:rsidRPr="0031651A" w:rsidRDefault="004B5B31"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В</w:t>
      </w:r>
      <w:r w:rsidR="004D6D85" w:rsidRPr="0031651A">
        <w:rPr>
          <w:rFonts w:ascii="PT Astra Serif" w:eastAsia="Times New Roman" w:hAnsi="PT Astra Serif" w:cs="Times New Roman"/>
          <w:sz w:val="26"/>
          <w:szCs w:val="26"/>
        </w:rPr>
        <w:t xml:space="preserve"> 2021 году музейный фонд </w:t>
      </w:r>
      <w:r w:rsidRPr="0031651A">
        <w:rPr>
          <w:rFonts w:ascii="PT Astra Serif" w:eastAsia="Times New Roman" w:hAnsi="PT Astra Serif" w:cs="Times New Roman"/>
          <w:sz w:val="26"/>
          <w:szCs w:val="26"/>
        </w:rPr>
        <w:t xml:space="preserve">муниципального бюджетного учреждения «Музей истории и этнографии» (далее - МБУ «Музей истории и этнографии») </w:t>
      </w:r>
      <w:r w:rsidR="004D6D85" w:rsidRPr="0031651A">
        <w:rPr>
          <w:rFonts w:ascii="PT Astra Serif" w:eastAsia="Times New Roman" w:hAnsi="PT Astra Serif" w:cs="Times New Roman"/>
          <w:sz w:val="26"/>
          <w:szCs w:val="26"/>
        </w:rPr>
        <w:t xml:space="preserve">пополнился на 295 единиц. </w:t>
      </w:r>
      <w:r w:rsidR="00401109" w:rsidRPr="0031651A">
        <w:rPr>
          <w:rFonts w:ascii="PT Astra Serif" w:eastAsia="Times New Roman" w:hAnsi="PT Astra Serif" w:cs="Times New Roman"/>
          <w:sz w:val="26"/>
          <w:szCs w:val="26"/>
        </w:rPr>
        <w:t>Объем музейного фонда составил</w:t>
      </w:r>
      <w:r w:rsidR="004D6D85" w:rsidRPr="0031651A">
        <w:rPr>
          <w:rFonts w:ascii="PT Astra Serif" w:eastAsia="Times New Roman" w:hAnsi="PT Astra Serif" w:cs="Times New Roman"/>
          <w:sz w:val="26"/>
          <w:szCs w:val="26"/>
        </w:rPr>
        <w:t xml:space="preserve"> 35 902 единиц хранения.</w:t>
      </w:r>
    </w:p>
    <w:p w:rsidR="004D6D85" w:rsidRPr="0031651A"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xml:space="preserve">Всего в отчетном периоде экспонировалось 48 выставок, из них в музее - 30 выставок, 13 выставок вне музея и 5 виртуальных выставок, выставки посетило </w:t>
      </w:r>
      <w:r w:rsidR="00E964D1" w:rsidRPr="0031651A">
        <w:rPr>
          <w:rFonts w:ascii="PT Astra Serif" w:eastAsia="Times New Roman" w:hAnsi="PT Astra Serif" w:cs="Times New Roman"/>
          <w:sz w:val="26"/>
          <w:szCs w:val="26"/>
        </w:rPr>
        <w:t xml:space="preserve">   </w:t>
      </w:r>
      <w:r w:rsidRPr="0031651A">
        <w:rPr>
          <w:rFonts w:ascii="PT Astra Serif" w:eastAsia="Times New Roman" w:hAnsi="PT Astra Serif" w:cs="Times New Roman"/>
          <w:sz w:val="26"/>
          <w:szCs w:val="26"/>
        </w:rPr>
        <w:t xml:space="preserve">14 798 человек. </w:t>
      </w:r>
    </w:p>
    <w:p w:rsidR="007A0B09" w:rsidRPr="0031651A"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В экспозиции под открытым небом «Суев</w:t>
      </w:r>
      <w:r w:rsidR="007A0B09" w:rsidRPr="0031651A">
        <w:rPr>
          <w:rFonts w:ascii="PT Astra Serif" w:eastAsia="Times New Roman" w:hAnsi="PT Astra Serif" w:cs="Times New Roman"/>
          <w:sz w:val="26"/>
          <w:szCs w:val="26"/>
        </w:rPr>
        <w:t>ат пауль» проведено 25 экскурсий</w:t>
      </w:r>
      <w:r w:rsidRPr="0031651A">
        <w:rPr>
          <w:rFonts w:ascii="PT Astra Serif" w:eastAsia="Times New Roman" w:hAnsi="PT Astra Serif" w:cs="Times New Roman"/>
          <w:sz w:val="26"/>
          <w:szCs w:val="26"/>
        </w:rPr>
        <w:t xml:space="preserve"> с количеством участников 395 человек. Индивидуально и организовано музей под открытым небом посетило 11 717 человек. </w:t>
      </w:r>
    </w:p>
    <w:p w:rsidR="006A1E03" w:rsidRPr="0031651A"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В 2021 году реализован грант Фонда Потанина на сумму 846</w:t>
      </w:r>
      <w:r w:rsidR="007A0B09" w:rsidRPr="0031651A">
        <w:rPr>
          <w:rFonts w:ascii="PT Astra Serif" w:eastAsia="Times New Roman" w:hAnsi="PT Astra Serif" w:cs="Times New Roman"/>
          <w:sz w:val="26"/>
          <w:szCs w:val="26"/>
        </w:rPr>
        <w:t xml:space="preserve">,4 тыс. </w:t>
      </w:r>
      <w:r w:rsidRPr="0031651A">
        <w:rPr>
          <w:rFonts w:ascii="PT Astra Serif" w:eastAsia="Times New Roman" w:hAnsi="PT Astra Serif" w:cs="Times New Roman"/>
          <w:sz w:val="26"/>
          <w:szCs w:val="26"/>
        </w:rPr>
        <w:t>рублей с проектом «Актуальный музей. Новые формы коммуникаций с посетителями»,</w:t>
      </w:r>
      <w:r w:rsidR="009F2A32" w:rsidRPr="0031651A">
        <w:rPr>
          <w:rFonts w:ascii="PT Astra Serif" w:eastAsia="Times New Roman" w:hAnsi="PT Astra Serif" w:cs="Times New Roman"/>
          <w:sz w:val="26"/>
          <w:szCs w:val="26"/>
        </w:rPr>
        <w:t xml:space="preserve"> в результате</w:t>
      </w:r>
      <w:r w:rsidRPr="0031651A">
        <w:rPr>
          <w:rFonts w:ascii="PT Astra Serif" w:eastAsia="Times New Roman" w:hAnsi="PT Astra Serif" w:cs="Times New Roman"/>
          <w:sz w:val="26"/>
          <w:szCs w:val="26"/>
        </w:rPr>
        <w:t>:</w:t>
      </w:r>
      <w:r w:rsidR="006A1E03" w:rsidRPr="0031651A">
        <w:rPr>
          <w:rFonts w:ascii="PT Astra Serif" w:eastAsia="Times New Roman" w:hAnsi="PT Astra Serif" w:cs="Times New Roman"/>
          <w:sz w:val="26"/>
          <w:szCs w:val="26"/>
        </w:rPr>
        <w:t xml:space="preserve"> </w:t>
      </w:r>
      <w:r w:rsidRPr="0031651A">
        <w:rPr>
          <w:rFonts w:ascii="PT Astra Serif" w:eastAsia="Times New Roman" w:hAnsi="PT Astra Serif" w:cs="Times New Roman"/>
          <w:sz w:val="26"/>
          <w:szCs w:val="26"/>
        </w:rPr>
        <w:t xml:space="preserve">обеспечен максимальный показ музейных </w:t>
      </w:r>
      <w:r w:rsidR="009F2A32" w:rsidRPr="0031651A">
        <w:rPr>
          <w:rFonts w:ascii="PT Astra Serif" w:eastAsia="Times New Roman" w:hAnsi="PT Astra Serif" w:cs="Times New Roman"/>
          <w:sz w:val="26"/>
          <w:szCs w:val="26"/>
        </w:rPr>
        <w:t>коллекций в сети Интернет</w:t>
      </w:r>
      <w:r w:rsidR="006A1E03" w:rsidRPr="0031651A">
        <w:rPr>
          <w:rFonts w:ascii="PT Astra Serif" w:eastAsia="Times New Roman" w:hAnsi="PT Astra Serif" w:cs="Times New Roman"/>
          <w:sz w:val="26"/>
          <w:szCs w:val="26"/>
        </w:rPr>
        <w:t xml:space="preserve">, </w:t>
      </w:r>
      <w:r w:rsidRPr="0031651A">
        <w:rPr>
          <w:rFonts w:ascii="PT Astra Serif" w:eastAsia="Times New Roman" w:hAnsi="PT Astra Serif" w:cs="Times New Roman"/>
          <w:sz w:val="26"/>
          <w:szCs w:val="26"/>
        </w:rPr>
        <w:t>создан цикл публикаций «Открой для себя Суеват»</w:t>
      </w:r>
      <w:r w:rsidR="006A1E03" w:rsidRPr="0031651A">
        <w:rPr>
          <w:rFonts w:ascii="PT Astra Serif" w:eastAsia="Times New Roman" w:hAnsi="PT Astra Serif" w:cs="Times New Roman"/>
          <w:sz w:val="26"/>
          <w:szCs w:val="26"/>
        </w:rPr>
        <w:t xml:space="preserve">, </w:t>
      </w:r>
      <w:r w:rsidRPr="0031651A">
        <w:rPr>
          <w:rFonts w:ascii="PT Astra Serif" w:eastAsia="Times New Roman" w:hAnsi="PT Astra Serif" w:cs="Times New Roman"/>
          <w:sz w:val="26"/>
          <w:szCs w:val="26"/>
        </w:rPr>
        <w:t xml:space="preserve">разработано мобильное приложение </w:t>
      </w:r>
      <w:r w:rsidR="006A1E03" w:rsidRPr="0031651A">
        <w:rPr>
          <w:rFonts w:ascii="PT Astra Serif" w:eastAsia="Times New Roman" w:hAnsi="PT Astra Serif" w:cs="Times New Roman"/>
          <w:sz w:val="26"/>
          <w:szCs w:val="26"/>
        </w:rPr>
        <w:t xml:space="preserve">(интерактивный контент) </w:t>
      </w:r>
      <w:r w:rsidRPr="0031651A">
        <w:rPr>
          <w:rFonts w:ascii="PT Astra Serif" w:eastAsia="Times New Roman" w:hAnsi="PT Astra Serif" w:cs="Times New Roman"/>
          <w:sz w:val="26"/>
          <w:szCs w:val="26"/>
        </w:rPr>
        <w:t>«Суеват под рукой»</w:t>
      </w:r>
      <w:r w:rsidR="006A1E03" w:rsidRPr="0031651A">
        <w:rPr>
          <w:rFonts w:ascii="PT Astra Serif" w:eastAsia="Times New Roman" w:hAnsi="PT Astra Serif" w:cs="Times New Roman"/>
          <w:sz w:val="26"/>
          <w:szCs w:val="26"/>
        </w:rPr>
        <w:t>.</w:t>
      </w:r>
      <w:r w:rsidRPr="0031651A">
        <w:rPr>
          <w:rFonts w:ascii="PT Astra Serif" w:eastAsia="Times New Roman" w:hAnsi="PT Astra Serif" w:cs="Times New Roman"/>
          <w:sz w:val="26"/>
          <w:szCs w:val="26"/>
        </w:rPr>
        <w:t xml:space="preserve"> </w:t>
      </w:r>
    </w:p>
    <w:p w:rsidR="004D6D85" w:rsidRPr="0031651A"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xml:space="preserve">На конец отчетного периода библиотечный фонд </w:t>
      </w:r>
      <w:r w:rsidR="000378E3" w:rsidRPr="0031651A">
        <w:rPr>
          <w:rFonts w:ascii="PT Astra Serif" w:eastAsia="Times New Roman" w:hAnsi="PT Astra Serif" w:cs="Times New Roman"/>
          <w:sz w:val="26"/>
          <w:szCs w:val="26"/>
        </w:rPr>
        <w:t>муниципального бюджетного учреждения «Централизованная библиотечная система города Югорска» (далее - МБУ «ЦБС г. Югорска»)</w:t>
      </w:r>
      <w:r w:rsidR="009F2A32" w:rsidRPr="0031651A">
        <w:rPr>
          <w:rFonts w:ascii="PT Astra Serif" w:eastAsia="Times New Roman" w:hAnsi="PT Astra Serif" w:cs="Times New Roman"/>
          <w:sz w:val="26"/>
          <w:szCs w:val="26"/>
        </w:rPr>
        <w:t xml:space="preserve"> </w:t>
      </w:r>
      <w:r w:rsidR="00774F49" w:rsidRPr="0031651A">
        <w:rPr>
          <w:rFonts w:ascii="PT Astra Serif" w:eastAsia="Times New Roman" w:hAnsi="PT Astra Serif" w:cs="Times New Roman"/>
          <w:sz w:val="26"/>
          <w:szCs w:val="26"/>
        </w:rPr>
        <w:t>составил</w:t>
      </w:r>
      <w:r w:rsidRPr="0031651A">
        <w:rPr>
          <w:rFonts w:ascii="PT Astra Serif" w:eastAsia="Times New Roman" w:hAnsi="PT Astra Serif" w:cs="Times New Roman"/>
          <w:sz w:val="26"/>
          <w:szCs w:val="26"/>
        </w:rPr>
        <w:t xml:space="preserve"> 160 322 экземпляра, поступление новых книг</w:t>
      </w:r>
      <w:r w:rsidR="009F2A32" w:rsidRPr="0031651A">
        <w:rPr>
          <w:rFonts w:ascii="PT Astra Serif" w:eastAsia="Times New Roman" w:hAnsi="PT Astra Serif" w:cs="Times New Roman"/>
          <w:sz w:val="26"/>
          <w:szCs w:val="26"/>
        </w:rPr>
        <w:t xml:space="preserve"> -</w:t>
      </w:r>
      <w:r w:rsidRPr="0031651A">
        <w:rPr>
          <w:rFonts w:ascii="PT Astra Serif" w:eastAsia="Times New Roman" w:hAnsi="PT Astra Serif" w:cs="Times New Roman"/>
          <w:sz w:val="26"/>
          <w:szCs w:val="26"/>
        </w:rPr>
        <w:t xml:space="preserve"> 4 506 экземпляров. Количество читателей </w:t>
      </w:r>
      <w:r w:rsidR="00774F49" w:rsidRPr="0031651A">
        <w:rPr>
          <w:rFonts w:ascii="PT Astra Serif" w:eastAsia="Times New Roman" w:hAnsi="PT Astra Serif" w:cs="Times New Roman"/>
          <w:sz w:val="26"/>
          <w:szCs w:val="26"/>
        </w:rPr>
        <w:t>-</w:t>
      </w:r>
      <w:r w:rsidRPr="0031651A">
        <w:rPr>
          <w:rFonts w:ascii="PT Astra Serif" w:eastAsia="Times New Roman" w:hAnsi="PT Astra Serif" w:cs="Times New Roman"/>
          <w:sz w:val="26"/>
          <w:szCs w:val="26"/>
        </w:rPr>
        <w:t>14 452 человек</w:t>
      </w:r>
      <w:r w:rsidR="006706B5" w:rsidRPr="0031651A">
        <w:rPr>
          <w:rFonts w:ascii="PT Astra Serif" w:eastAsia="Times New Roman" w:hAnsi="PT Astra Serif" w:cs="Times New Roman"/>
          <w:sz w:val="26"/>
          <w:szCs w:val="26"/>
        </w:rPr>
        <w:t>а</w:t>
      </w:r>
      <w:r w:rsidRPr="0031651A">
        <w:rPr>
          <w:rFonts w:ascii="PT Astra Serif" w:eastAsia="Times New Roman" w:hAnsi="PT Astra Serif" w:cs="Times New Roman"/>
          <w:sz w:val="26"/>
          <w:szCs w:val="26"/>
        </w:rPr>
        <w:t xml:space="preserve">. </w:t>
      </w:r>
      <w:r w:rsidR="009F2A32" w:rsidRPr="0031651A">
        <w:rPr>
          <w:rFonts w:ascii="PT Astra Serif" w:eastAsia="Times New Roman" w:hAnsi="PT Astra Serif" w:cs="Times New Roman"/>
          <w:sz w:val="26"/>
          <w:szCs w:val="26"/>
        </w:rPr>
        <w:t xml:space="preserve"> </w:t>
      </w:r>
    </w:p>
    <w:p w:rsidR="004D6D85" w:rsidRPr="0031651A"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xml:space="preserve">В отчетном периоде 2021 года экспонировалось 110 книжных выставок: из них в формате онлайн 42 выставки. </w:t>
      </w:r>
    </w:p>
    <w:p w:rsidR="004D6D85" w:rsidRPr="0031651A" w:rsidRDefault="009F2A32" w:rsidP="006706B5">
      <w:pPr>
        <w:widowControl w:val="0"/>
        <w:numPr>
          <w:ilvl w:val="0"/>
          <w:numId w:val="17"/>
        </w:numPr>
        <w:tabs>
          <w:tab w:val="clear" w:pos="0"/>
        </w:tabs>
        <w:suppressAutoHyphens/>
        <w:spacing w:after="0" w:line="240" w:lineRule="auto"/>
        <w:ind w:firstLine="709"/>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xml:space="preserve">К достижениям 2021 года </w:t>
      </w:r>
      <w:r w:rsidR="004D6D85" w:rsidRPr="0031651A">
        <w:rPr>
          <w:rFonts w:ascii="PT Astra Serif" w:eastAsia="Times New Roman" w:hAnsi="PT Astra Serif" w:cs="Times New Roman"/>
          <w:sz w:val="26"/>
          <w:szCs w:val="26"/>
        </w:rPr>
        <w:t>следует отнести:</w:t>
      </w:r>
    </w:p>
    <w:p w:rsidR="004D6D85" w:rsidRPr="0031651A"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участие в окружном конкурсе «Самый читающий муниципалитет Югры» - Югорск признан самым читающим городом Югры второй год подряд;</w:t>
      </w:r>
    </w:p>
    <w:p w:rsidR="004D6D85" w:rsidRPr="0031651A"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Центральная городская библиотека им. А.И. Харизовой вошла в состав награжденных грамотой Министерства культуры Российской Федерации «За эффективное внедрение новых технологий»;</w:t>
      </w:r>
    </w:p>
    <w:p w:rsidR="004D6D85" w:rsidRPr="0031651A"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м</w:t>
      </w:r>
      <w:r w:rsidR="00686322" w:rsidRPr="0031651A">
        <w:rPr>
          <w:rFonts w:ascii="PT Astra Serif" w:eastAsia="Times New Roman" w:hAnsi="PT Astra Serif" w:cs="Times New Roman"/>
          <w:sz w:val="26"/>
          <w:szCs w:val="26"/>
        </w:rPr>
        <w:t>одельная Ц</w:t>
      </w:r>
      <w:r w:rsidRPr="0031651A">
        <w:rPr>
          <w:rFonts w:ascii="PT Astra Serif" w:eastAsia="Times New Roman" w:hAnsi="PT Astra Serif" w:cs="Times New Roman"/>
          <w:sz w:val="26"/>
          <w:szCs w:val="26"/>
        </w:rPr>
        <w:t xml:space="preserve">ентральная городская библиотека им. А.И. Харизовой стала победителем Всероссийского конкурса «Золотая полка» и заняла 1 место в номинации </w:t>
      </w:r>
      <w:r w:rsidRPr="0031651A">
        <w:rPr>
          <w:rFonts w:ascii="PT Astra Serif" w:eastAsia="Times New Roman" w:hAnsi="PT Astra Serif" w:cs="Times New Roman"/>
          <w:sz w:val="26"/>
          <w:szCs w:val="26"/>
        </w:rPr>
        <w:lastRenderedPageBreak/>
        <w:t>«Лучший модельный фонд общедоступной (публичной) библиотеки»;</w:t>
      </w:r>
    </w:p>
    <w:p w:rsidR="004D6D85" w:rsidRPr="0031651A"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xml:space="preserve">- проект по формированию </w:t>
      </w:r>
      <w:proofErr w:type="spellStart"/>
      <w:r w:rsidRPr="0031651A">
        <w:rPr>
          <w:rFonts w:ascii="PT Astra Serif" w:eastAsia="Times New Roman" w:hAnsi="PT Astra Serif" w:cs="Times New Roman"/>
          <w:sz w:val="26"/>
          <w:szCs w:val="26"/>
        </w:rPr>
        <w:t>медиаграмотности</w:t>
      </w:r>
      <w:proofErr w:type="spellEnd"/>
      <w:r w:rsidRPr="0031651A">
        <w:rPr>
          <w:rFonts w:ascii="PT Astra Serif" w:eastAsia="Times New Roman" w:hAnsi="PT Astra Serif" w:cs="Times New Roman"/>
          <w:sz w:val="26"/>
          <w:szCs w:val="26"/>
        </w:rPr>
        <w:t xml:space="preserve"> у людей пожилого возраста «Серебряные нити: Президентская библиотека» стал победителем окружного конкурса программ и проектов общедоступных библиотек Ханты-Мансийского автономного округа – Югры (1 место);</w:t>
      </w:r>
    </w:p>
    <w:p w:rsidR="004D6D85" w:rsidRPr="0031651A"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6"/>
          <w:szCs w:val="26"/>
        </w:rPr>
      </w:pPr>
      <w:r w:rsidRPr="0031651A">
        <w:rPr>
          <w:rFonts w:ascii="PT Astra Serif" w:eastAsia="Times New Roman" w:hAnsi="PT Astra Serif" w:cs="Times New Roman"/>
          <w:sz w:val="26"/>
          <w:szCs w:val="26"/>
        </w:rPr>
        <w:t>- о</w:t>
      </w:r>
      <w:r w:rsidR="00686322" w:rsidRPr="0031651A">
        <w:rPr>
          <w:rFonts w:ascii="PT Astra Serif" w:eastAsia="Times New Roman" w:hAnsi="PT Astra Serif" w:cs="Times New Roman"/>
          <w:sz w:val="26"/>
          <w:szCs w:val="26"/>
        </w:rPr>
        <w:t>ткрытие новой локации в Ц</w:t>
      </w:r>
      <w:r w:rsidRPr="0031651A">
        <w:rPr>
          <w:rFonts w:ascii="PT Astra Serif" w:eastAsia="Times New Roman" w:hAnsi="PT Astra Serif" w:cs="Times New Roman"/>
          <w:sz w:val="26"/>
          <w:szCs w:val="26"/>
        </w:rPr>
        <w:t xml:space="preserve">ентральной городской </w:t>
      </w:r>
      <w:r w:rsidR="00686322" w:rsidRPr="0031651A">
        <w:rPr>
          <w:rFonts w:ascii="PT Astra Serif" w:eastAsia="Times New Roman" w:hAnsi="PT Astra Serif" w:cs="Times New Roman"/>
          <w:sz w:val="26"/>
          <w:szCs w:val="26"/>
        </w:rPr>
        <w:t>детской библиотеке - лаборатории</w:t>
      </w:r>
      <w:r w:rsidRPr="0031651A">
        <w:rPr>
          <w:rFonts w:ascii="PT Astra Serif" w:eastAsia="Times New Roman" w:hAnsi="PT Astra Serif" w:cs="Times New Roman"/>
          <w:sz w:val="26"/>
          <w:szCs w:val="26"/>
        </w:rPr>
        <w:t xml:space="preserve"> «Коммуникаций и чтения»</w:t>
      </w:r>
      <w:r w:rsidR="00686322" w:rsidRPr="0031651A">
        <w:rPr>
          <w:rFonts w:ascii="PT Astra Serif" w:eastAsia="Times New Roman" w:hAnsi="PT Astra Serif" w:cs="Times New Roman"/>
          <w:sz w:val="26"/>
          <w:szCs w:val="26"/>
        </w:rPr>
        <w:t xml:space="preserve">, на базе которой </w:t>
      </w:r>
      <w:r w:rsidRPr="0031651A">
        <w:rPr>
          <w:rFonts w:ascii="PT Astra Serif" w:eastAsia="Times New Roman" w:hAnsi="PT Astra Serif" w:cs="Times New Roman"/>
          <w:sz w:val="26"/>
          <w:szCs w:val="26"/>
        </w:rPr>
        <w:t xml:space="preserve">проводятся уроки компьютерной грамотности, занятия в клубе испанского и английского языка, полезные </w:t>
      </w:r>
      <w:proofErr w:type="spellStart"/>
      <w:r w:rsidRPr="0031651A">
        <w:rPr>
          <w:rFonts w:ascii="PT Astra Serif" w:eastAsia="Times New Roman" w:hAnsi="PT Astra Serif" w:cs="Times New Roman"/>
          <w:sz w:val="26"/>
          <w:szCs w:val="26"/>
        </w:rPr>
        <w:t>эколекции</w:t>
      </w:r>
      <w:proofErr w:type="spellEnd"/>
      <w:r w:rsidRPr="0031651A">
        <w:rPr>
          <w:rFonts w:ascii="PT Astra Serif" w:eastAsia="Times New Roman" w:hAnsi="PT Astra Serif" w:cs="Times New Roman"/>
          <w:sz w:val="26"/>
          <w:szCs w:val="26"/>
        </w:rPr>
        <w:t>.</w:t>
      </w:r>
    </w:p>
    <w:p w:rsidR="006A1E03" w:rsidRPr="0031651A" w:rsidRDefault="006A1E03" w:rsidP="00012ED1">
      <w:pPr>
        <w:pStyle w:val="22"/>
        <w:rPr>
          <w:sz w:val="26"/>
          <w:szCs w:val="26"/>
        </w:rPr>
      </w:pPr>
    </w:p>
    <w:p w:rsidR="009043E8" w:rsidRPr="0031651A" w:rsidRDefault="006C79A2" w:rsidP="00012ED1">
      <w:pPr>
        <w:pStyle w:val="12"/>
        <w:rPr>
          <w:sz w:val="26"/>
          <w:szCs w:val="26"/>
        </w:rPr>
      </w:pPr>
      <w:bookmarkStart w:id="21" w:name="_Toc95147778"/>
      <w:r w:rsidRPr="0031651A">
        <w:rPr>
          <w:sz w:val="26"/>
          <w:szCs w:val="26"/>
        </w:rPr>
        <w:t xml:space="preserve">8. </w:t>
      </w:r>
      <w:r w:rsidR="009043E8" w:rsidRPr="0031651A">
        <w:rPr>
          <w:sz w:val="26"/>
          <w:szCs w:val="26"/>
        </w:rPr>
        <w:t>Развитие гражданского общества</w:t>
      </w:r>
      <w:bookmarkEnd w:id="21"/>
    </w:p>
    <w:p w:rsidR="008A3FB1" w:rsidRPr="0031651A" w:rsidRDefault="008A3FB1" w:rsidP="00012ED1">
      <w:pPr>
        <w:pStyle w:val="12"/>
        <w:rPr>
          <w:sz w:val="26"/>
          <w:szCs w:val="26"/>
        </w:rPr>
      </w:pPr>
    </w:p>
    <w:p w:rsidR="009043E8" w:rsidRPr="0031651A" w:rsidRDefault="009043E8" w:rsidP="00012ED1">
      <w:pPr>
        <w:pStyle w:val="22"/>
        <w:rPr>
          <w:sz w:val="26"/>
          <w:szCs w:val="26"/>
        </w:rPr>
      </w:pPr>
      <w:bookmarkStart w:id="22" w:name="_Toc95147779"/>
      <w:r w:rsidRPr="0031651A">
        <w:rPr>
          <w:sz w:val="26"/>
          <w:szCs w:val="26"/>
        </w:rPr>
        <w:t>8.1. Волонтерское движение</w:t>
      </w:r>
      <w:bookmarkEnd w:id="22"/>
    </w:p>
    <w:p w:rsidR="008A3FB1" w:rsidRPr="0031651A" w:rsidRDefault="008A3FB1" w:rsidP="00012ED1">
      <w:pPr>
        <w:pStyle w:val="22"/>
        <w:rPr>
          <w:sz w:val="26"/>
          <w:szCs w:val="26"/>
        </w:rPr>
      </w:pPr>
    </w:p>
    <w:p w:rsidR="008222DA" w:rsidRPr="0031651A" w:rsidRDefault="009D1BFB"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Н</w:t>
      </w:r>
      <w:r w:rsidR="00FF62E2" w:rsidRPr="0031651A">
        <w:rPr>
          <w:rFonts w:ascii="PT Astra Serif" w:eastAsia="Times New Roman" w:hAnsi="PT Astra Serif" w:cs="Times New Roman"/>
          <w:sz w:val="26"/>
          <w:szCs w:val="26"/>
          <w:lang w:eastAsia="ar-SA"/>
        </w:rPr>
        <w:t>а базе МАУ «</w:t>
      </w:r>
      <w:r w:rsidR="008222DA" w:rsidRPr="0031651A">
        <w:rPr>
          <w:rFonts w:ascii="PT Astra Serif" w:eastAsia="Times New Roman" w:hAnsi="PT Astra Serif" w:cs="Times New Roman"/>
          <w:sz w:val="26"/>
          <w:szCs w:val="26"/>
          <w:lang w:eastAsia="ar-SA"/>
        </w:rPr>
        <w:t xml:space="preserve">Гелиос» </w:t>
      </w:r>
      <w:r w:rsidR="00E20514" w:rsidRPr="0031651A">
        <w:rPr>
          <w:rFonts w:ascii="PT Astra Serif" w:eastAsia="Times New Roman" w:hAnsi="PT Astra Serif" w:cs="Times New Roman"/>
          <w:sz w:val="26"/>
          <w:szCs w:val="26"/>
          <w:lang w:eastAsia="ar-SA"/>
        </w:rPr>
        <w:t>создан ресурсный центр по развитию добровольчества</w:t>
      </w:r>
      <w:r w:rsidR="00A05427" w:rsidRPr="0031651A">
        <w:rPr>
          <w:rFonts w:ascii="PT Astra Serif" w:eastAsia="Times New Roman" w:hAnsi="PT Astra Serif" w:cs="Times New Roman"/>
          <w:sz w:val="26"/>
          <w:szCs w:val="26"/>
          <w:lang w:eastAsia="ar-SA"/>
        </w:rPr>
        <w:t xml:space="preserve"> «События»</w:t>
      </w:r>
      <w:r w:rsidR="008222DA" w:rsidRPr="0031651A">
        <w:rPr>
          <w:rFonts w:ascii="PT Astra Serif" w:eastAsia="Times New Roman" w:hAnsi="PT Astra Serif" w:cs="Times New Roman"/>
          <w:sz w:val="26"/>
          <w:szCs w:val="26"/>
          <w:lang w:eastAsia="ar-SA"/>
        </w:rPr>
        <w:t>,</w:t>
      </w:r>
      <w:r w:rsidR="00E20514" w:rsidRPr="0031651A">
        <w:rPr>
          <w:rFonts w:ascii="PT Astra Serif" w:eastAsia="Times New Roman" w:hAnsi="PT Astra Serif" w:cs="Times New Roman"/>
          <w:sz w:val="26"/>
          <w:szCs w:val="26"/>
          <w:lang w:eastAsia="ar-SA"/>
        </w:rPr>
        <w:t xml:space="preserve"> </w:t>
      </w:r>
      <w:r w:rsidR="008222DA" w:rsidRPr="0031651A">
        <w:rPr>
          <w:rFonts w:ascii="PT Astra Serif" w:eastAsia="Times New Roman" w:hAnsi="PT Astra Serif" w:cs="Times New Roman"/>
          <w:sz w:val="26"/>
          <w:szCs w:val="26"/>
          <w:lang w:eastAsia="ar-SA"/>
        </w:rPr>
        <w:t>ц</w:t>
      </w:r>
      <w:r w:rsidR="00E20514" w:rsidRPr="0031651A">
        <w:rPr>
          <w:rFonts w:ascii="PT Astra Serif" w:eastAsia="Times New Roman" w:hAnsi="PT Astra Serif" w:cs="Times New Roman"/>
          <w:sz w:val="26"/>
          <w:szCs w:val="26"/>
          <w:lang w:eastAsia="ar-SA"/>
        </w:rPr>
        <w:t xml:space="preserve">елью деятельности </w:t>
      </w:r>
      <w:r w:rsidR="008222DA" w:rsidRPr="0031651A">
        <w:rPr>
          <w:rFonts w:ascii="PT Astra Serif" w:eastAsia="Times New Roman" w:hAnsi="PT Astra Serif" w:cs="Times New Roman"/>
          <w:sz w:val="26"/>
          <w:szCs w:val="26"/>
          <w:lang w:eastAsia="ar-SA"/>
        </w:rPr>
        <w:t xml:space="preserve">которого </w:t>
      </w:r>
      <w:r w:rsidR="00E20514" w:rsidRPr="0031651A">
        <w:rPr>
          <w:rFonts w:ascii="PT Astra Serif" w:eastAsia="Times New Roman" w:hAnsi="PT Astra Serif" w:cs="Times New Roman"/>
          <w:sz w:val="26"/>
          <w:szCs w:val="26"/>
          <w:lang w:eastAsia="ar-SA"/>
        </w:rPr>
        <w:t>является сод</w:t>
      </w:r>
      <w:r w:rsidR="008222DA" w:rsidRPr="0031651A">
        <w:rPr>
          <w:rFonts w:ascii="PT Astra Serif" w:eastAsia="Times New Roman" w:hAnsi="PT Astra Serif" w:cs="Times New Roman"/>
          <w:sz w:val="26"/>
          <w:szCs w:val="26"/>
          <w:lang w:eastAsia="ar-SA"/>
        </w:rPr>
        <w:t>ействие развитию добровольческого (волонтерского) движения</w:t>
      </w:r>
      <w:r w:rsidR="00E20514" w:rsidRPr="0031651A">
        <w:rPr>
          <w:rFonts w:ascii="PT Astra Serif" w:eastAsia="Times New Roman" w:hAnsi="PT Astra Serif" w:cs="Times New Roman"/>
          <w:sz w:val="26"/>
          <w:szCs w:val="26"/>
          <w:lang w:eastAsia="ar-SA"/>
        </w:rPr>
        <w:t>, распространение новых технологий и лучших практик работы в социальной сфере в городе Югорс</w:t>
      </w:r>
      <w:r w:rsidR="008222DA" w:rsidRPr="0031651A">
        <w:rPr>
          <w:rFonts w:ascii="PT Astra Serif" w:eastAsia="Times New Roman" w:hAnsi="PT Astra Serif" w:cs="Times New Roman"/>
          <w:sz w:val="26"/>
          <w:szCs w:val="26"/>
          <w:lang w:eastAsia="ar-SA"/>
        </w:rPr>
        <w:t>ке.</w:t>
      </w:r>
      <w:r w:rsidR="00E20514" w:rsidRPr="0031651A">
        <w:rPr>
          <w:rFonts w:ascii="PT Astra Serif" w:eastAsia="Times New Roman" w:hAnsi="PT Astra Serif" w:cs="Times New Roman"/>
          <w:sz w:val="26"/>
          <w:szCs w:val="26"/>
          <w:lang w:eastAsia="ar-SA"/>
        </w:rPr>
        <w:t xml:space="preserve"> </w:t>
      </w:r>
    </w:p>
    <w:p w:rsidR="00A05427" w:rsidRPr="0031651A" w:rsidRDefault="00A05427" w:rsidP="006706B5">
      <w:pPr>
        <w:spacing w:after="0" w:line="240" w:lineRule="auto"/>
        <w:ind w:firstLine="708"/>
        <w:jc w:val="both"/>
        <w:rPr>
          <w:rFonts w:ascii="PT Astra Serif" w:eastAsia="Times New Roman" w:hAnsi="PT Astra Serif" w:cs="Times New Roman"/>
          <w:b/>
          <w:sz w:val="26"/>
          <w:szCs w:val="26"/>
          <w:lang w:eastAsia="ru-RU"/>
        </w:rPr>
      </w:pPr>
      <w:r w:rsidRPr="0031651A">
        <w:rPr>
          <w:rFonts w:ascii="PT Astra Serif" w:hAnsi="PT Astra Serif" w:cs="PT Astra Serif"/>
          <w:color w:val="000000"/>
          <w:sz w:val="26"/>
          <w:szCs w:val="26"/>
        </w:rPr>
        <w:t>В 2021 году ресурсный центр «События» получил грант Губернатора Ханты-Мансийского автономного округа-Югры в размере 2,0 млн. рублей.</w:t>
      </w:r>
    </w:p>
    <w:p w:rsidR="00604775" w:rsidRPr="0031651A" w:rsidRDefault="00E20514"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В 2021 году в Югорске действовало 42 молодежных общественных объединений, из ни 15 волонтёрских объединений. </w:t>
      </w:r>
    </w:p>
    <w:p w:rsidR="00E20514" w:rsidRPr="0031651A" w:rsidRDefault="00E20514"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Количество зарегистрированных волонтеров на федеральном сайте </w:t>
      </w:r>
      <w:r w:rsidRPr="0031651A">
        <w:rPr>
          <w:rFonts w:ascii="PT Astra Serif" w:eastAsia="Times New Roman" w:hAnsi="PT Astra Serif" w:cs="Times New Roman"/>
          <w:sz w:val="26"/>
          <w:szCs w:val="26"/>
          <w:lang w:val="en-US" w:eastAsia="ar-SA"/>
        </w:rPr>
        <w:t>Dobro</w:t>
      </w:r>
      <w:r w:rsidRPr="0031651A">
        <w:rPr>
          <w:rFonts w:ascii="PT Astra Serif" w:eastAsia="Times New Roman" w:hAnsi="PT Astra Serif" w:cs="Times New Roman"/>
          <w:sz w:val="26"/>
          <w:szCs w:val="26"/>
          <w:lang w:eastAsia="ar-SA"/>
        </w:rPr>
        <w:t>.</w:t>
      </w:r>
      <w:proofErr w:type="spellStart"/>
      <w:r w:rsidRPr="0031651A">
        <w:rPr>
          <w:rFonts w:ascii="PT Astra Serif" w:eastAsia="Times New Roman" w:hAnsi="PT Astra Serif" w:cs="Times New Roman"/>
          <w:sz w:val="26"/>
          <w:szCs w:val="26"/>
          <w:lang w:val="en-US" w:eastAsia="ar-SA"/>
        </w:rPr>
        <w:t>ru</w:t>
      </w:r>
      <w:proofErr w:type="spellEnd"/>
      <w:r w:rsidRPr="0031651A">
        <w:rPr>
          <w:rFonts w:ascii="PT Astra Serif" w:eastAsia="Times New Roman" w:hAnsi="PT Astra Serif" w:cs="Times New Roman"/>
          <w:sz w:val="26"/>
          <w:szCs w:val="26"/>
          <w:lang w:eastAsia="ar-SA"/>
        </w:rPr>
        <w:t xml:space="preserve"> - 612 чело</w:t>
      </w:r>
      <w:r w:rsidR="003E69E5" w:rsidRPr="0031651A">
        <w:rPr>
          <w:rFonts w:ascii="PT Astra Serif" w:eastAsia="Times New Roman" w:hAnsi="PT Astra Serif" w:cs="Times New Roman"/>
          <w:sz w:val="26"/>
          <w:szCs w:val="26"/>
          <w:lang w:eastAsia="ar-SA"/>
        </w:rPr>
        <w:t>век из них в возрасте 8-18 лет -</w:t>
      </w:r>
      <w:r w:rsidRPr="0031651A">
        <w:rPr>
          <w:rFonts w:ascii="PT Astra Serif" w:eastAsia="Times New Roman" w:hAnsi="PT Astra Serif" w:cs="Times New Roman"/>
          <w:sz w:val="26"/>
          <w:szCs w:val="26"/>
          <w:lang w:eastAsia="ar-SA"/>
        </w:rPr>
        <w:t xml:space="preserve"> 159 человек, 18-35 лет - 292 человек</w:t>
      </w:r>
      <w:r w:rsidR="004A182B" w:rsidRPr="0031651A">
        <w:rPr>
          <w:rFonts w:ascii="PT Astra Serif" w:eastAsia="Times New Roman" w:hAnsi="PT Astra Serif" w:cs="Times New Roman"/>
          <w:sz w:val="26"/>
          <w:szCs w:val="26"/>
          <w:lang w:eastAsia="ar-SA"/>
        </w:rPr>
        <w:t>а</w:t>
      </w:r>
      <w:r w:rsidRPr="0031651A">
        <w:rPr>
          <w:rFonts w:ascii="PT Astra Serif" w:eastAsia="Times New Roman" w:hAnsi="PT Astra Serif" w:cs="Times New Roman"/>
          <w:sz w:val="26"/>
          <w:szCs w:val="26"/>
          <w:lang w:eastAsia="ar-SA"/>
        </w:rPr>
        <w:t>, 35 и старше -161 человек.</w:t>
      </w:r>
    </w:p>
    <w:p w:rsidR="00E20514" w:rsidRPr="0031651A" w:rsidRDefault="00E20514"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Ресурсный центр добровольчества совместно с общественными объединениями </w:t>
      </w:r>
      <w:r w:rsidR="00A814F6" w:rsidRPr="0031651A">
        <w:rPr>
          <w:rFonts w:ascii="PT Astra Serif" w:eastAsia="Times New Roman" w:hAnsi="PT Astra Serif" w:cs="Times New Roman"/>
          <w:sz w:val="26"/>
          <w:szCs w:val="26"/>
          <w:lang w:eastAsia="ar-SA"/>
        </w:rPr>
        <w:t xml:space="preserve">города </w:t>
      </w:r>
      <w:r w:rsidR="004E521F" w:rsidRPr="0031651A">
        <w:rPr>
          <w:rFonts w:ascii="PT Astra Serif" w:eastAsia="Times New Roman" w:hAnsi="PT Astra Serif" w:cs="Times New Roman"/>
          <w:sz w:val="26"/>
          <w:szCs w:val="26"/>
          <w:lang w:eastAsia="ar-SA"/>
        </w:rPr>
        <w:t>принимает активное участие в проведении</w:t>
      </w:r>
      <w:r w:rsidR="005D6F61" w:rsidRPr="0031651A">
        <w:rPr>
          <w:rFonts w:ascii="PT Astra Serif" w:eastAsia="Times New Roman" w:hAnsi="PT Astra Serif" w:cs="Times New Roman"/>
          <w:sz w:val="26"/>
          <w:szCs w:val="26"/>
          <w:lang w:eastAsia="ar-SA"/>
        </w:rPr>
        <w:t xml:space="preserve"> </w:t>
      </w:r>
      <w:r w:rsidR="00154618" w:rsidRPr="0031651A">
        <w:rPr>
          <w:rFonts w:ascii="PT Astra Serif" w:eastAsia="Times New Roman" w:hAnsi="PT Astra Serif" w:cs="Times New Roman"/>
          <w:sz w:val="26"/>
          <w:szCs w:val="26"/>
          <w:lang w:eastAsia="ar-SA"/>
        </w:rPr>
        <w:t xml:space="preserve">различных </w:t>
      </w:r>
      <w:r w:rsidR="005D6F61" w:rsidRPr="0031651A">
        <w:rPr>
          <w:rFonts w:ascii="PT Astra Serif" w:eastAsia="Times New Roman" w:hAnsi="PT Astra Serif" w:cs="Times New Roman"/>
          <w:sz w:val="26"/>
          <w:szCs w:val="26"/>
          <w:lang w:eastAsia="ar-SA"/>
        </w:rPr>
        <w:t>в</w:t>
      </w:r>
      <w:r w:rsidRPr="0031651A">
        <w:rPr>
          <w:rFonts w:ascii="PT Astra Serif" w:eastAsia="Times New Roman" w:hAnsi="PT Astra Serif" w:cs="Times New Roman"/>
          <w:sz w:val="26"/>
          <w:szCs w:val="26"/>
          <w:lang w:eastAsia="ar-SA"/>
        </w:rPr>
        <w:t>сероссийских, окружных и городских проектов</w:t>
      </w:r>
      <w:r w:rsidR="005D6F61" w:rsidRPr="0031651A">
        <w:rPr>
          <w:rFonts w:ascii="PT Astra Serif" w:eastAsia="Times New Roman" w:hAnsi="PT Astra Serif" w:cs="Times New Roman"/>
          <w:sz w:val="26"/>
          <w:szCs w:val="26"/>
          <w:lang w:eastAsia="ar-SA"/>
        </w:rPr>
        <w:t xml:space="preserve">. </w:t>
      </w:r>
    </w:p>
    <w:p w:rsidR="00E20514" w:rsidRPr="0031651A" w:rsidRDefault="00E20514" w:rsidP="006706B5">
      <w:pPr>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Активисты движения «Волонтеры Победы» занимаются сохранением исторической памяти, гражданско-патриотическим воспитанием и популяризацией изучения истории с помощью современных и интересных форматов. </w:t>
      </w:r>
    </w:p>
    <w:p w:rsidR="00E20514" w:rsidRPr="0031651A" w:rsidRDefault="00154618"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В</w:t>
      </w:r>
      <w:r w:rsidR="00E20514" w:rsidRPr="0031651A">
        <w:rPr>
          <w:rFonts w:ascii="PT Astra Serif" w:eastAsia="Times New Roman" w:hAnsi="PT Astra Serif" w:cs="Times New Roman"/>
          <w:sz w:val="26"/>
          <w:szCs w:val="26"/>
          <w:lang w:eastAsia="ar-SA"/>
        </w:rPr>
        <w:t>олонтерами велась активная работа по оказанию помощи пожилым гражданам и людям с ограниченными возможностями здоровья. В рамках акции вз</w:t>
      </w:r>
      <w:r w:rsidRPr="0031651A">
        <w:rPr>
          <w:rFonts w:ascii="PT Astra Serif" w:eastAsia="Times New Roman" w:hAnsi="PT Astra Serif" w:cs="Times New Roman"/>
          <w:sz w:val="26"/>
          <w:szCs w:val="26"/>
          <w:lang w:eastAsia="ar-SA"/>
        </w:rPr>
        <w:t xml:space="preserve">аимопомощи «Мы вместе» </w:t>
      </w:r>
      <w:r w:rsidR="00E20514" w:rsidRPr="0031651A">
        <w:rPr>
          <w:rFonts w:ascii="PT Astra Serif" w:eastAsia="Times New Roman" w:hAnsi="PT Astra Serif" w:cs="Times New Roman"/>
          <w:sz w:val="26"/>
          <w:szCs w:val="26"/>
          <w:lang w:eastAsia="ar-SA"/>
        </w:rPr>
        <w:t xml:space="preserve">волонтеры покупали и доставляли нуждающимся продукты питания, лекарства и </w:t>
      </w:r>
      <w:r w:rsidR="00B71023" w:rsidRPr="0031651A">
        <w:rPr>
          <w:rFonts w:ascii="PT Astra Serif" w:eastAsia="Times New Roman" w:hAnsi="PT Astra Serif" w:cs="Times New Roman"/>
          <w:sz w:val="26"/>
          <w:szCs w:val="26"/>
          <w:lang w:eastAsia="ar-SA"/>
        </w:rPr>
        <w:t xml:space="preserve">предметы первой необходимости. </w:t>
      </w:r>
      <w:r w:rsidR="00E20514" w:rsidRPr="0031651A">
        <w:rPr>
          <w:rFonts w:ascii="PT Astra Serif" w:eastAsia="Times New Roman" w:hAnsi="PT Astra Serif" w:cs="Times New Roman"/>
          <w:sz w:val="26"/>
          <w:szCs w:val="26"/>
          <w:lang w:eastAsia="ar-SA"/>
        </w:rPr>
        <w:t xml:space="preserve"> </w:t>
      </w:r>
    </w:p>
    <w:p w:rsidR="00E20514" w:rsidRPr="0031651A" w:rsidRDefault="00E20514"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В рамках акции «Снежный десант» волонтеры Югорска оказывали активную поддержку нуждающимся пожилым людям, которым сложно самостоятельно справиться с такими бытовыми трудностями, как расчистка от </w:t>
      </w:r>
      <w:r w:rsidR="005A4798" w:rsidRPr="0031651A">
        <w:rPr>
          <w:rFonts w:ascii="PT Astra Serif" w:eastAsia="Times New Roman" w:hAnsi="PT Astra Serif" w:cs="Times New Roman"/>
          <w:sz w:val="26"/>
          <w:szCs w:val="26"/>
          <w:lang w:eastAsia="ar-SA"/>
        </w:rPr>
        <w:t>снега придомовых территорий, разбор и укладка дров,</w:t>
      </w:r>
      <w:r w:rsidRPr="0031651A">
        <w:rPr>
          <w:rFonts w:ascii="PT Astra Serif" w:eastAsia="Times New Roman" w:hAnsi="PT Astra Serif" w:cs="Times New Roman"/>
          <w:sz w:val="26"/>
          <w:szCs w:val="26"/>
          <w:lang w:eastAsia="ar-SA"/>
        </w:rPr>
        <w:t xml:space="preserve"> закупка продуктов питания первой необходимости и медикаментов. </w:t>
      </w:r>
    </w:p>
    <w:p w:rsidR="00926804" w:rsidRPr="0031651A" w:rsidRDefault="003474F1"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А</w:t>
      </w:r>
      <w:r w:rsidR="00E20514" w:rsidRPr="0031651A">
        <w:rPr>
          <w:rFonts w:ascii="PT Astra Serif" w:eastAsia="Times New Roman" w:hAnsi="PT Astra Serif" w:cs="Times New Roman"/>
          <w:sz w:val="26"/>
          <w:szCs w:val="26"/>
          <w:lang w:eastAsia="ar-SA"/>
        </w:rPr>
        <w:t xml:space="preserve">ктивистами </w:t>
      </w:r>
      <w:r w:rsidR="00926804" w:rsidRPr="0031651A">
        <w:rPr>
          <w:rFonts w:ascii="PT Astra Serif" w:eastAsia="Times New Roman" w:hAnsi="PT Astra Serif" w:cs="Times New Roman"/>
          <w:sz w:val="26"/>
          <w:szCs w:val="26"/>
          <w:lang w:eastAsia="ar-SA"/>
        </w:rPr>
        <w:t xml:space="preserve">организовывались экологические акции: </w:t>
      </w:r>
    </w:p>
    <w:p w:rsidR="00E20514" w:rsidRPr="0031651A" w:rsidRDefault="00E20514"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«В добрые руки» (раздача бездомных животных);</w:t>
      </w:r>
    </w:p>
    <w:p w:rsidR="00E20514" w:rsidRPr="0031651A" w:rsidRDefault="003474F1"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w:t>
      </w:r>
      <w:r w:rsidRPr="0031651A">
        <w:rPr>
          <w:rFonts w:ascii="PT Astra Serif" w:eastAsia="Times New Roman" w:hAnsi="PT Astra Serif" w:cs="Times New Roman"/>
          <w:sz w:val="26"/>
          <w:szCs w:val="26"/>
          <w:lang w:val="en-US" w:eastAsia="ar-SA"/>
        </w:rPr>
        <w:t>Pro</w:t>
      </w:r>
      <w:r w:rsidRPr="0031651A">
        <w:rPr>
          <w:rFonts w:ascii="PT Astra Serif" w:eastAsia="Times New Roman" w:hAnsi="PT Astra Serif" w:cs="Times New Roman"/>
          <w:sz w:val="26"/>
          <w:szCs w:val="26"/>
          <w:lang w:eastAsia="ar-SA"/>
        </w:rPr>
        <w:t>100Эко» (</w:t>
      </w:r>
      <w:r w:rsidR="00E20514" w:rsidRPr="0031651A">
        <w:rPr>
          <w:rFonts w:ascii="PT Astra Serif" w:eastAsia="Times New Roman" w:hAnsi="PT Astra Serif" w:cs="Times New Roman"/>
          <w:sz w:val="26"/>
          <w:szCs w:val="26"/>
          <w:lang w:eastAsia="ar-SA"/>
        </w:rPr>
        <w:t>по раздельному сбору мусора</w:t>
      </w:r>
      <w:r w:rsidRPr="0031651A">
        <w:rPr>
          <w:rFonts w:ascii="PT Astra Serif" w:eastAsia="Times New Roman" w:hAnsi="PT Astra Serif" w:cs="Times New Roman"/>
          <w:sz w:val="26"/>
          <w:szCs w:val="26"/>
          <w:lang w:eastAsia="ar-SA"/>
        </w:rPr>
        <w:t>);</w:t>
      </w:r>
    </w:p>
    <w:p w:rsidR="00E20514" w:rsidRPr="0031651A" w:rsidRDefault="003474F1"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э</w:t>
      </w:r>
      <w:r w:rsidR="00E20514" w:rsidRPr="0031651A">
        <w:rPr>
          <w:rFonts w:ascii="PT Astra Serif" w:eastAsia="Times New Roman" w:hAnsi="PT Astra Serif" w:cs="Times New Roman"/>
          <w:sz w:val="26"/>
          <w:szCs w:val="26"/>
          <w:lang w:eastAsia="ar-SA"/>
        </w:rPr>
        <w:t>колого-благотворительный проект «Добрые крышечки»;</w:t>
      </w:r>
    </w:p>
    <w:p w:rsidR="00E20514" w:rsidRPr="0031651A" w:rsidRDefault="00E20514" w:rsidP="006706B5">
      <w:pPr>
        <w:suppressAutoHyphens/>
        <w:spacing w:after="0" w:line="240" w:lineRule="auto"/>
        <w:ind w:firstLine="708"/>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w:t>
      </w:r>
      <w:hyperlink r:id="rId10" w:tooltip="Акция " w:history="1">
        <w:r w:rsidR="003474F1" w:rsidRPr="0031651A">
          <w:rPr>
            <w:rFonts w:ascii="PT Astra Serif" w:eastAsia="Times New Roman" w:hAnsi="PT Astra Serif" w:cs="Times New Roman"/>
            <w:sz w:val="26"/>
            <w:szCs w:val="26"/>
            <w:lang w:eastAsia="ar-SA"/>
          </w:rPr>
          <w:t>а</w:t>
        </w:r>
        <w:r w:rsidRPr="0031651A">
          <w:rPr>
            <w:rFonts w:ascii="PT Astra Serif" w:eastAsia="Times New Roman" w:hAnsi="PT Astra Serif" w:cs="Times New Roman"/>
            <w:sz w:val="26"/>
            <w:szCs w:val="26"/>
            <w:lang w:eastAsia="ar-SA"/>
          </w:rPr>
          <w:t>кция «Сохраним лес»</w:t>
        </w:r>
      </w:hyperlink>
      <w:r w:rsidR="003474F1" w:rsidRPr="0031651A">
        <w:rPr>
          <w:rFonts w:ascii="PT Astra Serif" w:eastAsia="Times New Roman" w:hAnsi="PT Astra Serif" w:cs="Times New Roman"/>
          <w:sz w:val="26"/>
          <w:szCs w:val="26"/>
          <w:lang w:eastAsia="ar-SA"/>
        </w:rPr>
        <w:t>.</w:t>
      </w:r>
    </w:p>
    <w:p w:rsidR="00E20514" w:rsidRPr="0031651A" w:rsidRDefault="00E20514" w:rsidP="006706B5">
      <w:pPr>
        <w:suppressAutoHyphens/>
        <w:spacing w:after="0" w:line="240" w:lineRule="auto"/>
        <w:ind w:firstLine="708"/>
        <w:jc w:val="both"/>
        <w:rPr>
          <w:rFonts w:ascii="PT Astra Serif" w:eastAsia="Times New Roman" w:hAnsi="PT Astra Serif" w:cs="Times New Roman"/>
          <w:bCs/>
          <w:sz w:val="26"/>
          <w:szCs w:val="26"/>
          <w:lang w:eastAsia="ar-SA"/>
        </w:rPr>
      </w:pPr>
      <w:r w:rsidRPr="0031651A">
        <w:rPr>
          <w:rFonts w:ascii="PT Astra Serif" w:eastAsia="Times New Roman" w:hAnsi="PT Astra Serif" w:cs="Times New Roman"/>
          <w:sz w:val="26"/>
          <w:szCs w:val="26"/>
          <w:lang w:eastAsia="ar-SA"/>
        </w:rPr>
        <w:t>За 2021 год активистами и волонтёрами было принято участие в 5 грантовых конкурсах Международн</w:t>
      </w:r>
      <w:r w:rsidR="00B717C4" w:rsidRPr="0031651A">
        <w:rPr>
          <w:rFonts w:ascii="PT Astra Serif" w:eastAsia="Times New Roman" w:hAnsi="PT Astra Serif" w:cs="Times New Roman"/>
          <w:sz w:val="26"/>
          <w:szCs w:val="26"/>
          <w:lang w:eastAsia="ar-SA"/>
        </w:rPr>
        <w:t>ой пр</w:t>
      </w:r>
      <w:r w:rsidRPr="0031651A">
        <w:rPr>
          <w:rFonts w:ascii="PT Astra Serif" w:eastAsia="Times New Roman" w:hAnsi="PT Astra Serif" w:cs="Times New Roman"/>
          <w:sz w:val="26"/>
          <w:szCs w:val="26"/>
          <w:lang w:eastAsia="ar-SA"/>
        </w:rPr>
        <w:t>еми</w:t>
      </w:r>
      <w:r w:rsidR="00B717C4" w:rsidRPr="0031651A">
        <w:rPr>
          <w:rFonts w:ascii="PT Astra Serif" w:eastAsia="Times New Roman" w:hAnsi="PT Astra Serif" w:cs="Times New Roman"/>
          <w:sz w:val="26"/>
          <w:szCs w:val="26"/>
          <w:lang w:eastAsia="ar-SA"/>
        </w:rPr>
        <w:t>и</w:t>
      </w:r>
      <w:r w:rsidRPr="0031651A">
        <w:rPr>
          <w:rFonts w:ascii="PT Astra Serif" w:eastAsia="Times New Roman" w:hAnsi="PT Astra Serif" w:cs="Times New Roman"/>
          <w:sz w:val="26"/>
          <w:szCs w:val="26"/>
          <w:lang w:eastAsia="ar-SA"/>
        </w:rPr>
        <w:t xml:space="preserve"> «Мы вместе», </w:t>
      </w:r>
      <w:r w:rsidR="00F51F94" w:rsidRPr="0031651A">
        <w:rPr>
          <w:rFonts w:ascii="PT Astra Serif" w:eastAsia="Times New Roman" w:hAnsi="PT Astra Serif" w:cs="Times New Roman"/>
          <w:sz w:val="26"/>
          <w:szCs w:val="26"/>
          <w:lang w:eastAsia="ar-SA"/>
        </w:rPr>
        <w:t xml:space="preserve">во </w:t>
      </w:r>
      <w:r w:rsidR="00F51F94" w:rsidRPr="0031651A">
        <w:rPr>
          <w:rFonts w:ascii="PT Astra Serif" w:eastAsia="Times New Roman" w:hAnsi="PT Astra Serif" w:cs="Times New Roman"/>
          <w:bCs/>
          <w:sz w:val="26"/>
          <w:szCs w:val="26"/>
          <w:lang w:eastAsia="ar-SA"/>
        </w:rPr>
        <w:t xml:space="preserve">Всероссийском конкурсе «Доброволец России-2021», </w:t>
      </w:r>
      <w:r w:rsidRPr="0031651A">
        <w:rPr>
          <w:rFonts w:ascii="PT Astra Serif" w:eastAsia="Times New Roman" w:hAnsi="PT Astra Serif" w:cs="Times New Roman"/>
          <w:sz w:val="26"/>
          <w:szCs w:val="26"/>
          <w:lang w:eastAsia="ar-SA"/>
        </w:rPr>
        <w:t xml:space="preserve">одержана победа во </w:t>
      </w:r>
      <w:r w:rsidRPr="0031651A">
        <w:rPr>
          <w:rFonts w:ascii="PT Astra Serif" w:eastAsia="Times New Roman" w:hAnsi="PT Astra Serif" w:cs="Times New Roman"/>
          <w:bCs/>
          <w:sz w:val="26"/>
          <w:szCs w:val="26"/>
          <w:lang w:eastAsia="ar-SA"/>
        </w:rPr>
        <w:t>Всероссийском конкурсе молодежных проекто</w:t>
      </w:r>
      <w:r w:rsidR="00B62460" w:rsidRPr="0031651A">
        <w:rPr>
          <w:rFonts w:ascii="PT Astra Serif" w:eastAsia="Times New Roman" w:hAnsi="PT Astra Serif" w:cs="Times New Roman"/>
          <w:bCs/>
          <w:sz w:val="26"/>
          <w:szCs w:val="26"/>
          <w:lang w:eastAsia="ar-SA"/>
        </w:rPr>
        <w:t>в среди физических лиц</w:t>
      </w:r>
      <w:r w:rsidR="006A1E03" w:rsidRPr="0031651A">
        <w:rPr>
          <w:rFonts w:ascii="PT Astra Serif" w:eastAsia="Times New Roman" w:hAnsi="PT Astra Serif" w:cs="Times New Roman"/>
          <w:bCs/>
          <w:sz w:val="26"/>
          <w:szCs w:val="26"/>
          <w:lang w:eastAsia="ar-SA"/>
        </w:rPr>
        <w:t>.</w:t>
      </w:r>
      <w:r w:rsidR="00B62460" w:rsidRPr="0031651A">
        <w:rPr>
          <w:rFonts w:ascii="PT Astra Serif" w:eastAsia="Times New Roman" w:hAnsi="PT Astra Serif" w:cs="Times New Roman"/>
          <w:bCs/>
          <w:sz w:val="26"/>
          <w:szCs w:val="26"/>
          <w:lang w:eastAsia="ar-SA"/>
        </w:rPr>
        <w:t xml:space="preserve"> </w:t>
      </w:r>
    </w:p>
    <w:p w:rsidR="00E20514" w:rsidRPr="0031651A" w:rsidRDefault="00E20514" w:rsidP="006706B5">
      <w:pPr>
        <w:pStyle w:val="a3"/>
        <w:spacing w:after="0" w:line="240" w:lineRule="auto"/>
        <w:ind w:left="644" w:firstLine="708"/>
        <w:jc w:val="both"/>
        <w:rPr>
          <w:rFonts w:ascii="PT Astra Serif" w:hAnsi="PT Astra Serif"/>
          <w:sz w:val="26"/>
          <w:szCs w:val="26"/>
        </w:rPr>
      </w:pPr>
    </w:p>
    <w:p w:rsidR="00E71811" w:rsidRPr="0031651A" w:rsidRDefault="009043E8" w:rsidP="00012ED1">
      <w:pPr>
        <w:pStyle w:val="22"/>
        <w:rPr>
          <w:sz w:val="26"/>
          <w:szCs w:val="26"/>
        </w:rPr>
      </w:pPr>
      <w:bookmarkStart w:id="23" w:name="_Toc95147780"/>
      <w:r w:rsidRPr="0031651A">
        <w:rPr>
          <w:sz w:val="26"/>
          <w:szCs w:val="26"/>
        </w:rPr>
        <w:lastRenderedPageBreak/>
        <w:t xml:space="preserve">8.2. Поддержка </w:t>
      </w:r>
      <w:r w:rsidR="006A1E03" w:rsidRPr="0031651A">
        <w:rPr>
          <w:sz w:val="26"/>
          <w:szCs w:val="26"/>
        </w:rPr>
        <w:t>негосударственных поставщиков услуг социальной сферы</w:t>
      </w:r>
      <w:bookmarkEnd w:id="23"/>
      <w:r w:rsidR="00045531" w:rsidRPr="0031651A">
        <w:rPr>
          <w:sz w:val="26"/>
          <w:szCs w:val="26"/>
        </w:rPr>
        <w:t xml:space="preserve"> </w:t>
      </w:r>
    </w:p>
    <w:p w:rsidR="00045531" w:rsidRPr="0031651A" w:rsidRDefault="00045531" w:rsidP="00012ED1">
      <w:pPr>
        <w:pStyle w:val="22"/>
        <w:rPr>
          <w:sz w:val="26"/>
          <w:szCs w:val="26"/>
        </w:rPr>
      </w:pPr>
    </w:p>
    <w:p w:rsidR="00DD02FE" w:rsidRPr="0031651A" w:rsidRDefault="00DD02FE" w:rsidP="006706B5">
      <w:pPr>
        <w:spacing w:after="0" w:line="240" w:lineRule="auto"/>
        <w:ind w:firstLine="708"/>
        <w:jc w:val="both"/>
        <w:rPr>
          <w:rFonts w:ascii="PT Astra Serif" w:hAnsi="PT Astra Serif"/>
          <w:sz w:val="26"/>
          <w:szCs w:val="26"/>
        </w:rPr>
      </w:pPr>
      <w:r w:rsidRPr="0031651A">
        <w:rPr>
          <w:rFonts w:ascii="PT Astra Serif" w:hAnsi="PT Astra Serif"/>
          <w:sz w:val="26"/>
          <w:szCs w:val="26"/>
        </w:rPr>
        <w:t>Современный этап развития гражданского общества характеризуется широким кругом возможностей для реализации социальной активности граждан. Вовлечение граждан в решение вопросов местного значения, поддержка инициатив становится эффективным фактором развития территорий, особенно местных сообществ.</w:t>
      </w:r>
    </w:p>
    <w:p w:rsidR="00DD02FE" w:rsidRPr="0031651A" w:rsidRDefault="00DD02FE" w:rsidP="006706B5">
      <w:pPr>
        <w:spacing w:after="0" w:line="240" w:lineRule="auto"/>
        <w:ind w:firstLine="708"/>
        <w:jc w:val="both"/>
        <w:rPr>
          <w:rFonts w:ascii="PT Astra Serif" w:hAnsi="PT Astra Serif"/>
          <w:sz w:val="26"/>
          <w:szCs w:val="26"/>
        </w:rPr>
      </w:pPr>
      <w:r w:rsidRPr="0031651A">
        <w:rPr>
          <w:rFonts w:ascii="PT Astra Serif" w:hAnsi="PT Astra Serif"/>
          <w:sz w:val="26"/>
          <w:szCs w:val="26"/>
        </w:rPr>
        <w:t xml:space="preserve">В 2021 году продолжена работа по оказанию поддержки </w:t>
      </w:r>
      <w:r w:rsidR="00045531" w:rsidRPr="0031651A">
        <w:rPr>
          <w:rFonts w:ascii="PT Astra Serif" w:hAnsi="PT Astra Serif"/>
          <w:sz w:val="26"/>
          <w:szCs w:val="26"/>
        </w:rPr>
        <w:t xml:space="preserve">негосударственным поставщикам услуг, в том числе </w:t>
      </w:r>
      <w:r w:rsidRPr="0031651A">
        <w:rPr>
          <w:rFonts w:ascii="PT Astra Serif" w:hAnsi="PT Astra Serif"/>
          <w:sz w:val="26"/>
          <w:szCs w:val="26"/>
        </w:rPr>
        <w:t>социально ориентированным неко</w:t>
      </w:r>
      <w:r w:rsidR="00CC679A" w:rsidRPr="0031651A">
        <w:rPr>
          <w:rFonts w:ascii="PT Astra Serif" w:hAnsi="PT Astra Serif"/>
          <w:sz w:val="26"/>
          <w:szCs w:val="26"/>
        </w:rPr>
        <w:t>ммерческим организациям (далее -</w:t>
      </w:r>
      <w:r w:rsidRPr="0031651A">
        <w:rPr>
          <w:rFonts w:ascii="PT Astra Serif" w:hAnsi="PT Astra Serif"/>
          <w:sz w:val="26"/>
          <w:szCs w:val="26"/>
        </w:rPr>
        <w:t xml:space="preserve"> СОНКО), действующим на территории Югорска.</w:t>
      </w:r>
    </w:p>
    <w:p w:rsidR="00DD02FE" w:rsidRPr="0031651A" w:rsidRDefault="00DD02FE" w:rsidP="006706B5">
      <w:pPr>
        <w:spacing w:after="0" w:line="240" w:lineRule="auto"/>
        <w:ind w:firstLine="708"/>
        <w:jc w:val="both"/>
        <w:rPr>
          <w:rFonts w:ascii="PT Astra Serif" w:hAnsi="PT Astra Serif"/>
          <w:sz w:val="26"/>
          <w:szCs w:val="26"/>
        </w:rPr>
      </w:pPr>
      <w:r w:rsidRPr="0031651A">
        <w:rPr>
          <w:rFonts w:ascii="PT Astra Serif" w:hAnsi="PT Astra Serif"/>
          <w:sz w:val="26"/>
          <w:szCs w:val="26"/>
        </w:rPr>
        <w:t xml:space="preserve">В течение 2021 года внесены изменения в муниципальные акты, регулирующие оказание финансовой поддержки для реализации проектов. Изменения направлены на улучшение условий предоставления поддержки. </w:t>
      </w:r>
    </w:p>
    <w:p w:rsidR="00DD02FE" w:rsidRPr="0031651A" w:rsidRDefault="00DD02FE" w:rsidP="006706B5">
      <w:pPr>
        <w:spacing w:after="0" w:line="240" w:lineRule="auto"/>
        <w:ind w:firstLine="708"/>
        <w:jc w:val="both"/>
        <w:rPr>
          <w:rFonts w:ascii="PT Astra Serif" w:hAnsi="PT Astra Serif"/>
          <w:sz w:val="26"/>
          <w:szCs w:val="26"/>
        </w:rPr>
      </w:pPr>
      <w:r w:rsidRPr="0031651A">
        <w:rPr>
          <w:rFonts w:ascii="PT Astra Serif" w:hAnsi="PT Astra Serif"/>
          <w:sz w:val="26"/>
          <w:szCs w:val="26"/>
        </w:rPr>
        <w:t>В 2021 году начал функционировать ресурсный центр «ДОМ НКО» в поддержку деятельности социально ориентированным некоммерческим организациям. Ресурсный центр создан на базе автономной некоммерческой организацией социального обслуживания населения «Верь в себя!».</w:t>
      </w:r>
    </w:p>
    <w:p w:rsidR="0050024E" w:rsidRPr="0031651A" w:rsidRDefault="0050024E" w:rsidP="006706B5">
      <w:pPr>
        <w:spacing w:after="0" w:line="240" w:lineRule="auto"/>
        <w:ind w:firstLine="708"/>
        <w:jc w:val="both"/>
        <w:rPr>
          <w:rFonts w:ascii="PT Astra Serif" w:hAnsi="PT Astra Serif"/>
          <w:sz w:val="26"/>
          <w:szCs w:val="26"/>
        </w:rPr>
      </w:pPr>
    </w:p>
    <w:p w:rsidR="00DD02FE" w:rsidRPr="0031651A" w:rsidRDefault="0050024E" w:rsidP="006706B5">
      <w:pPr>
        <w:spacing w:after="0" w:line="240" w:lineRule="auto"/>
        <w:ind w:firstLine="708"/>
        <w:jc w:val="right"/>
        <w:rPr>
          <w:rFonts w:ascii="PT Astra Serif" w:hAnsi="PT Astra Serif"/>
          <w:sz w:val="26"/>
          <w:szCs w:val="26"/>
        </w:rPr>
      </w:pPr>
      <w:r w:rsidRPr="0031651A">
        <w:rPr>
          <w:rFonts w:ascii="PT Astra Serif" w:hAnsi="PT Astra Serif"/>
          <w:sz w:val="26"/>
          <w:szCs w:val="26"/>
        </w:rPr>
        <w:t>Таблица 2</w:t>
      </w:r>
      <w:r w:rsidR="006A1E03" w:rsidRPr="0031651A">
        <w:rPr>
          <w:rFonts w:ascii="PT Astra Serif" w:hAnsi="PT Astra Serif"/>
          <w:sz w:val="26"/>
          <w:szCs w:val="26"/>
        </w:rPr>
        <w:t>1</w:t>
      </w:r>
    </w:p>
    <w:p w:rsidR="00AF3976" w:rsidRPr="0031651A" w:rsidRDefault="00AF3976" w:rsidP="006706B5">
      <w:pPr>
        <w:spacing w:after="0" w:line="240" w:lineRule="auto"/>
        <w:ind w:firstLine="708"/>
        <w:jc w:val="right"/>
        <w:rPr>
          <w:rFonts w:ascii="PT Astra Serif" w:hAnsi="PT Astra Serif"/>
          <w:sz w:val="26"/>
          <w:szCs w:val="26"/>
        </w:rPr>
      </w:pPr>
    </w:p>
    <w:p w:rsidR="00DD02FE" w:rsidRPr="0031651A" w:rsidRDefault="00045531" w:rsidP="006706B5">
      <w:pPr>
        <w:widowControl w:val="0"/>
        <w:numPr>
          <w:ilvl w:val="0"/>
          <w:numId w:val="2"/>
        </w:numPr>
        <w:tabs>
          <w:tab w:val="num" w:pos="851"/>
        </w:tabs>
        <w:suppressAutoHyphens/>
        <w:spacing w:after="0" w:line="240" w:lineRule="auto"/>
        <w:ind w:firstLine="708"/>
        <w:contextualSpacing/>
        <w:jc w:val="center"/>
        <w:rPr>
          <w:rFonts w:ascii="PT Astra Serif" w:eastAsia="Times New Roman" w:hAnsi="PT Astra Serif" w:cs="Times New Roman"/>
          <w:b/>
          <w:sz w:val="26"/>
          <w:szCs w:val="26"/>
        </w:rPr>
      </w:pPr>
      <w:r w:rsidRPr="0031651A">
        <w:rPr>
          <w:rFonts w:ascii="PT Astra Serif" w:eastAsia="Times New Roman" w:hAnsi="PT Astra Serif" w:cs="Times New Roman"/>
          <w:b/>
          <w:sz w:val="26"/>
          <w:szCs w:val="26"/>
        </w:rPr>
        <w:t>Динамика показателей по направлению «поддержка негосударственных поставщиков услуг социальной сферы»</w:t>
      </w:r>
    </w:p>
    <w:p w:rsidR="00DD02FE" w:rsidRPr="006706B5" w:rsidRDefault="00DD02FE" w:rsidP="006706B5">
      <w:pPr>
        <w:spacing w:after="0" w:line="240" w:lineRule="auto"/>
        <w:ind w:firstLine="708"/>
        <w:jc w:val="both"/>
        <w:rPr>
          <w:rFonts w:ascii="PT Astra Serif" w:hAnsi="PT Astra Serif"/>
          <w:sz w:val="28"/>
          <w:szCs w:val="28"/>
        </w:rPr>
      </w:pPr>
    </w:p>
    <w:tbl>
      <w:tblPr>
        <w:tblStyle w:val="a7"/>
        <w:tblW w:w="9582" w:type="dxa"/>
        <w:jc w:val="center"/>
        <w:tblInd w:w="0" w:type="dxa"/>
        <w:tblLook w:val="04A0" w:firstRow="1" w:lastRow="0" w:firstColumn="1" w:lastColumn="0" w:noHBand="0" w:noVBand="1"/>
      </w:tblPr>
      <w:tblGrid>
        <w:gridCol w:w="2246"/>
        <w:gridCol w:w="1275"/>
        <w:gridCol w:w="1418"/>
        <w:gridCol w:w="1559"/>
        <w:gridCol w:w="1559"/>
        <w:gridCol w:w="1525"/>
      </w:tblGrid>
      <w:tr w:rsidR="006A1E03" w:rsidRPr="006706B5" w:rsidTr="006A1E03">
        <w:trPr>
          <w:jc w:val="center"/>
        </w:trPr>
        <w:tc>
          <w:tcPr>
            <w:tcW w:w="2246" w:type="dxa"/>
          </w:tcPr>
          <w:p w:rsidR="006A1E03" w:rsidRPr="00B717C4" w:rsidRDefault="006A1E03" w:rsidP="009F5335">
            <w:pPr>
              <w:jc w:val="center"/>
              <w:rPr>
                <w:rFonts w:ascii="PT Astra Serif" w:hAnsi="PT Astra Serif"/>
                <w:sz w:val="24"/>
                <w:szCs w:val="24"/>
              </w:rPr>
            </w:pPr>
            <w:r>
              <w:rPr>
                <w:rFonts w:ascii="PT Astra Serif" w:hAnsi="PT Astra Serif"/>
                <w:sz w:val="24"/>
                <w:szCs w:val="24"/>
              </w:rPr>
              <w:t>годы</w:t>
            </w:r>
          </w:p>
        </w:tc>
        <w:tc>
          <w:tcPr>
            <w:tcW w:w="1275"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2017</w:t>
            </w:r>
            <w:r>
              <w:rPr>
                <w:rFonts w:ascii="PT Astra Serif" w:hAnsi="PT Astra Serif"/>
                <w:sz w:val="24"/>
                <w:szCs w:val="24"/>
              </w:rPr>
              <w:t xml:space="preserve"> год</w:t>
            </w:r>
          </w:p>
        </w:tc>
        <w:tc>
          <w:tcPr>
            <w:tcW w:w="1418"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2018</w:t>
            </w:r>
            <w:r>
              <w:rPr>
                <w:rFonts w:ascii="PT Astra Serif" w:hAnsi="PT Astra Serif"/>
                <w:sz w:val="24"/>
                <w:szCs w:val="24"/>
              </w:rPr>
              <w:t xml:space="preserve"> год</w:t>
            </w:r>
          </w:p>
        </w:tc>
        <w:tc>
          <w:tcPr>
            <w:tcW w:w="1559"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2019 год</w:t>
            </w:r>
          </w:p>
        </w:tc>
        <w:tc>
          <w:tcPr>
            <w:tcW w:w="1559"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2020 год</w:t>
            </w:r>
          </w:p>
        </w:tc>
        <w:tc>
          <w:tcPr>
            <w:tcW w:w="1525"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2021 год</w:t>
            </w:r>
          </w:p>
        </w:tc>
      </w:tr>
      <w:tr w:rsidR="006A1E03" w:rsidRPr="006706B5" w:rsidTr="006A1E03">
        <w:trPr>
          <w:jc w:val="center"/>
        </w:trPr>
        <w:tc>
          <w:tcPr>
            <w:tcW w:w="2246" w:type="dxa"/>
          </w:tcPr>
          <w:p w:rsidR="006A1E03" w:rsidRPr="00B717C4" w:rsidRDefault="006A1E03" w:rsidP="006A1E03">
            <w:pPr>
              <w:rPr>
                <w:rFonts w:ascii="PT Astra Serif" w:hAnsi="PT Astra Serif"/>
                <w:sz w:val="24"/>
                <w:szCs w:val="24"/>
              </w:rPr>
            </w:pPr>
            <w:r w:rsidRPr="00B717C4">
              <w:rPr>
                <w:rFonts w:ascii="PT Astra Serif" w:hAnsi="PT Astra Serif"/>
                <w:sz w:val="24"/>
                <w:szCs w:val="24"/>
              </w:rPr>
              <w:t xml:space="preserve">Количество </w:t>
            </w:r>
            <w:proofErr w:type="gramStart"/>
            <w:r w:rsidRPr="00B717C4">
              <w:rPr>
                <w:rFonts w:ascii="PT Astra Serif" w:hAnsi="PT Astra Serif"/>
                <w:sz w:val="24"/>
                <w:szCs w:val="24"/>
              </w:rPr>
              <w:t>действующих</w:t>
            </w:r>
            <w:proofErr w:type="gramEnd"/>
            <w:r w:rsidRPr="00B717C4">
              <w:rPr>
                <w:rFonts w:ascii="PT Astra Serif" w:hAnsi="PT Astra Serif"/>
                <w:sz w:val="24"/>
                <w:szCs w:val="24"/>
              </w:rPr>
              <w:t xml:space="preserve"> СОНКО</w:t>
            </w:r>
          </w:p>
        </w:tc>
        <w:tc>
          <w:tcPr>
            <w:tcW w:w="1275"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51</w:t>
            </w:r>
          </w:p>
        </w:tc>
        <w:tc>
          <w:tcPr>
            <w:tcW w:w="1418"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54</w:t>
            </w:r>
          </w:p>
        </w:tc>
        <w:tc>
          <w:tcPr>
            <w:tcW w:w="1559"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60</w:t>
            </w:r>
          </w:p>
        </w:tc>
        <w:tc>
          <w:tcPr>
            <w:tcW w:w="1559"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61</w:t>
            </w:r>
          </w:p>
        </w:tc>
        <w:tc>
          <w:tcPr>
            <w:tcW w:w="1525"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63</w:t>
            </w:r>
          </w:p>
        </w:tc>
      </w:tr>
      <w:tr w:rsidR="006A1E03" w:rsidRPr="006706B5" w:rsidTr="006A1E03">
        <w:trPr>
          <w:jc w:val="center"/>
        </w:trPr>
        <w:tc>
          <w:tcPr>
            <w:tcW w:w="2246" w:type="dxa"/>
          </w:tcPr>
          <w:p w:rsidR="006A1E03" w:rsidRPr="00B717C4" w:rsidRDefault="006A1E03" w:rsidP="006A1E03">
            <w:pPr>
              <w:rPr>
                <w:rFonts w:ascii="PT Astra Serif" w:hAnsi="PT Astra Serif"/>
                <w:sz w:val="24"/>
                <w:szCs w:val="24"/>
              </w:rPr>
            </w:pPr>
            <w:r>
              <w:rPr>
                <w:rFonts w:ascii="PT Astra Serif" w:hAnsi="PT Astra Serif"/>
                <w:sz w:val="24"/>
                <w:szCs w:val="24"/>
              </w:rPr>
              <w:t>Объем средств, направленных негосударственным поставщикам на оказание услуг в социальной сфере, млн. рублей</w:t>
            </w:r>
          </w:p>
        </w:tc>
        <w:tc>
          <w:tcPr>
            <w:tcW w:w="127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16,4</w:t>
            </w:r>
          </w:p>
        </w:tc>
        <w:tc>
          <w:tcPr>
            <w:tcW w:w="1418"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20,4</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39,4</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45,6</w:t>
            </w:r>
          </w:p>
        </w:tc>
        <w:tc>
          <w:tcPr>
            <w:tcW w:w="152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47,9</w:t>
            </w:r>
          </w:p>
        </w:tc>
      </w:tr>
      <w:tr w:rsidR="006A1E03" w:rsidRPr="006706B5" w:rsidTr="006A1E03">
        <w:trPr>
          <w:jc w:val="center"/>
        </w:trPr>
        <w:tc>
          <w:tcPr>
            <w:tcW w:w="2246" w:type="dxa"/>
          </w:tcPr>
          <w:p w:rsidR="006A1E03" w:rsidRPr="00B717C4" w:rsidRDefault="006A1E03" w:rsidP="006A1E03">
            <w:pPr>
              <w:rPr>
                <w:rFonts w:ascii="PT Astra Serif" w:hAnsi="PT Astra Serif"/>
                <w:sz w:val="24"/>
                <w:szCs w:val="24"/>
              </w:rPr>
            </w:pPr>
            <w:r>
              <w:rPr>
                <w:rFonts w:ascii="PT Astra Serif" w:hAnsi="PT Astra Serif"/>
                <w:sz w:val="24"/>
                <w:szCs w:val="24"/>
              </w:rPr>
              <w:t>Количество услуг социальной сферы, переданных на исполнение негосударственным поставщикам, ед.</w:t>
            </w:r>
          </w:p>
        </w:tc>
        <w:tc>
          <w:tcPr>
            <w:tcW w:w="127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4</w:t>
            </w:r>
          </w:p>
        </w:tc>
        <w:tc>
          <w:tcPr>
            <w:tcW w:w="1418"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5</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6</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7</w:t>
            </w:r>
          </w:p>
        </w:tc>
        <w:tc>
          <w:tcPr>
            <w:tcW w:w="152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9</w:t>
            </w:r>
          </w:p>
        </w:tc>
      </w:tr>
    </w:tbl>
    <w:p w:rsidR="00DD02FE" w:rsidRPr="006706B5" w:rsidRDefault="00DD02FE" w:rsidP="006706B5">
      <w:pPr>
        <w:spacing w:after="0" w:line="240" w:lineRule="auto"/>
        <w:ind w:firstLine="708"/>
        <w:jc w:val="both"/>
        <w:rPr>
          <w:rFonts w:ascii="PT Astra Serif" w:hAnsi="PT Astra Serif"/>
          <w:sz w:val="28"/>
          <w:szCs w:val="28"/>
        </w:rPr>
      </w:pPr>
    </w:p>
    <w:p w:rsidR="00415A23" w:rsidRPr="0031651A" w:rsidRDefault="00415A23" w:rsidP="00415A23">
      <w:pP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xml:space="preserve">Оказана имущественная поддержка </w:t>
      </w:r>
      <w:r w:rsidRPr="0031651A">
        <w:rPr>
          <w:rFonts w:ascii="PT Astra Serif" w:eastAsia="Times New Roman" w:hAnsi="PT Astra Serif" w:cs="Times New Roman"/>
          <w:sz w:val="26"/>
          <w:szCs w:val="26"/>
          <w:lang w:eastAsia="ar-SA"/>
        </w:rPr>
        <w:t>6</w:t>
      </w:r>
      <w:r w:rsidRPr="0031651A">
        <w:rPr>
          <w:rFonts w:ascii="PT Astra Serif" w:eastAsia="Calibri" w:hAnsi="PT Astra Serif" w:cs="Times New Roman"/>
          <w:sz w:val="26"/>
          <w:szCs w:val="26"/>
        </w:rPr>
        <w:t xml:space="preserve"> социально ориентированным некоммерческим организациям, путем передачи 8 нежилых помещений, общей площадью </w:t>
      </w:r>
      <w:r w:rsidRPr="0031651A">
        <w:rPr>
          <w:rFonts w:ascii="PT Astra Serif" w:eastAsia="Times New Roman" w:hAnsi="PT Astra Serif" w:cs="Times New Roman"/>
          <w:sz w:val="26"/>
          <w:szCs w:val="26"/>
          <w:lang w:eastAsia="ar-SA"/>
        </w:rPr>
        <w:t xml:space="preserve">2 256,0 </w:t>
      </w:r>
      <w:r w:rsidRPr="0031651A">
        <w:rPr>
          <w:rFonts w:ascii="PT Astra Serif" w:eastAsia="Times New Roman" w:hAnsi="PT Astra Serif" w:cs="Times New Roman"/>
          <w:sz w:val="26"/>
          <w:szCs w:val="26"/>
          <w:lang w:eastAsia="ru-RU"/>
        </w:rPr>
        <w:t>кв. метров,</w:t>
      </w:r>
      <w:r w:rsidRPr="0031651A">
        <w:rPr>
          <w:rFonts w:ascii="PT Astra Serif" w:eastAsia="Calibri" w:hAnsi="PT Astra Serif" w:cs="Times New Roman"/>
          <w:sz w:val="26"/>
          <w:szCs w:val="26"/>
        </w:rPr>
        <w:t xml:space="preserve"> </w:t>
      </w:r>
      <w:r w:rsidRPr="0031651A">
        <w:rPr>
          <w:rFonts w:ascii="PT Astra Serif" w:eastAsia="Times New Roman" w:hAnsi="PT Astra Serif" w:cs="Times New Roman"/>
          <w:sz w:val="26"/>
          <w:szCs w:val="26"/>
          <w:lang w:eastAsia="ar-SA"/>
        </w:rPr>
        <w:t>для осуществления деятельности на безвозмездной основе</w:t>
      </w:r>
      <w:r w:rsidRPr="0031651A">
        <w:rPr>
          <w:rFonts w:ascii="PT Astra Serif" w:eastAsia="Calibri" w:hAnsi="PT Astra Serif" w:cs="Times New Roman"/>
          <w:sz w:val="26"/>
          <w:szCs w:val="26"/>
        </w:rPr>
        <w:t>.</w:t>
      </w:r>
    </w:p>
    <w:p w:rsidR="00DD02FE" w:rsidRPr="0031651A" w:rsidRDefault="00DD02FE" w:rsidP="006706B5">
      <w:pPr>
        <w:spacing w:after="0" w:line="240" w:lineRule="auto"/>
        <w:ind w:firstLine="708"/>
        <w:jc w:val="both"/>
        <w:rPr>
          <w:rFonts w:ascii="PT Astra Serif" w:hAnsi="PT Astra Serif"/>
          <w:sz w:val="26"/>
          <w:szCs w:val="26"/>
        </w:rPr>
      </w:pPr>
      <w:r w:rsidRPr="0031651A">
        <w:rPr>
          <w:rFonts w:ascii="PT Astra Serif" w:hAnsi="PT Astra Serif"/>
          <w:sz w:val="26"/>
          <w:szCs w:val="26"/>
        </w:rPr>
        <w:t>Финансовую поддержку на реализацию проектов по итогам конкурсов на предоставление грантов Президента Российской Федерации и Губернатора Ханты-Мансийского автономного округа - Югры в 2021 году получили 7 организаций на общую сумму 8 725,6 тыс. рублей.</w:t>
      </w:r>
    </w:p>
    <w:p w:rsidR="00045531" w:rsidRPr="0031651A" w:rsidRDefault="00DD02FE" w:rsidP="00045531">
      <w:pPr>
        <w:spacing w:after="0" w:line="240" w:lineRule="auto"/>
        <w:ind w:firstLine="708"/>
        <w:jc w:val="both"/>
        <w:rPr>
          <w:rFonts w:ascii="PT Astra Serif" w:hAnsi="PT Astra Serif"/>
          <w:sz w:val="26"/>
          <w:szCs w:val="26"/>
        </w:rPr>
      </w:pPr>
      <w:r w:rsidRPr="0031651A">
        <w:rPr>
          <w:rFonts w:ascii="PT Astra Serif" w:hAnsi="PT Astra Serif"/>
          <w:sz w:val="26"/>
          <w:szCs w:val="26"/>
        </w:rPr>
        <w:t xml:space="preserve">В 2021 году отмечен рост участия горожан в конкурсе на получение гранта Губернатора Ханты-Мансийского автономного округа - Югры среди физических лиц на развитие гражданского общества. В 2021 году указанный конкурс проводился в </w:t>
      </w:r>
      <w:r w:rsidRPr="0031651A">
        <w:rPr>
          <w:rFonts w:ascii="PT Astra Serif" w:hAnsi="PT Astra Serif"/>
          <w:sz w:val="26"/>
          <w:szCs w:val="26"/>
        </w:rPr>
        <w:lastRenderedPageBreak/>
        <w:t xml:space="preserve">автономном округе второй раз. </w:t>
      </w:r>
      <w:r w:rsidR="00045531" w:rsidRPr="0031651A">
        <w:rPr>
          <w:rFonts w:ascii="PT Astra Serif" w:hAnsi="PT Astra Serif"/>
          <w:sz w:val="26"/>
          <w:szCs w:val="26"/>
        </w:rPr>
        <w:t xml:space="preserve">В отчетном периоде участие в конкурсе приняли 19 горожан (2020 год – 15 горожан), 11 проектов (в 2020 году – 4 проекта) стали победителями и получили финансовую поддержку на реализацию представленных на конкурс проектов. </w:t>
      </w:r>
    </w:p>
    <w:p w:rsidR="00DD02FE" w:rsidRPr="0031651A" w:rsidRDefault="00DD02FE" w:rsidP="00045531">
      <w:pPr>
        <w:spacing w:after="0" w:line="240" w:lineRule="auto"/>
        <w:ind w:firstLine="708"/>
        <w:jc w:val="both"/>
        <w:rPr>
          <w:rFonts w:ascii="PT Astra Serif" w:hAnsi="PT Astra Serif"/>
          <w:sz w:val="26"/>
          <w:szCs w:val="26"/>
        </w:rPr>
      </w:pPr>
    </w:p>
    <w:p w:rsidR="009043E8" w:rsidRPr="0031651A" w:rsidRDefault="009043E8" w:rsidP="00012ED1">
      <w:pPr>
        <w:pStyle w:val="22"/>
        <w:rPr>
          <w:sz w:val="26"/>
          <w:szCs w:val="26"/>
        </w:rPr>
      </w:pPr>
      <w:bookmarkStart w:id="24" w:name="_Toc95147781"/>
      <w:r w:rsidRPr="0031651A">
        <w:rPr>
          <w:sz w:val="26"/>
          <w:szCs w:val="26"/>
        </w:rPr>
        <w:t>8.3. Поддержка инициативных проектов</w:t>
      </w:r>
      <w:bookmarkEnd w:id="24"/>
    </w:p>
    <w:p w:rsidR="00513D4B" w:rsidRPr="0031651A" w:rsidRDefault="00513D4B" w:rsidP="00012ED1">
      <w:pPr>
        <w:pStyle w:val="22"/>
        <w:rPr>
          <w:sz w:val="26"/>
          <w:szCs w:val="26"/>
        </w:rPr>
      </w:pPr>
    </w:p>
    <w:p w:rsidR="00F41CBB" w:rsidRPr="0031651A" w:rsidRDefault="00F41CBB" w:rsidP="006706B5">
      <w:pPr>
        <w:spacing w:after="0" w:line="240" w:lineRule="auto"/>
        <w:ind w:firstLine="708"/>
        <w:jc w:val="both"/>
        <w:rPr>
          <w:rFonts w:ascii="PT Astra Serif" w:hAnsi="PT Astra Serif"/>
          <w:sz w:val="26"/>
          <w:szCs w:val="26"/>
        </w:rPr>
      </w:pPr>
      <w:r w:rsidRPr="0031651A">
        <w:rPr>
          <w:rFonts w:ascii="PT Astra Serif" w:hAnsi="PT Astra Serif"/>
          <w:sz w:val="26"/>
          <w:szCs w:val="26"/>
        </w:rPr>
        <w:t>Закрепление в федеральном законе от 06.10.2003 № 131-ФЗ «Об общих принципах организации местного самоуправления в Российской Федерации» за инициативным проектом статуса формы участия населения в местном самоуправлении и создание условий для финансовой поддержки из бюджета Ханты-Мансийского автономного округа - Югры помогло реализовать на территории города 2 инициативных проекта.</w:t>
      </w:r>
    </w:p>
    <w:p w:rsidR="00F41CBB" w:rsidRPr="0031651A" w:rsidRDefault="00F41CBB" w:rsidP="006706B5">
      <w:pPr>
        <w:spacing w:after="0" w:line="240" w:lineRule="auto"/>
        <w:ind w:firstLine="708"/>
        <w:jc w:val="both"/>
        <w:rPr>
          <w:rFonts w:ascii="PT Astra Serif" w:hAnsi="PT Astra Serif"/>
          <w:sz w:val="26"/>
          <w:szCs w:val="26"/>
        </w:rPr>
      </w:pPr>
      <w:r w:rsidRPr="0031651A">
        <w:rPr>
          <w:rFonts w:ascii="PT Astra Serif" w:hAnsi="PT Astra Serif"/>
          <w:sz w:val="26"/>
          <w:szCs w:val="26"/>
        </w:rPr>
        <w:t>В связи с плохим качеством воды, поступавшей в частные домовладения 16А микрорайона, в январе 2021 года жителями данного микрорайона совместно с администрацией города было принято решение о реализации инициативного проекта «Обеспечение 16А микрорайона централизованным водоснабжением и благоустройство прилегающей территории» и его направлении для участия в региональном конкурсе инициативных проектов.</w:t>
      </w:r>
    </w:p>
    <w:p w:rsidR="00F41CBB" w:rsidRPr="0031651A" w:rsidRDefault="00F41CBB" w:rsidP="006706B5">
      <w:pPr>
        <w:spacing w:after="0" w:line="240" w:lineRule="auto"/>
        <w:ind w:firstLine="708"/>
        <w:jc w:val="both"/>
        <w:rPr>
          <w:rFonts w:ascii="PT Astra Serif" w:hAnsi="PT Astra Serif"/>
          <w:sz w:val="26"/>
          <w:szCs w:val="26"/>
        </w:rPr>
      </w:pPr>
      <w:r w:rsidRPr="0031651A">
        <w:rPr>
          <w:rFonts w:ascii="PT Astra Serif" w:hAnsi="PT Astra Serif"/>
          <w:sz w:val="26"/>
          <w:szCs w:val="26"/>
        </w:rPr>
        <w:t>На собраниях граждан был решен вопрос о финансовом и трудовом участ</w:t>
      </w:r>
      <w:r w:rsidR="005D7950" w:rsidRPr="0031651A">
        <w:rPr>
          <w:rFonts w:ascii="PT Astra Serif" w:hAnsi="PT Astra Serif"/>
          <w:sz w:val="26"/>
          <w:szCs w:val="26"/>
        </w:rPr>
        <w:t>ии жителей в реализации проекта.</w:t>
      </w:r>
      <w:r w:rsidRPr="0031651A">
        <w:rPr>
          <w:rFonts w:ascii="PT Astra Serif" w:hAnsi="PT Astra Serif"/>
          <w:sz w:val="26"/>
          <w:szCs w:val="26"/>
        </w:rPr>
        <w:t xml:space="preserve"> По итогам регионального конкурса проект, став победителем, получил финансовую поддержку из бюджета Ханты-Мансийского автономного округа - Югры. </w:t>
      </w:r>
    </w:p>
    <w:p w:rsidR="00F41CBB" w:rsidRPr="0031651A" w:rsidRDefault="00F41CBB" w:rsidP="006706B5">
      <w:pPr>
        <w:spacing w:after="0" w:line="240" w:lineRule="auto"/>
        <w:ind w:firstLine="708"/>
        <w:jc w:val="both"/>
        <w:rPr>
          <w:rFonts w:ascii="PT Astra Serif" w:hAnsi="PT Astra Serif"/>
          <w:sz w:val="26"/>
          <w:szCs w:val="26"/>
        </w:rPr>
      </w:pPr>
      <w:r w:rsidRPr="0031651A">
        <w:rPr>
          <w:rFonts w:ascii="PT Astra Serif" w:hAnsi="PT Astra Serif"/>
          <w:sz w:val="26"/>
          <w:szCs w:val="26"/>
        </w:rPr>
        <w:t>Строительство инженерного объекта «Сети водоснабжения 16А микрорайона» было завершено 1 ноября 2021 года. В 2022 году жители смогут осуществить присоединение к сети водоснабжения.</w:t>
      </w:r>
    </w:p>
    <w:p w:rsidR="00F41CBB" w:rsidRPr="0031651A" w:rsidRDefault="00F41CBB" w:rsidP="006706B5">
      <w:pPr>
        <w:spacing w:after="0" w:line="240" w:lineRule="auto"/>
        <w:ind w:firstLine="708"/>
        <w:jc w:val="both"/>
        <w:rPr>
          <w:rFonts w:ascii="PT Astra Serif" w:hAnsi="PT Astra Serif" w:cs="Times New Roman"/>
          <w:color w:val="000000"/>
          <w:sz w:val="26"/>
          <w:szCs w:val="26"/>
        </w:rPr>
      </w:pPr>
      <w:r w:rsidRPr="0031651A">
        <w:rPr>
          <w:rFonts w:ascii="PT Astra Serif" w:hAnsi="PT Astra Serif" w:cs="Times New Roman"/>
          <w:color w:val="000000"/>
          <w:sz w:val="26"/>
          <w:szCs w:val="26"/>
        </w:rPr>
        <w:t>Практика реализации инициативных проектов привлекательна тем, что подходит для решения практически любого вопроса, имеющего приоритетное значение для жителей. Активными жителями города Югорска из числа прихожан храмов Югорского благочиния Югорской Епархии совместно с администрацией города Югорска при обсуждении вопросов завершения строительства духовно-просветительского центра было принято решение подготовить инициативный проект, предполагающий благоустройство территории общего пользования возле духовно-просветительского центра города Югорска.</w:t>
      </w:r>
      <w:r w:rsidRPr="0031651A">
        <w:rPr>
          <w:rFonts w:ascii="PT Astra Serif" w:hAnsi="PT Astra Serif"/>
          <w:sz w:val="26"/>
          <w:szCs w:val="26"/>
        </w:rPr>
        <w:t xml:space="preserve"> </w:t>
      </w:r>
      <w:r w:rsidRPr="0031651A">
        <w:rPr>
          <w:rFonts w:ascii="PT Astra Serif" w:hAnsi="PT Astra Serif" w:cs="Times New Roman"/>
          <w:color w:val="000000"/>
          <w:sz w:val="26"/>
          <w:szCs w:val="26"/>
        </w:rPr>
        <w:t>Проект также стал победителем первого регионального конкурса инициативных проектов и получил из бюджета автономного округа финансовую поддержку для его реализации.</w:t>
      </w:r>
    </w:p>
    <w:p w:rsidR="009043E8" w:rsidRPr="0031651A" w:rsidRDefault="009043E8" w:rsidP="006706B5">
      <w:pPr>
        <w:pStyle w:val="a3"/>
        <w:spacing w:after="0"/>
        <w:ind w:left="644" w:firstLine="708"/>
        <w:jc w:val="both"/>
        <w:rPr>
          <w:rFonts w:ascii="PT Astra Serif" w:hAnsi="PT Astra Serif"/>
          <w:b/>
          <w:sz w:val="26"/>
          <w:szCs w:val="26"/>
        </w:rPr>
      </w:pPr>
    </w:p>
    <w:p w:rsidR="003D34BF" w:rsidRPr="0031651A" w:rsidRDefault="006C79A2" w:rsidP="00012ED1">
      <w:pPr>
        <w:pStyle w:val="12"/>
        <w:rPr>
          <w:sz w:val="26"/>
          <w:szCs w:val="26"/>
        </w:rPr>
      </w:pPr>
      <w:bookmarkStart w:id="25" w:name="_Toc95147782"/>
      <w:r w:rsidRPr="0031651A">
        <w:rPr>
          <w:sz w:val="26"/>
          <w:szCs w:val="26"/>
        </w:rPr>
        <w:t xml:space="preserve">9. </w:t>
      </w:r>
      <w:r w:rsidR="003D34BF" w:rsidRPr="0031651A">
        <w:rPr>
          <w:sz w:val="26"/>
          <w:szCs w:val="26"/>
        </w:rPr>
        <w:t>Муниципальное управление</w:t>
      </w:r>
      <w:bookmarkEnd w:id="25"/>
    </w:p>
    <w:p w:rsidR="003B18EF" w:rsidRPr="0031651A" w:rsidRDefault="003B18EF" w:rsidP="00012ED1">
      <w:pPr>
        <w:pStyle w:val="12"/>
        <w:rPr>
          <w:sz w:val="26"/>
          <w:szCs w:val="26"/>
        </w:rPr>
      </w:pPr>
    </w:p>
    <w:p w:rsidR="003D34BF" w:rsidRPr="0031651A" w:rsidRDefault="00F41CBB" w:rsidP="00012ED1">
      <w:pPr>
        <w:pStyle w:val="22"/>
        <w:rPr>
          <w:sz w:val="26"/>
          <w:szCs w:val="26"/>
        </w:rPr>
      </w:pPr>
      <w:bookmarkStart w:id="26" w:name="_Toc95147783"/>
      <w:r w:rsidRPr="0031651A">
        <w:rPr>
          <w:sz w:val="26"/>
          <w:szCs w:val="26"/>
        </w:rPr>
        <w:t>9</w:t>
      </w:r>
      <w:r w:rsidR="003D34BF" w:rsidRPr="0031651A">
        <w:rPr>
          <w:sz w:val="26"/>
          <w:szCs w:val="26"/>
        </w:rPr>
        <w:t>.1. Муниципальные услуги</w:t>
      </w:r>
      <w:bookmarkEnd w:id="26"/>
    </w:p>
    <w:p w:rsidR="003B18EF" w:rsidRPr="0031651A" w:rsidRDefault="003B18EF" w:rsidP="00012ED1">
      <w:pPr>
        <w:pStyle w:val="22"/>
        <w:rPr>
          <w:sz w:val="26"/>
          <w:szCs w:val="26"/>
        </w:rPr>
      </w:pPr>
    </w:p>
    <w:p w:rsidR="00837AA0" w:rsidRPr="0031651A" w:rsidRDefault="00837AA0" w:rsidP="006706B5">
      <w:pPr>
        <w:spacing w:after="0" w:line="240" w:lineRule="auto"/>
        <w:ind w:firstLine="708"/>
        <w:jc w:val="both"/>
        <w:rPr>
          <w:rFonts w:ascii="PT Astra Serif" w:eastAsia="Times New Roman" w:hAnsi="PT Astra Serif" w:cs="Times New Roman"/>
          <w:bCs/>
          <w:sz w:val="26"/>
          <w:szCs w:val="26"/>
          <w:lang w:eastAsia="ar-SA"/>
        </w:rPr>
      </w:pPr>
      <w:r w:rsidRPr="0031651A">
        <w:rPr>
          <w:rFonts w:ascii="PT Astra Serif" w:eastAsia="Times New Roman" w:hAnsi="PT Astra Serif" w:cs="Times New Roman"/>
          <w:bCs/>
          <w:sz w:val="26"/>
          <w:szCs w:val="26"/>
          <w:lang w:eastAsia="ar-SA"/>
        </w:rPr>
        <w:t>В результате реализации комплекса мероприятий по совершенствованию предоставления государственных и муниципальных услуг сформирована новая система взаимодействия с заявителями, обеспечивающая обслуживание заявителей на более высоком качественном уровне. В настоящее время работа по развитию системы предоставления государственных и муниципальных услуг продолжается по следующим основным направлениям:</w:t>
      </w:r>
    </w:p>
    <w:p w:rsidR="00837AA0" w:rsidRPr="0031651A" w:rsidRDefault="007815FF" w:rsidP="006706B5">
      <w:pPr>
        <w:spacing w:after="0" w:line="240" w:lineRule="auto"/>
        <w:ind w:firstLine="708"/>
        <w:jc w:val="both"/>
        <w:rPr>
          <w:rFonts w:ascii="PT Astra Serif" w:eastAsia="Times New Roman" w:hAnsi="PT Astra Serif" w:cs="Times New Roman"/>
          <w:bCs/>
          <w:sz w:val="26"/>
          <w:szCs w:val="26"/>
          <w:lang w:eastAsia="ar-SA"/>
        </w:rPr>
      </w:pPr>
      <w:r w:rsidRPr="0031651A">
        <w:rPr>
          <w:rFonts w:ascii="PT Astra Serif" w:eastAsia="Times New Roman" w:hAnsi="PT Astra Serif" w:cs="Times New Roman"/>
          <w:bCs/>
          <w:sz w:val="26"/>
          <w:szCs w:val="26"/>
          <w:lang w:eastAsia="ar-SA"/>
        </w:rPr>
        <w:t>-</w:t>
      </w:r>
      <w:r w:rsidR="00837AA0" w:rsidRPr="0031651A">
        <w:rPr>
          <w:rFonts w:ascii="PT Astra Serif" w:eastAsia="Times New Roman" w:hAnsi="PT Astra Serif" w:cs="Times New Roman"/>
          <w:bCs/>
          <w:sz w:val="26"/>
          <w:szCs w:val="26"/>
          <w:lang w:eastAsia="ar-SA"/>
        </w:rPr>
        <w:t xml:space="preserve"> совершенствование предоставления государственных и муниципальных услуг в электронном виде посредством Единого портала государственны</w:t>
      </w:r>
      <w:r w:rsidR="008C307B" w:rsidRPr="0031651A">
        <w:rPr>
          <w:rFonts w:ascii="PT Astra Serif" w:eastAsia="Times New Roman" w:hAnsi="PT Astra Serif" w:cs="Times New Roman"/>
          <w:bCs/>
          <w:sz w:val="26"/>
          <w:szCs w:val="26"/>
          <w:lang w:eastAsia="ar-SA"/>
        </w:rPr>
        <w:t>х и муниципальных услуг (далее -</w:t>
      </w:r>
      <w:r w:rsidR="00837AA0" w:rsidRPr="0031651A">
        <w:rPr>
          <w:rFonts w:ascii="PT Astra Serif" w:eastAsia="Times New Roman" w:hAnsi="PT Astra Serif" w:cs="Times New Roman"/>
          <w:bCs/>
          <w:sz w:val="26"/>
          <w:szCs w:val="26"/>
          <w:lang w:eastAsia="ar-SA"/>
        </w:rPr>
        <w:t xml:space="preserve"> ЕПГУ). </w:t>
      </w:r>
      <w:proofErr w:type="gramStart"/>
      <w:r w:rsidR="00837AA0" w:rsidRPr="0031651A">
        <w:rPr>
          <w:rFonts w:ascii="PT Astra Serif" w:eastAsia="Times New Roman" w:hAnsi="PT Astra Serif" w:cs="Times New Roman"/>
          <w:bCs/>
          <w:sz w:val="26"/>
          <w:szCs w:val="26"/>
          <w:lang w:eastAsia="ar-SA"/>
        </w:rPr>
        <w:t xml:space="preserve">В рамках развития данного направления в Перечне поручений по </w:t>
      </w:r>
      <w:r w:rsidR="00837AA0" w:rsidRPr="0031651A">
        <w:rPr>
          <w:rFonts w:ascii="PT Astra Serif" w:eastAsia="Times New Roman" w:hAnsi="PT Astra Serif" w:cs="Times New Roman"/>
          <w:bCs/>
          <w:sz w:val="26"/>
          <w:szCs w:val="26"/>
          <w:lang w:eastAsia="ar-SA"/>
        </w:rPr>
        <w:lastRenderedPageBreak/>
        <w:t xml:space="preserve">итогам совещания с членами Правительства </w:t>
      </w:r>
      <w:r w:rsidR="00FA10DE" w:rsidRPr="0031651A">
        <w:rPr>
          <w:rFonts w:ascii="PT Astra Serif" w:eastAsia="Times New Roman" w:hAnsi="PT Astra Serif" w:cs="Times New Roman"/>
          <w:bCs/>
          <w:sz w:val="26"/>
          <w:szCs w:val="26"/>
          <w:lang w:eastAsia="ar-SA"/>
        </w:rPr>
        <w:t xml:space="preserve">Российской Федерации </w:t>
      </w:r>
      <w:r w:rsidR="00837AA0" w:rsidRPr="0031651A">
        <w:rPr>
          <w:rFonts w:ascii="PT Astra Serif" w:eastAsia="Times New Roman" w:hAnsi="PT Astra Serif" w:cs="Times New Roman"/>
          <w:bCs/>
          <w:sz w:val="26"/>
          <w:szCs w:val="26"/>
          <w:lang w:eastAsia="ar-SA"/>
        </w:rPr>
        <w:t>от 10.10.2020 № Пр-1648 Президентом Российской Федерации предусмотрена необходимость обеспечения к 01.01.2023 перевод в электронный вид массовых социально значимых государственных и муниципальных услуг и внедрение на уровне субъектов Российской Федерации и муниципальных образований типовых регламентов предоставления государственных и муниципальных массовых социально значимых услуг в электронном</w:t>
      </w:r>
      <w:proofErr w:type="gramEnd"/>
      <w:r w:rsidR="00837AA0" w:rsidRPr="0031651A">
        <w:rPr>
          <w:rFonts w:ascii="PT Astra Serif" w:eastAsia="Times New Roman" w:hAnsi="PT Astra Serif" w:cs="Times New Roman"/>
          <w:bCs/>
          <w:sz w:val="26"/>
          <w:szCs w:val="26"/>
          <w:lang w:eastAsia="ar-SA"/>
        </w:rPr>
        <w:t xml:space="preserve"> </w:t>
      </w:r>
      <w:proofErr w:type="gramStart"/>
      <w:r w:rsidR="00837AA0" w:rsidRPr="0031651A">
        <w:rPr>
          <w:rFonts w:ascii="PT Astra Serif" w:eastAsia="Times New Roman" w:hAnsi="PT Astra Serif" w:cs="Times New Roman"/>
          <w:bCs/>
          <w:sz w:val="26"/>
          <w:szCs w:val="26"/>
          <w:lang w:eastAsia="ar-SA"/>
        </w:rPr>
        <w:t>формате</w:t>
      </w:r>
      <w:proofErr w:type="gramEnd"/>
      <w:r w:rsidR="00837AA0" w:rsidRPr="0031651A">
        <w:rPr>
          <w:rFonts w:ascii="PT Astra Serif" w:eastAsia="Times New Roman" w:hAnsi="PT Astra Serif" w:cs="Times New Roman"/>
          <w:bCs/>
          <w:sz w:val="26"/>
          <w:szCs w:val="26"/>
          <w:lang w:eastAsia="ar-SA"/>
        </w:rPr>
        <w:t xml:space="preserve">, в том числе с использованием инфраструктуры ЕПГУ. </w:t>
      </w:r>
    </w:p>
    <w:p w:rsidR="00837AA0" w:rsidRPr="0031651A" w:rsidRDefault="00837AA0" w:rsidP="006706B5">
      <w:pPr>
        <w:spacing w:after="0" w:line="240" w:lineRule="auto"/>
        <w:ind w:firstLine="708"/>
        <w:jc w:val="both"/>
        <w:rPr>
          <w:rFonts w:ascii="PT Astra Serif" w:eastAsia="Times New Roman" w:hAnsi="PT Astra Serif" w:cs="Times New Roman"/>
          <w:bCs/>
          <w:sz w:val="26"/>
          <w:szCs w:val="26"/>
          <w:lang w:eastAsia="ar-SA"/>
        </w:rPr>
      </w:pPr>
      <w:r w:rsidRPr="0031651A">
        <w:rPr>
          <w:rFonts w:ascii="PT Astra Serif" w:eastAsia="Times New Roman" w:hAnsi="PT Astra Serif" w:cs="Times New Roman"/>
          <w:bCs/>
          <w:sz w:val="26"/>
          <w:szCs w:val="26"/>
          <w:lang w:eastAsia="ar-SA"/>
        </w:rPr>
        <w:t xml:space="preserve">Перевод муниципальных услуг в электронный вид осуществляется по двум направлениям: через платформу государственных сервисов (далее – ПГС) и через ведомственные информационные системы. Порядок предоставления муниципальных услуг через ПГС будет стандартизирован на территории Российской Федерации. </w:t>
      </w:r>
    </w:p>
    <w:p w:rsidR="00837AA0" w:rsidRPr="0031651A" w:rsidRDefault="00837AA0" w:rsidP="006706B5">
      <w:pPr>
        <w:spacing w:after="0" w:line="240" w:lineRule="auto"/>
        <w:ind w:firstLine="708"/>
        <w:jc w:val="both"/>
        <w:rPr>
          <w:rFonts w:ascii="PT Astra Serif" w:eastAsia="Times New Roman" w:hAnsi="PT Astra Serif" w:cs="Times New Roman"/>
          <w:bCs/>
          <w:sz w:val="26"/>
          <w:szCs w:val="26"/>
          <w:lang w:eastAsia="ar-SA"/>
        </w:rPr>
      </w:pPr>
      <w:r w:rsidRPr="0031651A">
        <w:rPr>
          <w:rFonts w:ascii="PT Astra Serif" w:eastAsia="Times New Roman" w:hAnsi="PT Astra Serif" w:cs="Times New Roman"/>
          <w:bCs/>
          <w:sz w:val="26"/>
          <w:szCs w:val="26"/>
          <w:lang w:eastAsia="ar-SA"/>
        </w:rPr>
        <w:t>Работа по подключению к платформе государственных сервисов в городе Югорске начата в 2021 году, информационная система частично протестирована.</w:t>
      </w:r>
    </w:p>
    <w:p w:rsidR="00837AA0" w:rsidRPr="0031651A" w:rsidRDefault="00837AA0" w:rsidP="006706B5">
      <w:pPr>
        <w:spacing w:after="0" w:line="240" w:lineRule="auto"/>
        <w:ind w:firstLine="708"/>
        <w:jc w:val="both"/>
        <w:rPr>
          <w:rFonts w:ascii="PT Astra Serif" w:eastAsia="Times New Roman" w:hAnsi="PT Astra Serif" w:cs="Times New Roman"/>
          <w:bCs/>
          <w:sz w:val="26"/>
          <w:szCs w:val="26"/>
          <w:lang w:eastAsia="ar-SA"/>
        </w:rPr>
      </w:pPr>
      <w:r w:rsidRPr="0031651A">
        <w:rPr>
          <w:rFonts w:ascii="PT Astra Serif" w:eastAsia="Times New Roman" w:hAnsi="PT Astra Serif" w:cs="Times New Roman"/>
          <w:bCs/>
          <w:sz w:val="26"/>
          <w:szCs w:val="26"/>
          <w:lang w:eastAsia="ar-SA"/>
        </w:rPr>
        <w:t xml:space="preserve">Идет работа по актуализации и приведению в соответствие с федеральными типовыми административными регламентами административных регламентов предоставления социально значимых муниципальных услуг. Перечень муниципальных услуг города Югорска включает в разрезе наименований 54 услуги, 33 из которых являются массовыми социально значимыми услугами. </w:t>
      </w:r>
    </w:p>
    <w:p w:rsidR="00837AA0" w:rsidRPr="0031651A" w:rsidRDefault="007815FF" w:rsidP="006706B5">
      <w:pPr>
        <w:spacing w:after="0" w:line="240" w:lineRule="auto"/>
        <w:ind w:firstLine="708"/>
        <w:jc w:val="both"/>
        <w:rPr>
          <w:rFonts w:ascii="PT Astra Serif" w:eastAsia="Times New Roman" w:hAnsi="PT Astra Serif" w:cs="Times New Roman"/>
          <w:bCs/>
          <w:sz w:val="26"/>
          <w:szCs w:val="26"/>
          <w:lang w:eastAsia="ar-SA"/>
        </w:rPr>
      </w:pPr>
      <w:r w:rsidRPr="0031651A">
        <w:rPr>
          <w:rFonts w:ascii="PT Astra Serif" w:eastAsia="Times New Roman" w:hAnsi="PT Astra Serif" w:cs="Times New Roman"/>
          <w:bCs/>
          <w:sz w:val="26"/>
          <w:szCs w:val="26"/>
          <w:lang w:eastAsia="ar-SA"/>
        </w:rPr>
        <w:t>М</w:t>
      </w:r>
      <w:r w:rsidR="00837AA0" w:rsidRPr="0031651A">
        <w:rPr>
          <w:rFonts w:ascii="PT Astra Serif" w:eastAsia="Times New Roman" w:hAnsi="PT Astra Serif" w:cs="Times New Roman"/>
          <w:bCs/>
          <w:sz w:val="26"/>
          <w:szCs w:val="26"/>
          <w:lang w:eastAsia="ar-SA"/>
        </w:rPr>
        <w:t>ногофункциональные центры предоставления государственных и муниципальных услуг в автономном округе начали работать по централизованной с</w:t>
      </w:r>
      <w:r w:rsidRPr="0031651A">
        <w:rPr>
          <w:rFonts w:ascii="PT Astra Serif" w:eastAsia="Times New Roman" w:hAnsi="PT Astra Serif" w:cs="Times New Roman"/>
          <w:bCs/>
          <w:sz w:val="26"/>
          <w:szCs w:val="26"/>
          <w:lang w:eastAsia="ar-SA"/>
        </w:rPr>
        <w:t xml:space="preserve">истеме организации деятельности и с 01 января 2021 года многофункциональный центр предоставления государственных и муниципальных услуг города Югорска </w:t>
      </w:r>
      <w:r w:rsidR="00415A23" w:rsidRPr="0031651A">
        <w:rPr>
          <w:rFonts w:ascii="PT Astra Serif" w:eastAsia="Times New Roman" w:hAnsi="PT Astra Serif" w:cs="Times New Roman"/>
          <w:bCs/>
          <w:sz w:val="26"/>
          <w:szCs w:val="26"/>
          <w:lang w:eastAsia="ar-SA"/>
        </w:rPr>
        <w:t xml:space="preserve">(далее </w:t>
      </w:r>
      <w:proofErr w:type="gramStart"/>
      <w:r w:rsidR="00415A23" w:rsidRPr="0031651A">
        <w:rPr>
          <w:rFonts w:ascii="PT Astra Serif" w:eastAsia="Times New Roman" w:hAnsi="PT Astra Serif" w:cs="Times New Roman"/>
          <w:bCs/>
          <w:sz w:val="26"/>
          <w:szCs w:val="26"/>
          <w:lang w:eastAsia="ar-SA"/>
        </w:rPr>
        <w:t>-М</w:t>
      </w:r>
      <w:proofErr w:type="gramEnd"/>
      <w:r w:rsidR="00415A23" w:rsidRPr="0031651A">
        <w:rPr>
          <w:rFonts w:ascii="PT Astra Serif" w:eastAsia="Times New Roman" w:hAnsi="PT Astra Serif" w:cs="Times New Roman"/>
          <w:bCs/>
          <w:sz w:val="26"/>
          <w:szCs w:val="26"/>
          <w:lang w:eastAsia="ar-SA"/>
        </w:rPr>
        <w:t xml:space="preserve">ФЦ) </w:t>
      </w:r>
      <w:r w:rsidR="00837AA0" w:rsidRPr="0031651A">
        <w:rPr>
          <w:rFonts w:ascii="PT Astra Serif" w:eastAsia="Times New Roman" w:hAnsi="PT Astra Serif" w:cs="Times New Roman"/>
          <w:bCs/>
          <w:sz w:val="26"/>
          <w:szCs w:val="26"/>
          <w:lang w:eastAsia="ar-SA"/>
        </w:rPr>
        <w:t>осуществляет свою деятельность</w:t>
      </w:r>
      <w:r w:rsidR="00415A23" w:rsidRPr="0031651A">
        <w:rPr>
          <w:rFonts w:ascii="PT Astra Serif" w:eastAsia="Times New Roman" w:hAnsi="PT Astra Serif" w:cs="Times New Roman"/>
          <w:bCs/>
          <w:sz w:val="26"/>
          <w:szCs w:val="26"/>
          <w:lang w:eastAsia="ar-SA"/>
        </w:rPr>
        <w:t>,</w:t>
      </w:r>
      <w:r w:rsidR="00837AA0" w:rsidRPr="0031651A">
        <w:rPr>
          <w:rFonts w:ascii="PT Astra Serif" w:eastAsia="Times New Roman" w:hAnsi="PT Astra Serif" w:cs="Times New Roman"/>
          <w:bCs/>
          <w:sz w:val="26"/>
          <w:szCs w:val="26"/>
          <w:lang w:eastAsia="ar-SA"/>
        </w:rPr>
        <w:t xml:space="preserve"> как филиал автономного учреждения Ханты-Мансийского автономного округа-Югры «Многофункциональный центр предоставления государственных и муниципальных услуг». </w:t>
      </w:r>
    </w:p>
    <w:p w:rsidR="00415A23" w:rsidRPr="0031651A" w:rsidRDefault="00837AA0" w:rsidP="006706B5">
      <w:pPr>
        <w:spacing w:after="0" w:line="240" w:lineRule="auto"/>
        <w:ind w:firstLine="708"/>
        <w:jc w:val="both"/>
        <w:rPr>
          <w:rFonts w:ascii="PT Astra Serif" w:eastAsia="Times New Roman" w:hAnsi="PT Astra Serif" w:cs="Times New Roman"/>
          <w:bCs/>
          <w:sz w:val="26"/>
          <w:szCs w:val="26"/>
          <w:lang w:eastAsia="ar-SA"/>
        </w:rPr>
      </w:pPr>
      <w:r w:rsidRPr="0031651A">
        <w:rPr>
          <w:rFonts w:ascii="PT Astra Serif" w:eastAsia="Times New Roman" w:hAnsi="PT Astra Serif" w:cs="Times New Roman"/>
          <w:bCs/>
          <w:sz w:val="26"/>
          <w:szCs w:val="26"/>
          <w:lang w:eastAsia="ar-SA"/>
        </w:rPr>
        <w:t>Администрация города Югорска осуществляет непосредственное взаимодействие с МФЦ при предоставлении муниципальных услуг путем заключения соглашений. В 2021 году через МФЦ предоставлялось 49 муниципальных услуг</w:t>
      </w:r>
      <w:r w:rsidR="00415A23" w:rsidRPr="0031651A">
        <w:rPr>
          <w:rFonts w:ascii="PT Astra Serif" w:eastAsia="Times New Roman" w:hAnsi="PT Astra Serif" w:cs="Times New Roman"/>
          <w:bCs/>
          <w:sz w:val="26"/>
          <w:szCs w:val="26"/>
          <w:lang w:eastAsia="ar-SA"/>
        </w:rPr>
        <w:t>.</w:t>
      </w:r>
    </w:p>
    <w:p w:rsidR="00837AA0" w:rsidRPr="0031651A" w:rsidRDefault="00837AA0" w:rsidP="006706B5">
      <w:pPr>
        <w:spacing w:after="0" w:line="240" w:lineRule="auto"/>
        <w:ind w:firstLine="708"/>
        <w:jc w:val="both"/>
        <w:rPr>
          <w:rFonts w:ascii="PT Astra Serif" w:eastAsia="Times New Roman" w:hAnsi="PT Astra Serif" w:cs="Times New Roman"/>
          <w:bCs/>
          <w:sz w:val="26"/>
          <w:szCs w:val="26"/>
          <w:lang w:eastAsia="ar-SA"/>
        </w:rPr>
      </w:pPr>
      <w:r w:rsidRPr="0031651A">
        <w:rPr>
          <w:rFonts w:ascii="PT Astra Serif" w:eastAsia="Times New Roman" w:hAnsi="PT Astra Serif" w:cs="Times New Roman"/>
          <w:bCs/>
          <w:sz w:val="26"/>
          <w:szCs w:val="26"/>
          <w:lang w:eastAsia="ar-SA"/>
        </w:rPr>
        <w:t xml:space="preserve">Всего </w:t>
      </w:r>
      <w:r w:rsidR="00415A23" w:rsidRPr="0031651A">
        <w:rPr>
          <w:rFonts w:ascii="PT Astra Serif" w:eastAsia="Times New Roman" w:hAnsi="PT Astra Serif" w:cs="Times New Roman"/>
          <w:bCs/>
          <w:sz w:val="26"/>
          <w:szCs w:val="26"/>
          <w:lang w:eastAsia="ar-SA"/>
        </w:rPr>
        <w:t>в</w:t>
      </w:r>
      <w:r w:rsidRPr="0031651A">
        <w:rPr>
          <w:rFonts w:ascii="PT Astra Serif" w:eastAsia="Times New Roman" w:hAnsi="PT Astra Serif" w:cs="Times New Roman"/>
          <w:bCs/>
          <w:sz w:val="26"/>
          <w:szCs w:val="26"/>
          <w:lang w:eastAsia="ar-SA"/>
        </w:rPr>
        <w:t xml:space="preserve"> 2021 год</w:t>
      </w:r>
      <w:r w:rsidR="00415A23" w:rsidRPr="0031651A">
        <w:rPr>
          <w:rFonts w:ascii="PT Astra Serif" w:eastAsia="Times New Roman" w:hAnsi="PT Astra Serif" w:cs="Times New Roman"/>
          <w:bCs/>
          <w:sz w:val="26"/>
          <w:szCs w:val="26"/>
          <w:lang w:eastAsia="ar-SA"/>
        </w:rPr>
        <w:t>у</w:t>
      </w:r>
      <w:r w:rsidRPr="0031651A">
        <w:rPr>
          <w:rFonts w:ascii="PT Astra Serif" w:eastAsia="Times New Roman" w:hAnsi="PT Astra Serif" w:cs="Times New Roman"/>
          <w:bCs/>
          <w:sz w:val="26"/>
          <w:szCs w:val="26"/>
          <w:lang w:eastAsia="ar-SA"/>
        </w:rPr>
        <w:t xml:space="preserve"> органами местного самоуправления предоставлено заявителям 458685 услуг (из них 6166 государственных услуг по переданным полномочиям, 446637 услуг, предоставленных муниципальными учреждениями), в том числе, через МФЦ предоставлена 1091 услуга и 428708 услуг, предоставлен</w:t>
      </w:r>
      <w:r w:rsidR="00415A23" w:rsidRPr="0031651A">
        <w:rPr>
          <w:rFonts w:ascii="PT Astra Serif" w:eastAsia="Times New Roman" w:hAnsi="PT Astra Serif" w:cs="Times New Roman"/>
          <w:bCs/>
          <w:sz w:val="26"/>
          <w:szCs w:val="26"/>
          <w:lang w:eastAsia="ar-SA"/>
        </w:rPr>
        <w:t>о</w:t>
      </w:r>
      <w:r w:rsidRPr="0031651A">
        <w:rPr>
          <w:rFonts w:ascii="PT Astra Serif" w:eastAsia="Times New Roman" w:hAnsi="PT Astra Serif" w:cs="Times New Roman"/>
          <w:bCs/>
          <w:sz w:val="26"/>
          <w:szCs w:val="26"/>
          <w:lang w:eastAsia="ar-SA"/>
        </w:rPr>
        <w:t xml:space="preserve"> в электронном виде через ЕПГУ.</w:t>
      </w:r>
    </w:p>
    <w:p w:rsidR="00837AA0" w:rsidRPr="0031651A" w:rsidRDefault="00837AA0" w:rsidP="006706B5">
      <w:pPr>
        <w:spacing w:after="0" w:line="240" w:lineRule="auto"/>
        <w:ind w:firstLine="708"/>
        <w:jc w:val="both"/>
        <w:rPr>
          <w:rFonts w:ascii="PT Astra Serif" w:eastAsia="Times New Roman" w:hAnsi="PT Astra Serif" w:cs="Times New Roman"/>
          <w:bCs/>
          <w:sz w:val="26"/>
          <w:szCs w:val="26"/>
          <w:lang w:eastAsia="ar-SA"/>
        </w:rPr>
      </w:pPr>
      <w:r w:rsidRPr="0031651A">
        <w:rPr>
          <w:rFonts w:ascii="PT Astra Serif" w:eastAsia="Times New Roman" w:hAnsi="PT Astra Serif" w:cs="Times New Roman"/>
          <w:bCs/>
          <w:sz w:val="26"/>
          <w:szCs w:val="26"/>
          <w:lang w:eastAsia="ar-SA"/>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образования и организации отдыха детей.</w:t>
      </w:r>
    </w:p>
    <w:p w:rsidR="00837AA0" w:rsidRPr="0031651A" w:rsidRDefault="00837AA0" w:rsidP="006706B5">
      <w:pPr>
        <w:pStyle w:val="a3"/>
        <w:spacing w:after="0"/>
        <w:ind w:left="644" w:firstLine="708"/>
        <w:jc w:val="both"/>
        <w:rPr>
          <w:rFonts w:ascii="PT Astra Serif" w:hAnsi="PT Astra Serif"/>
          <w:b/>
          <w:sz w:val="26"/>
          <w:szCs w:val="26"/>
        </w:rPr>
      </w:pPr>
    </w:p>
    <w:p w:rsidR="003D34BF" w:rsidRPr="0031651A" w:rsidRDefault="00F41CBB" w:rsidP="00012ED1">
      <w:pPr>
        <w:pStyle w:val="22"/>
        <w:rPr>
          <w:sz w:val="26"/>
          <w:szCs w:val="26"/>
        </w:rPr>
      </w:pPr>
      <w:bookmarkStart w:id="27" w:name="_Toc95147784"/>
      <w:r w:rsidRPr="0031651A">
        <w:rPr>
          <w:sz w:val="26"/>
          <w:szCs w:val="26"/>
        </w:rPr>
        <w:t>9</w:t>
      </w:r>
      <w:r w:rsidR="003D34BF" w:rsidRPr="0031651A">
        <w:rPr>
          <w:sz w:val="26"/>
          <w:szCs w:val="26"/>
        </w:rPr>
        <w:t>.2. Владение, использование и распоряжение имуществом, находящимся в муниципальной собственности</w:t>
      </w:r>
      <w:bookmarkEnd w:id="27"/>
    </w:p>
    <w:p w:rsidR="003B18EF" w:rsidRPr="0031651A" w:rsidRDefault="003B18EF" w:rsidP="00012ED1">
      <w:pPr>
        <w:pStyle w:val="22"/>
        <w:rPr>
          <w:sz w:val="26"/>
          <w:szCs w:val="26"/>
        </w:rPr>
      </w:pPr>
    </w:p>
    <w:p w:rsidR="00603EAD" w:rsidRPr="0031651A" w:rsidRDefault="00603EAD" w:rsidP="003725E3">
      <w:pPr>
        <w:widowControl w:val="0"/>
        <w:numPr>
          <w:ilvl w:val="0"/>
          <w:numId w:val="2"/>
        </w:numPr>
        <w:shd w:val="clear" w:color="auto" w:fill="FFFFFF"/>
        <w:autoSpaceDE w:val="0"/>
        <w:autoSpaceDN w:val="0"/>
        <w:adjustRightInd w:val="0"/>
        <w:spacing w:after="0" w:line="240" w:lineRule="auto"/>
        <w:ind w:right="10" w:firstLine="709"/>
        <w:contextualSpacing/>
        <w:jc w:val="both"/>
        <w:rPr>
          <w:rFonts w:ascii="PT Astra Serif" w:eastAsia="Times New Roman" w:hAnsi="PT Astra Serif" w:cs="Times New Roman"/>
          <w:sz w:val="26"/>
          <w:szCs w:val="26"/>
          <w:lang w:eastAsia="ar-SA"/>
        </w:rPr>
      </w:pPr>
      <w:proofErr w:type="gramStart"/>
      <w:r w:rsidRPr="0031651A">
        <w:rPr>
          <w:rFonts w:ascii="PT Astra Serif" w:eastAsia="Times New Roman" w:hAnsi="PT Astra Serif" w:cs="Times New Roman"/>
          <w:sz w:val="26"/>
          <w:szCs w:val="26"/>
          <w:lang w:eastAsia="ru-RU"/>
        </w:rPr>
        <w:t>В реестре муниципальной собственности числятся 38 385 объектов на</w:t>
      </w:r>
      <w:r w:rsidR="001E7D90" w:rsidRPr="0031651A">
        <w:rPr>
          <w:rFonts w:ascii="PT Astra Serif" w:eastAsia="Times New Roman" w:hAnsi="PT Astra Serif" w:cs="Times New Roman"/>
          <w:sz w:val="26"/>
          <w:szCs w:val="26"/>
          <w:lang w:eastAsia="ru-RU"/>
        </w:rPr>
        <w:t xml:space="preserve"> сумму 15,334 млрд. рублей и 531 земельный участок кадастровой стоимостью 1 980,6</w:t>
      </w:r>
      <w:r w:rsidRPr="0031651A">
        <w:rPr>
          <w:rFonts w:ascii="PT Astra Serif" w:eastAsia="Times New Roman" w:hAnsi="PT Astra Serif" w:cs="Times New Roman"/>
          <w:sz w:val="26"/>
          <w:szCs w:val="26"/>
          <w:lang w:eastAsia="ru-RU"/>
        </w:rPr>
        <w:t xml:space="preserve"> млн. рублей, общей площадью 25</w:t>
      </w:r>
      <w:r w:rsidR="001E7D90" w:rsidRPr="0031651A">
        <w:rPr>
          <w:rFonts w:ascii="PT Astra Serif" w:eastAsia="Times New Roman" w:hAnsi="PT Astra Serif" w:cs="Times New Roman"/>
          <w:sz w:val="26"/>
          <w:szCs w:val="26"/>
          <w:lang w:eastAsia="ru-RU"/>
        </w:rPr>
        <w:t xml:space="preserve"> 764,5 тыс. </w:t>
      </w:r>
      <w:r w:rsidRPr="0031651A">
        <w:rPr>
          <w:rFonts w:ascii="PT Astra Serif" w:eastAsia="Times New Roman" w:hAnsi="PT Astra Serif" w:cs="Times New Roman"/>
          <w:sz w:val="26"/>
          <w:szCs w:val="26"/>
          <w:lang w:eastAsia="ru-RU"/>
        </w:rPr>
        <w:t>кв. м</w:t>
      </w:r>
      <w:r w:rsidR="00FA10DE" w:rsidRPr="0031651A">
        <w:rPr>
          <w:rFonts w:ascii="PT Astra Serif" w:eastAsia="Times New Roman" w:hAnsi="PT Astra Serif" w:cs="Times New Roman"/>
          <w:sz w:val="26"/>
          <w:szCs w:val="26"/>
          <w:lang w:eastAsia="ru-RU"/>
        </w:rPr>
        <w:t>.</w:t>
      </w:r>
      <w:r w:rsidRPr="0031651A">
        <w:rPr>
          <w:rFonts w:ascii="PT Astra Serif" w:eastAsia="Times New Roman" w:hAnsi="PT Astra Serif" w:cs="Times New Roman"/>
          <w:sz w:val="26"/>
          <w:szCs w:val="26"/>
          <w:lang w:eastAsia="ru-RU"/>
        </w:rPr>
        <w:t xml:space="preserve"> (дан</w:t>
      </w:r>
      <w:r w:rsidR="00EA3AE0" w:rsidRPr="0031651A">
        <w:rPr>
          <w:rFonts w:ascii="PT Astra Serif" w:eastAsia="Times New Roman" w:hAnsi="PT Astra Serif" w:cs="Times New Roman"/>
          <w:sz w:val="26"/>
          <w:szCs w:val="26"/>
          <w:lang w:eastAsia="ru-RU"/>
        </w:rPr>
        <w:t xml:space="preserve">ные предварительные), </w:t>
      </w:r>
      <w:r w:rsidRPr="0031651A">
        <w:rPr>
          <w:rFonts w:ascii="PT Astra Serif" w:eastAsia="Times New Roman" w:hAnsi="PT Astra Serif" w:cs="Times New Roman"/>
          <w:sz w:val="26"/>
          <w:szCs w:val="26"/>
          <w:lang w:eastAsia="ar-SA"/>
        </w:rPr>
        <w:t>3 муниципальных унитарных предприятия, 29 муниципальных учреждений (в том числе: 6 автономных, 13 казенных, 10 бюджетных).</w:t>
      </w:r>
      <w:proofErr w:type="gramEnd"/>
    </w:p>
    <w:p w:rsidR="00603EAD" w:rsidRPr="0031651A" w:rsidRDefault="00296331" w:rsidP="003725E3">
      <w:pPr>
        <w:widowControl w:val="0"/>
        <w:numPr>
          <w:ilvl w:val="0"/>
          <w:numId w:val="2"/>
        </w:numPr>
        <w:shd w:val="clear" w:color="auto" w:fill="FFFFFF"/>
        <w:autoSpaceDE w:val="0"/>
        <w:autoSpaceDN w:val="0"/>
        <w:adjustRightInd w:val="0"/>
        <w:spacing w:after="0" w:line="240" w:lineRule="auto"/>
        <w:ind w:right="14" w:firstLine="709"/>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pacing w:val="-1"/>
          <w:sz w:val="26"/>
          <w:szCs w:val="26"/>
          <w:lang w:eastAsia="ru-RU"/>
        </w:rPr>
        <w:t>З</w:t>
      </w:r>
      <w:r w:rsidR="00603EAD" w:rsidRPr="0031651A">
        <w:rPr>
          <w:rFonts w:ascii="PT Astra Serif" w:eastAsia="Times New Roman" w:hAnsi="PT Astra Serif" w:cs="Times New Roman"/>
          <w:sz w:val="26"/>
          <w:szCs w:val="26"/>
          <w:lang w:eastAsia="ru-RU"/>
        </w:rPr>
        <w:t>арегистрировано и включено в реестр муниципальной собственности города Югорска 252 квартиры, общей площадью 12,2 тыс. кв. м</w:t>
      </w:r>
      <w:r w:rsidR="00FA10DE" w:rsidRPr="0031651A">
        <w:rPr>
          <w:rFonts w:ascii="PT Astra Serif" w:eastAsia="Times New Roman" w:hAnsi="PT Astra Serif" w:cs="Times New Roman"/>
          <w:sz w:val="26"/>
          <w:szCs w:val="26"/>
          <w:lang w:eastAsia="ru-RU"/>
        </w:rPr>
        <w:t>.</w:t>
      </w:r>
    </w:p>
    <w:p w:rsidR="00296331" w:rsidRPr="0031651A" w:rsidRDefault="00603EAD" w:rsidP="003725E3">
      <w:pPr>
        <w:numPr>
          <w:ilvl w:val="0"/>
          <w:numId w:val="2"/>
        </w:numPr>
        <w:tabs>
          <w:tab w:val="left" w:pos="567"/>
        </w:tabs>
        <w:suppressAutoHyphens/>
        <w:spacing w:after="0" w:line="240" w:lineRule="auto"/>
        <w:ind w:firstLine="709"/>
        <w:contextualSpacing/>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ru-RU"/>
        </w:rPr>
        <w:t xml:space="preserve">В бюджет города Югорска получено доходов </w:t>
      </w:r>
      <w:r w:rsidR="00296331" w:rsidRPr="0031651A">
        <w:rPr>
          <w:rFonts w:ascii="PT Astra Serif" w:eastAsia="Times New Roman" w:hAnsi="PT Astra Serif" w:cs="Times New Roman"/>
          <w:sz w:val="26"/>
          <w:szCs w:val="26"/>
          <w:lang w:eastAsia="ru-RU"/>
        </w:rPr>
        <w:t xml:space="preserve">от использования имущества на сумму </w:t>
      </w:r>
      <w:r w:rsidRPr="0031651A">
        <w:rPr>
          <w:rFonts w:ascii="PT Astra Serif" w:eastAsia="Times New Roman" w:hAnsi="PT Astra Serif" w:cs="Times New Roman"/>
          <w:sz w:val="26"/>
          <w:szCs w:val="26"/>
          <w:lang w:eastAsia="ru-RU"/>
        </w:rPr>
        <w:t>124 214,9 тыс. рублей</w:t>
      </w:r>
      <w:r w:rsidR="00296331" w:rsidRPr="0031651A">
        <w:rPr>
          <w:rFonts w:ascii="PT Astra Serif" w:eastAsia="Times New Roman" w:hAnsi="PT Astra Serif" w:cs="Times New Roman"/>
          <w:sz w:val="26"/>
          <w:szCs w:val="26"/>
          <w:lang w:eastAsia="ru-RU"/>
        </w:rPr>
        <w:t>.</w:t>
      </w:r>
    </w:p>
    <w:p w:rsidR="00603EAD" w:rsidRPr="0031651A" w:rsidRDefault="00603EAD" w:rsidP="003725E3">
      <w:pPr>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Calibri" w:hAnsi="PT Astra Serif" w:cs="Times New Roman"/>
          <w:sz w:val="26"/>
          <w:szCs w:val="26"/>
          <w:lang w:eastAsia="ru-RU"/>
        </w:rPr>
        <w:lastRenderedPageBreak/>
        <w:t>В 2021 году в период пандемии субъектам малого и среднего предпринимательства в городе Югорске было п</w:t>
      </w:r>
      <w:r w:rsidRPr="0031651A">
        <w:rPr>
          <w:rFonts w:ascii="PT Astra Serif" w:eastAsia="Times New Roman" w:hAnsi="PT Astra Serif" w:cs="Times New Roman"/>
          <w:sz w:val="26"/>
          <w:szCs w:val="26"/>
          <w:lang w:eastAsia="ar-SA"/>
        </w:rPr>
        <w:t>редоставлено</w:t>
      </w:r>
      <w:r w:rsidR="004D221A" w:rsidRPr="0031651A">
        <w:rPr>
          <w:rFonts w:ascii="PT Astra Serif" w:eastAsia="Times New Roman" w:hAnsi="PT Astra Serif" w:cs="Times New Roman"/>
          <w:sz w:val="26"/>
          <w:szCs w:val="26"/>
          <w:lang w:eastAsia="ar-SA"/>
        </w:rPr>
        <w:t xml:space="preserve"> снижение арендной платы</w:t>
      </w:r>
      <w:r w:rsidRPr="0031651A">
        <w:rPr>
          <w:rFonts w:ascii="PT Astra Serif" w:eastAsia="Times New Roman" w:hAnsi="PT Astra Serif" w:cs="Times New Roman"/>
          <w:sz w:val="26"/>
          <w:szCs w:val="26"/>
          <w:lang w:eastAsia="ar-SA"/>
        </w:rPr>
        <w:t xml:space="preserve"> по заключенным до 18.03.2020 договорам аренды за владение и (или) пользование имуществом, находящимся в собственности муниципального образования городской округ Югорск, на общую сумму 270</w:t>
      </w:r>
      <w:r w:rsidR="004D221A" w:rsidRPr="0031651A">
        <w:rPr>
          <w:rFonts w:ascii="PT Astra Serif" w:eastAsia="Times New Roman" w:hAnsi="PT Astra Serif" w:cs="Times New Roman"/>
          <w:sz w:val="26"/>
          <w:szCs w:val="26"/>
          <w:lang w:eastAsia="ar-SA"/>
        </w:rPr>
        <w:t xml:space="preserve">,1 тыс. </w:t>
      </w:r>
      <w:r w:rsidRPr="0031651A">
        <w:rPr>
          <w:rFonts w:ascii="PT Astra Serif" w:eastAsia="Times New Roman" w:hAnsi="PT Astra Serif" w:cs="Times New Roman"/>
          <w:sz w:val="26"/>
          <w:szCs w:val="26"/>
          <w:lang w:eastAsia="ar-SA"/>
        </w:rPr>
        <w:t>рублей.</w:t>
      </w:r>
    </w:p>
    <w:p w:rsidR="00603EAD" w:rsidRPr="0031651A" w:rsidRDefault="00603EAD" w:rsidP="003725E3">
      <w:pPr>
        <w:widowControl w:val="0"/>
        <w:numPr>
          <w:ilvl w:val="0"/>
          <w:numId w:val="2"/>
        </w:numPr>
        <w:shd w:val="clear" w:color="auto" w:fill="FFFFFF"/>
        <w:autoSpaceDE w:val="0"/>
        <w:autoSpaceDN w:val="0"/>
        <w:adjustRightInd w:val="0"/>
        <w:spacing w:after="0" w:line="240" w:lineRule="auto"/>
        <w:ind w:right="5" w:firstLine="709"/>
        <w:contextualSpacing/>
        <w:jc w:val="both"/>
        <w:rPr>
          <w:rFonts w:ascii="PT Astra Serif" w:eastAsia="Times New Roman" w:hAnsi="PT Astra Serif" w:cs="Times New Roman"/>
          <w:spacing w:val="-2"/>
          <w:sz w:val="26"/>
          <w:szCs w:val="26"/>
          <w:lang w:eastAsia="ru-RU"/>
        </w:rPr>
      </w:pPr>
      <w:r w:rsidRPr="0031651A">
        <w:rPr>
          <w:rFonts w:ascii="PT Astra Serif" w:eastAsia="Times New Roman" w:hAnsi="PT Astra Serif" w:cs="Times New Roman"/>
          <w:sz w:val="26"/>
          <w:szCs w:val="26"/>
          <w:lang w:eastAsia="ru-RU"/>
        </w:rPr>
        <w:t>С целью повышения эффективности использования муниципальной собственности, пополнения бюджета города проводятся мероприятия по инвентаризации муниципального имущества, по перерасчету арендной платы за муниципальное имущество.</w:t>
      </w:r>
    </w:p>
    <w:p w:rsidR="00603EAD" w:rsidRPr="0031651A" w:rsidRDefault="00603EAD" w:rsidP="003725E3">
      <w:pPr>
        <w:widowControl w:val="0"/>
        <w:numPr>
          <w:ilvl w:val="0"/>
          <w:numId w:val="2"/>
        </w:numPr>
        <w:shd w:val="clear" w:color="auto" w:fill="FFFFFF"/>
        <w:autoSpaceDE w:val="0"/>
        <w:autoSpaceDN w:val="0"/>
        <w:adjustRightInd w:val="0"/>
        <w:spacing w:after="0" w:line="240" w:lineRule="auto"/>
        <w:ind w:right="34"/>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ab/>
      </w:r>
      <w:proofErr w:type="gramStart"/>
      <w:r w:rsidRPr="0031651A">
        <w:rPr>
          <w:rFonts w:ascii="PT Astra Serif" w:eastAsia="Times New Roman" w:hAnsi="PT Astra Serif" w:cs="Times New Roman"/>
          <w:sz w:val="26"/>
          <w:szCs w:val="26"/>
          <w:lang w:eastAsia="ru-RU"/>
        </w:rPr>
        <w:t xml:space="preserve">В целях реализации Федерального закона от 30.06.2006 № 93-ФЗ </w:t>
      </w:r>
      <w:r w:rsidR="00837D21" w:rsidRPr="0031651A">
        <w:rPr>
          <w:rFonts w:ascii="PT Astra Serif" w:eastAsia="Times New Roman" w:hAnsi="PT Astra Serif" w:cs="Times New Roman"/>
          <w:sz w:val="26"/>
          <w:szCs w:val="26"/>
          <w:lang w:eastAsia="ru-RU"/>
        </w:rPr>
        <w:t xml:space="preserve">       </w:t>
      </w:r>
      <w:r w:rsidR="00B83106" w:rsidRPr="0031651A">
        <w:rPr>
          <w:rFonts w:ascii="PT Astra Serif" w:eastAsia="Times New Roman" w:hAnsi="PT Astra Serif" w:cs="Times New Roman"/>
          <w:sz w:val="26"/>
          <w:szCs w:val="26"/>
          <w:lang w:eastAsia="ru-RU"/>
        </w:rPr>
        <w:t xml:space="preserve">«О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t>
      </w:r>
      <w:r w:rsidRPr="0031651A">
        <w:rPr>
          <w:rFonts w:ascii="PT Astra Serif" w:eastAsia="Times New Roman" w:hAnsi="PT Astra Serif" w:cs="Times New Roman"/>
          <w:sz w:val="26"/>
          <w:szCs w:val="26"/>
          <w:lang w:eastAsia="ru-RU"/>
        </w:rPr>
        <w:t>(«Дачная амнистия») проводились информационно-разъяснительные мероприятия, за время действия закона предоставлено в собственность на бесплатной основе 3 554 земельных участка, из них 52 участка в 2021 году.</w:t>
      </w:r>
      <w:proofErr w:type="gramEnd"/>
    </w:p>
    <w:p w:rsidR="00603EAD" w:rsidRDefault="00603EAD" w:rsidP="003725E3">
      <w:pPr>
        <w:widowControl w:val="0"/>
        <w:numPr>
          <w:ilvl w:val="0"/>
          <w:numId w:val="2"/>
        </w:numPr>
        <w:shd w:val="clear" w:color="auto" w:fill="FFFFFF"/>
        <w:autoSpaceDE w:val="0"/>
        <w:autoSpaceDN w:val="0"/>
        <w:adjustRightInd w:val="0"/>
        <w:spacing w:after="0" w:line="240" w:lineRule="auto"/>
        <w:ind w:right="34"/>
        <w:contextualSpacing/>
        <w:jc w:val="both"/>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ab/>
        <w:t xml:space="preserve">В целях реализации Федерального закона от 05.04.2021 № 79-ФЗ </w:t>
      </w:r>
      <w:r w:rsidR="00D507CE" w:rsidRPr="0031651A">
        <w:rPr>
          <w:rFonts w:ascii="PT Astra Serif" w:eastAsia="Times New Roman" w:hAnsi="PT Astra Serif" w:cs="Times New Roman"/>
          <w:sz w:val="26"/>
          <w:szCs w:val="26"/>
          <w:lang w:eastAsia="ru-RU"/>
        </w:rPr>
        <w:t xml:space="preserve">«О внесении изменений в отдельные законодательные акты Российской Федерации» </w:t>
      </w:r>
      <w:r w:rsidRPr="0031651A">
        <w:rPr>
          <w:rFonts w:ascii="PT Astra Serif" w:eastAsia="Times New Roman" w:hAnsi="PT Astra Serif" w:cs="Times New Roman"/>
          <w:sz w:val="26"/>
          <w:szCs w:val="26"/>
          <w:lang w:eastAsia="ru-RU"/>
        </w:rPr>
        <w:t>(«Гаражная амнистия») проводились информационно-разъяснительные мероприятия, предоставлено в собственность граждан на бесплатной основе 38 земельных участков.</w:t>
      </w:r>
    </w:p>
    <w:p w:rsidR="00603EAD" w:rsidRPr="0031651A" w:rsidRDefault="00603EAD" w:rsidP="000E4DD6">
      <w:pPr>
        <w:widowControl w:val="0"/>
        <w:numPr>
          <w:ilvl w:val="0"/>
          <w:numId w:val="2"/>
        </w:numPr>
        <w:shd w:val="clear" w:color="auto" w:fill="FFFFFF"/>
        <w:autoSpaceDE w:val="0"/>
        <w:autoSpaceDN w:val="0"/>
        <w:adjustRightInd w:val="0"/>
        <w:spacing w:after="0" w:line="240" w:lineRule="auto"/>
        <w:ind w:right="34"/>
        <w:contextualSpacing/>
        <w:jc w:val="right"/>
        <w:rPr>
          <w:rFonts w:ascii="PT Astra Serif" w:eastAsia="Times New Roman" w:hAnsi="PT Astra Serif" w:cs="Times New Roman"/>
          <w:sz w:val="26"/>
          <w:szCs w:val="26"/>
          <w:lang w:eastAsia="ru-RU"/>
        </w:rPr>
      </w:pPr>
      <w:r w:rsidRPr="0031651A">
        <w:rPr>
          <w:rFonts w:ascii="PT Astra Serif" w:eastAsia="Times New Roman" w:hAnsi="PT Astra Serif" w:cs="Times New Roman"/>
          <w:sz w:val="26"/>
          <w:szCs w:val="26"/>
          <w:lang w:eastAsia="ru-RU"/>
        </w:rPr>
        <w:tab/>
      </w:r>
      <w:r w:rsidR="000E4DD6" w:rsidRPr="0031651A">
        <w:rPr>
          <w:rFonts w:ascii="PT Astra Serif" w:eastAsia="Times New Roman" w:hAnsi="PT Astra Serif" w:cs="Times New Roman"/>
          <w:sz w:val="26"/>
          <w:szCs w:val="26"/>
          <w:lang w:eastAsia="ru-RU"/>
        </w:rPr>
        <w:t>Таблица</w:t>
      </w:r>
      <w:r w:rsidR="0050024E" w:rsidRPr="0031651A">
        <w:rPr>
          <w:rFonts w:ascii="PT Astra Serif" w:eastAsia="Times New Roman" w:hAnsi="PT Astra Serif" w:cs="Times New Roman"/>
          <w:sz w:val="26"/>
          <w:szCs w:val="26"/>
          <w:lang w:eastAsia="ru-RU"/>
        </w:rPr>
        <w:t xml:space="preserve"> 2</w:t>
      </w:r>
      <w:r w:rsidR="00415A23" w:rsidRPr="0031651A">
        <w:rPr>
          <w:rFonts w:ascii="PT Astra Serif" w:eastAsia="Times New Roman" w:hAnsi="PT Astra Serif" w:cs="Times New Roman"/>
          <w:sz w:val="26"/>
          <w:szCs w:val="26"/>
          <w:lang w:eastAsia="ru-RU"/>
        </w:rPr>
        <w:t>2</w:t>
      </w:r>
    </w:p>
    <w:p w:rsidR="00603EAD" w:rsidRPr="0031651A" w:rsidRDefault="00603EAD" w:rsidP="00603EAD">
      <w:pPr>
        <w:numPr>
          <w:ilvl w:val="0"/>
          <w:numId w:val="2"/>
        </w:numPr>
        <w:spacing w:after="0" w:line="240" w:lineRule="auto"/>
        <w:contextualSpacing/>
        <w:jc w:val="center"/>
        <w:rPr>
          <w:rFonts w:ascii="PT Astra Serif" w:eastAsia="Arial Unicode MS" w:hAnsi="PT Astra Serif" w:cs="Times New Roman"/>
          <w:b/>
          <w:sz w:val="26"/>
          <w:szCs w:val="26"/>
          <w:lang w:eastAsia="ru-RU"/>
        </w:rPr>
      </w:pPr>
      <w:r w:rsidRPr="0031651A">
        <w:rPr>
          <w:rFonts w:ascii="PT Astra Serif" w:eastAsia="Arial Unicode MS" w:hAnsi="PT Astra Serif" w:cs="Times New Roman"/>
          <w:b/>
          <w:sz w:val="26"/>
          <w:szCs w:val="26"/>
          <w:lang w:eastAsia="ru-RU"/>
        </w:rPr>
        <w:t>Доходы по аренде и выкупу земельных участков</w:t>
      </w:r>
    </w:p>
    <w:p w:rsidR="00196A9D" w:rsidRPr="0031651A" w:rsidRDefault="00196A9D" w:rsidP="00603EAD">
      <w:pPr>
        <w:numPr>
          <w:ilvl w:val="0"/>
          <w:numId w:val="2"/>
        </w:numPr>
        <w:spacing w:after="0" w:line="240" w:lineRule="auto"/>
        <w:contextualSpacing/>
        <w:jc w:val="center"/>
        <w:rPr>
          <w:rFonts w:ascii="PT Astra Serif" w:eastAsia="Arial Unicode MS" w:hAnsi="PT Astra Serif" w:cs="Times New Roman"/>
          <w:b/>
          <w:sz w:val="26"/>
          <w:szCs w:val="26"/>
          <w:lang w:eastAsia="ru-RU"/>
        </w:rPr>
      </w:pPr>
    </w:p>
    <w:tbl>
      <w:tblPr>
        <w:tblStyle w:val="21"/>
        <w:tblW w:w="9639" w:type="dxa"/>
        <w:tblInd w:w="108" w:type="dxa"/>
        <w:tblLook w:val="04A0" w:firstRow="1" w:lastRow="0" w:firstColumn="1" w:lastColumn="0" w:noHBand="0" w:noVBand="1"/>
      </w:tblPr>
      <w:tblGrid>
        <w:gridCol w:w="1435"/>
        <w:gridCol w:w="1596"/>
        <w:gridCol w:w="1655"/>
        <w:gridCol w:w="1643"/>
        <w:gridCol w:w="1655"/>
        <w:gridCol w:w="1655"/>
      </w:tblGrid>
      <w:tr w:rsidR="00603EAD" w:rsidRPr="00603EAD" w:rsidTr="00603EAD">
        <w:tc>
          <w:tcPr>
            <w:tcW w:w="1435" w:type="dxa"/>
            <w:vMerge w:val="restart"/>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Вид дохода</w:t>
            </w:r>
          </w:p>
        </w:tc>
        <w:tc>
          <w:tcPr>
            <w:tcW w:w="159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2017 год</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2018 год</w:t>
            </w:r>
          </w:p>
        </w:tc>
        <w:tc>
          <w:tcPr>
            <w:tcW w:w="1643"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2019 год</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2020 год</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spacing w:after="200"/>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2021 год</w:t>
            </w:r>
          </w:p>
        </w:tc>
      </w:tr>
      <w:tr w:rsidR="00603EAD" w:rsidRPr="00603EAD" w:rsidTr="00603EAD">
        <w:tc>
          <w:tcPr>
            <w:tcW w:w="0" w:type="auto"/>
            <w:vMerge/>
            <w:tcBorders>
              <w:top w:val="single" w:sz="4" w:space="0" w:color="auto"/>
              <w:left w:val="single" w:sz="4" w:space="0" w:color="auto"/>
              <w:bottom w:val="single" w:sz="4" w:space="0" w:color="auto"/>
              <w:right w:val="single" w:sz="4" w:space="0" w:color="auto"/>
            </w:tcBorders>
            <w:vAlign w:val="center"/>
            <w:hideMark/>
          </w:tcPr>
          <w:p w:rsidR="00603EAD" w:rsidRPr="00877417" w:rsidRDefault="00603EAD" w:rsidP="00603EAD">
            <w:pPr>
              <w:rPr>
                <w:rFonts w:ascii="PT Astra Serif" w:eastAsia="Times New Roman" w:hAnsi="PT Astra Serif"/>
                <w:b/>
                <w:spacing w:val="-1"/>
                <w:lang w:eastAsia="ru-RU"/>
              </w:rPr>
            </w:pPr>
          </w:p>
        </w:tc>
        <w:tc>
          <w:tcPr>
            <w:tcW w:w="159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 xml:space="preserve"> тыс. руб.</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c>
          <w:tcPr>
            <w:tcW w:w="1643"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r>
      <w:tr w:rsidR="00603EAD" w:rsidRPr="00603EAD" w:rsidTr="00603EAD">
        <w:trPr>
          <w:trHeight w:val="405"/>
        </w:trPr>
        <w:tc>
          <w:tcPr>
            <w:tcW w:w="143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lang w:eastAsia="ru-RU"/>
              </w:rPr>
            </w:pPr>
            <w:r w:rsidRPr="000E4DD6">
              <w:rPr>
                <w:rFonts w:ascii="PT Astra Serif" w:eastAsia="Times New Roman" w:hAnsi="PT Astra Serif"/>
                <w:spacing w:val="-1"/>
                <w:lang w:eastAsia="ru-RU"/>
              </w:rPr>
              <w:t>Аренда</w:t>
            </w:r>
          </w:p>
        </w:tc>
        <w:tc>
          <w:tcPr>
            <w:tcW w:w="159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51 400,20</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50 019,94</w:t>
            </w:r>
          </w:p>
        </w:tc>
        <w:tc>
          <w:tcPr>
            <w:tcW w:w="164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45 026,19</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44 559,44</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45 040,79</w:t>
            </w:r>
          </w:p>
        </w:tc>
      </w:tr>
      <w:tr w:rsidR="00603EAD" w:rsidRPr="00603EAD" w:rsidTr="00603EAD">
        <w:trPr>
          <w:trHeight w:val="469"/>
        </w:trPr>
        <w:tc>
          <w:tcPr>
            <w:tcW w:w="143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lang w:eastAsia="ru-RU"/>
              </w:rPr>
            </w:pPr>
            <w:r w:rsidRPr="000E4DD6">
              <w:rPr>
                <w:rFonts w:ascii="PT Astra Serif" w:eastAsia="Times New Roman" w:hAnsi="PT Astra Serif"/>
                <w:spacing w:val="-1"/>
                <w:lang w:eastAsia="ru-RU"/>
              </w:rPr>
              <w:t>Продажа</w:t>
            </w:r>
          </w:p>
        </w:tc>
        <w:tc>
          <w:tcPr>
            <w:tcW w:w="159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3 078,50</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1 723,17</w:t>
            </w:r>
          </w:p>
        </w:tc>
        <w:tc>
          <w:tcPr>
            <w:tcW w:w="164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3 960,75</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2 860,55</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3 950,19</w:t>
            </w:r>
          </w:p>
        </w:tc>
      </w:tr>
      <w:tr w:rsidR="00603EAD" w:rsidRPr="00603EAD" w:rsidTr="00603EAD">
        <w:tc>
          <w:tcPr>
            <w:tcW w:w="143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lang w:eastAsia="ru-RU"/>
              </w:rPr>
            </w:pPr>
            <w:r w:rsidRPr="000E4DD6">
              <w:rPr>
                <w:rFonts w:ascii="PT Astra Serif" w:eastAsia="Times New Roman" w:hAnsi="PT Astra Serif"/>
                <w:spacing w:val="-1"/>
                <w:lang w:eastAsia="ru-RU"/>
              </w:rPr>
              <w:t>Земельный налог</w:t>
            </w:r>
          </w:p>
        </w:tc>
        <w:tc>
          <w:tcPr>
            <w:tcW w:w="159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44 510,15</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37 165,4</w:t>
            </w:r>
          </w:p>
        </w:tc>
        <w:tc>
          <w:tcPr>
            <w:tcW w:w="164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38 623,8</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36 660,60</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37 446,80</w:t>
            </w:r>
          </w:p>
        </w:tc>
      </w:tr>
    </w:tbl>
    <w:p w:rsidR="00603EAD" w:rsidRPr="00603EAD" w:rsidRDefault="00603EAD" w:rsidP="00603EAD">
      <w:pPr>
        <w:numPr>
          <w:ilvl w:val="0"/>
          <w:numId w:val="2"/>
        </w:numPr>
        <w:spacing w:after="0" w:line="240" w:lineRule="auto"/>
        <w:contextualSpacing/>
        <w:jc w:val="both"/>
        <w:rPr>
          <w:rFonts w:ascii="Calibri" w:eastAsia="Times New Roman" w:hAnsi="Calibri" w:cs="Times New Roman"/>
          <w:color w:val="FF0000"/>
          <w:sz w:val="24"/>
          <w:szCs w:val="24"/>
          <w:lang w:eastAsia="ru-RU"/>
        </w:rPr>
      </w:pPr>
    </w:p>
    <w:p w:rsidR="00603EAD" w:rsidRPr="0031651A" w:rsidRDefault="000E4DD6" w:rsidP="000E4DD6">
      <w:pPr>
        <w:numPr>
          <w:ilvl w:val="0"/>
          <w:numId w:val="2"/>
        </w:numPr>
        <w:spacing w:after="0" w:line="240" w:lineRule="auto"/>
        <w:contextualSpacing/>
        <w:jc w:val="right"/>
        <w:rPr>
          <w:rFonts w:ascii="PT Astra Serif" w:eastAsia="Arial Unicode MS" w:hAnsi="PT Astra Serif" w:cs="Times New Roman"/>
          <w:sz w:val="26"/>
          <w:szCs w:val="26"/>
          <w:lang w:eastAsia="ru-RU"/>
        </w:rPr>
      </w:pPr>
      <w:r w:rsidRPr="0031651A">
        <w:rPr>
          <w:rFonts w:ascii="PT Astra Serif" w:eastAsia="Arial Unicode MS" w:hAnsi="PT Astra Serif" w:cs="Times New Roman"/>
          <w:sz w:val="26"/>
          <w:szCs w:val="26"/>
          <w:lang w:eastAsia="ru-RU"/>
        </w:rPr>
        <w:t>Таблица</w:t>
      </w:r>
      <w:r w:rsidR="0050024E" w:rsidRPr="0031651A">
        <w:rPr>
          <w:rFonts w:ascii="PT Astra Serif" w:eastAsia="Arial Unicode MS" w:hAnsi="PT Astra Serif" w:cs="Times New Roman"/>
          <w:sz w:val="26"/>
          <w:szCs w:val="26"/>
          <w:lang w:eastAsia="ru-RU"/>
        </w:rPr>
        <w:t xml:space="preserve"> </w:t>
      </w:r>
      <w:r w:rsidR="00415A23" w:rsidRPr="0031651A">
        <w:rPr>
          <w:rFonts w:ascii="PT Astra Serif" w:eastAsia="Arial Unicode MS" w:hAnsi="PT Astra Serif" w:cs="Times New Roman"/>
          <w:sz w:val="26"/>
          <w:szCs w:val="26"/>
          <w:lang w:eastAsia="ru-RU"/>
        </w:rPr>
        <w:t>23</w:t>
      </w:r>
    </w:p>
    <w:p w:rsidR="00603EAD" w:rsidRPr="0031651A" w:rsidRDefault="00196A9D" w:rsidP="00603EAD">
      <w:pPr>
        <w:numPr>
          <w:ilvl w:val="0"/>
          <w:numId w:val="2"/>
        </w:numPr>
        <w:spacing w:after="0" w:line="240" w:lineRule="auto"/>
        <w:contextualSpacing/>
        <w:jc w:val="center"/>
        <w:rPr>
          <w:rFonts w:ascii="PT Astra Serif" w:eastAsia="Arial Unicode MS" w:hAnsi="PT Astra Serif" w:cs="Times New Roman"/>
          <w:b/>
          <w:sz w:val="26"/>
          <w:szCs w:val="26"/>
          <w:lang w:eastAsia="ru-RU"/>
        </w:rPr>
      </w:pPr>
      <w:r w:rsidRPr="0031651A">
        <w:rPr>
          <w:rFonts w:ascii="PT Astra Serif" w:eastAsia="Arial Unicode MS" w:hAnsi="PT Astra Serif" w:cs="Times New Roman"/>
          <w:b/>
          <w:sz w:val="26"/>
          <w:szCs w:val="26"/>
          <w:lang w:eastAsia="ru-RU"/>
        </w:rPr>
        <w:t>П</w:t>
      </w:r>
      <w:r w:rsidR="00603EAD" w:rsidRPr="0031651A">
        <w:rPr>
          <w:rFonts w:ascii="PT Astra Serif" w:eastAsia="Arial Unicode MS" w:hAnsi="PT Astra Serif" w:cs="Times New Roman"/>
          <w:b/>
          <w:sz w:val="26"/>
          <w:szCs w:val="26"/>
          <w:lang w:eastAsia="ru-RU"/>
        </w:rPr>
        <w:t xml:space="preserve">редоставленных земельных </w:t>
      </w:r>
      <w:proofErr w:type="gramStart"/>
      <w:r w:rsidR="00603EAD" w:rsidRPr="0031651A">
        <w:rPr>
          <w:rFonts w:ascii="PT Astra Serif" w:eastAsia="Arial Unicode MS" w:hAnsi="PT Astra Serif" w:cs="Times New Roman"/>
          <w:b/>
          <w:sz w:val="26"/>
          <w:szCs w:val="26"/>
          <w:lang w:eastAsia="ru-RU"/>
        </w:rPr>
        <w:t>участках</w:t>
      </w:r>
      <w:proofErr w:type="gramEnd"/>
      <w:r w:rsidR="00603EAD" w:rsidRPr="0031651A">
        <w:rPr>
          <w:rFonts w:ascii="PT Astra Serif" w:eastAsia="Arial Unicode MS" w:hAnsi="PT Astra Serif" w:cs="Times New Roman"/>
          <w:b/>
          <w:sz w:val="26"/>
          <w:szCs w:val="26"/>
          <w:lang w:eastAsia="ru-RU"/>
        </w:rPr>
        <w:t xml:space="preserve"> в собственность бесплатно льготны</w:t>
      </w:r>
      <w:r w:rsidRPr="0031651A">
        <w:rPr>
          <w:rFonts w:ascii="PT Astra Serif" w:eastAsia="Arial Unicode MS" w:hAnsi="PT Astra Serif" w:cs="Times New Roman"/>
          <w:b/>
          <w:sz w:val="26"/>
          <w:szCs w:val="26"/>
          <w:lang w:eastAsia="ru-RU"/>
        </w:rPr>
        <w:t xml:space="preserve">м категориям граждан </w:t>
      </w:r>
    </w:p>
    <w:tbl>
      <w:tblPr>
        <w:tblStyle w:val="21"/>
        <w:tblW w:w="9781" w:type="dxa"/>
        <w:tblInd w:w="-34" w:type="dxa"/>
        <w:tblLook w:val="04A0" w:firstRow="1" w:lastRow="0" w:firstColumn="1" w:lastColumn="0" w:noHBand="0" w:noVBand="1"/>
      </w:tblPr>
      <w:tblGrid>
        <w:gridCol w:w="3403"/>
        <w:gridCol w:w="1275"/>
        <w:gridCol w:w="1276"/>
        <w:gridCol w:w="1276"/>
        <w:gridCol w:w="1276"/>
        <w:gridCol w:w="1275"/>
      </w:tblGrid>
      <w:tr w:rsidR="00603EAD" w:rsidRPr="00603EAD" w:rsidTr="00603EAD">
        <w:tc>
          <w:tcPr>
            <w:tcW w:w="3403" w:type="dxa"/>
            <w:vMerge w:val="restart"/>
            <w:tcBorders>
              <w:top w:val="single" w:sz="4" w:space="0" w:color="auto"/>
              <w:left w:val="single" w:sz="4" w:space="0" w:color="auto"/>
              <w:bottom w:val="single" w:sz="4" w:space="0" w:color="auto"/>
              <w:right w:val="single" w:sz="4" w:space="0" w:color="auto"/>
            </w:tcBorders>
          </w:tcPr>
          <w:p w:rsidR="00603EAD" w:rsidRPr="00877417" w:rsidRDefault="00877417"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2017 год</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2018 год</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2019 год</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2020 год</w:t>
            </w: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415A23" w:rsidP="00603EAD">
            <w:pPr>
              <w:spacing w:after="200"/>
              <w:jc w:val="center"/>
              <w:rPr>
                <w:rFonts w:ascii="PT Astra Serif" w:eastAsia="Times New Roman" w:hAnsi="PT Astra Serif"/>
                <w:b/>
                <w:spacing w:val="-1"/>
                <w:sz w:val="20"/>
                <w:szCs w:val="20"/>
                <w:lang w:eastAsia="ru-RU"/>
              </w:rPr>
            </w:pPr>
            <w:r>
              <w:rPr>
                <w:rFonts w:ascii="PT Astra Serif" w:eastAsia="Times New Roman" w:hAnsi="PT Astra Serif"/>
                <w:b/>
                <w:spacing w:val="-1"/>
                <w:sz w:val="20"/>
                <w:szCs w:val="20"/>
                <w:lang w:eastAsia="ru-RU"/>
              </w:rPr>
              <w:t>2021</w:t>
            </w:r>
            <w:r w:rsidR="00603EAD" w:rsidRPr="00877417">
              <w:rPr>
                <w:rFonts w:ascii="PT Astra Serif" w:eastAsia="Times New Roman" w:hAnsi="PT Astra Serif"/>
                <w:b/>
                <w:spacing w:val="-1"/>
                <w:sz w:val="20"/>
                <w:szCs w:val="20"/>
                <w:lang w:eastAsia="ru-RU"/>
              </w:rPr>
              <w:t xml:space="preserve"> год</w:t>
            </w:r>
          </w:p>
        </w:tc>
      </w:tr>
      <w:tr w:rsidR="00603EAD" w:rsidRPr="00603EAD" w:rsidTr="00603EAD">
        <w:tc>
          <w:tcPr>
            <w:tcW w:w="0" w:type="auto"/>
            <w:vMerge/>
            <w:tcBorders>
              <w:top w:val="single" w:sz="4" w:space="0" w:color="auto"/>
              <w:left w:val="single" w:sz="4" w:space="0" w:color="auto"/>
              <w:bottom w:val="single" w:sz="4" w:space="0" w:color="auto"/>
              <w:right w:val="single" w:sz="4" w:space="0" w:color="auto"/>
            </w:tcBorders>
            <w:vAlign w:val="center"/>
            <w:hideMark/>
          </w:tcPr>
          <w:p w:rsidR="00603EAD" w:rsidRPr="000E4DD6" w:rsidRDefault="00603EAD" w:rsidP="00603EAD">
            <w:pPr>
              <w:rPr>
                <w:rFonts w:ascii="PT Astra Serif" w:eastAsia="Times New Roman" w:hAnsi="PT Astra Serif"/>
                <w:spacing w:val="-1"/>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 xml:space="preserve">шт. </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 xml:space="preserve">шт. </w:t>
            </w: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 xml:space="preserve">шт. </w:t>
            </w:r>
          </w:p>
        </w:tc>
      </w:tr>
      <w:tr w:rsidR="00603EAD" w:rsidRPr="00603EAD" w:rsidTr="00603EAD">
        <w:trPr>
          <w:trHeight w:val="405"/>
        </w:trPr>
        <w:tc>
          <w:tcPr>
            <w:tcW w:w="340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Количество земельных участков, предоставленных в собственность без торгов, в том числе:</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80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97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27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12</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6</w:t>
            </w:r>
          </w:p>
        </w:tc>
      </w:tr>
      <w:tr w:rsidR="00603EAD" w:rsidRPr="00603EAD" w:rsidTr="00603EAD">
        <w:trPr>
          <w:trHeight w:val="469"/>
        </w:trPr>
        <w:tc>
          <w:tcPr>
            <w:tcW w:w="340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для индивидуального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80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97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27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8</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1</w:t>
            </w:r>
          </w:p>
        </w:tc>
      </w:tr>
      <w:tr w:rsidR="00603EAD" w:rsidRPr="00603EAD" w:rsidTr="00196A9D">
        <w:trPr>
          <w:trHeight w:val="260"/>
        </w:trPr>
        <w:tc>
          <w:tcPr>
            <w:tcW w:w="340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для садоводства</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5</w:t>
            </w:r>
          </w:p>
        </w:tc>
      </w:tr>
    </w:tbl>
    <w:p w:rsidR="00603EAD" w:rsidRPr="00603EAD" w:rsidRDefault="00603EAD" w:rsidP="00603EAD">
      <w:pPr>
        <w:numPr>
          <w:ilvl w:val="0"/>
          <w:numId w:val="2"/>
        </w:numPr>
        <w:spacing w:after="0" w:line="240" w:lineRule="auto"/>
        <w:contextualSpacing/>
        <w:jc w:val="both"/>
        <w:rPr>
          <w:rFonts w:ascii="Calibri" w:eastAsia="Times New Roman" w:hAnsi="Calibri" w:cs="Times New Roman"/>
          <w:color w:val="FF0000"/>
          <w:sz w:val="24"/>
          <w:szCs w:val="24"/>
          <w:lang w:eastAsia="ru-RU"/>
        </w:rPr>
      </w:pPr>
    </w:p>
    <w:p w:rsidR="003D34BF" w:rsidRPr="0031651A" w:rsidRDefault="00F41CBB" w:rsidP="00012ED1">
      <w:pPr>
        <w:pStyle w:val="22"/>
        <w:rPr>
          <w:sz w:val="26"/>
          <w:szCs w:val="26"/>
        </w:rPr>
      </w:pPr>
      <w:bookmarkStart w:id="28" w:name="_Toc95147785"/>
      <w:r w:rsidRPr="0031651A">
        <w:rPr>
          <w:sz w:val="26"/>
          <w:szCs w:val="26"/>
        </w:rPr>
        <w:t>9</w:t>
      </w:r>
      <w:r w:rsidR="003D34BF" w:rsidRPr="0031651A">
        <w:rPr>
          <w:sz w:val="26"/>
          <w:szCs w:val="26"/>
        </w:rPr>
        <w:t>.3. Цифровое развитие</w:t>
      </w:r>
      <w:bookmarkEnd w:id="28"/>
    </w:p>
    <w:p w:rsidR="00602FCB" w:rsidRPr="0031651A" w:rsidRDefault="00602FCB" w:rsidP="00012ED1">
      <w:pPr>
        <w:pStyle w:val="22"/>
        <w:rPr>
          <w:sz w:val="26"/>
          <w:szCs w:val="26"/>
        </w:rPr>
      </w:pPr>
    </w:p>
    <w:p w:rsidR="0069546D" w:rsidRPr="0031651A" w:rsidRDefault="0069546D" w:rsidP="00837D21">
      <w:pPr>
        <w:spacing w:after="0" w:line="240" w:lineRule="auto"/>
        <w:ind w:firstLine="709"/>
        <w:jc w:val="both"/>
        <w:rPr>
          <w:rFonts w:ascii="PT Astra Serif" w:hAnsi="PT Astra Serif"/>
          <w:sz w:val="26"/>
          <w:szCs w:val="26"/>
          <w:lang w:eastAsia="ru-RU"/>
        </w:rPr>
      </w:pPr>
      <w:r w:rsidRPr="0031651A">
        <w:rPr>
          <w:rFonts w:ascii="PT Astra Serif" w:hAnsi="PT Astra Serif"/>
          <w:sz w:val="26"/>
          <w:szCs w:val="26"/>
          <w:lang w:eastAsia="ru-RU"/>
        </w:rPr>
        <w:t xml:space="preserve">Задачи в сфере информационных технологий и цифрового развития на территории муниципального образования город Югорск решаются в соответствии с планом мероприятий </w:t>
      </w:r>
      <w:r w:rsidRPr="0031651A">
        <w:rPr>
          <w:rFonts w:ascii="PT Astra Serif" w:hAnsi="PT Astra Serif"/>
          <w:spacing w:val="-1"/>
          <w:sz w:val="26"/>
          <w:szCs w:val="26"/>
          <w:lang w:eastAsia="ru-RU"/>
        </w:rPr>
        <w:t>муниципальной программы города Югорска «Развитие информационного общества».</w:t>
      </w:r>
    </w:p>
    <w:p w:rsidR="0069546D" w:rsidRPr="0031651A" w:rsidRDefault="0069546D" w:rsidP="00837D21">
      <w:pPr>
        <w:spacing w:after="0" w:line="240" w:lineRule="auto"/>
        <w:ind w:firstLine="709"/>
        <w:jc w:val="both"/>
        <w:rPr>
          <w:rFonts w:ascii="PT Astra Serif" w:hAnsi="PT Astra Serif"/>
          <w:sz w:val="26"/>
          <w:szCs w:val="26"/>
          <w:lang w:eastAsia="ru-RU"/>
        </w:rPr>
      </w:pPr>
      <w:r w:rsidRPr="0031651A">
        <w:rPr>
          <w:rFonts w:ascii="PT Astra Serif" w:hAnsi="PT Astra Serif"/>
          <w:sz w:val="26"/>
          <w:szCs w:val="26"/>
          <w:lang w:eastAsia="ru-RU"/>
        </w:rPr>
        <w:t xml:space="preserve">В 2021 году продолжилась работа по обновлению лицензионного программного обеспечения, установке и внедрению средств защиты информации на рабочих местах </w:t>
      </w:r>
      <w:r w:rsidRPr="0031651A">
        <w:rPr>
          <w:rFonts w:ascii="PT Astra Serif" w:hAnsi="PT Astra Serif"/>
          <w:sz w:val="26"/>
          <w:szCs w:val="26"/>
          <w:lang w:eastAsia="ru-RU"/>
        </w:rPr>
        <w:lastRenderedPageBreak/>
        <w:t xml:space="preserve">исполнителей государственных и муниципальных услуг, по технической защите информации. Общее количество </w:t>
      </w:r>
      <w:proofErr w:type="gramStart"/>
      <w:r w:rsidRPr="0031651A">
        <w:rPr>
          <w:rFonts w:ascii="PT Astra Serif" w:hAnsi="PT Astra Serif"/>
          <w:sz w:val="26"/>
          <w:szCs w:val="26"/>
          <w:lang w:eastAsia="ru-RU"/>
        </w:rPr>
        <w:t xml:space="preserve">пользователей системы электронного документооборота </w:t>
      </w:r>
      <w:r w:rsidRPr="0031651A">
        <w:rPr>
          <w:rFonts w:ascii="PT Astra Serif" w:hAnsi="PT Astra Serif"/>
          <w:spacing w:val="-1"/>
          <w:sz w:val="26"/>
          <w:szCs w:val="26"/>
          <w:lang w:eastAsia="ru-RU"/>
        </w:rPr>
        <w:t>органов местного самоуправления города</w:t>
      </w:r>
      <w:proofErr w:type="gramEnd"/>
      <w:r w:rsidRPr="0031651A">
        <w:rPr>
          <w:rFonts w:ascii="PT Astra Serif" w:hAnsi="PT Astra Serif"/>
          <w:spacing w:val="-1"/>
          <w:sz w:val="26"/>
          <w:szCs w:val="26"/>
          <w:lang w:eastAsia="ru-RU"/>
        </w:rPr>
        <w:t xml:space="preserve"> Югорска достигло 630 человек. </w:t>
      </w:r>
      <w:r w:rsidRPr="0031651A">
        <w:rPr>
          <w:rFonts w:ascii="PT Astra Serif" w:hAnsi="PT Astra Serif"/>
          <w:sz w:val="26"/>
          <w:szCs w:val="26"/>
          <w:lang w:eastAsia="ru-RU"/>
        </w:rPr>
        <w:t xml:space="preserve">Выполнено обновление автоматизированной системы учёта муниципального имущества </w:t>
      </w:r>
      <w:r w:rsidRPr="0031651A">
        <w:rPr>
          <w:rFonts w:ascii="PT Astra Serif" w:hAnsi="PT Astra Serif"/>
          <w:sz w:val="26"/>
          <w:szCs w:val="26"/>
          <w:lang w:val="en-US" w:eastAsia="ru-RU"/>
        </w:rPr>
        <w:t>SAUMI</w:t>
      </w:r>
      <w:r w:rsidRPr="0031651A">
        <w:rPr>
          <w:rFonts w:ascii="PT Astra Serif" w:hAnsi="PT Astra Serif"/>
          <w:sz w:val="26"/>
          <w:szCs w:val="26"/>
          <w:lang w:eastAsia="ru-RU"/>
        </w:rPr>
        <w:t xml:space="preserve"> на сервере и 30 клиентских рабочих местах.</w:t>
      </w:r>
    </w:p>
    <w:p w:rsidR="0069546D" w:rsidRPr="0031651A" w:rsidRDefault="0069546D" w:rsidP="00837D21">
      <w:pPr>
        <w:spacing w:after="0" w:line="240" w:lineRule="auto"/>
        <w:ind w:firstLine="709"/>
        <w:jc w:val="both"/>
        <w:rPr>
          <w:rFonts w:ascii="PT Astra Serif" w:hAnsi="PT Astra Serif"/>
          <w:spacing w:val="-1"/>
          <w:sz w:val="26"/>
          <w:szCs w:val="26"/>
          <w:lang w:eastAsia="ru-RU"/>
        </w:rPr>
      </w:pPr>
      <w:r w:rsidRPr="0031651A">
        <w:rPr>
          <w:rFonts w:ascii="PT Astra Serif" w:hAnsi="PT Astra Serif"/>
          <w:sz w:val="26"/>
          <w:szCs w:val="26"/>
          <w:lang w:eastAsia="ru-RU"/>
        </w:rPr>
        <w:t xml:space="preserve">Выполнена установка и настройка программного обеспечения </w:t>
      </w:r>
      <w:r w:rsidR="00837D21" w:rsidRPr="0031651A">
        <w:rPr>
          <w:rFonts w:ascii="PT Astra Serif" w:hAnsi="PT Astra Serif"/>
          <w:sz w:val="26"/>
          <w:szCs w:val="26"/>
          <w:lang w:eastAsia="ru-RU"/>
        </w:rPr>
        <w:t>э</w:t>
      </w:r>
      <w:r w:rsidRPr="0031651A">
        <w:rPr>
          <w:rFonts w:ascii="PT Astra Serif" w:hAnsi="PT Astra Serif"/>
          <w:sz w:val="26"/>
          <w:szCs w:val="26"/>
          <w:lang w:eastAsia="ru-RU"/>
        </w:rPr>
        <w:t>лектронного документооборота на рабочих местах в 5 муниципальных учреждениях</w:t>
      </w:r>
      <w:r w:rsidRPr="0031651A">
        <w:rPr>
          <w:rFonts w:ascii="PT Astra Serif" w:hAnsi="PT Astra Serif"/>
          <w:spacing w:val="-1"/>
          <w:sz w:val="26"/>
          <w:szCs w:val="26"/>
          <w:lang w:eastAsia="ru-RU"/>
        </w:rPr>
        <w:t>.</w:t>
      </w:r>
    </w:p>
    <w:p w:rsidR="0069546D" w:rsidRPr="0031651A" w:rsidRDefault="0069546D" w:rsidP="00837D21">
      <w:pPr>
        <w:spacing w:after="0" w:line="240" w:lineRule="auto"/>
        <w:ind w:firstLine="709"/>
        <w:jc w:val="both"/>
        <w:rPr>
          <w:rFonts w:ascii="PT Astra Serif" w:hAnsi="PT Astra Serif"/>
          <w:sz w:val="26"/>
          <w:szCs w:val="26"/>
          <w:lang w:eastAsia="ru-RU"/>
        </w:rPr>
      </w:pPr>
      <w:r w:rsidRPr="0031651A">
        <w:rPr>
          <w:rFonts w:ascii="PT Astra Serif" w:hAnsi="PT Astra Serif"/>
          <w:sz w:val="26"/>
          <w:szCs w:val="26"/>
          <w:lang w:eastAsia="ru-RU"/>
        </w:rPr>
        <w:t>В течение года обновлено программное обеспечение веб-ресурсов органов местног</w:t>
      </w:r>
      <w:r w:rsidR="00415A23" w:rsidRPr="0031651A">
        <w:rPr>
          <w:rFonts w:ascii="PT Astra Serif" w:hAnsi="PT Astra Serif"/>
          <w:sz w:val="26"/>
          <w:szCs w:val="26"/>
          <w:lang w:eastAsia="ru-RU"/>
        </w:rPr>
        <w:t>о самоуправления города Югорска.</w:t>
      </w:r>
    </w:p>
    <w:p w:rsidR="0069546D" w:rsidRPr="0031651A" w:rsidRDefault="0069546D" w:rsidP="00837D21">
      <w:pPr>
        <w:spacing w:after="0" w:line="240" w:lineRule="auto"/>
        <w:ind w:firstLine="709"/>
        <w:jc w:val="both"/>
        <w:rPr>
          <w:rFonts w:ascii="PT Astra Serif" w:hAnsi="PT Astra Serif"/>
          <w:sz w:val="26"/>
          <w:szCs w:val="26"/>
          <w:lang w:eastAsia="ru-RU"/>
        </w:rPr>
      </w:pPr>
      <w:r w:rsidRPr="0031651A">
        <w:rPr>
          <w:rFonts w:ascii="PT Astra Serif" w:hAnsi="PT Astra Serif"/>
          <w:sz w:val="26"/>
          <w:szCs w:val="26"/>
          <w:lang w:eastAsia="ru-RU"/>
        </w:rPr>
        <w:t>По итогам окружного конкурса на лучший официальный сайт региональных и муниципальных органов власти Югры, проведённого в рамках нац</w:t>
      </w:r>
      <w:r w:rsidR="00F269B5" w:rsidRPr="0031651A">
        <w:rPr>
          <w:rFonts w:ascii="PT Astra Serif" w:hAnsi="PT Astra Serif"/>
          <w:sz w:val="26"/>
          <w:szCs w:val="26"/>
          <w:lang w:eastAsia="ru-RU"/>
        </w:rPr>
        <w:t>ионального проекта</w:t>
      </w:r>
      <w:r w:rsidRPr="0031651A">
        <w:rPr>
          <w:rFonts w:ascii="PT Astra Serif" w:hAnsi="PT Astra Serif"/>
          <w:sz w:val="26"/>
          <w:szCs w:val="26"/>
          <w:lang w:eastAsia="ru-RU"/>
        </w:rPr>
        <w:t xml:space="preserve"> «Цифровая экономика», официальный сайт органов местного самоуправления города Югорска набрал максимальное количество баллов и занял 1 место.</w:t>
      </w:r>
    </w:p>
    <w:p w:rsidR="00C10B30" w:rsidRPr="0031651A" w:rsidRDefault="00C10B30" w:rsidP="00291953">
      <w:pPr>
        <w:suppressAutoHyphens/>
        <w:spacing w:after="0"/>
        <w:ind w:firstLine="709"/>
        <w:jc w:val="both"/>
        <w:rPr>
          <w:rFonts w:ascii="PT Astra Serif" w:eastAsia="Times New Roman" w:hAnsi="PT Astra Serif" w:cs="Times New Roman"/>
          <w:sz w:val="26"/>
          <w:szCs w:val="26"/>
          <w:lang w:eastAsia="ar-SA"/>
        </w:rPr>
      </w:pPr>
    </w:p>
    <w:p w:rsidR="00E56FD3" w:rsidRPr="0031651A" w:rsidRDefault="00F41CBB" w:rsidP="00012ED1">
      <w:pPr>
        <w:pStyle w:val="22"/>
        <w:rPr>
          <w:sz w:val="26"/>
          <w:szCs w:val="26"/>
        </w:rPr>
      </w:pPr>
      <w:bookmarkStart w:id="29" w:name="_Toc95147786"/>
      <w:r w:rsidRPr="0031651A">
        <w:rPr>
          <w:sz w:val="26"/>
          <w:szCs w:val="26"/>
        </w:rPr>
        <w:t>9</w:t>
      </w:r>
      <w:r w:rsidR="00725B89" w:rsidRPr="0031651A">
        <w:rPr>
          <w:sz w:val="26"/>
          <w:szCs w:val="26"/>
        </w:rPr>
        <w:t>.</w:t>
      </w:r>
      <w:r w:rsidR="00415A23" w:rsidRPr="0031651A">
        <w:rPr>
          <w:sz w:val="26"/>
          <w:szCs w:val="26"/>
        </w:rPr>
        <w:t>4</w:t>
      </w:r>
      <w:r w:rsidR="00725B89" w:rsidRPr="0031651A">
        <w:rPr>
          <w:sz w:val="26"/>
          <w:szCs w:val="26"/>
        </w:rPr>
        <w:t xml:space="preserve">. О мерах по обеспечению социально-экономической стабильности в условиях распространения </w:t>
      </w:r>
      <w:r w:rsidR="00725B89" w:rsidRPr="0031651A">
        <w:rPr>
          <w:sz w:val="26"/>
          <w:szCs w:val="26"/>
          <w:lang w:val="en-US"/>
        </w:rPr>
        <w:t>COVID</w:t>
      </w:r>
      <w:r w:rsidR="00725B89" w:rsidRPr="0031651A">
        <w:rPr>
          <w:sz w:val="26"/>
          <w:szCs w:val="26"/>
        </w:rPr>
        <w:t>-19</w:t>
      </w:r>
      <w:bookmarkEnd w:id="29"/>
    </w:p>
    <w:p w:rsidR="00D37F20" w:rsidRPr="0031651A" w:rsidRDefault="00D37F20" w:rsidP="00012ED1">
      <w:pPr>
        <w:pStyle w:val="22"/>
        <w:rPr>
          <w:sz w:val="26"/>
          <w:szCs w:val="26"/>
        </w:rPr>
      </w:pPr>
    </w:p>
    <w:p w:rsidR="00FD5145"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В 2021 году продолжена работа по принятию мер по предупреждению распространения новой коронавирусной инфекции </w:t>
      </w:r>
      <w:r w:rsidR="00504CFB" w:rsidRPr="0031651A">
        <w:rPr>
          <w:rFonts w:ascii="PT Astra Serif" w:eastAsia="Times New Roman" w:hAnsi="PT Astra Serif" w:cs="Times New Roman"/>
          <w:sz w:val="26"/>
          <w:szCs w:val="26"/>
          <w:lang w:eastAsia="ar-SA"/>
        </w:rPr>
        <w:t xml:space="preserve">(COVID-19) </w:t>
      </w:r>
      <w:r w:rsidRPr="0031651A">
        <w:rPr>
          <w:rFonts w:ascii="PT Astra Serif" w:eastAsia="Times New Roman" w:hAnsi="PT Astra Serif" w:cs="Times New Roman"/>
          <w:sz w:val="26"/>
          <w:szCs w:val="26"/>
          <w:lang w:eastAsia="ar-SA"/>
        </w:rPr>
        <w:t>на территории города Югорска. В еженедельном режиме, а в периоды подъема заболеваемости ежедневно (экстренно), работал Оперативный штаб по предупреждению завоза и распространения новой коронавирусной инфекции на территории города Югорска (далее – оперативный штаб). Основные функции оперативного штаба:</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координация деятельности органов и структурных подразделений администрации города Югорска, территориальных органов федеральных органов исполнительной власти, муниципальных учреждений и предприятий, действующих на территории города Югорска;</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выработка решений по проведению мероприятий, направленных на предупреждение распространения коронавирусной инфекции на территории города Югорска.</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В течение 2021 года проведено 116 заседаний оперативного штаба (в 2020 году</w:t>
      </w:r>
      <w:r w:rsidR="00DD5134" w:rsidRPr="0031651A">
        <w:rPr>
          <w:rFonts w:ascii="PT Astra Serif" w:eastAsia="Times New Roman" w:hAnsi="PT Astra Serif" w:cs="Times New Roman"/>
          <w:sz w:val="26"/>
          <w:szCs w:val="26"/>
          <w:lang w:eastAsia="ar-SA"/>
        </w:rPr>
        <w:t xml:space="preserve"> </w:t>
      </w:r>
      <w:r w:rsidR="00075A8B" w:rsidRPr="0031651A">
        <w:rPr>
          <w:rFonts w:ascii="PT Astra Serif" w:eastAsia="Times New Roman" w:hAnsi="PT Astra Serif" w:cs="Times New Roman"/>
          <w:sz w:val="26"/>
          <w:szCs w:val="26"/>
          <w:lang w:eastAsia="ar-SA"/>
        </w:rPr>
        <w:t>-</w:t>
      </w:r>
      <w:r w:rsidRPr="0031651A">
        <w:rPr>
          <w:rFonts w:ascii="PT Astra Serif" w:eastAsia="Times New Roman" w:hAnsi="PT Astra Serif" w:cs="Times New Roman"/>
          <w:sz w:val="26"/>
          <w:szCs w:val="26"/>
          <w:lang w:eastAsia="ar-SA"/>
        </w:rPr>
        <w:t xml:space="preserve"> 54 заседания). </w:t>
      </w:r>
    </w:p>
    <w:p w:rsidR="00FD5145"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На </w:t>
      </w:r>
      <w:r w:rsidR="00BE4AD3" w:rsidRPr="0031651A">
        <w:rPr>
          <w:rFonts w:ascii="PT Astra Serif" w:eastAsia="Times New Roman" w:hAnsi="PT Astra Serif" w:cs="Times New Roman"/>
          <w:sz w:val="26"/>
          <w:szCs w:val="26"/>
          <w:lang w:eastAsia="ar-SA"/>
        </w:rPr>
        <w:t xml:space="preserve">официальном </w:t>
      </w:r>
      <w:r w:rsidRPr="0031651A">
        <w:rPr>
          <w:rFonts w:ascii="PT Astra Serif" w:eastAsia="Times New Roman" w:hAnsi="PT Astra Serif" w:cs="Times New Roman"/>
          <w:sz w:val="26"/>
          <w:szCs w:val="26"/>
          <w:lang w:eastAsia="ar-SA"/>
        </w:rPr>
        <w:t xml:space="preserve">сайте </w:t>
      </w:r>
      <w:r w:rsidR="00BE4AD3" w:rsidRPr="0031651A">
        <w:rPr>
          <w:rFonts w:ascii="PT Astra Serif" w:eastAsia="Times New Roman" w:hAnsi="PT Astra Serif" w:cs="Times New Roman"/>
          <w:sz w:val="26"/>
          <w:szCs w:val="26"/>
          <w:lang w:eastAsia="ar-SA"/>
        </w:rPr>
        <w:t xml:space="preserve">органов местного самоуправления </w:t>
      </w:r>
      <w:r w:rsidRPr="0031651A">
        <w:rPr>
          <w:rFonts w:ascii="PT Astra Serif" w:eastAsia="Times New Roman" w:hAnsi="PT Astra Serif" w:cs="Times New Roman"/>
          <w:sz w:val="26"/>
          <w:szCs w:val="26"/>
          <w:lang w:eastAsia="ar-SA"/>
        </w:rPr>
        <w:t xml:space="preserve">города Югорска в актуальной редакции поддерживается раздел «ЮГОРСК </w:t>
      </w:r>
      <w:proofErr w:type="spellStart"/>
      <w:r w:rsidRPr="0031651A">
        <w:rPr>
          <w:rFonts w:ascii="PT Astra Serif" w:eastAsia="Times New Roman" w:hAnsi="PT Astra Serif" w:cs="Times New Roman"/>
          <w:sz w:val="26"/>
          <w:szCs w:val="26"/>
          <w:lang w:eastAsia="ar-SA"/>
        </w:rPr>
        <w:t>Стопкоронавирус</w:t>
      </w:r>
      <w:proofErr w:type="spellEnd"/>
      <w:r w:rsidRPr="0031651A">
        <w:rPr>
          <w:rFonts w:ascii="PT Astra Serif" w:eastAsia="Times New Roman" w:hAnsi="PT Astra Serif" w:cs="Times New Roman"/>
          <w:sz w:val="26"/>
          <w:szCs w:val="26"/>
          <w:lang w:eastAsia="ar-SA"/>
        </w:rPr>
        <w:t xml:space="preserve">», который содержит информацию о телефонах «горячих линий», ответы на наиболее часто возникающие вопросы, о мерах поддержки, о наличии и стоимости лекарственных препаратов в аптеках города и многое другое. </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Организована волонтерская помощь по доставке продуктов и медикаментов гражданам в возрасте 60 лет и старше, гражданам, имеющим хронические заболевания, сниженный иммунитет, находящихся на обязательной самоизоляции. Специалистами учреждений социального обслуживания, волонтерами  проводились регулярные телефонные опросы по выявлению потребности в адресной всесторонней помощи.</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Не прекращалась работа «горячей линии</w:t>
      </w:r>
      <w:r w:rsidR="00032797" w:rsidRPr="0031651A">
        <w:rPr>
          <w:rFonts w:ascii="PT Astra Serif" w:eastAsia="Times New Roman" w:hAnsi="PT Astra Serif" w:cs="Times New Roman"/>
          <w:sz w:val="26"/>
          <w:szCs w:val="26"/>
          <w:lang w:eastAsia="ar-SA"/>
        </w:rPr>
        <w:t xml:space="preserve">», организованной на базе МАУ «Молодежный центр </w:t>
      </w:r>
      <w:r w:rsidRPr="0031651A">
        <w:rPr>
          <w:rFonts w:ascii="PT Astra Serif" w:eastAsia="Times New Roman" w:hAnsi="PT Astra Serif" w:cs="Times New Roman"/>
          <w:sz w:val="26"/>
          <w:szCs w:val="26"/>
          <w:lang w:eastAsia="ar-SA"/>
        </w:rPr>
        <w:t xml:space="preserve">«Гелиос», на телефон </w:t>
      </w:r>
      <w:r w:rsidR="007A0B67" w:rsidRPr="0031651A">
        <w:rPr>
          <w:rFonts w:ascii="PT Astra Serif" w:eastAsia="Times New Roman" w:hAnsi="PT Astra Serif" w:cs="Times New Roman"/>
          <w:sz w:val="26"/>
          <w:szCs w:val="26"/>
          <w:lang w:eastAsia="ar-SA"/>
        </w:rPr>
        <w:t xml:space="preserve">которой в течение отчетного периода </w:t>
      </w:r>
      <w:r w:rsidRPr="0031651A">
        <w:rPr>
          <w:rFonts w:ascii="PT Astra Serif" w:eastAsia="Times New Roman" w:hAnsi="PT Astra Serif" w:cs="Times New Roman"/>
          <w:sz w:val="26"/>
          <w:szCs w:val="26"/>
          <w:lang w:eastAsia="ar-SA"/>
        </w:rPr>
        <w:t>поступило 1</w:t>
      </w:r>
      <w:r w:rsidR="00CE1CF6" w:rsidRPr="0031651A">
        <w:rPr>
          <w:rFonts w:ascii="PT Astra Serif" w:eastAsia="Times New Roman" w:hAnsi="PT Astra Serif" w:cs="Times New Roman"/>
          <w:sz w:val="26"/>
          <w:szCs w:val="26"/>
          <w:lang w:eastAsia="ar-SA"/>
        </w:rPr>
        <w:t xml:space="preserve"> </w:t>
      </w:r>
      <w:r w:rsidRPr="0031651A">
        <w:rPr>
          <w:rFonts w:ascii="PT Astra Serif" w:eastAsia="Times New Roman" w:hAnsi="PT Astra Serif" w:cs="Times New Roman"/>
          <w:sz w:val="26"/>
          <w:szCs w:val="26"/>
          <w:lang w:eastAsia="ar-SA"/>
        </w:rPr>
        <w:t>611 звонков.</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При эффективном межведомственном взаимодействии организована деятельность контрольных групп за соблюдением требований режима повышенной готовности, организовывалась работа обсерваторов</w:t>
      </w:r>
      <w:r w:rsidR="005C45FF" w:rsidRPr="0031651A">
        <w:rPr>
          <w:rFonts w:ascii="PT Astra Serif" w:eastAsia="Times New Roman" w:hAnsi="PT Astra Serif" w:cs="Times New Roman"/>
          <w:sz w:val="26"/>
          <w:szCs w:val="26"/>
          <w:lang w:eastAsia="ar-SA"/>
        </w:rPr>
        <w:t xml:space="preserve"> и изоляторов для людей с COVID-</w:t>
      </w:r>
      <w:r w:rsidRPr="0031651A">
        <w:rPr>
          <w:rFonts w:ascii="PT Astra Serif" w:eastAsia="Times New Roman" w:hAnsi="PT Astra Serif" w:cs="Times New Roman"/>
          <w:sz w:val="26"/>
          <w:szCs w:val="26"/>
          <w:lang w:eastAsia="ar-SA"/>
        </w:rPr>
        <w:t>19, оперативно и своевременно отрабатывались проблемные вопросы при возникновении очагов инфекции.</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lastRenderedPageBreak/>
        <w:t xml:space="preserve">В полном объеме исполнялись мероприятия, включенные в Комплекс обязательных решений для остановки неблагополучия (КОРДОН). </w:t>
      </w:r>
      <w:proofErr w:type="gramStart"/>
      <w:r w:rsidRPr="0031651A">
        <w:rPr>
          <w:rFonts w:ascii="PT Astra Serif" w:eastAsia="Times New Roman" w:hAnsi="PT Astra Serif" w:cs="Times New Roman"/>
          <w:sz w:val="26"/>
          <w:szCs w:val="26"/>
          <w:lang w:eastAsia="ar-SA"/>
        </w:rPr>
        <w:t xml:space="preserve">Межведомственные рабочие группы совместно с ОМВД, </w:t>
      </w:r>
      <w:proofErr w:type="spellStart"/>
      <w:r w:rsidRPr="0031651A">
        <w:rPr>
          <w:rFonts w:ascii="PT Astra Serif" w:eastAsia="Times New Roman" w:hAnsi="PT Astra Serif" w:cs="Times New Roman"/>
          <w:sz w:val="26"/>
          <w:szCs w:val="26"/>
          <w:lang w:eastAsia="ar-SA"/>
        </w:rPr>
        <w:t>Росгвардией</w:t>
      </w:r>
      <w:proofErr w:type="spellEnd"/>
      <w:r w:rsidRPr="0031651A">
        <w:rPr>
          <w:rFonts w:ascii="PT Astra Serif" w:eastAsia="Times New Roman" w:hAnsi="PT Astra Serif" w:cs="Times New Roman"/>
          <w:sz w:val="26"/>
          <w:szCs w:val="26"/>
          <w:lang w:eastAsia="ar-SA"/>
        </w:rPr>
        <w:t xml:space="preserve">, </w:t>
      </w:r>
      <w:proofErr w:type="spellStart"/>
      <w:r w:rsidRPr="0031651A">
        <w:rPr>
          <w:rFonts w:ascii="PT Astra Serif" w:eastAsia="Times New Roman" w:hAnsi="PT Astra Serif" w:cs="Times New Roman"/>
          <w:sz w:val="26"/>
          <w:szCs w:val="26"/>
          <w:lang w:eastAsia="ar-SA"/>
        </w:rPr>
        <w:t>Роспотребнадзором</w:t>
      </w:r>
      <w:proofErr w:type="spellEnd"/>
      <w:r w:rsidRPr="0031651A">
        <w:rPr>
          <w:rFonts w:ascii="PT Astra Serif" w:eastAsia="Times New Roman" w:hAnsi="PT Astra Serif" w:cs="Times New Roman"/>
          <w:sz w:val="26"/>
          <w:szCs w:val="26"/>
          <w:lang w:eastAsia="ar-SA"/>
        </w:rPr>
        <w:t>, за период с начала пандемии по 31.12.2021, провели</w:t>
      </w:r>
      <w:r w:rsidR="00B91568" w:rsidRPr="0031651A">
        <w:rPr>
          <w:rFonts w:ascii="PT Astra Serif" w:eastAsia="Times New Roman" w:hAnsi="PT Astra Serif" w:cs="Times New Roman"/>
          <w:sz w:val="26"/>
          <w:szCs w:val="26"/>
          <w:lang w:eastAsia="ar-SA"/>
        </w:rPr>
        <w:t xml:space="preserve"> </w:t>
      </w:r>
      <w:r w:rsidRPr="0031651A">
        <w:rPr>
          <w:rFonts w:ascii="PT Astra Serif" w:eastAsia="Times New Roman" w:hAnsi="PT Astra Serif" w:cs="Times New Roman"/>
          <w:sz w:val="26"/>
          <w:szCs w:val="26"/>
          <w:lang w:eastAsia="ar-SA"/>
        </w:rPr>
        <w:t>3 838 рейдовых мероприятия, в том числе  на  объектах транспорта - 478,3</w:t>
      </w:r>
      <w:r w:rsidR="00612AF2" w:rsidRPr="0031651A">
        <w:rPr>
          <w:rFonts w:ascii="PT Astra Serif" w:eastAsia="Times New Roman" w:hAnsi="PT Astra Serif" w:cs="Times New Roman"/>
          <w:sz w:val="26"/>
          <w:szCs w:val="26"/>
          <w:lang w:eastAsia="ar-SA"/>
        </w:rPr>
        <w:t xml:space="preserve"> </w:t>
      </w:r>
      <w:r w:rsidRPr="0031651A">
        <w:rPr>
          <w:rFonts w:ascii="PT Astra Serif" w:eastAsia="Times New Roman" w:hAnsi="PT Astra Serif" w:cs="Times New Roman"/>
          <w:sz w:val="26"/>
          <w:szCs w:val="26"/>
          <w:lang w:eastAsia="ar-SA"/>
        </w:rPr>
        <w:t>149  - н</w:t>
      </w:r>
      <w:r w:rsidR="00452F99" w:rsidRPr="0031651A">
        <w:rPr>
          <w:rFonts w:ascii="PT Astra Serif" w:eastAsia="Times New Roman" w:hAnsi="PT Astra Serif" w:cs="Times New Roman"/>
          <w:sz w:val="26"/>
          <w:szCs w:val="26"/>
          <w:lang w:eastAsia="ar-SA"/>
        </w:rPr>
        <w:t>а объектах торговой сети и 168 -</w:t>
      </w:r>
      <w:r w:rsidRPr="0031651A">
        <w:rPr>
          <w:rFonts w:ascii="PT Astra Serif" w:eastAsia="Times New Roman" w:hAnsi="PT Astra Serif" w:cs="Times New Roman"/>
          <w:sz w:val="26"/>
          <w:szCs w:val="26"/>
          <w:lang w:eastAsia="ar-SA"/>
        </w:rPr>
        <w:t xml:space="preserve"> в общепите. </w:t>
      </w:r>
      <w:proofErr w:type="gramEnd"/>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Судом рассмотрено 1 307 административных дел, вынесено 1</w:t>
      </w:r>
      <w:r w:rsidR="00612AF2" w:rsidRPr="0031651A">
        <w:rPr>
          <w:rFonts w:ascii="PT Astra Serif" w:eastAsia="Times New Roman" w:hAnsi="PT Astra Serif" w:cs="Times New Roman"/>
          <w:sz w:val="26"/>
          <w:szCs w:val="26"/>
          <w:lang w:eastAsia="ar-SA"/>
        </w:rPr>
        <w:t xml:space="preserve"> </w:t>
      </w:r>
      <w:r w:rsidRPr="0031651A">
        <w:rPr>
          <w:rFonts w:ascii="PT Astra Serif" w:eastAsia="Times New Roman" w:hAnsi="PT Astra Serif" w:cs="Times New Roman"/>
          <w:sz w:val="26"/>
          <w:szCs w:val="26"/>
          <w:lang w:eastAsia="ar-SA"/>
        </w:rPr>
        <w:t>173  предупреждения, 134  штрафа.</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Обеспечен </w:t>
      </w:r>
      <w:proofErr w:type="gramStart"/>
      <w:r w:rsidRPr="0031651A">
        <w:rPr>
          <w:rFonts w:ascii="PT Astra Serif" w:eastAsia="Times New Roman" w:hAnsi="PT Astra Serif" w:cs="Times New Roman"/>
          <w:sz w:val="26"/>
          <w:szCs w:val="26"/>
          <w:lang w:eastAsia="ar-SA"/>
        </w:rPr>
        <w:t>контроль за</w:t>
      </w:r>
      <w:proofErr w:type="gramEnd"/>
      <w:r w:rsidRPr="0031651A">
        <w:rPr>
          <w:rFonts w:ascii="PT Astra Serif" w:eastAsia="Times New Roman" w:hAnsi="PT Astra Serif" w:cs="Times New Roman"/>
          <w:sz w:val="26"/>
          <w:szCs w:val="26"/>
          <w:lang w:eastAsia="ar-SA"/>
        </w:rPr>
        <w:t xml:space="preserve"> проведением заключительно</w:t>
      </w:r>
      <w:r w:rsidR="00612AF2" w:rsidRPr="0031651A">
        <w:rPr>
          <w:rFonts w:ascii="PT Astra Serif" w:eastAsia="Times New Roman" w:hAnsi="PT Astra Serif" w:cs="Times New Roman"/>
          <w:sz w:val="26"/>
          <w:szCs w:val="26"/>
          <w:lang w:eastAsia="ar-SA"/>
        </w:rPr>
        <w:t>й дезинфекции  домашних очагов -</w:t>
      </w:r>
      <w:r w:rsidRPr="0031651A">
        <w:rPr>
          <w:rFonts w:ascii="PT Astra Serif" w:eastAsia="Times New Roman" w:hAnsi="PT Astra Serif" w:cs="Times New Roman"/>
          <w:sz w:val="26"/>
          <w:szCs w:val="26"/>
          <w:lang w:eastAsia="ar-SA"/>
        </w:rPr>
        <w:t xml:space="preserve"> обработан 901 объект о</w:t>
      </w:r>
      <w:r w:rsidR="00D9203F" w:rsidRPr="0031651A">
        <w:rPr>
          <w:rFonts w:ascii="PT Astra Serif" w:eastAsia="Times New Roman" w:hAnsi="PT Astra Serif" w:cs="Times New Roman"/>
          <w:sz w:val="26"/>
          <w:szCs w:val="26"/>
          <w:lang w:eastAsia="ar-SA"/>
        </w:rPr>
        <w:t>бщей площадью 96,4 тыс. кв. м,</w:t>
      </w:r>
      <w:r w:rsidRPr="0031651A">
        <w:rPr>
          <w:rFonts w:ascii="PT Astra Serif" w:eastAsia="Times New Roman" w:hAnsi="PT Astra Serif" w:cs="Times New Roman"/>
          <w:sz w:val="26"/>
          <w:szCs w:val="26"/>
          <w:lang w:eastAsia="ar-SA"/>
        </w:rPr>
        <w:t xml:space="preserve"> а также 1</w:t>
      </w:r>
      <w:r w:rsidR="00D9203F" w:rsidRPr="0031651A">
        <w:rPr>
          <w:rFonts w:ascii="PT Astra Serif" w:eastAsia="Times New Roman" w:hAnsi="PT Astra Serif" w:cs="Times New Roman"/>
          <w:sz w:val="26"/>
          <w:szCs w:val="26"/>
          <w:lang w:eastAsia="ar-SA"/>
        </w:rPr>
        <w:t xml:space="preserve"> </w:t>
      </w:r>
      <w:r w:rsidRPr="0031651A">
        <w:rPr>
          <w:rFonts w:ascii="PT Astra Serif" w:eastAsia="Times New Roman" w:hAnsi="PT Astra Serif" w:cs="Times New Roman"/>
          <w:sz w:val="26"/>
          <w:szCs w:val="26"/>
          <w:lang w:eastAsia="ar-SA"/>
        </w:rPr>
        <w:t>404 мест</w:t>
      </w:r>
      <w:r w:rsidR="00D9203F" w:rsidRPr="0031651A">
        <w:rPr>
          <w:rFonts w:ascii="PT Astra Serif" w:eastAsia="Times New Roman" w:hAnsi="PT Astra Serif" w:cs="Times New Roman"/>
          <w:sz w:val="26"/>
          <w:szCs w:val="26"/>
          <w:lang w:eastAsia="ar-SA"/>
        </w:rPr>
        <w:t>а</w:t>
      </w:r>
      <w:r w:rsidRPr="0031651A">
        <w:rPr>
          <w:rFonts w:ascii="PT Astra Serif" w:eastAsia="Times New Roman" w:hAnsi="PT Astra Serif" w:cs="Times New Roman"/>
          <w:sz w:val="26"/>
          <w:szCs w:val="26"/>
          <w:lang w:eastAsia="ar-SA"/>
        </w:rPr>
        <w:t xml:space="preserve"> общего пользования в многоквартирных домах </w:t>
      </w:r>
      <w:r w:rsidR="00D9203F" w:rsidRPr="0031651A">
        <w:rPr>
          <w:rFonts w:ascii="PT Astra Serif" w:eastAsia="Times New Roman" w:hAnsi="PT Astra Serif" w:cs="Times New Roman"/>
          <w:sz w:val="26"/>
          <w:szCs w:val="26"/>
          <w:lang w:eastAsia="ar-SA"/>
        </w:rPr>
        <w:t>общей площадью 104,1 тыс. кв. м</w:t>
      </w:r>
      <w:r w:rsidRPr="0031651A">
        <w:rPr>
          <w:rFonts w:ascii="PT Astra Serif" w:eastAsia="Times New Roman" w:hAnsi="PT Astra Serif" w:cs="Times New Roman"/>
          <w:sz w:val="26"/>
          <w:szCs w:val="26"/>
          <w:lang w:eastAsia="ar-SA"/>
        </w:rPr>
        <w:t xml:space="preserve">, </w:t>
      </w:r>
      <w:r w:rsidR="00D9203F" w:rsidRPr="0031651A">
        <w:rPr>
          <w:rFonts w:ascii="PT Astra Serif" w:eastAsia="Times New Roman" w:hAnsi="PT Astra Serif" w:cs="Times New Roman"/>
          <w:sz w:val="26"/>
          <w:szCs w:val="26"/>
          <w:lang w:eastAsia="ar-SA"/>
        </w:rPr>
        <w:t>охвачен дезинфекцией весь пассажирский</w:t>
      </w:r>
      <w:r w:rsidR="000D2232" w:rsidRPr="0031651A">
        <w:rPr>
          <w:rFonts w:ascii="PT Astra Serif" w:eastAsia="Times New Roman" w:hAnsi="PT Astra Serif" w:cs="Times New Roman"/>
          <w:sz w:val="26"/>
          <w:szCs w:val="26"/>
          <w:lang w:eastAsia="ar-SA"/>
        </w:rPr>
        <w:t xml:space="preserve"> автотранспорт</w:t>
      </w:r>
      <w:r w:rsidRPr="0031651A">
        <w:rPr>
          <w:rFonts w:ascii="PT Astra Serif" w:eastAsia="Times New Roman" w:hAnsi="PT Astra Serif" w:cs="Times New Roman"/>
          <w:sz w:val="26"/>
          <w:szCs w:val="26"/>
          <w:lang w:eastAsia="ar-SA"/>
        </w:rPr>
        <w:t xml:space="preserve">, </w:t>
      </w:r>
      <w:r w:rsidR="000D2232" w:rsidRPr="0031651A">
        <w:rPr>
          <w:rFonts w:ascii="PT Astra Serif" w:eastAsia="Times New Roman" w:hAnsi="PT Astra Serif" w:cs="Times New Roman"/>
          <w:sz w:val="26"/>
          <w:szCs w:val="26"/>
          <w:lang w:eastAsia="ar-SA"/>
        </w:rPr>
        <w:t xml:space="preserve">выпускаемый </w:t>
      </w:r>
      <w:r w:rsidRPr="0031651A">
        <w:rPr>
          <w:rFonts w:ascii="PT Astra Serif" w:eastAsia="Times New Roman" w:hAnsi="PT Astra Serif" w:cs="Times New Roman"/>
          <w:sz w:val="26"/>
          <w:szCs w:val="26"/>
          <w:lang w:eastAsia="ar-SA"/>
        </w:rPr>
        <w:t>на линию</w:t>
      </w:r>
      <w:r w:rsidR="000D2232" w:rsidRPr="0031651A">
        <w:rPr>
          <w:rFonts w:ascii="PT Astra Serif" w:eastAsia="Times New Roman" w:hAnsi="PT Astra Serif" w:cs="Times New Roman"/>
          <w:sz w:val="26"/>
          <w:szCs w:val="26"/>
          <w:lang w:eastAsia="ar-SA"/>
        </w:rPr>
        <w:t xml:space="preserve">. </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Для оказания содействия БУ «Югорская городская больница» администрацией города Югорска предоставлено 3 транспортных средства муниципальных учреждений для обеспечения медицинских работников, выезжающих для оказания медицинской помощи гражданам, заболевшим коронавирусной инфекцией. Работа водителей и транспортных средств организована посменно.</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В </w:t>
      </w:r>
      <w:r w:rsidR="00DD04F0" w:rsidRPr="0031651A">
        <w:rPr>
          <w:rFonts w:ascii="PT Astra Serif" w:eastAsia="Times New Roman" w:hAnsi="PT Astra Serif" w:cs="Times New Roman"/>
          <w:sz w:val="26"/>
          <w:szCs w:val="26"/>
          <w:lang w:eastAsia="ar-SA"/>
        </w:rPr>
        <w:t>БУ «Югорская городская больница»</w:t>
      </w:r>
      <w:r w:rsidRPr="0031651A">
        <w:rPr>
          <w:rFonts w:ascii="PT Astra Serif" w:eastAsia="Times New Roman" w:hAnsi="PT Astra Serif" w:cs="Times New Roman"/>
          <w:sz w:val="26"/>
          <w:szCs w:val="26"/>
          <w:lang w:eastAsia="ar-SA"/>
        </w:rPr>
        <w:t>, в зависимости от подъема заболеваемости, оперативно разворачивались койки стационара для лечения пациентов с коронавирусной инфекцией (от 34 коек по плану до 134 коек при максимальной загруженности стационара).</w:t>
      </w:r>
    </w:p>
    <w:p w:rsidR="00D37F20" w:rsidRPr="0031651A" w:rsidRDefault="00D84E17"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В октябре -</w:t>
      </w:r>
      <w:r w:rsidR="00D37F20" w:rsidRPr="0031651A">
        <w:rPr>
          <w:rFonts w:ascii="PT Astra Serif" w:eastAsia="Times New Roman" w:hAnsi="PT Astra Serif" w:cs="Times New Roman"/>
          <w:sz w:val="26"/>
          <w:szCs w:val="26"/>
          <w:lang w:eastAsia="ar-SA"/>
        </w:rPr>
        <w:t xml:space="preserve"> декабре 2021 года был развернут изолятор для размещения граждан с подтвержденным диагнозом COVID-19, выписанных из инфекционного стационара, для их изоляции на необходимый срок.  В течение года</w:t>
      </w:r>
      <w:r w:rsidR="00075080" w:rsidRPr="0031651A">
        <w:rPr>
          <w:rFonts w:ascii="PT Astra Serif" w:eastAsia="Times New Roman" w:hAnsi="PT Astra Serif" w:cs="Times New Roman"/>
          <w:sz w:val="26"/>
          <w:szCs w:val="26"/>
          <w:lang w:eastAsia="ar-SA"/>
        </w:rPr>
        <w:t>,</w:t>
      </w:r>
      <w:r w:rsidR="00D37F20" w:rsidRPr="0031651A">
        <w:rPr>
          <w:rFonts w:ascii="PT Astra Serif" w:eastAsia="Times New Roman" w:hAnsi="PT Astra Serif" w:cs="Times New Roman"/>
          <w:sz w:val="26"/>
          <w:szCs w:val="26"/>
          <w:lang w:eastAsia="ar-SA"/>
        </w:rPr>
        <w:t xml:space="preserve"> по необходимости</w:t>
      </w:r>
      <w:r w:rsidR="00075080" w:rsidRPr="0031651A">
        <w:rPr>
          <w:rFonts w:ascii="PT Astra Serif" w:eastAsia="Times New Roman" w:hAnsi="PT Astra Serif" w:cs="Times New Roman"/>
          <w:sz w:val="26"/>
          <w:szCs w:val="26"/>
          <w:lang w:eastAsia="ar-SA"/>
        </w:rPr>
        <w:t>,</w:t>
      </w:r>
      <w:r w:rsidR="00D37F20" w:rsidRPr="0031651A">
        <w:rPr>
          <w:rFonts w:ascii="PT Astra Serif" w:eastAsia="Times New Roman" w:hAnsi="PT Astra Serif" w:cs="Times New Roman"/>
          <w:sz w:val="26"/>
          <w:szCs w:val="26"/>
          <w:lang w:eastAsia="ar-SA"/>
        </w:rPr>
        <w:t xml:space="preserve"> организовывалась работа обсерватора для здоровых людей на базе гостиницы </w:t>
      </w:r>
      <w:r w:rsidRPr="0031651A">
        <w:rPr>
          <w:rFonts w:ascii="PT Astra Serif" w:eastAsia="Times New Roman" w:hAnsi="PT Astra Serif" w:cs="Times New Roman"/>
          <w:sz w:val="26"/>
          <w:szCs w:val="26"/>
          <w:lang w:eastAsia="ar-SA"/>
        </w:rPr>
        <w:t>«</w:t>
      </w:r>
      <w:r w:rsidR="00D37F20" w:rsidRPr="0031651A">
        <w:rPr>
          <w:rFonts w:ascii="PT Astra Serif" w:eastAsia="Times New Roman" w:hAnsi="PT Astra Serif" w:cs="Times New Roman"/>
          <w:sz w:val="26"/>
          <w:szCs w:val="26"/>
          <w:lang w:eastAsia="ar-SA"/>
        </w:rPr>
        <w:t>Ковчег</w:t>
      </w:r>
      <w:r w:rsidRPr="0031651A">
        <w:rPr>
          <w:rFonts w:ascii="PT Astra Serif" w:eastAsia="Times New Roman" w:hAnsi="PT Astra Serif" w:cs="Times New Roman"/>
          <w:sz w:val="26"/>
          <w:szCs w:val="26"/>
          <w:lang w:eastAsia="ar-SA"/>
        </w:rPr>
        <w:t>»</w:t>
      </w:r>
      <w:r w:rsidR="00D37F20" w:rsidRPr="0031651A">
        <w:rPr>
          <w:rFonts w:ascii="PT Astra Serif" w:eastAsia="Times New Roman" w:hAnsi="PT Astra Serif" w:cs="Times New Roman"/>
          <w:sz w:val="26"/>
          <w:szCs w:val="26"/>
          <w:lang w:eastAsia="ar-SA"/>
        </w:rPr>
        <w:t>.</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Активизирована работа по </w:t>
      </w:r>
      <w:r w:rsidR="000B3276" w:rsidRPr="0031651A">
        <w:rPr>
          <w:rFonts w:ascii="PT Astra Serif" w:eastAsia="Times New Roman" w:hAnsi="PT Astra Serif" w:cs="Times New Roman"/>
          <w:sz w:val="26"/>
          <w:szCs w:val="26"/>
          <w:lang w:eastAsia="ar-SA"/>
        </w:rPr>
        <w:t xml:space="preserve">привлечению населения </w:t>
      </w:r>
      <w:r w:rsidRPr="0031651A">
        <w:rPr>
          <w:rFonts w:ascii="PT Astra Serif" w:eastAsia="Times New Roman" w:hAnsi="PT Astra Serif" w:cs="Times New Roman"/>
          <w:sz w:val="26"/>
          <w:szCs w:val="26"/>
          <w:lang w:eastAsia="ar-SA"/>
        </w:rPr>
        <w:t>к вакцинации и формированию коллективного иммунитета:</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xml:space="preserve"> - организована работа прививочных пунктов и мобильных бригад по вакцинации с выездом в трудовые коллективы, адресно на дом к гражданам 60+;</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обеспечена трансляция информационных материалов, интервью с привитыми от COVID-19 жителями  в средствах массой информации,</w:t>
      </w:r>
      <w:r w:rsidR="00425523" w:rsidRPr="0031651A">
        <w:rPr>
          <w:rFonts w:ascii="PT Astra Serif" w:eastAsia="Times New Roman" w:hAnsi="PT Astra Serif" w:cs="Times New Roman"/>
          <w:sz w:val="26"/>
          <w:szCs w:val="26"/>
          <w:lang w:eastAsia="ar-SA"/>
        </w:rPr>
        <w:t xml:space="preserve"> в том числе в </w:t>
      </w:r>
      <w:r w:rsidRPr="0031651A">
        <w:rPr>
          <w:rFonts w:ascii="PT Astra Serif" w:eastAsia="Times New Roman" w:hAnsi="PT Astra Serif" w:cs="Times New Roman"/>
          <w:sz w:val="26"/>
          <w:szCs w:val="26"/>
          <w:lang w:eastAsia="ar-SA"/>
        </w:rPr>
        <w:t xml:space="preserve">социальных сетях; </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 организовано проведение индивидуальной разъяснительной работы о необходимости вакцинации с гражданами, состоящими на диспансерном учете с хроническими заболеваниями, проходящими медицинские осмотры при устройстве на работу, оформлении санаторно-курортных карт.</w:t>
      </w:r>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r w:rsidRPr="0031651A">
        <w:rPr>
          <w:rFonts w:ascii="PT Astra Serif" w:eastAsia="Times New Roman" w:hAnsi="PT Astra Serif" w:cs="Times New Roman"/>
          <w:sz w:val="26"/>
          <w:szCs w:val="26"/>
          <w:lang w:eastAsia="ar-SA"/>
        </w:rPr>
        <w:t>В результате пров</w:t>
      </w:r>
      <w:r w:rsidR="00425523" w:rsidRPr="0031651A">
        <w:rPr>
          <w:rFonts w:ascii="PT Astra Serif" w:eastAsia="Times New Roman" w:hAnsi="PT Astra Serif" w:cs="Times New Roman"/>
          <w:sz w:val="26"/>
          <w:szCs w:val="26"/>
          <w:lang w:eastAsia="ar-SA"/>
        </w:rPr>
        <w:t>еденных межведомственных мероприятий</w:t>
      </w:r>
      <w:r w:rsidRPr="0031651A">
        <w:rPr>
          <w:rFonts w:ascii="PT Astra Serif" w:eastAsia="Times New Roman" w:hAnsi="PT Astra Serif" w:cs="Times New Roman"/>
          <w:sz w:val="26"/>
          <w:szCs w:val="26"/>
          <w:lang w:eastAsia="ar-SA"/>
        </w:rPr>
        <w:t xml:space="preserve"> было вакцинировано первым компонентом 20 190 человек или 91% от числа граждан, которые могут сделать прививку, завершили вакцинацию 19 463 человека -  88%</w:t>
      </w:r>
      <w:r w:rsidR="001E4448" w:rsidRPr="0031651A">
        <w:rPr>
          <w:rFonts w:ascii="PT Astra Serif" w:eastAsia="Times New Roman" w:hAnsi="PT Astra Serif" w:cs="Times New Roman"/>
          <w:sz w:val="26"/>
          <w:szCs w:val="26"/>
          <w:lang w:eastAsia="ar-SA"/>
        </w:rPr>
        <w:t>.</w:t>
      </w:r>
      <w:r w:rsidRPr="0031651A">
        <w:rPr>
          <w:rFonts w:ascii="PT Astra Serif" w:eastAsia="Times New Roman" w:hAnsi="PT Astra Serif" w:cs="Times New Roman"/>
          <w:sz w:val="26"/>
          <w:szCs w:val="26"/>
          <w:lang w:eastAsia="ar-SA"/>
        </w:rPr>
        <w:t xml:space="preserve"> </w:t>
      </w:r>
    </w:p>
    <w:p w:rsidR="00757918"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proofErr w:type="gramStart"/>
      <w:r w:rsidRPr="0031651A">
        <w:rPr>
          <w:rFonts w:ascii="PT Astra Serif" w:eastAsia="Times New Roman" w:hAnsi="PT Astra Serif" w:cs="Times New Roman"/>
          <w:sz w:val="26"/>
          <w:szCs w:val="26"/>
          <w:lang w:eastAsia="ar-SA"/>
        </w:rPr>
        <w:t>Принятие мер по предупреждению распространения новой коронавирусной инфекции на территории города Югорска не</w:t>
      </w:r>
      <w:r w:rsidR="00425523" w:rsidRPr="0031651A">
        <w:rPr>
          <w:rFonts w:ascii="PT Astra Serif" w:eastAsia="Times New Roman" w:hAnsi="PT Astra Serif" w:cs="Times New Roman"/>
          <w:sz w:val="26"/>
          <w:szCs w:val="26"/>
          <w:lang w:eastAsia="ar-SA"/>
        </w:rPr>
        <w:t xml:space="preserve"> прекращается и будет продолжено</w:t>
      </w:r>
      <w:r w:rsidR="00415A23" w:rsidRPr="0031651A">
        <w:rPr>
          <w:rFonts w:ascii="PT Astra Serif" w:eastAsia="Times New Roman" w:hAnsi="PT Astra Serif" w:cs="Times New Roman"/>
          <w:sz w:val="26"/>
          <w:szCs w:val="26"/>
          <w:lang w:eastAsia="ar-SA"/>
        </w:rPr>
        <w:t xml:space="preserve"> в тесном сотрудничестве с БУ «Югорская городская больница»</w:t>
      </w:r>
      <w:r w:rsidR="009934A1" w:rsidRPr="0031651A">
        <w:rPr>
          <w:rFonts w:ascii="PT Astra Serif" w:eastAsia="Times New Roman" w:hAnsi="PT Astra Serif" w:cs="Times New Roman"/>
          <w:sz w:val="26"/>
          <w:szCs w:val="26"/>
          <w:lang w:eastAsia="ar-SA"/>
        </w:rPr>
        <w:t xml:space="preserve">, </w:t>
      </w:r>
      <w:r w:rsidR="009934A1" w:rsidRPr="0031651A">
        <w:rPr>
          <w:rFonts w:ascii="PT Astra Serif" w:eastAsia="Lucida Sans Unicode" w:hAnsi="PT Astra Serif" w:cs="Times New Roman"/>
          <w:kern w:val="2"/>
          <w:sz w:val="26"/>
          <w:szCs w:val="26"/>
        </w:rPr>
        <w:t xml:space="preserve">Территориальным отделом Управления Роспотребнадзора по Ханты – Мансийскому автономному округу – Югре в городе Югорске и Советском районе, ОМВД </w:t>
      </w:r>
      <w:r w:rsidR="009934A1" w:rsidRPr="0031651A">
        <w:rPr>
          <w:rFonts w:ascii="PT Astra Serif" w:hAnsi="PT Astra Serif" w:cs="Times New Roman"/>
          <w:sz w:val="26"/>
          <w:szCs w:val="26"/>
        </w:rPr>
        <w:t xml:space="preserve">России по  городу Югорску </w:t>
      </w:r>
      <w:r w:rsidRPr="0031651A">
        <w:rPr>
          <w:rFonts w:ascii="PT Astra Serif" w:eastAsia="Times New Roman" w:hAnsi="PT Astra Serif" w:cs="Times New Roman"/>
          <w:sz w:val="26"/>
          <w:szCs w:val="26"/>
          <w:lang w:eastAsia="ar-SA"/>
        </w:rPr>
        <w:t xml:space="preserve"> до завершения режима повышенной готовности в </w:t>
      </w:r>
      <w:r w:rsidR="00425523" w:rsidRPr="0031651A">
        <w:rPr>
          <w:rFonts w:ascii="PT Astra Serif" w:eastAsia="Times New Roman" w:hAnsi="PT Astra Serif" w:cs="Times New Roman"/>
          <w:sz w:val="26"/>
          <w:szCs w:val="26"/>
          <w:lang w:eastAsia="ar-SA"/>
        </w:rPr>
        <w:t>Ханты-Мансийском автономном округе - Ю</w:t>
      </w:r>
      <w:r w:rsidRPr="0031651A">
        <w:rPr>
          <w:rFonts w:ascii="PT Astra Serif" w:eastAsia="Times New Roman" w:hAnsi="PT Astra Serif" w:cs="Times New Roman"/>
          <w:sz w:val="26"/>
          <w:szCs w:val="26"/>
          <w:lang w:eastAsia="ar-SA"/>
        </w:rPr>
        <w:t>гре.</w:t>
      </w:r>
      <w:proofErr w:type="gramEnd"/>
    </w:p>
    <w:p w:rsidR="00D37F20" w:rsidRPr="0031651A" w:rsidRDefault="00D37F20" w:rsidP="00D37F20">
      <w:pPr>
        <w:widowControl w:val="0"/>
        <w:suppressAutoHyphens/>
        <w:spacing w:after="0" w:line="240" w:lineRule="auto"/>
        <w:ind w:firstLine="709"/>
        <w:jc w:val="both"/>
        <w:rPr>
          <w:rFonts w:ascii="PT Astra Serif" w:eastAsia="Times New Roman" w:hAnsi="PT Astra Serif" w:cs="Times New Roman"/>
          <w:sz w:val="26"/>
          <w:szCs w:val="26"/>
          <w:lang w:eastAsia="ar-SA"/>
        </w:rPr>
      </w:pPr>
    </w:p>
    <w:p w:rsidR="00757918" w:rsidRPr="0031651A" w:rsidRDefault="006C79A2" w:rsidP="00012ED1">
      <w:pPr>
        <w:pStyle w:val="12"/>
        <w:rPr>
          <w:sz w:val="26"/>
          <w:szCs w:val="26"/>
        </w:rPr>
      </w:pPr>
      <w:bookmarkStart w:id="30" w:name="_Toc95147787"/>
      <w:r w:rsidRPr="0031651A">
        <w:rPr>
          <w:sz w:val="26"/>
          <w:szCs w:val="26"/>
        </w:rPr>
        <w:t xml:space="preserve">10. </w:t>
      </w:r>
      <w:r w:rsidR="00757918" w:rsidRPr="0031651A">
        <w:rPr>
          <w:sz w:val="26"/>
          <w:szCs w:val="26"/>
        </w:rPr>
        <w:t>Работа с обращениями граждан</w:t>
      </w:r>
      <w:bookmarkEnd w:id="30"/>
    </w:p>
    <w:p w:rsidR="00A13985" w:rsidRPr="0031651A" w:rsidRDefault="00A13985" w:rsidP="00012ED1">
      <w:pPr>
        <w:pStyle w:val="12"/>
        <w:rPr>
          <w:sz w:val="26"/>
          <w:szCs w:val="26"/>
        </w:rPr>
      </w:pPr>
    </w:p>
    <w:p w:rsidR="00D5574F" w:rsidRPr="0031651A" w:rsidRDefault="00D5574F" w:rsidP="00291953">
      <w:pP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xml:space="preserve">Работа с обращениями граждан направлена на обеспечение прав </w:t>
      </w:r>
      <w:proofErr w:type="gramStart"/>
      <w:r w:rsidRPr="0031651A">
        <w:rPr>
          <w:rFonts w:ascii="PT Astra Serif" w:eastAsia="Calibri" w:hAnsi="PT Astra Serif" w:cs="Times New Roman"/>
          <w:sz w:val="26"/>
          <w:szCs w:val="26"/>
        </w:rPr>
        <w:t>граждан</w:t>
      </w:r>
      <w:proofErr w:type="gramEnd"/>
      <w:r w:rsidRPr="0031651A">
        <w:rPr>
          <w:rFonts w:ascii="PT Astra Serif" w:eastAsia="Calibri" w:hAnsi="PT Astra Serif" w:cs="Times New Roman"/>
          <w:sz w:val="26"/>
          <w:szCs w:val="26"/>
        </w:rPr>
        <w:t xml:space="preserve"> на обращение в органы местного самоуправления, повышение уровня удовлетворенности граждан, согласованного функционирования и взаимодействия органов государственной власти и органов местного самоуправления в данной сфере.  </w:t>
      </w:r>
    </w:p>
    <w:p w:rsidR="00151D0B" w:rsidRPr="0031651A" w:rsidRDefault="000D4C76" w:rsidP="00D5574F">
      <w:pPr>
        <w:numPr>
          <w:ilvl w:val="0"/>
          <w:numId w:val="2"/>
        </w:numPr>
        <w:spacing w:after="0" w:line="256" w:lineRule="auto"/>
        <w:ind w:firstLine="708"/>
        <w:contextualSpacing/>
        <w:jc w:val="right"/>
        <w:rPr>
          <w:rFonts w:ascii="PT Astra Serif" w:eastAsia="Times New Roman" w:hAnsi="PT Astra Serif" w:cs="Times New Roman"/>
          <w:b/>
          <w:sz w:val="26"/>
          <w:szCs w:val="26"/>
          <w:lang w:eastAsia="ru-RU"/>
        </w:rPr>
      </w:pPr>
      <w:bookmarkStart w:id="31" w:name="_GoBack"/>
      <w:bookmarkEnd w:id="31"/>
      <w:r w:rsidRPr="0031651A">
        <w:rPr>
          <w:rFonts w:ascii="PT Astra Serif" w:eastAsia="Times New Roman" w:hAnsi="PT Astra Serif" w:cs="Times New Roman"/>
          <w:bCs/>
          <w:sz w:val="26"/>
          <w:szCs w:val="26"/>
          <w:lang w:eastAsia="ru-RU"/>
        </w:rPr>
        <w:lastRenderedPageBreak/>
        <w:t xml:space="preserve">Таблица </w:t>
      </w:r>
      <w:r w:rsidR="0050024E" w:rsidRPr="0031651A">
        <w:rPr>
          <w:rFonts w:ascii="PT Astra Serif" w:eastAsia="Times New Roman" w:hAnsi="PT Astra Serif" w:cs="Times New Roman"/>
          <w:bCs/>
          <w:sz w:val="26"/>
          <w:szCs w:val="26"/>
          <w:lang w:eastAsia="ru-RU"/>
        </w:rPr>
        <w:t>2</w:t>
      </w:r>
      <w:r w:rsidR="009934A1" w:rsidRPr="0031651A">
        <w:rPr>
          <w:rFonts w:ascii="PT Astra Serif" w:eastAsia="Times New Roman" w:hAnsi="PT Astra Serif" w:cs="Times New Roman"/>
          <w:bCs/>
          <w:sz w:val="26"/>
          <w:szCs w:val="26"/>
          <w:lang w:eastAsia="ru-RU"/>
        </w:rPr>
        <w:t>4</w:t>
      </w:r>
    </w:p>
    <w:p w:rsidR="00D5574F" w:rsidRPr="0031651A" w:rsidRDefault="00D5574F" w:rsidP="00D5574F">
      <w:pPr>
        <w:numPr>
          <w:ilvl w:val="0"/>
          <w:numId w:val="2"/>
        </w:numPr>
        <w:spacing w:after="0" w:line="240" w:lineRule="auto"/>
        <w:ind w:firstLine="708"/>
        <w:contextualSpacing/>
        <w:jc w:val="center"/>
        <w:rPr>
          <w:rFonts w:ascii="PT Astra Serif" w:eastAsia="Times New Roman" w:hAnsi="PT Astra Serif" w:cs="Times New Roman"/>
          <w:b/>
          <w:sz w:val="26"/>
          <w:szCs w:val="26"/>
          <w:lang w:eastAsia="ru-RU"/>
        </w:rPr>
      </w:pPr>
      <w:r w:rsidRPr="0031651A">
        <w:rPr>
          <w:rFonts w:ascii="PT Astra Serif" w:eastAsia="Times New Roman" w:hAnsi="PT Astra Serif" w:cs="Times New Roman"/>
          <w:b/>
          <w:sz w:val="26"/>
          <w:szCs w:val="26"/>
          <w:lang w:eastAsia="ru-RU"/>
        </w:rPr>
        <w:t>Динамика поступивших обращений граждан с результатами рассмотрения и тематикой вопросов</w:t>
      </w:r>
    </w:p>
    <w:p w:rsidR="00D5574F" w:rsidRPr="001D4186" w:rsidRDefault="00D5574F" w:rsidP="00D5574F">
      <w:pPr>
        <w:numPr>
          <w:ilvl w:val="0"/>
          <w:numId w:val="2"/>
        </w:numPr>
        <w:spacing w:after="0" w:line="240" w:lineRule="auto"/>
        <w:ind w:firstLine="708"/>
        <w:contextualSpacing/>
        <w:jc w:val="center"/>
        <w:rPr>
          <w:rFonts w:ascii="Times New Roman" w:eastAsia="Times New Roman" w:hAnsi="Times New Roman" w:cs="Times New Roman"/>
          <w:b/>
          <w:sz w:val="24"/>
          <w:szCs w:val="24"/>
          <w:lang w:eastAsia="ru-RU"/>
        </w:rPr>
      </w:pPr>
    </w:p>
    <w:tbl>
      <w:tblPr>
        <w:tblW w:w="48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899"/>
        <w:gridCol w:w="890"/>
        <w:gridCol w:w="12"/>
        <w:gridCol w:w="951"/>
        <w:gridCol w:w="12"/>
        <w:gridCol w:w="955"/>
        <w:gridCol w:w="12"/>
        <w:gridCol w:w="955"/>
        <w:gridCol w:w="12"/>
      </w:tblGrid>
      <w:tr w:rsidR="00D5574F" w:rsidRPr="00F9552D" w:rsidTr="00F9552D">
        <w:trPr>
          <w:gridAfter w:val="1"/>
          <w:wAfter w:w="6" w:type="pct"/>
          <w:cantSplit/>
        </w:trPr>
        <w:tc>
          <w:tcPr>
            <w:tcW w:w="2604"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B5175A">
            <w:pPr>
              <w:spacing w:after="0" w:line="240" w:lineRule="auto"/>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Наименование показателей</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2017</w:t>
            </w:r>
            <w:r w:rsidRPr="00F9552D">
              <w:rPr>
                <w:rFonts w:ascii="PT Astra Serif" w:eastAsia="Times New Roman" w:hAnsi="PT Astra Serif" w:cs="Times New Roman"/>
                <w:b/>
                <w:sz w:val="20"/>
                <w:szCs w:val="20"/>
                <w:lang w:eastAsia="ru-RU"/>
              </w:rPr>
              <w:t xml:space="preserve"> год</w:t>
            </w:r>
          </w:p>
        </w:tc>
        <w:tc>
          <w:tcPr>
            <w:tcW w:w="454"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2018</w:t>
            </w:r>
            <w:r w:rsidRPr="00F9552D">
              <w:rPr>
                <w:rFonts w:ascii="PT Astra Serif" w:eastAsia="Times New Roman" w:hAnsi="PT Astra Serif" w:cs="Times New Roman"/>
                <w:b/>
                <w:sz w:val="20"/>
                <w:szCs w:val="20"/>
                <w:lang w:eastAsia="ru-RU"/>
              </w:rPr>
              <w:t xml:space="preserve"> год</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2019</w:t>
            </w:r>
            <w:r w:rsidRPr="00F9552D">
              <w:rPr>
                <w:rFonts w:ascii="PT Astra Serif" w:eastAsia="Times New Roman" w:hAnsi="PT Astra Serif" w:cs="Times New Roman"/>
                <w:b/>
                <w:sz w:val="20"/>
                <w:szCs w:val="20"/>
                <w:lang w:eastAsia="ru-RU"/>
              </w:rPr>
              <w:t xml:space="preserve"> год</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2020</w:t>
            </w:r>
            <w:r w:rsidRPr="00F9552D">
              <w:rPr>
                <w:rFonts w:ascii="PT Astra Serif" w:eastAsia="Times New Roman" w:hAnsi="PT Astra Serif" w:cs="Times New Roman"/>
                <w:b/>
                <w:sz w:val="20"/>
                <w:szCs w:val="20"/>
                <w:lang w:eastAsia="ru-RU"/>
              </w:rPr>
              <w:t xml:space="preserve"> год</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2021</w:t>
            </w:r>
            <w:r w:rsidRPr="00F9552D">
              <w:rPr>
                <w:rFonts w:ascii="PT Astra Serif" w:eastAsia="Times New Roman" w:hAnsi="PT Astra Serif" w:cs="Times New Roman"/>
                <w:b/>
                <w:sz w:val="20"/>
                <w:szCs w:val="20"/>
                <w:lang w:eastAsia="ru-RU"/>
              </w:rPr>
              <w:t xml:space="preserve"> год</w:t>
            </w:r>
          </w:p>
        </w:tc>
      </w:tr>
      <w:tr w:rsidR="00D5574F" w:rsidRPr="00F9552D" w:rsidTr="00F9552D">
        <w:trPr>
          <w:gridAfter w:val="1"/>
          <w:wAfter w:w="6" w:type="pct"/>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Общее количество поступивших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1039</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674</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709</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542</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532</w:t>
            </w:r>
          </w:p>
        </w:tc>
      </w:tr>
      <w:tr w:rsidR="00D5574F" w:rsidRPr="00F9552D" w:rsidTr="00F9552D">
        <w:trPr>
          <w:gridAfter w:val="1"/>
          <w:wAfter w:w="6" w:type="pct"/>
          <w:cantSplit/>
          <w:trHeight w:val="296"/>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Общее количество вопросов, содержащихся в обращениях граждан,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1066</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714</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747</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556</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577</w:t>
            </w:r>
          </w:p>
        </w:tc>
      </w:tr>
      <w:tr w:rsidR="00D5574F" w:rsidRPr="00F9552D" w:rsidTr="00F9552D">
        <w:trPr>
          <w:gridAfter w:val="1"/>
          <w:wAfter w:w="6" w:type="pct"/>
          <w:cantSplit/>
          <w:trHeight w:val="30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 электронных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122</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166</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226</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248</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229</w:t>
            </w:r>
          </w:p>
        </w:tc>
      </w:tr>
      <w:tr w:rsidR="00D5574F" w:rsidRPr="00F9552D" w:rsidTr="00F9552D">
        <w:trPr>
          <w:gridAfter w:val="1"/>
          <w:wAfter w:w="6" w:type="pct"/>
          <w:cantSplit/>
          <w:trHeight w:val="30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 письменных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407</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327</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346</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218</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240</w:t>
            </w:r>
          </w:p>
        </w:tc>
      </w:tr>
      <w:tr w:rsidR="00D5574F" w:rsidRPr="00F9552D" w:rsidTr="00F9552D">
        <w:trPr>
          <w:gridAfter w:val="1"/>
          <w:wAfter w:w="6" w:type="pct"/>
          <w:cantSplit/>
          <w:trHeight w:val="30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 устных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510</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181</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137</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76</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62</w:t>
            </w:r>
          </w:p>
        </w:tc>
      </w:tr>
      <w:tr w:rsidR="00D5574F" w:rsidRPr="00F9552D" w:rsidTr="00F9552D">
        <w:trPr>
          <w:gridAfter w:val="1"/>
          <w:wAfter w:w="6" w:type="pct"/>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Количество проведённых личных приемов граждан/ принято устных обращений от граждан</w:t>
            </w:r>
            <w:r w:rsidRPr="00F9552D">
              <w:rPr>
                <w:rFonts w:ascii="PT Astra Serif" w:eastAsia="Times New Roman" w:hAnsi="PT Astra Serif" w:cs="Times New Roman"/>
                <w:i/>
                <w:sz w:val="20"/>
                <w:szCs w:val="20"/>
                <w:lang w:eastAsia="ru-RU"/>
              </w:rPr>
              <w:t>, ед.</w:t>
            </w:r>
          </w:p>
        </w:tc>
        <w:tc>
          <w:tcPr>
            <w:tcW w:w="459" w:type="pct"/>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54" w:type="pct"/>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91"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r>
      <w:tr w:rsidR="00D5574F" w:rsidRPr="00F9552D" w:rsidTr="00F9552D">
        <w:trPr>
          <w:gridAfter w:val="1"/>
          <w:wAfter w:w="6" w:type="pct"/>
          <w:cantSplit/>
          <w:trHeight w:val="27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 главой города,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17/157</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17/116</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19/106</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12/52</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6/42</w:t>
            </w:r>
          </w:p>
        </w:tc>
      </w:tr>
      <w:tr w:rsidR="00D5574F" w:rsidRPr="00F9552D" w:rsidTr="00F9552D">
        <w:trPr>
          <w:gridAfter w:val="1"/>
          <w:wAfter w:w="6" w:type="pct"/>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 заместителями главы города, руководителями органов,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31/84</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39/88</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17/31</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24/24</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21/21</w:t>
            </w:r>
          </w:p>
        </w:tc>
      </w:tr>
      <w:tr w:rsidR="00D5574F" w:rsidRPr="00F9552D" w:rsidTr="00F9552D">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Результаты рассмотрения обращений граждан</w:t>
            </w:r>
          </w:p>
          <w:p w:rsidR="00D5574F" w:rsidRPr="00F9552D" w:rsidRDefault="00D5574F" w:rsidP="00F9552D">
            <w:pPr>
              <w:spacing w:after="0" w:line="240" w:lineRule="auto"/>
              <w:ind w:firstLine="709"/>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b/>
                <w:sz w:val="20"/>
                <w:szCs w:val="20"/>
                <w:lang w:eastAsia="ru-RU"/>
              </w:rPr>
              <w:t>(доля от общего количества вопросов, в %)</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«Поддержано»</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16,46</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17,87</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19,81</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18,7</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В том числе меры приняты</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16,46</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17,87</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19,81</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18,7</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«Разъяснено»</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74,01</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69,46</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72,4</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73,8</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73,5</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«Не поддержано»</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5,58</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9,51</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3,8</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5,7</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7,8</w:t>
            </w:r>
          </w:p>
        </w:tc>
      </w:tr>
      <w:tr w:rsidR="00D5574F" w:rsidRPr="00F9552D" w:rsidTr="00F9552D">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ind w:firstLine="709"/>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b/>
                <w:sz w:val="20"/>
                <w:szCs w:val="20"/>
                <w:lang w:eastAsia="ru-RU"/>
              </w:rPr>
              <w:t>Количество вопросов по разделам типового общероссийского тематического классификатора обращений граждан, организаций и общественных объединений</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Государство, общество, политика,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63</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55</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66</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74</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55</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Социальная сфера,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147</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121</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87</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67</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48</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Экономика,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245</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180</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255</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239</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255</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Оборона, безопасность, законность,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12</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42</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31</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22</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Жилищно-коммунальная сфера,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593</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346</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297</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145</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197</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Итого вопросов,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1066</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714</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747</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highlight w:val="yellow"/>
                <w:lang w:eastAsia="ru-RU"/>
              </w:rPr>
            </w:pPr>
            <w:r w:rsidRPr="00F9552D">
              <w:rPr>
                <w:rFonts w:ascii="PT Astra Serif" w:eastAsia="Times New Roman" w:hAnsi="PT Astra Serif" w:cs="Times New Roman"/>
                <w:b/>
                <w:sz w:val="20"/>
                <w:szCs w:val="20"/>
                <w:lang w:eastAsia="ru-RU"/>
              </w:rPr>
              <w:t>556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b/>
                <w:sz w:val="20"/>
                <w:szCs w:val="20"/>
                <w:highlight w:val="yellow"/>
                <w:lang w:eastAsia="ru-RU"/>
              </w:rPr>
            </w:pPr>
            <w:r w:rsidRPr="00F9552D">
              <w:rPr>
                <w:rFonts w:ascii="PT Astra Serif" w:eastAsia="Times New Roman" w:hAnsi="PT Astra Serif" w:cs="Times New Roman"/>
                <w:b/>
                <w:sz w:val="20"/>
                <w:szCs w:val="20"/>
                <w:lang w:eastAsia="ru-RU"/>
              </w:rPr>
              <w:t>577</w:t>
            </w:r>
          </w:p>
        </w:tc>
      </w:tr>
    </w:tbl>
    <w:p w:rsidR="00D5574F" w:rsidRPr="0031651A" w:rsidRDefault="00D5574F" w:rsidP="00D5574F">
      <w:pP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В разрезе тематического классификатора наибольшее количество обращений отмечено по следующим разделам:</w:t>
      </w:r>
    </w:p>
    <w:p w:rsidR="00D5574F" w:rsidRPr="0031651A" w:rsidRDefault="00D5574F" w:rsidP="00D5574F">
      <w:pP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«Экономика» - по вопросам градостроительства и архитектуры, природных ресурсов и охраны окружающей среды, строительства</w:t>
      </w:r>
      <w:r w:rsidR="00F34311" w:rsidRPr="0031651A">
        <w:rPr>
          <w:rFonts w:ascii="PT Astra Serif" w:eastAsia="Calibri" w:hAnsi="PT Astra Serif" w:cs="Times New Roman"/>
          <w:sz w:val="26"/>
          <w:szCs w:val="26"/>
        </w:rPr>
        <w:t>, транспорта, связи и дорожных знаков, запросы архивных данных</w:t>
      </w:r>
      <w:r w:rsidRPr="0031651A">
        <w:rPr>
          <w:rFonts w:ascii="PT Astra Serif" w:eastAsia="Calibri" w:hAnsi="PT Astra Serif" w:cs="Times New Roman"/>
          <w:sz w:val="26"/>
          <w:szCs w:val="26"/>
        </w:rPr>
        <w:t>;</w:t>
      </w:r>
    </w:p>
    <w:p w:rsidR="00D5574F" w:rsidRPr="0031651A" w:rsidRDefault="00D5574F" w:rsidP="00D5574F">
      <w:pPr>
        <w:spacing w:after="0" w:line="240" w:lineRule="auto"/>
        <w:ind w:firstLine="709"/>
        <w:jc w:val="both"/>
        <w:rPr>
          <w:rFonts w:ascii="PT Astra Serif" w:eastAsia="Calibri" w:hAnsi="PT Astra Serif" w:cs="Times New Roman"/>
          <w:sz w:val="26"/>
          <w:szCs w:val="26"/>
        </w:rPr>
      </w:pPr>
      <w:r w:rsidRPr="0031651A">
        <w:rPr>
          <w:rFonts w:ascii="PT Astra Serif" w:eastAsia="Calibri" w:hAnsi="PT Astra Serif" w:cs="Times New Roman"/>
          <w:sz w:val="26"/>
          <w:szCs w:val="26"/>
        </w:rPr>
        <w:t>- «Жилищно-коммунальное хозяйство» - по вопрос</w:t>
      </w:r>
      <w:r w:rsidR="002A7A10" w:rsidRPr="0031651A">
        <w:rPr>
          <w:rFonts w:ascii="PT Astra Serif" w:eastAsia="Calibri" w:hAnsi="PT Astra Serif" w:cs="Times New Roman"/>
          <w:sz w:val="26"/>
          <w:szCs w:val="26"/>
        </w:rPr>
        <w:t xml:space="preserve">ам улучшения жилищных условий, </w:t>
      </w:r>
      <w:r w:rsidRPr="0031651A">
        <w:rPr>
          <w:rFonts w:ascii="PT Astra Serif" w:eastAsia="Calibri" w:hAnsi="PT Astra Serif" w:cs="Times New Roman"/>
          <w:sz w:val="26"/>
          <w:szCs w:val="26"/>
        </w:rPr>
        <w:t>переселения из аварийного и ветхого жилья</w:t>
      </w:r>
      <w:r w:rsidR="002A7A10" w:rsidRPr="0031651A">
        <w:rPr>
          <w:rFonts w:ascii="PT Astra Serif" w:eastAsia="Calibri" w:hAnsi="PT Astra Serif" w:cs="Times New Roman"/>
          <w:sz w:val="26"/>
          <w:szCs w:val="26"/>
        </w:rPr>
        <w:t>, заключения договоров социального найма, арендного жилья, коммунально-бытового хозяйства, эксплуатации и ремонта муниципального жилья, оплаты за жилищно-коммунальные услуги, обращения с твердыми коммунальными отходами</w:t>
      </w:r>
      <w:r w:rsidR="00F11545" w:rsidRPr="0031651A">
        <w:rPr>
          <w:rFonts w:ascii="PT Astra Serif" w:eastAsia="Calibri" w:hAnsi="PT Astra Serif" w:cs="Times New Roman"/>
          <w:sz w:val="26"/>
          <w:szCs w:val="26"/>
        </w:rPr>
        <w:t>, управляющих организаций</w:t>
      </w:r>
      <w:r w:rsidR="002A7A10" w:rsidRPr="0031651A">
        <w:rPr>
          <w:rFonts w:ascii="PT Astra Serif" w:eastAsia="Calibri" w:hAnsi="PT Astra Serif" w:cs="Times New Roman"/>
          <w:sz w:val="26"/>
          <w:szCs w:val="26"/>
        </w:rPr>
        <w:t>.</w:t>
      </w:r>
    </w:p>
    <w:p w:rsidR="00173702" w:rsidRPr="0031651A" w:rsidRDefault="00D5574F" w:rsidP="00F9552D">
      <w:pPr>
        <w:spacing w:after="0" w:line="240" w:lineRule="auto"/>
        <w:ind w:firstLine="709"/>
        <w:jc w:val="both"/>
        <w:rPr>
          <w:rFonts w:ascii="PT Astra Serif" w:hAnsi="PT Astra Serif"/>
          <w:sz w:val="26"/>
          <w:szCs w:val="26"/>
        </w:rPr>
      </w:pPr>
      <w:r w:rsidRPr="0031651A">
        <w:rPr>
          <w:rFonts w:ascii="PT Astra Serif" w:eastAsia="Calibri" w:hAnsi="PT Astra Serif" w:cs="Times New Roman"/>
          <w:sz w:val="26"/>
          <w:szCs w:val="26"/>
        </w:rPr>
        <w:t xml:space="preserve">Администрацией города Югорска постоянно проводится работа по обеспечению доступности </w:t>
      </w:r>
      <w:r w:rsidR="00942002" w:rsidRPr="0031651A">
        <w:rPr>
          <w:rFonts w:ascii="PT Astra Serif" w:eastAsia="Calibri" w:hAnsi="PT Astra Serif" w:cs="Times New Roman"/>
          <w:sz w:val="26"/>
          <w:szCs w:val="26"/>
        </w:rPr>
        <w:t xml:space="preserve">и результативности работы </w:t>
      </w:r>
      <w:r w:rsidRPr="0031651A">
        <w:rPr>
          <w:rFonts w:ascii="PT Astra Serif" w:eastAsia="Calibri" w:hAnsi="PT Astra Serif" w:cs="Times New Roman"/>
          <w:sz w:val="26"/>
          <w:szCs w:val="26"/>
        </w:rPr>
        <w:t xml:space="preserve">органов </w:t>
      </w:r>
      <w:r w:rsidR="00942002" w:rsidRPr="0031651A">
        <w:rPr>
          <w:rFonts w:ascii="PT Astra Serif" w:eastAsia="Calibri" w:hAnsi="PT Astra Serif" w:cs="Times New Roman"/>
          <w:sz w:val="26"/>
          <w:szCs w:val="26"/>
        </w:rPr>
        <w:t xml:space="preserve">местного самоуправления </w:t>
      </w:r>
      <w:r w:rsidRPr="0031651A">
        <w:rPr>
          <w:rFonts w:ascii="PT Astra Serif" w:eastAsia="Calibri" w:hAnsi="PT Astra Serif" w:cs="Times New Roman"/>
          <w:sz w:val="26"/>
          <w:szCs w:val="26"/>
        </w:rPr>
        <w:t>для населения</w:t>
      </w:r>
      <w:r w:rsidR="00942002" w:rsidRPr="0031651A">
        <w:rPr>
          <w:rFonts w:ascii="PT Astra Serif" w:eastAsia="Calibri" w:hAnsi="PT Astra Serif" w:cs="Times New Roman"/>
          <w:sz w:val="26"/>
          <w:szCs w:val="26"/>
        </w:rPr>
        <w:t xml:space="preserve">. </w:t>
      </w:r>
      <w:r w:rsidRPr="0031651A">
        <w:rPr>
          <w:rFonts w:ascii="PT Astra Serif" w:eastAsia="Calibri" w:hAnsi="PT Astra Serif" w:cs="Times New Roman"/>
          <w:sz w:val="26"/>
          <w:szCs w:val="26"/>
        </w:rPr>
        <w:t xml:space="preserve">На официальном сайте органов местного самоуправления города Югорска размещена контактная информация о структурных подразделениях администрации города, публикуются отчеты о работе администрации города Югорска, ее структурных подразделениях, графики личного приема граждан. Наиболее значимые аспекты в жизни города, работа администрации города Югорска освещается в газете «Югорский вестник» и на официальном сайте. </w:t>
      </w:r>
    </w:p>
    <w:sectPr w:rsidR="00173702" w:rsidRPr="0031651A" w:rsidSect="0031651A">
      <w:headerReference w:type="default" r:id="rId11"/>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51A" w:rsidRDefault="0031651A" w:rsidP="002714D5">
      <w:pPr>
        <w:spacing w:after="0" w:line="240" w:lineRule="auto"/>
      </w:pPr>
      <w:r>
        <w:separator/>
      </w:r>
    </w:p>
  </w:endnote>
  <w:endnote w:type="continuationSeparator" w:id="0">
    <w:p w:rsidR="0031651A" w:rsidRDefault="0031651A" w:rsidP="0027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Andale Sans UI;Arial Unicode MS">
    <w:altName w:val="Times New Roman"/>
    <w:panose1 w:val="00000000000000000000"/>
    <w:charset w:val="00"/>
    <w:family w:val="roman"/>
    <w:notTrueType/>
    <w:pitch w:val="default"/>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51A" w:rsidRDefault="0031651A" w:rsidP="002714D5">
      <w:pPr>
        <w:spacing w:after="0" w:line="240" w:lineRule="auto"/>
      </w:pPr>
      <w:r>
        <w:separator/>
      </w:r>
    </w:p>
  </w:footnote>
  <w:footnote w:type="continuationSeparator" w:id="0">
    <w:p w:rsidR="0031651A" w:rsidRDefault="0031651A" w:rsidP="002714D5">
      <w:pPr>
        <w:spacing w:after="0" w:line="240" w:lineRule="auto"/>
      </w:pPr>
      <w:r>
        <w:continuationSeparator/>
      </w:r>
    </w:p>
  </w:footnote>
  <w:footnote w:id="1">
    <w:p w:rsidR="0031651A" w:rsidRPr="00B15322" w:rsidRDefault="0031651A" w:rsidP="002714D5">
      <w:pPr>
        <w:pStyle w:val="a9"/>
        <w:rPr>
          <w:rFonts w:ascii="PT Astra Serif" w:hAnsi="PT Astra Serif"/>
        </w:rPr>
      </w:pPr>
      <w:r w:rsidRPr="00B15322">
        <w:rPr>
          <w:rStyle w:val="ab"/>
          <w:rFonts w:ascii="PT Astra Serif" w:hAnsi="PT Astra Serif"/>
        </w:rPr>
        <w:footnoteRef/>
      </w:r>
      <w:r w:rsidRPr="00B15322">
        <w:rPr>
          <w:rFonts w:ascii="PT Astra Serif" w:hAnsi="PT Astra Serif"/>
        </w:rPr>
        <w:t xml:space="preserve"> С учетом самозанятых граждан, начиная с 2020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432119"/>
      <w:docPartObj>
        <w:docPartGallery w:val="Page Numbers (Top of Page)"/>
        <w:docPartUnique/>
      </w:docPartObj>
    </w:sdtPr>
    <w:sdtContent>
      <w:p w:rsidR="0031651A" w:rsidRDefault="0031651A">
        <w:pPr>
          <w:pStyle w:val="ac"/>
          <w:jc w:val="center"/>
        </w:pPr>
        <w:r>
          <w:fldChar w:fldCharType="begin"/>
        </w:r>
        <w:r>
          <w:instrText>PAGE   \* MERGEFORMAT</w:instrText>
        </w:r>
        <w:r>
          <w:fldChar w:fldCharType="separate"/>
        </w:r>
        <w:r w:rsidR="00AB1F6B">
          <w:rPr>
            <w:noProof/>
          </w:rPr>
          <w:t>2</w:t>
        </w:r>
        <w:r>
          <w:fldChar w:fldCharType="end"/>
        </w:r>
      </w:p>
    </w:sdtContent>
  </w:sdt>
  <w:p w:rsidR="0031651A" w:rsidRDefault="0031651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B2717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3D691A"/>
    <w:multiLevelType w:val="multilevel"/>
    <w:tmpl w:val="82B268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A6E3F0C"/>
    <w:multiLevelType w:val="hybridMultilevel"/>
    <w:tmpl w:val="DC46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076F38"/>
    <w:multiLevelType w:val="hybridMultilevel"/>
    <w:tmpl w:val="224AD946"/>
    <w:lvl w:ilvl="0" w:tplc="F5C4138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AD038A"/>
    <w:multiLevelType w:val="hybridMultilevel"/>
    <w:tmpl w:val="3B524D0C"/>
    <w:lvl w:ilvl="0" w:tplc="4762EF20">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21782D29"/>
    <w:multiLevelType w:val="hybridMultilevel"/>
    <w:tmpl w:val="7682F268"/>
    <w:lvl w:ilvl="0" w:tplc="23B43CEC">
      <w:start w:val="8"/>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2A55100"/>
    <w:multiLevelType w:val="hybridMultilevel"/>
    <w:tmpl w:val="5DD2AE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7CA27C3"/>
    <w:multiLevelType w:val="hybridMultilevel"/>
    <w:tmpl w:val="33467A46"/>
    <w:lvl w:ilvl="0" w:tplc="7490259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A8312AD"/>
    <w:multiLevelType w:val="hybridMultilevel"/>
    <w:tmpl w:val="187A7C8E"/>
    <w:lvl w:ilvl="0" w:tplc="7DB05D52">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nsid w:val="2FA57FEB"/>
    <w:multiLevelType w:val="hybridMultilevel"/>
    <w:tmpl w:val="589E2BD4"/>
    <w:lvl w:ilvl="0" w:tplc="7DB05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3B1CBB"/>
    <w:multiLevelType w:val="hybridMultilevel"/>
    <w:tmpl w:val="BF3AC074"/>
    <w:lvl w:ilvl="0" w:tplc="F8906E9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nsid w:val="4EA66969"/>
    <w:multiLevelType w:val="hybridMultilevel"/>
    <w:tmpl w:val="3B6CF7FE"/>
    <w:lvl w:ilvl="0" w:tplc="06F2D28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CC5F65"/>
    <w:multiLevelType w:val="hybridMultilevel"/>
    <w:tmpl w:val="BE263978"/>
    <w:lvl w:ilvl="0" w:tplc="A7C4930E">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9567E1A"/>
    <w:multiLevelType w:val="hybridMultilevel"/>
    <w:tmpl w:val="992CD1A0"/>
    <w:lvl w:ilvl="0" w:tplc="04AA4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B047A74"/>
    <w:multiLevelType w:val="hybridMultilevel"/>
    <w:tmpl w:val="10CA656C"/>
    <w:lvl w:ilvl="0" w:tplc="0419000D">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nsid w:val="5DA41C9B"/>
    <w:multiLevelType w:val="hybridMultilevel"/>
    <w:tmpl w:val="1D022894"/>
    <w:lvl w:ilvl="0" w:tplc="F8906E96">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7">
    <w:nsid w:val="6A4D5366"/>
    <w:multiLevelType w:val="multilevel"/>
    <w:tmpl w:val="4D6C899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70D4527C"/>
    <w:multiLevelType w:val="hybridMultilevel"/>
    <w:tmpl w:val="6E66ABE6"/>
    <w:lvl w:ilvl="0" w:tplc="F8906E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1"/>
  </w:num>
  <w:num w:numId="6">
    <w:abstractNumId w:val="16"/>
  </w:num>
  <w:num w:numId="7">
    <w:abstractNumId w:val="18"/>
  </w:num>
  <w:num w:numId="8">
    <w:abstractNumId w:val="15"/>
  </w:num>
  <w:num w:numId="9">
    <w:abstractNumId w:val="4"/>
  </w:num>
  <w:num w:numId="10">
    <w:abstractNumId w:val="10"/>
  </w:num>
  <w:num w:numId="11">
    <w:abstractNumId w:val="9"/>
  </w:num>
  <w:num w:numId="1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4">
    <w:abstractNumId w:val="3"/>
  </w:num>
  <w:num w:numId="15">
    <w:abstractNumId w:val="12"/>
  </w:num>
  <w:num w:numId="16">
    <w:abstractNumId w:val="14"/>
  </w:num>
  <w:num w:numId="17">
    <w:abstractNumId w:val="1"/>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95"/>
    <w:rsid w:val="000009AE"/>
    <w:rsid w:val="000015A8"/>
    <w:rsid w:val="00001918"/>
    <w:rsid w:val="00001FDE"/>
    <w:rsid w:val="0000236B"/>
    <w:rsid w:val="00004F8C"/>
    <w:rsid w:val="00005033"/>
    <w:rsid w:val="0000689E"/>
    <w:rsid w:val="000103B3"/>
    <w:rsid w:val="0001043B"/>
    <w:rsid w:val="00012ED1"/>
    <w:rsid w:val="000142C0"/>
    <w:rsid w:val="0001474A"/>
    <w:rsid w:val="00014D36"/>
    <w:rsid w:val="00015310"/>
    <w:rsid w:val="00016316"/>
    <w:rsid w:val="00016D5B"/>
    <w:rsid w:val="00016E1C"/>
    <w:rsid w:val="0002384C"/>
    <w:rsid w:val="00023C17"/>
    <w:rsid w:val="00023C52"/>
    <w:rsid w:val="0002504F"/>
    <w:rsid w:val="000271A0"/>
    <w:rsid w:val="00032797"/>
    <w:rsid w:val="00032CA2"/>
    <w:rsid w:val="00034A60"/>
    <w:rsid w:val="000378E3"/>
    <w:rsid w:val="00045531"/>
    <w:rsid w:val="00047C29"/>
    <w:rsid w:val="0005058A"/>
    <w:rsid w:val="00065667"/>
    <w:rsid w:val="0007365D"/>
    <w:rsid w:val="00075080"/>
    <w:rsid w:val="00075A8B"/>
    <w:rsid w:val="000848DC"/>
    <w:rsid w:val="00084EB5"/>
    <w:rsid w:val="00091BD0"/>
    <w:rsid w:val="000920FF"/>
    <w:rsid w:val="00092943"/>
    <w:rsid w:val="00092B0D"/>
    <w:rsid w:val="0009521E"/>
    <w:rsid w:val="000A0258"/>
    <w:rsid w:val="000A04F3"/>
    <w:rsid w:val="000A0843"/>
    <w:rsid w:val="000A1A36"/>
    <w:rsid w:val="000B0AA3"/>
    <w:rsid w:val="000B3276"/>
    <w:rsid w:val="000B32BA"/>
    <w:rsid w:val="000B3848"/>
    <w:rsid w:val="000C0484"/>
    <w:rsid w:val="000C2175"/>
    <w:rsid w:val="000C28A4"/>
    <w:rsid w:val="000C4B54"/>
    <w:rsid w:val="000D1B6E"/>
    <w:rsid w:val="000D2232"/>
    <w:rsid w:val="000D4C76"/>
    <w:rsid w:val="000D742C"/>
    <w:rsid w:val="000D7762"/>
    <w:rsid w:val="000E4DD6"/>
    <w:rsid w:val="000F10FF"/>
    <w:rsid w:val="00107E48"/>
    <w:rsid w:val="001205E8"/>
    <w:rsid w:val="001223B9"/>
    <w:rsid w:val="00123F2E"/>
    <w:rsid w:val="00125C81"/>
    <w:rsid w:val="00130333"/>
    <w:rsid w:val="0013036D"/>
    <w:rsid w:val="00131205"/>
    <w:rsid w:val="00133EE9"/>
    <w:rsid w:val="001343B6"/>
    <w:rsid w:val="00135FE7"/>
    <w:rsid w:val="001379E3"/>
    <w:rsid w:val="00137E2B"/>
    <w:rsid w:val="0014009C"/>
    <w:rsid w:val="00140517"/>
    <w:rsid w:val="00140CA1"/>
    <w:rsid w:val="001415ED"/>
    <w:rsid w:val="00141FD3"/>
    <w:rsid w:val="001425BF"/>
    <w:rsid w:val="001503D7"/>
    <w:rsid w:val="00151D0B"/>
    <w:rsid w:val="00154618"/>
    <w:rsid w:val="00154D3B"/>
    <w:rsid w:val="00155ACF"/>
    <w:rsid w:val="001574FC"/>
    <w:rsid w:val="00162CAF"/>
    <w:rsid w:val="00164E76"/>
    <w:rsid w:val="00166912"/>
    <w:rsid w:val="00166967"/>
    <w:rsid w:val="00167CF9"/>
    <w:rsid w:val="00173702"/>
    <w:rsid w:val="001748E1"/>
    <w:rsid w:val="00177705"/>
    <w:rsid w:val="0018157C"/>
    <w:rsid w:val="00184072"/>
    <w:rsid w:val="001903FB"/>
    <w:rsid w:val="00193DC2"/>
    <w:rsid w:val="001967E0"/>
    <w:rsid w:val="00196A9D"/>
    <w:rsid w:val="00197559"/>
    <w:rsid w:val="001A7E6A"/>
    <w:rsid w:val="001B43F1"/>
    <w:rsid w:val="001B758E"/>
    <w:rsid w:val="001C01B1"/>
    <w:rsid w:val="001C0E66"/>
    <w:rsid w:val="001C76F4"/>
    <w:rsid w:val="001D4186"/>
    <w:rsid w:val="001D462E"/>
    <w:rsid w:val="001D6160"/>
    <w:rsid w:val="001D6EB6"/>
    <w:rsid w:val="001E0062"/>
    <w:rsid w:val="001E2146"/>
    <w:rsid w:val="001E4448"/>
    <w:rsid w:val="001E7D90"/>
    <w:rsid w:val="001E7DC4"/>
    <w:rsid w:val="001F01AA"/>
    <w:rsid w:val="001F37E5"/>
    <w:rsid w:val="001F62CC"/>
    <w:rsid w:val="001F6490"/>
    <w:rsid w:val="00203333"/>
    <w:rsid w:val="0020416E"/>
    <w:rsid w:val="00204196"/>
    <w:rsid w:val="002070A8"/>
    <w:rsid w:val="00207F7C"/>
    <w:rsid w:val="002118AA"/>
    <w:rsid w:val="00220EB8"/>
    <w:rsid w:val="002210E0"/>
    <w:rsid w:val="00221EF3"/>
    <w:rsid w:val="00224A04"/>
    <w:rsid w:val="00224AEB"/>
    <w:rsid w:val="002262DD"/>
    <w:rsid w:val="00230AFC"/>
    <w:rsid w:val="002329DA"/>
    <w:rsid w:val="00233695"/>
    <w:rsid w:val="00234F51"/>
    <w:rsid w:val="002356BF"/>
    <w:rsid w:val="00237673"/>
    <w:rsid w:val="00240495"/>
    <w:rsid w:val="00244D39"/>
    <w:rsid w:val="00244E1E"/>
    <w:rsid w:val="002518C7"/>
    <w:rsid w:val="00252B3E"/>
    <w:rsid w:val="002575E7"/>
    <w:rsid w:val="00261012"/>
    <w:rsid w:val="00262D9A"/>
    <w:rsid w:val="00263400"/>
    <w:rsid w:val="00265E22"/>
    <w:rsid w:val="00267FC5"/>
    <w:rsid w:val="002702D3"/>
    <w:rsid w:val="0027048F"/>
    <w:rsid w:val="00270F27"/>
    <w:rsid w:val="002714D5"/>
    <w:rsid w:val="002731BB"/>
    <w:rsid w:val="00273D61"/>
    <w:rsid w:val="00275729"/>
    <w:rsid w:val="0027716A"/>
    <w:rsid w:val="0028140C"/>
    <w:rsid w:val="00281C1D"/>
    <w:rsid w:val="00283C23"/>
    <w:rsid w:val="00287B90"/>
    <w:rsid w:val="00287E97"/>
    <w:rsid w:val="00291953"/>
    <w:rsid w:val="00292F4A"/>
    <w:rsid w:val="002941D0"/>
    <w:rsid w:val="00294F04"/>
    <w:rsid w:val="00294FE2"/>
    <w:rsid w:val="00295379"/>
    <w:rsid w:val="00296331"/>
    <w:rsid w:val="002A2593"/>
    <w:rsid w:val="002A709E"/>
    <w:rsid w:val="002A7A10"/>
    <w:rsid w:val="002B1905"/>
    <w:rsid w:val="002B2563"/>
    <w:rsid w:val="002B5019"/>
    <w:rsid w:val="002D0207"/>
    <w:rsid w:val="002D0D0E"/>
    <w:rsid w:val="002D5583"/>
    <w:rsid w:val="002E08EF"/>
    <w:rsid w:val="002E13F4"/>
    <w:rsid w:val="002E54AD"/>
    <w:rsid w:val="002F4BF3"/>
    <w:rsid w:val="002F591E"/>
    <w:rsid w:val="002F757F"/>
    <w:rsid w:val="002F785D"/>
    <w:rsid w:val="00304414"/>
    <w:rsid w:val="00305894"/>
    <w:rsid w:val="00307798"/>
    <w:rsid w:val="0031006D"/>
    <w:rsid w:val="00313A34"/>
    <w:rsid w:val="00313C9B"/>
    <w:rsid w:val="00313D37"/>
    <w:rsid w:val="0031567B"/>
    <w:rsid w:val="00315838"/>
    <w:rsid w:val="0031651A"/>
    <w:rsid w:val="00317A0B"/>
    <w:rsid w:val="003300CF"/>
    <w:rsid w:val="003335D0"/>
    <w:rsid w:val="003355F8"/>
    <w:rsid w:val="00343E94"/>
    <w:rsid w:val="003474F1"/>
    <w:rsid w:val="0035199C"/>
    <w:rsid w:val="0035206D"/>
    <w:rsid w:val="003530D5"/>
    <w:rsid w:val="00353F6B"/>
    <w:rsid w:val="003548AA"/>
    <w:rsid w:val="00354ACB"/>
    <w:rsid w:val="003621CF"/>
    <w:rsid w:val="003624EC"/>
    <w:rsid w:val="00365BB2"/>
    <w:rsid w:val="00365D96"/>
    <w:rsid w:val="00370E7C"/>
    <w:rsid w:val="0037162A"/>
    <w:rsid w:val="00371A56"/>
    <w:rsid w:val="003725E3"/>
    <w:rsid w:val="0037520A"/>
    <w:rsid w:val="0037770E"/>
    <w:rsid w:val="00381E32"/>
    <w:rsid w:val="00382567"/>
    <w:rsid w:val="00385310"/>
    <w:rsid w:val="0038569A"/>
    <w:rsid w:val="0038734D"/>
    <w:rsid w:val="003908BA"/>
    <w:rsid w:val="00391060"/>
    <w:rsid w:val="00395DBD"/>
    <w:rsid w:val="003966DB"/>
    <w:rsid w:val="00396A46"/>
    <w:rsid w:val="00397B0F"/>
    <w:rsid w:val="003A35AF"/>
    <w:rsid w:val="003A6299"/>
    <w:rsid w:val="003B0D82"/>
    <w:rsid w:val="003B18EF"/>
    <w:rsid w:val="003D34BF"/>
    <w:rsid w:val="003D496E"/>
    <w:rsid w:val="003D55C6"/>
    <w:rsid w:val="003D5DA5"/>
    <w:rsid w:val="003E0E2C"/>
    <w:rsid w:val="003E372B"/>
    <w:rsid w:val="003E69E5"/>
    <w:rsid w:val="003E6A5B"/>
    <w:rsid w:val="003E73D8"/>
    <w:rsid w:val="003F457D"/>
    <w:rsid w:val="003F6D89"/>
    <w:rsid w:val="0040046D"/>
    <w:rsid w:val="004004AA"/>
    <w:rsid w:val="00401109"/>
    <w:rsid w:val="004034B4"/>
    <w:rsid w:val="00404B46"/>
    <w:rsid w:val="00415A23"/>
    <w:rsid w:val="00416333"/>
    <w:rsid w:val="00423AAE"/>
    <w:rsid w:val="004250DE"/>
    <w:rsid w:val="00425523"/>
    <w:rsid w:val="00426BE0"/>
    <w:rsid w:val="004271AE"/>
    <w:rsid w:val="00435448"/>
    <w:rsid w:val="00437885"/>
    <w:rsid w:val="00443D3F"/>
    <w:rsid w:val="004448C4"/>
    <w:rsid w:val="004464DE"/>
    <w:rsid w:val="004478F8"/>
    <w:rsid w:val="00452F99"/>
    <w:rsid w:val="004548CC"/>
    <w:rsid w:val="004610C6"/>
    <w:rsid w:val="004637B4"/>
    <w:rsid w:val="00463B0D"/>
    <w:rsid w:val="0046543E"/>
    <w:rsid w:val="00471DD7"/>
    <w:rsid w:val="00472733"/>
    <w:rsid w:val="00476C37"/>
    <w:rsid w:val="00477F0E"/>
    <w:rsid w:val="00483562"/>
    <w:rsid w:val="00484B54"/>
    <w:rsid w:val="0049208E"/>
    <w:rsid w:val="004942D4"/>
    <w:rsid w:val="004943EB"/>
    <w:rsid w:val="004965B9"/>
    <w:rsid w:val="004A0A89"/>
    <w:rsid w:val="004A182B"/>
    <w:rsid w:val="004A2F34"/>
    <w:rsid w:val="004A6EB1"/>
    <w:rsid w:val="004B43D6"/>
    <w:rsid w:val="004B5B31"/>
    <w:rsid w:val="004C08BD"/>
    <w:rsid w:val="004C32FF"/>
    <w:rsid w:val="004C6E24"/>
    <w:rsid w:val="004C7BE3"/>
    <w:rsid w:val="004D21E8"/>
    <w:rsid w:val="004D221A"/>
    <w:rsid w:val="004D4F57"/>
    <w:rsid w:val="004D6D85"/>
    <w:rsid w:val="004E1037"/>
    <w:rsid w:val="004E521F"/>
    <w:rsid w:val="004F1B83"/>
    <w:rsid w:val="004F1CBA"/>
    <w:rsid w:val="004F248E"/>
    <w:rsid w:val="004F39E4"/>
    <w:rsid w:val="004F7350"/>
    <w:rsid w:val="0050024E"/>
    <w:rsid w:val="0050104B"/>
    <w:rsid w:val="00503E7D"/>
    <w:rsid w:val="00504CFB"/>
    <w:rsid w:val="00507652"/>
    <w:rsid w:val="00510BC9"/>
    <w:rsid w:val="00511548"/>
    <w:rsid w:val="00513D4B"/>
    <w:rsid w:val="005176FD"/>
    <w:rsid w:val="00521767"/>
    <w:rsid w:val="00521CF5"/>
    <w:rsid w:val="00524389"/>
    <w:rsid w:val="00526A51"/>
    <w:rsid w:val="00541010"/>
    <w:rsid w:val="00545370"/>
    <w:rsid w:val="0054728E"/>
    <w:rsid w:val="00551669"/>
    <w:rsid w:val="005521D1"/>
    <w:rsid w:val="005531A5"/>
    <w:rsid w:val="00554434"/>
    <w:rsid w:val="0055514D"/>
    <w:rsid w:val="00563615"/>
    <w:rsid w:val="005663A4"/>
    <w:rsid w:val="005671D6"/>
    <w:rsid w:val="0056723C"/>
    <w:rsid w:val="00567969"/>
    <w:rsid w:val="00570247"/>
    <w:rsid w:val="005704BC"/>
    <w:rsid w:val="00570895"/>
    <w:rsid w:val="00572F99"/>
    <w:rsid w:val="00573FFF"/>
    <w:rsid w:val="00577B17"/>
    <w:rsid w:val="00577BF1"/>
    <w:rsid w:val="00582B69"/>
    <w:rsid w:val="0058444B"/>
    <w:rsid w:val="00585069"/>
    <w:rsid w:val="00585843"/>
    <w:rsid w:val="0058715A"/>
    <w:rsid w:val="00590960"/>
    <w:rsid w:val="0059402E"/>
    <w:rsid w:val="00595EE5"/>
    <w:rsid w:val="00596C3B"/>
    <w:rsid w:val="00596F4F"/>
    <w:rsid w:val="005977AB"/>
    <w:rsid w:val="005A0D2B"/>
    <w:rsid w:val="005A4798"/>
    <w:rsid w:val="005B3EA1"/>
    <w:rsid w:val="005B75D8"/>
    <w:rsid w:val="005C207C"/>
    <w:rsid w:val="005C3C98"/>
    <w:rsid w:val="005C45FF"/>
    <w:rsid w:val="005D0D1C"/>
    <w:rsid w:val="005D1D8A"/>
    <w:rsid w:val="005D1F3D"/>
    <w:rsid w:val="005D4ADE"/>
    <w:rsid w:val="005D64EB"/>
    <w:rsid w:val="005D6F61"/>
    <w:rsid w:val="005D7950"/>
    <w:rsid w:val="005E028E"/>
    <w:rsid w:val="005E2700"/>
    <w:rsid w:val="005E72C0"/>
    <w:rsid w:val="005F2571"/>
    <w:rsid w:val="005F2973"/>
    <w:rsid w:val="005F618F"/>
    <w:rsid w:val="005F7F99"/>
    <w:rsid w:val="00602FCB"/>
    <w:rsid w:val="00603EAD"/>
    <w:rsid w:val="00604775"/>
    <w:rsid w:val="00612AF2"/>
    <w:rsid w:val="00630E72"/>
    <w:rsid w:val="00630FB9"/>
    <w:rsid w:val="006432B8"/>
    <w:rsid w:val="00645443"/>
    <w:rsid w:val="006518EC"/>
    <w:rsid w:val="006528E7"/>
    <w:rsid w:val="00652BE0"/>
    <w:rsid w:val="00653275"/>
    <w:rsid w:val="00653AD6"/>
    <w:rsid w:val="006622A9"/>
    <w:rsid w:val="0066254C"/>
    <w:rsid w:val="00665E64"/>
    <w:rsid w:val="00666401"/>
    <w:rsid w:val="0066656A"/>
    <w:rsid w:val="006669F7"/>
    <w:rsid w:val="00667314"/>
    <w:rsid w:val="006706B5"/>
    <w:rsid w:val="00674BB6"/>
    <w:rsid w:val="0068514A"/>
    <w:rsid w:val="00686322"/>
    <w:rsid w:val="0069546D"/>
    <w:rsid w:val="00696C37"/>
    <w:rsid w:val="006A1E03"/>
    <w:rsid w:val="006A55D2"/>
    <w:rsid w:val="006A6849"/>
    <w:rsid w:val="006B0CE5"/>
    <w:rsid w:val="006B2A17"/>
    <w:rsid w:val="006B3A0F"/>
    <w:rsid w:val="006B3C9C"/>
    <w:rsid w:val="006B60B0"/>
    <w:rsid w:val="006C1DF7"/>
    <w:rsid w:val="006C5DBB"/>
    <w:rsid w:val="006C6D34"/>
    <w:rsid w:val="006C79A2"/>
    <w:rsid w:val="006D1432"/>
    <w:rsid w:val="006D1C5B"/>
    <w:rsid w:val="006D2CE4"/>
    <w:rsid w:val="006D2D66"/>
    <w:rsid w:val="006E0146"/>
    <w:rsid w:val="006E0797"/>
    <w:rsid w:val="006E254B"/>
    <w:rsid w:val="006E78AD"/>
    <w:rsid w:val="006F04D5"/>
    <w:rsid w:val="006F0C6E"/>
    <w:rsid w:val="006F2D3C"/>
    <w:rsid w:val="006F55E0"/>
    <w:rsid w:val="00700176"/>
    <w:rsid w:val="00700E50"/>
    <w:rsid w:val="00702A8B"/>
    <w:rsid w:val="00703EA9"/>
    <w:rsid w:val="00712E6D"/>
    <w:rsid w:val="00723404"/>
    <w:rsid w:val="00725B89"/>
    <w:rsid w:val="00730AD2"/>
    <w:rsid w:val="007312F9"/>
    <w:rsid w:val="00736659"/>
    <w:rsid w:val="00737C1F"/>
    <w:rsid w:val="00751B65"/>
    <w:rsid w:val="00754462"/>
    <w:rsid w:val="00754BAA"/>
    <w:rsid w:val="00757918"/>
    <w:rsid w:val="0076446C"/>
    <w:rsid w:val="007658CA"/>
    <w:rsid w:val="0077137A"/>
    <w:rsid w:val="00772A0F"/>
    <w:rsid w:val="00774F49"/>
    <w:rsid w:val="007800FB"/>
    <w:rsid w:val="007815FF"/>
    <w:rsid w:val="0079065C"/>
    <w:rsid w:val="00790997"/>
    <w:rsid w:val="00790C70"/>
    <w:rsid w:val="007912E2"/>
    <w:rsid w:val="0079270C"/>
    <w:rsid w:val="00792A1B"/>
    <w:rsid w:val="00792D6C"/>
    <w:rsid w:val="00793072"/>
    <w:rsid w:val="0079369E"/>
    <w:rsid w:val="00794B0E"/>
    <w:rsid w:val="0079657F"/>
    <w:rsid w:val="007A0B09"/>
    <w:rsid w:val="007A0B67"/>
    <w:rsid w:val="007A116A"/>
    <w:rsid w:val="007A4387"/>
    <w:rsid w:val="007A6DF3"/>
    <w:rsid w:val="007A77B2"/>
    <w:rsid w:val="007B77AD"/>
    <w:rsid w:val="007D12D5"/>
    <w:rsid w:val="007D3735"/>
    <w:rsid w:val="007D5831"/>
    <w:rsid w:val="007D6EA5"/>
    <w:rsid w:val="007E0226"/>
    <w:rsid w:val="007E236C"/>
    <w:rsid w:val="007E3165"/>
    <w:rsid w:val="007E3689"/>
    <w:rsid w:val="007E3B8F"/>
    <w:rsid w:val="007E4499"/>
    <w:rsid w:val="007E50AB"/>
    <w:rsid w:val="007F1492"/>
    <w:rsid w:val="007F4160"/>
    <w:rsid w:val="007F494F"/>
    <w:rsid w:val="007F56F5"/>
    <w:rsid w:val="00802905"/>
    <w:rsid w:val="008032E3"/>
    <w:rsid w:val="00812591"/>
    <w:rsid w:val="00814CD3"/>
    <w:rsid w:val="008151CC"/>
    <w:rsid w:val="0081657A"/>
    <w:rsid w:val="00817BE0"/>
    <w:rsid w:val="008222DA"/>
    <w:rsid w:val="008242E9"/>
    <w:rsid w:val="00834FE3"/>
    <w:rsid w:val="00835E08"/>
    <w:rsid w:val="00837AA0"/>
    <w:rsid w:val="00837D21"/>
    <w:rsid w:val="008409DD"/>
    <w:rsid w:val="00841BD8"/>
    <w:rsid w:val="008440C9"/>
    <w:rsid w:val="00845096"/>
    <w:rsid w:val="008455D7"/>
    <w:rsid w:val="00852037"/>
    <w:rsid w:val="0085232E"/>
    <w:rsid w:val="00854460"/>
    <w:rsid w:val="00855434"/>
    <w:rsid w:val="00855B37"/>
    <w:rsid w:val="00857301"/>
    <w:rsid w:val="00871E6B"/>
    <w:rsid w:val="00873162"/>
    <w:rsid w:val="008760EE"/>
    <w:rsid w:val="00876101"/>
    <w:rsid w:val="00876538"/>
    <w:rsid w:val="00877417"/>
    <w:rsid w:val="008778F6"/>
    <w:rsid w:val="00880E4D"/>
    <w:rsid w:val="00882114"/>
    <w:rsid w:val="008857C0"/>
    <w:rsid w:val="00885854"/>
    <w:rsid w:val="008900B6"/>
    <w:rsid w:val="008953A6"/>
    <w:rsid w:val="008A3FB1"/>
    <w:rsid w:val="008A4798"/>
    <w:rsid w:val="008B2AC4"/>
    <w:rsid w:val="008B35F7"/>
    <w:rsid w:val="008B4E4A"/>
    <w:rsid w:val="008C307B"/>
    <w:rsid w:val="008C5175"/>
    <w:rsid w:val="008C597E"/>
    <w:rsid w:val="008C7B8D"/>
    <w:rsid w:val="008D15D5"/>
    <w:rsid w:val="008D2012"/>
    <w:rsid w:val="008D4911"/>
    <w:rsid w:val="008D49B1"/>
    <w:rsid w:val="008D5156"/>
    <w:rsid w:val="008D5903"/>
    <w:rsid w:val="008D5E66"/>
    <w:rsid w:val="008E0E63"/>
    <w:rsid w:val="008F0FE3"/>
    <w:rsid w:val="008F237F"/>
    <w:rsid w:val="008F256F"/>
    <w:rsid w:val="008F7DBA"/>
    <w:rsid w:val="00903337"/>
    <w:rsid w:val="009043E8"/>
    <w:rsid w:val="0091273E"/>
    <w:rsid w:val="009159C8"/>
    <w:rsid w:val="00917669"/>
    <w:rsid w:val="00921EE0"/>
    <w:rsid w:val="00923FC8"/>
    <w:rsid w:val="00926804"/>
    <w:rsid w:val="009269ED"/>
    <w:rsid w:val="00927A2C"/>
    <w:rsid w:val="00930BDC"/>
    <w:rsid w:val="00931A48"/>
    <w:rsid w:val="00934299"/>
    <w:rsid w:val="0093486A"/>
    <w:rsid w:val="00935BDB"/>
    <w:rsid w:val="0093615A"/>
    <w:rsid w:val="00941679"/>
    <w:rsid w:val="00942002"/>
    <w:rsid w:val="0095235D"/>
    <w:rsid w:val="009541B3"/>
    <w:rsid w:val="00955C28"/>
    <w:rsid w:val="00961CD0"/>
    <w:rsid w:val="00962626"/>
    <w:rsid w:val="00966048"/>
    <w:rsid w:val="00972551"/>
    <w:rsid w:val="00977BA1"/>
    <w:rsid w:val="00977D05"/>
    <w:rsid w:val="009828D2"/>
    <w:rsid w:val="0098602A"/>
    <w:rsid w:val="009874BC"/>
    <w:rsid w:val="00992CDB"/>
    <w:rsid w:val="009934A1"/>
    <w:rsid w:val="0099456C"/>
    <w:rsid w:val="0099675E"/>
    <w:rsid w:val="009970FF"/>
    <w:rsid w:val="009B36D5"/>
    <w:rsid w:val="009B71A8"/>
    <w:rsid w:val="009C3FA6"/>
    <w:rsid w:val="009D07D6"/>
    <w:rsid w:val="009D1BFB"/>
    <w:rsid w:val="009D1CCA"/>
    <w:rsid w:val="009D41B7"/>
    <w:rsid w:val="009E04AA"/>
    <w:rsid w:val="009F2A32"/>
    <w:rsid w:val="009F3C6A"/>
    <w:rsid w:val="009F445F"/>
    <w:rsid w:val="009F5335"/>
    <w:rsid w:val="009F56F3"/>
    <w:rsid w:val="00A01231"/>
    <w:rsid w:val="00A01C27"/>
    <w:rsid w:val="00A02DF4"/>
    <w:rsid w:val="00A05427"/>
    <w:rsid w:val="00A05EBE"/>
    <w:rsid w:val="00A06714"/>
    <w:rsid w:val="00A0780E"/>
    <w:rsid w:val="00A13985"/>
    <w:rsid w:val="00A1716E"/>
    <w:rsid w:val="00A26A21"/>
    <w:rsid w:val="00A313E7"/>
    <w:rsid w:val="00A33291"/>
    <w:rsid w:val="00A3358F"/>
    <w:rsid w:val="00A33749"/>
    <w:rsid w:val="00A33EEF"/>
    <w:rsid w:val="00A34868"/>
    <w:rsid w:val="00A42740"/>
    <w:rsid w:val="00A4278C"/>
    <w:rsid w:val="00A44EEA"/>
    <w:rsid w:val="00A44F07"/>
    <w:rsid w:val="00A5284D"/>
    <w:rsid w:val="00A5584D"/>
    <w:rsid w:val="00A562D3"/>
    <w:rsid w:val="00A62BBE"/>
    <w:rsid w:val="00A65547"/>
    <w:rsid w:val="00A715A8"/>
    <w:rsid w:val="00A73699"/>
    <w:rsid w:val="00A73934"/>
    <w:rsid w:val="00A74532"/>
    <w:rsid w:val="00A76D66"/>
    <w:rsid w:val="00A814F6"/>
    <w:rsid w:val="00A81ED8"/>
    <w:rsid w:val="00A91E76"/>
    <w:rsid w:val="00A92B9C"/>
    <w:rsid w:val="00A93BDA"/>
    <w:rsid w:val="00AA1B68"/>
    <w:rsid w:val="00AA6772"/>
    <w:rsid w:val="00AB01A5"/>
    <w:rsid w:val="00AB02E7"/>
    <w:rsid w:val="00AB118E"/>
    <w:rsid w:val="00AB1F6B"/>
    <w:rsid w:val="00AB2F2A"/>
    <w:rsid w:val="00AB3319"/>
    <w:rsid w:val="00AB7519"/>
    <w:rsid w:val="00AC308B"/>
    <w:rsid w:val="00AC46CB"/>
    <w:rsid w:val="00AD2554"/>
    <w:rsid w:val="00AD6DD0"/>
    <w:rsid w:val="00AE078B"/>
    <w:rsid w:val="00AF12EC"/>
    <w:rsid w:val="00AF29C1"/>
    <w:rsid w:val="00AF3976"/>
    <w:rsid w:val="00AF651F"/>
    <w:rsid w:val="00B01279"/>
    <w:rsid w:val="00B01F8B"/>
    <w:rsid w:val="00B03852"/>
    <w:rsid w:val="00B05E24"/>
    <w:rsid w:val="00B079AA"/>
    <w:rsid w:val="00B14074"/>
    <w:rsid w:val="00B22155"/>
    <w:rsid w:val="00B23809"/>
    <w:rsid w:val="00B24FA2"/>
    <w:rsid w:val="00B25175"/>
    <w:rsid w:val="00B264E5"/>
    <w:rsid w:val="00B32597"/>
    <w:rsid w:val="00B32F5C"/>
    <w:rsid w:val="00B35C30"/>
    <w:rsid w:val="00B36C1C"/>
    <w:rsid w:val="00B4159B"/>
    <w:rsid w:val="00B41AB0"/>
    <w:rsid w:val="00B456DE"/>
    <w:rsid w:val="00B45B6B"/>
    <w:rsid w:val="00B46392"/>
    <w:rsid w:val="00B466AE"/>
    <w:rsid w:val="00B46832"/>
    <w:rsid w:val="00B46EDE"/>
    <w:rsid w:val="00B514C4"/>
    <w:rsid w:val="00B5175A"/>
    <w:rsid w:val="00B537E4"/>
    <w:rsid w:val="00B556B3"/>
    <w:rsid w:val="00B62460"/>
    <w:rsid w:val="00B64E95"/>
    <w:rsid w:val="00B67552"/>
    <w:rsid w:val="00B71023"/>
    <w:rsid w:val="00B717C4"/>
    <w:rsid w:val="00B72242"/>
    <w:rsid w:val="00B7385E"/>
    <w:rsid w:val="00B75482"/>
    <w:rsid w:val="00B757D7"/>
    <w:rsid w:val="00B76971"/>
    <w:rsid w:val="00B81310"/>
    <w:rsid w:val="00B816EB"/>
    <w:rsid w:val="00B83106"/>
    <w:rsid w:val="00B861A4"/>
    <w:rsid w:val="00B91568"/>
    <w:rsid w:val="00B94251"/>
    <w:rsid w:val="00B96B96"/>
    <w:rsid w:val="00B972B8"/>
    <w:rsid w:val="00BA1473"/>
    <w:rsid w:val="00BA1C6F"/>
    <w:rsid w:val="00BA240D"/>
    <w:rsid w:val="00BA7F12"/>
    <w:rsid w:val="00BB09E2"/>
    <w:rsid w:val="00BB0EDF"/>
    <w:rsid w:val="00BB4194"/>
    <w:rsid w:val="00BB718D"/>
    <w:rsid w:val="00BB720D"/>
    <w:rsid w:val="00BC25EA"/>
    <w:rsid w:val="00BC5EEB"/>
    <w:rsid w:val="00BC644C"/>
    <w:rsid w:val="00BC6521"/>
    <w:rsid w:val="00BC7F38"/>
    <w:rsid w:val="00BD0EBE"/>
    <w:rsid w:val="00BD0F46"/>
    <w:rsid w:val="00BD225A"/>
    <w:rsid w:val="00BD3103"/>
    <w:rsid w:val="00BD717E"/>
    <w:rsid w:val="00BE08A2"/>
    <w:rsid w:val="00BE2B26"/>
    <w:rsid w:val="00BE311E"/>
    <w:rsid w:val="00BE4011"/>
    <w:rsid w:val="00BE4AD3"/>
    <w:rsid w:val="00BE7DA7"/>
    <w:rsid w:val="00BF24DF"/>
    <w:rsid w:val="00BF60DB"/>
    <w:rsid w:val="00C0029D"/>
    <w:rsid w:val="00C03FDC"/>
    <w:rsid w:val="00C052E8"/>
    <w:rsid w:val="00C05F66"/>
    <w:rsid w:val="00C10B30"/>
    <w:rsid w:val="00C120FC"/>
    <w:rsid w:val="00C12D25"/>
    <w:rsid w:val="00C12F29"/>
    <w:rsid w:val="00C131E8"/>
    <w:rsid w:val="00C14B1E"/>
    <w:rsid w:val="00C224EA"/>
    <w:rsid w:val="00C22D11"/>
    <w:rsid w:val="00C321CC"/>
    <w:rsid w:val="00C3785D"/>
    <w:rsid w:val="00C40952"/>
    <w:rsid w:val="00C416C9"/>
    <w:rsid w:val="00C42B40"/>
    <w:rsid w:val="00C45B56"/>
    <w:rsid w:val="00C47B2A"/>
    <w:rsid w:val="00C50022"/>
    <w:rsid w:val="00C510D3"/>
    <w:rsid w:val="00C51970"/>
    <w:rsid w:val="00C54D76"/>
    <w:rsid w:val="00C55A73"/>
    <w:rsid w:val="00C5667A"/>
    <w:rsid w:val="00C57F10"/>
    <w:rsid w:val="00C61D8A"/>
    <w:rsid w:val="00C71A69"/>
    <w:rsid w:val="00C7354B"/>
    <w:rsid w:val="00C751EB"/>
    <w:rsid w:val="00C760CF"/>
    <w:rsid w:val="00C8003E"/>
    <w:rsid w:val="00C833CC"/>
    <w:rsid w:val="00C8427A"/>
    <w:rsid w:val="00C84833"/>
    <w:rsid w:val="00C87566"/>
    <w:rsid w:val="00C87AA4"/>
    <w:rsid w:val="00C96105"/>
    <w:rsid w:val="00C9707D"/>
    <w:rsid w:val="00CA1349"/>
    <w:rsid w:val="00CA3652"/>
    <w:rsid w:val="00CA60C6"/>
    <w:rsid w:val="00CB1A86"/>
    <w:rsid w:val="00CB2EBC"/>
    <w:rsid w:val="00CB3BAF"/>
    <w:rsid w:val="00CB56A9"/>
    <w:rsid w:val="00CB699E"/>
    <w:rsid w:val="00CB7055"/>
    <w:rsid w:val="00CB711C"/>
    <w:rsid w:val="00CB7C37"/>
    <w:rsid w:val="00CC240A"/>
    <w:rsid w:val="00CC2CBA"/>
    <w:rsid w:val="00CC679A"/>
    <w:rsid w:val="00CD0F41"/>
    <w:rsid w:val="00CD2BE1"/>
    <w:rsid w:val="00CD33E4"/>
    <w:rsid w:val="00CD3DF6"/>
    <w:rsid w:val="00CD5C4E"/>
    <w:rsid w:val="00CD6D88"/>
    <w:rsid w:val="00CE01A6"/>
    <w:rsid w:val="00CE1123"/>
    <w:rsid w:val="00CE1CF6"/>
    <w:rsid w:val="00CE3B5D"/>
    <w:rsid w:val="00CE4782"/>
    <w:rsid w:val="00CE4AA5"/>
    <w:rsid w:val="00CE51C8"/>
    <w:rsid w:val="00CE53D1"/>
    <w:rsid w:val="00CE678B"/>
    <w:rsid w:val="00CE6CC0"/>
    <w:rsid w:val="00CE7831"/>
    <w:rsid w:val="00CF039C"/>
    <w:rsid w:val="00CF15C2"/>
    <w:rsid w:val="00CF47D3"/>
    <w:rsid w:val="00CF5281"/>
    <w:rsid w:val="00CF535C"/>
    <w:rsid w:val="00CF6C8E"/>
    <w:rsid w:val="00D0008E"/>
    <w:rsid w:val="00D010E2"/>
    <w:rsid w:val="00D03966"/>
    <w:rsid w:val="00D11867"/>
    <w:rsid w:val="00D15A06"/>
    <w:rsid w:val="00D1619F"/>
    <w:rsid w:val="00D16981"/>
    <w:rsid w:val="00D21D99"/>
    <w:rsid w:val="00D22548"/>
    <w:rsid w:val="00D23619"/>
    <w:rsid w:val="00D310E1"/>
    <w:rsid w:val="00D33B20"/>
    <w:rsid w:val="00D340FB"/>
    <w:rsid w:val="00D35175"/>
    <w:rsid w:val="00D364F6"/>
    <w:rsid w:val="00D374F9"/>
    <w:rsid w:val="00D37F20"/>
    <w:rsid w:val="00D45C7E"/>
    <w:rsid w:val="00D5035F"/>
    <w:rsid w:val="00D507CE"/>
    <w:rsid w:val="00D50B22"/>
    <w:rsid w:val="00D51680"/>
    <w:rsid w:val="00D5194B"/>
    <w:rsid w:val="00D5574F"/>
    <w:rsid w:val="00D608E3"/>
    <w:rsid w:val="00D65BD2"/>
    <w:rsid w:val="00D668EC"/>
    <w:rsid w:val="00D67BFB"/>
    <w:rsid w:val="00D715B8"/>
    <w:rsid w:val="00D71D7B"/>
    <w:rsid w:val="00D7269A"/>
    <w:rsid w:val="00D82AB3"/>
    <w:rsid w:val="00D84805"/>
    <w:rsid w:val="00D84E17"/>
    <w:rsid w:val="00D9203F"/>
    <w:rsid w:val="00D92C13"/>
    <w:rsid w:val="00D96162"/>
    <w:rsid w:val="00DA2F1C"/>
    <w:rsid w:val="00DA3D00"/>
    <w:rsid w:val="00DA4BA0"/>
    <w:rsid w:val="00DA6BE5"/>
    <w:rsid w:val="00DB01E5"/>
    <w:rsid w:val="00DB35C1"/>
    <w:rsid w:val="00DB565D"/>
    <w:rsid w:val="00DC01DD"/>
    <w:rsid w:val="00DC4B50"/>
    <w:rsid w:val="00DD02FE"/>
    <w:rsid w:val="00DD04F0"/>
    <w:rsid w:val="00DD1987"/>
    <w:rsid w:val="00DD20D6"/>
    <w:rsid w:val="00DD319C"/>
    <w:rsid w:val="00DD5134"/>
    <w:rsid w:val="00DE0508"/>
    <w:rsid w:val="00DE0D02"/>
    <w:rsid w:val="00DE7E28"/>
    <w:rsid w:val="00DF1A10"/>
    <w:rsid w:val="00DF1D6E"/>
    <w:rsid w:val="00DF5706"/>
    <w:rsid w:val="00DF6DFD"/>
    <w:rsid w:val="00DF74FD"/>
    <w:rsid w:val="00E00CCE"/>
    <w:rsid w:val="00E011F4"/>
    <w:rsid w:val="00E01CE4"/>
    <w:rsid w:val="00E03BB4"/>
    <w:rsid w:val="00E05760"/>
    <w:rsid w:val="00E1134E"/>
    <w:rsid w:val="00E12924"/>
    <w:rsid w:val="00E179E1"/>
    <w:rsid w:val="00E20514"/>
    <w:rsid w:val="00E24806"/>
    <w:rsid w:val="00E25B68"/>
    <w:rsid w:val="00E27E25"/>
    <w:rsid w:val="00E316B6"/>
    <w:rsid w:val="00E337BB"/>
    <w:rsid w:val="00E37307"/>
    <w:rsid w:val="00E42541"/>
    <w:rsid w:val="00E47CCF"/>
    <w:rsid w:val="00E50BAC"/>
    <w:rsid w:val="00E517E2"/>
    <w:rsid w:val="00E53B60"/>
    <w:rsid w:val="00E53F5A"/>
    <w:rsid w:val="00E5489F"/>
    <w:rsid w:val="00E56FD3"/>
    <w:rsid w:val="00E61055"/>
    <w:rsid w:val="00E61237"/>
    <w:rsid w:val="00E61384"/>
    <w:rsid w:val="00E62D3D"/>
    <w:rsid w:val="00E71811"/>
    <w:rsid w:val="00E77622"/>
    <w:rsid w:val="00E84643"/>
    <w:rsid w:val="00E867C2"/>
    <w:rsid w:val="00E91A8F"/>
    <w:rsid w:val="00E9270F"/>
    <w:rsid w:val="00E964D1"/>
    <w:rsid w:val="00E9650A"/>
    <w:rsid w:val="00EA3AE0"/>
    <w:rsid w:val="00EA5CF2"/>
    <w:rsid w:val="00EA7304"/>
    <w:rsid w:val="00EA7BBB"/>
    <w:rsid w:val="00EB1099"/>
    <w:rsid w:val="00EB2582"/>
    <w:rsid w:val="00EB4CCF"/>
    <w:rsid w:val="00EC5172"/>
    <w:rsid w:val="00EC62AA"/>
    <w:rsid w:val="00EC68B4"/>
    <w:rsid w:val="00ED5277"/>
    <w:rsid w:val="00ED5417"/>
    <w:rsid w:val="00ED59D5"/>
    <w:rsid w:val="00ED60FB"/>
    <w:rsid w:val="00EE07AA"/>
    <w:rsid w:val="00EE0AE4"/>
    <w:rsid w:val="00EE3229"/>
    <w:rsid w:val="00EE3B09"/>
    <w:rsid w:val="00EE4011"/>
    <w:rsid w:val="00EE6B55"/>
    <w:rsid w:val="00EE7805"/>
    <w:rsid w:val="00EF6F54"/>
    <w:rsid w:val="00F06F2E"/>
    <w:rsid w:val="00F11545"/>
    <w:rsid w:val="00F125E0"/>
    <w:rsid w:val="00F14141"/>
    <w:rsid w:val="00F16C0C"/>
    <w:rsid w:val="00F173C1"/>
    <w:rsid w:val="00F22C76"/>
    <w:rsid w:val="00F244F3"/>
    <w:rsid w:val="00F269B5"/>
    <w:rsid w:val="00F26B67"/>
    <w:rsid w:val="00F312D4"/>
    <w:rsid w:val="00F3421A"/>
    <w:rsid w:val="00F34311"/>
    <w:rsid w:val="00F41CBB"/>
    <w:rsid w:val="00F45952"/>
    <w:rsid w:val="00F46155"/>
    <w:rsid w:val="00F476E9"/>
    <w:rsid w:val="00F5120C"/>
    <w:rsid w:val="00F51F94"/>
    <w:rsid w:val="00F553BB"/>
    <w:rsid w:val="00F66044"/>
    <w:rsid w:val="00F72736"/>
    <w:rsid w:val="00F737F6"/>
    <w:rsid w:val="00F76397"/>
    <w:rsid w:val="00F772F6"/>
    <w:rsid w:val="00F774AF"/>
    <w:rsid w:val="00F80A71"/>
    <w:rsid w:val="00F82052"/>
    <w:rsid w:val="00F8347E"/>
    <w:rsid w:val="00F8439B"/>
    <w:rsid w:val="00F869F5"/>
    <w:rsid w:val="00F86E48"/>
    <w:rsid w:val="00F92AE1"/>
    <w:rsid w:val="00F942C3"/>
    <w:rsid w:val="00F9552D"/>
    <w:rsid w:val="00F95553"/>
    <w:rsid w:val="00F9639D"/>
    <w:rsid w:val="00F964F0"/>
    <w:rsid w:val="00F97101"/>
    <w:rsid w:val="00F9739D"/>
    <w:rsid w:val="00FA10DE"/>
    <w:rsid w:val="00FA5E3A"/>
    <w:rsid w:val="00FB1F8C"/>
    <w:rsid w:val="00FB4CD8"/>
    <w:rsid w:val="00FB6C04"/>
    <w:rsid w:val="00FB707C"/>
    <w:rsid w:val="00FC1AE8"/>
    <w:rsid w:val="00FC5F44"/>
    <w:rsid w:val="00FC68CC"/>
    <w:rsid w:val="00FD41CD"/>
    <w:rsid w:val="00FD5145"/>
    <w:rsid w:val="00FD7411"/>
    <w:rsid w:val="00FE642A"/>
    <w:rsid w:val="00FE699F"/>
    <w:rsid w:val="00FF00C0"/>
    <w:rsid w:val="00FF09A2"/>
    <w:rsid w:val="00FF3F3D"/>
    <w:rsid w:val="00FF62E2"/>
    <w:rsid w:val="00FF7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85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4532"/>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A74532"/>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6">
    <w:name w:val="heading 6"/>
    <w:basedOn w:val="a"/>
    <w:next w:val="a"/>
    <w:link w:val="60"/>
    <w:uiPriority w:val="9"/>
    <w:semiHidden/>
    <w:unhideWhenUsed/>
    <w:qFormat/>
    <w:rsid w:val="00AB1F6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0">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link w:val="a3"/>
    <w:uiPriority w:val="34"/>
    <w:locked/>
    <w:rsid w:val="003530D5"/>
  </w:style>
  <w:style w:type="table" w:styleId="a7">
    <w:name w:val="Table Grid"/>
    <w:basedOn w:val="a1"/>
    <w:uiPriority w:val="59"/>
    <w:rsid w:val="001737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569A"/>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477F0E"/>
    <w:pPr>
      <w:spacing w:after="0" w:line="240" w:lineRule="auto"/>
    </w:pPr>
  </w:style>
  <w:style w:type="table" w:customStyle="1" w:styleId="11">
    <w:name w:val="Сетка таблицы1"/>
    <w:basedOn w:val="a1"/>
    <w:next w:val="a7"/>
    <w:uiPriority w:val="59"/>
    <w:rsid w:val="002714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714D5"/>
    <w:pPr>
      <w:spacing w:after="0" w:line="240" w:lineRule="auto"/>
    </w:pPr>
    <w:rPr>
      <w:sz w:val="20"/>
      <w:szCs w:val="20"/>
    </w:rPr>
  </w:style>
  <w:style w:type="character" w:customStyle="1" w:styleId="aa">
    <w:name w:val="Текст сноски Знак"/>
    <w:basedOn w:val="a0"/>
    <w:link w:val="a9"/>
    <w:uiPriority w:val="99"/>
    <w:semiHidden/>
    <w:rsid w:val="002714D5"/>
    <w:rPr>
      <w:sz w:val="20"/>
      <w:szCs w:val="20"/>
    </w:rPr>
  </w:style>
  <w:style w:type="character" w:styleId="ab">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03E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satz-Standardschriftart">
    <w:name w:val="Absatz-Standardschriftart"/>
    <w:rsid w:val="00C96105"/>
  </w:style>
  <w:style w:type="table" w:customStyle="1" w:styleId="61">
    <w:name w:val="Сетка таблицы6"/>
    <w:basedOn w:val="a1"/>
    <w:uiPriority w:val="59"/>
    <w:rsid w:val="004F1CBA"/>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8C7B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8C7B8D"/>
    <w:rPr>
      <w:rFonts w:ascii="Times New Roman" w:eastAsia="Times New Roman" w:hAnsi="Times New Roman" w:cs="Times New Roman"/>
      <w:sz w:val="24"/>
      <w:szCs w:val="24"/>
      <w:lang w:eastAsia="ru-RU"/>
    </w:rPr>
  </w:style>
  <w:style w:type="paragraph" w:customStyle="1" w:styleId="12">
    <w:name w:val="Ур1"/>
    <w:basedOn w:val="a3"/>
    <w:link w:val="13"/>
    <w:autoRedefine/>
    <w:qFormat/>
    <w:rsid w:val="00012ED1"/>
    <w:pPr>
      <w:spacing w:after="0" w:line="240" w:lineRule="auto"/>
      <w:ind w:left="0"/>
      <w:jc w:val="center"/>
      <w:outlineLvl w:val="0"/>
    </w:pPr>
    <w:rPr>
      <w:rFonts w:ascii="PT Astra Serif" w:hAnsi="PT Astra Serif"/>
      <w:b/>
      <w:sz w:val="28"/>
      <w:szCs w:val="28"/>
    </w:rPr>
  </w:style>
  <w:style w:type="paragraph" w:customStyle="1" w:styleId="22">
    <w:name w:val="Ур2"/>
    <w:basedOn w:val="a3"/>
    <w:link w:val="23"/>
    <w:autoRedefine/>
    <w:qFormat/>
    <w:rsid w:val="00012ED1"/>
    <w:pPr>
      <w:spacing w:after="0" w:line="240" w:lineRule="auto"/>
      <w:ind w:left="0"/>
      <w:jc w:val="center"/>
      <w:outlineLvl w:val="1"/>
    </w:pPr>
    <w:rPr>
      <w:rFonts w:ascii="PT Astra Serif" w:hAnsi="PT Astra Serif"/>
      <w:b/>
      <w:sz w:val="28"/>
      <w:szCs w:val="28"/>
    </w:rPr>
  </w:style>
  <w:style w:type="character" w:customStyle="1" w:styleId="13">
    <w:name w:val="Ур1 Знак"/>
    <w:basedOn w:val="a4"/>
    <w:link w:val="12"/>
    <w:rsid w:val="00012ED1"/>
    <w:rPr>
      <w:rFonts w:ascii="PT Astra Serif" w:hAnsi="PT Astra Serif"/>
      <w:b/>
      <w:sz w:val="28"/>
      <w:szCs w:val="28"/>
    </w:rPr>
  </w:style>
  <w:style w:type="character" w:customStyle="1" w:styleId="23">
    <w:name w:val="Ур2 Знак"/>
    <w:basedOn w:val="a4"/>
    <w:link w:val="22"/>
    <w:rsid w:val="00012ED1"/>
    <w:rPr>
      <w:rFonts w:ascii="PT Astra Serif" w:hAnsi="PT Astra Serif"/>
      <w:b/>
      <w:sz w:val="28"/>
      <w:szCs w:val="28"/>
    </w:rPr>
  </w:style>
  <w:style w:type="paragraph" w:styleId="ae">
    <w:name w:val="TOC Heading"/>
    <w:basedOn w:val="1"/>
    <w:next w:val="a"/>
    <w:uiPriority w:val="39"/>
    <w:unhideWhenUsed/>
    <w:qFormat/>
    <w:rsid w:val="00BE7DA7"/>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BE7DA7"/>
    <w:pPr>
      <w:spacing w:after="100"/>
    </w:pPr>
  </w:style>
  <w:style w:type="paragraph" w:styleId="24">
    <w:name w:val="toc 2"/>
    <w:basedOn w:val="a"/>
    <w:next w:val="a"/>
    <w:autoRedefine/>
    <w:uiPriority w:val="39"/>
    <w:unhideWhenUsed/>
    <w:rsid w:val="00BE7DA7"/>
    <w:pPr>
      <w:spacing w:after="100"/>
      <w:ind w:left="220"/>
    </w:pPr>
  </w:style>
  <w:style w:type="character" w:styleId="af">
    <w:name w:val="Hyperlink"/>
    <w:basedOn w:val="a0"/>
    <w:uiPriority w:val="99"/>
    <w:unhideWhenUsed/>
    <w:rsid w:val="00BE7DA7"/>
    <w:rPr>
      <w:color w:val="0000FF" w:themeColor="hyperlink"/>
      <w:u w:val="single"/>
    </w:rPr>
  </w:style>
  <w:style w:type="paragraph" w:styleId="af0">
    <w:name w:val="footer"/>
    <w:basedOn w:val="a"/>
    <w:link w:val="af1"/>
    <w:uiPriority w:val="99"/>
    <w:unhideWhenUsed/>
    <w:rsid w:val="00D161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619F"/>
  </w:style>
  <w:style w:type="table" w:customStyle="1" w:styleId="5">
    <w:name w:val="Сетка таблицы5"/>
    <w:basedOn w:val="a1"/>
    <w:next w:val="a7"/>
    <w:uiPriority w:val="59"/>
    <w:rsid w:val="004E103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7"/>
    <w:uiPriority w:val="59"/>
    <w:rsid w:val="004E103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AB1F6B"/>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85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4532"/>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A74532"/>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6">
    <w:name w:val="heading 6"/>
    <w:basedOn w:val="a"/>
    <w:next w:val="a"/>
    <w:link w:val="60"/>
    <w:uiPriority w:val="9"/>
    <w:semiHidden/>
    <w:unhideWhenUsed/>
    <w:qFormat/>
    <w:rsid w:val="00AB1F6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0">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link w:val="a3"/>
    <w:uiPriority w:val="34"/>
    <w:locked/>
    <w:rsid w:val="003530D5"/>
  </w:style>
  <w:style w:type="table" w:styleId="a7">
    <w:name w:val="Table Grid"/>
    <w:basedOn w:val="a1"/>
    <w:uiPriority w:val="59"/>
    <w:rsid w:val="001737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569A"/>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477F0E"/>
    <w:pPr>
      <w:spacing w:after="0" w:line="240" w:lineRule="auto"/>
    </w:pPr>
  </w:style>
  <w:style w:type="table" w:customStyle="1" w:styleId="11">
    <w:name w:val="Сетка таблицы1"/>
    <w:basedOn w:val="a1"/>
    <w:next w:val="a7"/>
    <w:uiPriority w:val="59"/>
    <w:rsid w:val="002714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714D5"/>
    <w:pPr>
      <w:spacing w:after="0" w:line="240" w:lineRule="auto"/>
    </w:pPr>
    <w:rPr>
      <w:sz w:val="20"/>
      <w:szCs w:val="20"/>
    </w:rPr>
  </w:style>
  <w:style w:type="character" w:customStyle="1" w:styleId="aa">
    <w:name w:val="Текст сноски Знак"/>
    <w:basedOn w:val="a0"/>
    <w:link w:val="a9"/>
    <w:uiPriority w:val="99"/>
    <w:semiHidden/>
    <w:rsid w:val="002714D5"/>
    <w:rPr>
      <w:sz w:val="20"/>
      <w:szCs w:val="20"/>
    </w:rPr>
  </w:style>
  <w:style w:type="character" w:styleId="ab">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03E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satz-Standardschriftart">
    <w:name w:val="Absatz-Standardschriftart"/>
    <w:rsid w:val="00C96105"/>
  </w:style>
  <w:style w:type="table" w:customStyle="1" w:styleId="61">
    <w:name w:val="Сетка таблицы6"/>
    <w:basedOn w:val="a1"/>
    <w:uiPriority w:val="59"/>
    <w:rsid w:val="004F1CBA"/>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8C7B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8C7B8D"/>
    <w:rPr>
      <w:rFonts w:ascii="Times New Roman" w:eastAsia="Times New Roman" w:hAnsi="Times New Roman" w:cs="Times New Roman"/>
      <w:sz w:val="24"/>
      <w:szCs w:val="24"/>
      <w:lang w:eastAsia="ru-RU"/>
    </w:rPr>
  </w:style>
  <w:style w:type="paragraph" w:customStyle="1" w:styleId="12">
    <w:name w:val="Ур1"/>
    <w:basedOn w:val="a3"/>
    <w:link w:val="13"/>
    <w:autoRedefine/>
    <w:qFormat/>
    <w:rsid w:val="00012ED1"/>
    <w:pPr>
      <w:spacing w:after="0" w:line="240" w:lineRule="auto"/>
      <w:ind w:left="0"/>
      <w:jc w:val="center"/>
      <w:outlineLvl w:val="0"/>
    </w:pPr>
    <w:rPr>
      <w:rFonts w:ascii="PT Astra Serif" w:hAnsi="PT Astra Serif"/>
      <w:b/>
      <w:sz w:val="28"/>
      <w:szCs w:val="28"/>
    </w:rPr>
  </w:style>
  <w:style w:type="paragraph" w:customStyle="1" w:styleId="22">
    <w:name w:val="Ур2"/>
    <w:basedOn w:val="a3"/>
    <w:link w:val="23"/>
    <w:autoRedefine/>
    <w:qFormat/>
    <w:rsid w:val="00012ED1"/>
    <w:pPr>
      <w:spacing w:after="0" w:line="240" w:lineRule="auto"/>
      <w:ind w:left="0"/>
      <w:jc w:val="center"/>
      <w:outlineLvl w:val="1"/>
    </w:pPr>
    <w:rPr>
      <w:rFonts w:ascii="PT Astra Serif" w:hAnsi="PT Astra Serif"/>
      <w:b/>
      <w:sz w:val="28"/>
      <w:szCs w:val="28"/>
    </w:rPr>
  </w:style>
  <w:style w:type="character" w:customStyle="1" w:styleId="13">
    <w:name w:val="Ур1 Знак"/>
    <w:basedOn w:val="a4"/>
    <w:link w:val="12"/>
    <w:rsid w:val="00012ED1"/>
    <w:rPr>
      <w:rFonts w:ascii="PT Astra Serif" w:hAnsi="PT Astra Serif"/>
      <w:b/>
      <w:sz w:val="28"/>
      <w:szCs w:val="28"/>
    </w:rPr>
  </w:style>
  <w:style w:type="character" w:customStyle="1" w:styleId="23">
    <w:name w:val="Ур2 Знак"/>
    <w:basedOn w:val="a4"/>
    <w:link w:val="22"/>
    <w:rsid w:val="00012ED1"/>
    <w:rPr>
      <w:rFonts w:ascii="PT Astra Serif" w:hAnsi="PT Astra Serif"/>
      <w:b/>
      <w:sz w:val="28"/>
      <w:szCs w:val="28"/>
    </w:rPr>
  </w:style>
  <w:style w:type="paragraph" w:styleId="ae">
    <w:name w:val="TOC Heading"/>
    <w:basedOn w:val="1"/>
    <w:next w:val="a"/>
    <w:uiPriority w:val="39"/>
    <w:unhideWhenUsed/>
    <w:qFormat/>
    <w:rsid w:val="00BE7DA7"/>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BE7DA7"/>
    <w:pPr>
      <w:spacing w:after="100"/>
    </w:pPr>
  </w:style>
  <w:style w:type="paragraph" w:styleId="24">
    <w:name w:val="toc 2"/>
    <w:basedOn w:val="a"/>
    <w:next w:val="a"/>
    <w:autoRedefine/>
    <w:uiPriority w:val="39"/>
    <w:unhideWhenUsed/>
    <w:rsid w:val="00BE7DA7"/>
    <w:pPr>
      <w:spacing w:after="100"/>
      <w:ind w:left="220"/>
    </w:pPr>
  </w:style>
  <w:style w:type="character" w:styleId="af">
    <w:name w:val="Hyperlink"/>
    <w:basedOn w:val="a0"/>
    <w:uiPriority w:val="99"/>
    <w:unhideWhenUsed/>
    <w:rsid w:val="00BE7DA7"/>
    <w:rPr>
      <w:color w:val="0000FF" w:themeColor="hyperlink"/>
      <w:u w:val="single"/>
    </w:rPr>
  </w:style>
  <w:style w:type="paragraph" w:styleId="af0">
    <w:name w:val="footer"/>
    <w:basedOn w:val="a"/>
    <w:link w:val="af1"/>
    <w:uiPriority w:val="99"/>
    <w:unhideWhenUsed/>
    <w:rsid w:val="00D161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619F"/>
  </w:style>
  <w:style w:type="table" w:customStyle="1" w:styleId="5">
    <w:name w:val="Сетка таблицы5"/>
    <w:basedOn w:val="a1"/>
    <w:next w:val="a7"/>
    <w:uiPriority w:val="59"/>
    <w:rsid w:val="004E103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7"/>
    <w:uiPriority w:val="59"/>
    <w:rsid w:val="004E103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AB1F6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072186">
      <w:bodyDiv w:val="1"/>
      <w:marLeft w:val="0"/>
      <w:marRight w:val="0"/>
      <w:marTop w:val="0"/>
      <w:marBottom w:val="0"/>
      <w:divBdr>
        <w:top w:val="none" w:sz="0" w:space="0" w:color="auto"/>
        <w:left w:val="none" w:sz="0" w:space="0" w:color="auto"/>
        <w:bottom w:val="none" w:sz="0" w:space="0" w:color="auto"/>
        <w:right w:val="none" w:sz="0" w:space="0" w:color="auto"/>
      </w:divBdr>
    </w:div>
    <w:div w:id="685600423">
      <w:bodyDiv w:val="1"/>
      <w:marLeft w:val="0"/>
      <w:marRight w:val="0"/>
      <w:marTop w:val="0"/>
      <w:marBottom w:val="0"/>
      <w:divBdr>
        <w:top w:val="none" w:sz="0" w:space="0" w:color="auto"/>
        <w:left w:val="none" w:sz="0" w:space="0" w:color="auto"/>
        <w:bottom w:val="none" w:sz="0" w:space="0" w:color="auto"/>
        <w:right w:val="none" w:sz="0" w:space="0" w:color="auto"/>
      </w:divBdr>
    </w:div>
    <w:div w:id="758907193">
      <w:bodyDiv w:val="1"/>
      <w:marLeft w:val="0"/>
      <w:marRight w:val="0"/>
      <w:marTop w:val="0"/>
      <w:marBottom w:val="0"/>
      <w:divBdr>
        <w:top w:val="none" w:sz="0" w:space="0" w:color="auto"/>
        <w:left w:val="none" w:sz="0" w:space="0" w:color="auto"/>
        <w:bottom w:val="none" w:sz="0" w:space="0" w:color="auto"/>
        <w:right w:val="none" w:sz="0" w:space="0" w:color="auto"/>
      </w:divBdr>
    </w:div>
    <w:div w:id="1215431345">
      <w:bodyDiv w:val="1"/>
      <w:marLeft w:val="0"/>
      <w:marRight w:val="0"/>
      <w:marTop w:val="0"/>
      <w:marBottom w:val="0"/>
      <w:divBdr>
        <w:top w:val="none" w:sz="0" w:space="0" w:color="auto"/>
        <w:left w:val="none" w:sz="0" w:space="0" w:color="auto"/>
        <w:bottom w:val="none" w:sz="0" w:space="0" w:color="auto"/>
        <w:right w:val="none" w:sz="0" w:space="0" w:color="auto"/>
      </w:divBdr>
    </w:div>
    <w:div w:id="18683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olod86.ru/sobytiya/akciya-soxranim-le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536FD-E121-4977-8453-692FE102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3817</TotalTime>
  <Pages>39</Pages>
  <Words>15707</Words>
  <Characters>89534</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Пивоварчик Лидия Геннадьевна</dc:creator>
  <cp:lastModifiedBy>Салейко Анастасия Станиславовна</cp:lastModifiedBy>
  <cp:revision>1025</cp:revision>
  <cp:lastPrinted>2022-02-10T09:12:00Z</cp:lastPrinted>
  <dcterms:created xsi:type="dcterms:W3CDTF">2022-01-12T10:15:00Z</dcterms:created>
  <dcterms:modified xsi:type="dcterms:W3CDTF">2022-02-15T10:07:00Z</dcterms:modified>
</cp:coreProperties>
</file>