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F0" w:rsidRDefault="00F643F0" w:rsidP="00F643F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643F0" w:rsidRDefault="00F643F0" w:rsidP="00F643F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643F0" w:rsidRDefault="00F643F0" w:rsidP="00F643F0">
      <w:pPr>
        <w:jc w:val="center"/>
        <w:rPr>
          <w:b/>
          <w:bCs/>
          <w:sz w:val="24"/>
          <w:szCs w:val="24"/>
        </w:rPr>
      </w:pPr>
      <w:r>
        <w:rPr>
          <w:b/>
          <w:bCs/>
          <w:sz w:val="24"/>
          <w:szCs w:val="24"/>
        </w:rPr>
        <w:t>ПРОТОКОЛ</w:t>
      </w:r>
    </w:p>
    <w:p w:rsidR="00F643F0" w:rsidRDefault="00F643F0" w:rsidP="00F643F0">
      <w:pPr>
        <w:jc w:val="center"/>
        <w:rPr>
          <w:b/>
          <w:sz w:val="24"/>
          <w:szCs w:val="24"/>
        </w:rPr>
      </w:pPr>
      <w:r>
        <w:rPr>
          <w:b/>
          <w:sz w:val="24"/>
          <w:szCs w:val="24"/>
        </w:rPr>
        <w:t xml:space="preserve">рассмотрения </w:t>
      </w:r>
      <w:r w:rsidR="00F2415D">
        <w:rPr>
          <w:b/>
          <w:sz w:val="24"/>
          <w:szCs w:val="24"/>
        </w:rPr>
        <w:t>заявок</w:t>
      </w:r>
      <w:r>
        <w:rPr>
          <w:b/>
          <w:sz w:val="24"/>
          <w:szCs w:val="24"/>
        </w:rPr>
        <w:t xml:space="preserve"> на участие в аукционе в электронной форме</w:t>
      </w:r>
    </w:p>
    <w:p w:rsidR="00F643F0" w:rsidRDefault="00F643F0" w:rsidP="00F643F0">
      <w:pPr>
        <w:jc w:val="both"/>
        <w:rPr>
          <w:sz w:val="24"/>
          <w:szCs w:val="24"/>
        </w:rPr>
      </w:pPr>
      <w:r>
        <w:rPr>
          <w:sz w:val="24"/>
        </w:rPr>
        <w:t xml:space="preserve">«30» </w:t>
      </w:r>
      <w:r>
        <w:rPr>
          <w:sz w:val="24"/>
          <w:szCs w:val="24"/>
        </w:rPr>
        <w:t>апреля 2019 г.                                                                                          № 0187300005819000</w:t>
      </w:r>
      <w:r w:rsidR="005820C1">
        <w:rPr>
          <w:sz w:val="24"/>
          <w:szCs w:val="24"/>
        </w:rPr>
        <w:t>0</w:t>
      </w:r>
      <w:r>
        <w:rPr>
          <w:sz w:val="24"/>
          <w:szCs w:val="24"/>
        </w:rPr>
        <w:t>62-1</w:t>
      </w:r>
    </w:p>
    <w:p w:rsidR="005820C1" w:rsidRDefault="005820C1" w:rsidP="005820C1">
      <w:pPr>
        <w:pStyle w:val="a5"/>
        <w:tabs>
          <w:tab w:val="left" w:pos="-567"/>
          <w:tab w:val="left" w:pos="0"/>
          <w:tab w:val="left" w:pos="142"/>
        </w:tabs>
        <w:ind w:left="0" w:right="142"/>
        <w:contextualSpacing/>
        <w:jc w:val="both"/>
        <w:rPr>
          <w:rFonts w:ascii="PT Serif" w:hAnsi="PT Serif"/>
        </w:rPr>
      </w:pPr>
      <w:r>
        <w:rPr>
          <w:rFonts w:ascii="PT Serif" w:hAnsi="PT Serif"/>
        </w:rPr>
        <w:t xml:space="preserve">ПРИСУТСТВОВАЛИ: </w:t>
      </w:r>
    </w:p>
    <w:p w:rsidR="005820C1" w:rsidRDefault="005820C1" w:rsidP="005820C1">
      <w:pPr>
        <w:pStyle w:val="a5"/>
        <w:tabs>
          <w:tab w:val="left" w:pos="-567"/>
          <w:tab w:val="left" w:pos="0"/>
          <w:tab w:val="left" w:pos="142"/>
        </w:tabs>
        <w:ind w:left="0"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820C1" w:rsidRDefault="005820C1" w:rsidP="005820C1">
      <w:pPr>
        <w:pStyle w:val="a5"/>
        <w:tabs>
          <w:tab w:val="left" w:pos="-567"/>
          <w:tab w:val="left" w:pos="0"/>
          <w:tab w:val="left" w:pos="142"/>
        </w:tabs>
        <w:ind w:left="0" w:right="142"/>
        <w:contextualSpacing/>
        <w:jc w:val="both"/>
        <w:rPr>
          <w:rFonts w:ascii="PT Serif" w:hAnsi="PT Serif"/>
        </w:rPr>
      </w:pPr>
      <w:r>
        <w:rPr>
          <w:rFonts w:ascii="PT Serif" w:hAnsi="PT Serif"/>
        </w:rPr>
        <w:t>Члены комиссии:</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rPr>
        <w:t>Югорска</w:t>
      </w:r>
      <w:proofErr w:type="spellEnd"/>
      <w:r>
        <w:rPr>
          <w:rFonts w:ascii="PT Serif" w:hAnsi="PT Serif"/>
        </w:rPr>
        <w:t>;</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Н.А. Морозова – советник руководителя;</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w:t>
      </w:r>
      <w:bookmarkStart w:id="0" w:name="_GoBack"/>
      <w:bookmarkEnd w:id="0"/>
      <w:r>
        <w:rPr>
          <w:rFonts w:ascii="PT Serif" w:hAnsi="PT Serif"/>
        </w:rPr>
        <w:t>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5820C1" w:rsidRDefault="005820C1" w:rsidP="005820C1">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F643F0" w:rsidRDefault="005820C1" w:rsidP="005820C1">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r>
        <w:rPr>
          <w:rFonts w:ascii="PT Serif" w:hAnsi="PT Serif"/>
          <w:noProof/>
        </w:rPr>
        <w:t>.</w:t>
      </w:r>
    </w:p>
    <w:p w:rsidR="00F643F0" w:rsidRDefault="00F643F0" w:rsidP="00F643F0">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F643F0" w:rsidRDefault="00F643F0" w:rsidP="00F643F0">
      <w:pPr>
        <w:pStyle w:val="a5"/>
        <w:numPr>
          <w:ilvl w:val="0"/>
          <w:numId w:val="2"/>
        </w:numPr>
        <w:tabs>
          <w:tab w:val="left" w:pos="426"/>
        </w:tabs>
        <w:autoSpaceDE w:val="0"/>
        <w:autoSpaceDN w:val="0"/>
        <w:adjustRightInd w:val="0"/>
        <w:ind w:left="0" w:right="142" w:firstLine="0"/>
        <w:jc w:val="both"/>
        <w:rPr>
          <w:rFonts w:ascii="PT Serif" w:hAnsi="PT Serif"/>
        </w:rPr>
      </w:pPr>
      <w:r>
        <w:rPr>
          <w:rFonts w:ascii="PT Serif" w:hAnsi="PT Serif"/>
        </w:rPr>
        <w:t>Наименование аукциона: аукцион в электронной форм</w:t>
      </w:r>
      <w:r w:rsidR="00280DFC">
        <w:rPr>
          <w:rFonts w:ascii="PT Serif" w:hAnsi="PT Serif"/>
        </w:rPr>
        <w:t>е № 0187300005819000062</w:t>
      </w:r>
      <w:r>
        <w:rPr>
          <w:rFonts w:ascii="PT Serif" w:hAnsi="PT Serif"/>
        </w:rPr>
        <w:t xml:space="preserve"> </w:t>
      </w:r>
      <w:r w:rsidR="00280DFC" w:rsidRPr="000C1492">
        <w:rPr>
          <w:rFonts w:ascii="PT Serif" w:hAnsi="PT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40 лет Победы (от ул. Железнодорожная до ул. Ленина) в городе </w:t>
      </w:r>
      <w:proofErr w:type="spellStart"/>
      <w:r w:rsidR="00280DFC" w:rsidRPr="000C1492">
        <w:rPr>
          <w:rFonts w:ascii="PT Serif" w:hAnsi="PT Serif"/>
        </w:rPr>
        <w:t>Югорске</w:t>
      </w:r>
      <w:proofErr w:type="spellEnd"/>
      <w:r w:rsidRPr="000C1492">
        <w:rPr>
          <w:rFonts w:ascii="PT Serif" w:hAnsi="PT Serif"/>
        </w:rPr>
        <w:t>.</w:t>
      </w:r>
    </w:p>
    <w:p w:rsidR="00F643F0" w:rsidRDefault="00F643F0" w:rsidP="00F643F0">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w:t>
      </w:r>
      <w:r w:rsidR="00280DFC">
        <w:rPr>
          <w:rFonts w:ascii="PT Serif" w:hAnsi="PT Serif"/>
          <w:sz w:val="24"/>
        </w:rPr>
        <w:t>код аукциона 0187300005819000062, дата публикации 16</w:t>
      </w:r>
      <w:r>
        <w:rPr>
          <w:rFonts w:ascii="PT Serif" w:hAnsi="PT Serif"/>
          <w:sz w:val="24"/>
        </w:rPr>
        <w:t xml:space="preserve">.04.2019. </w:t>
      </w:r>
    </w:p>
    <w:p w:rsidR="00F643F0" w:rsidRDefault="00F643F0" w:rsidP="00F643F0">
      <w:pPr>
        <w:rPr>
          <w:rFonts w:ascii="Tahoma" w:hAnsi="Tahoma" w:cs="Tahoma"/>
          <w:sz w:val="21"/>
          <w:szCs w:val="21"/>
        </w:rPr>
      </w:pPr>
      <w:r>
        <w:rPr>
          <w:rFonts w:ascii="PT Serif" w:hAnsi="PT Serif"/>
          <w:sz w:val="24"/>
        </w:rPr>
        <w:t xml:space="preserve">Идентификационный код закупки: </w:t>
      </w:r>
      <w:r w:rsidR="00280DFC">
        <w:rPr>
          <w:rFonts w:ascii="Tahoma" w:hAnsi="Tahoma" w:cs="Tahoma"/>
          <w:sz w:val="21"/>
          <w:szCs w:val="21"/>
        </w:rPr>
        <w:t>193862201231086220100100590064211244</w:t>
      </w:r>
      <w:r>
        <w:rPr>
          <w:rFonts w:ascii="PT Serif" w:hAnsi="PT Serif"/>
          <w:sz w:val="24"/>
        </w:rPr>
        <w:t>.</w:t>
      </w:r>
    </w:p>
    <w:p w:rsidR="00F643F0" w:rsidRDefault="00F643F0" w:rsidP="00F643F0">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w:t>
      </w:r>
      <w:proofErr w:type="gramStart"/>
      <w:r>
        <w:rPr>
          <w:rFonts w:ascii="PT Serif" w:hAnsi="PT Serif"/>
          <w:sz w:val="24"/>
        </w:rPr>
        <w:t xml:space="preserve">  ,</w:t>
      </w:r>
      <w:proofErr w:type="gramEnd"/>
      <w:r>
        <w:rPr>
          <w:rFonts w:ascii="PT Serif" w:hAnsi="PT Serif"/>
          <w:sz w:val="24"/>
        </w:rPr>
        <w:t xml:space="preserve"> ул. Механизаторов, 22.</w:t>
      </w:r>
    </w:p>
    <w:p w:rsidR="00F643F0" w:rsidRDefault="00F643F0" w:rsidP="00F643F0">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30 апреля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5820C1" w:rsidRDefault="005820C1" w:rsidP="005820C1">
      <w:pPr>
        <w:jc w:val="both"/>
        <w:rPr>
          <w:noProof/>
          <w:sz w:val="24"/>
        </w:rPr>
      </w:pPr>
      <w:r>
        <w:rPr>
          <w:noProof/>
          <w:sz w:val="24"/>
        </w:rPr>
        <w:t>4. Количество поступивших з</w:t>
      </w:r>
      <w:r>
        <w:rPr>
          <w:noProof/>
          <w:sz w:val="24"/>
        </w:rPr>
        <w:t>аявок на участие  в аукционе – 2</w:t>
      </w:r>
      <w:r>
        <w:rPr>
          <w:noProof/>
          <w:sz w:val="24"/>
        </w:rPr>
        <w:t xml:space="preserve">. </w:t>
      </w:r>
    </w:p>
    <w:p w:rsidR="005820C1" w:rsidRDefault="005820C1" w:rsidP="005820C1">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269" w:type="dxa"/>
        <w:tblLook w:val="00A0" w:firstRow="1" w:lastRow="0" w:firstColumn="1" w:lastColumn="0" w:noHBand="0" w:noVBand="0"/>
      </w:tblPr>
      <w:tblGrid>
        <w:gridCol w:w="2010"/>
        <w:gridCol w:w="3803"/>
        <w:gridCol w:w="4664"/>
      </w:tblGrid>
      <w:tr w:rsidR="005820C1" w:rsidTr="005820C1">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20C1" w:rsidRDefault="005820C1">
            <w:pPr>
              <w:pStyle w:val="a7"/>
              <w:jc w:val="center"/>
              <w:rPr>
                <w:sz w:val="24"/>
                <w:szCs w:val="24"/>
              </w:rPr>
            </w:pPr>
            <w:r>
              <w:rPr>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20C1" w:rsidRDefault="005820C1">
            <w:pPr>
              <w:pStyle w:val="a7"/>
              <w:jc w:val="center"/>
              <w:rPr>
                <w:sz w:val="24"/>
                <w:szCs w:val="24"/>
              </w:rPr>
            </w:pPr>
            <w:r>
              <w:rPr>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20C1" w:rsidRDefault="005820C1">
            <w:pPr>
              <w:pStyle w:val="a7"/>
              <w:jc w:val="center"/>
              <w:rPr>
                <w:sz w:val="24"/>
                <w:szCs w:val="24"/>
              </w:rPr>
            </w:pPr>
            <w:r>
              <w:rPr>
                <w:sz w:val="24"/>
                <w:szCs w:val="24"/>
              </w:rPr>
              <w:t>Причина отказа в допуске</w:t>
            </w:r>
          </w:p>
        </w:tc>
      </w:tr>
      <w:tr w:rsidR="005820C1" w:rsidTr="005820C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0C1" w:rsidRDefault="005820C1">
            <w:pPr>
              <w:jc w:val="center"/>
              <w:rPr>
                <w:spacing w:val="-6"/>
                <w:sz w:val="18"/>
                <w:szCs w:val="18"/>
                <w:highlight w:val="yellow"/>
              </w:rPr>
            </w:pPr>
            <w:r>
              <w:lastRenderedPageBreak/>
              <w:t>209</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0C1" w:rsidRDefault="00F2415D">
            <w:pPr>
              <w:jc w:val="center"/>
              <w:rPr>
                <w:spacing w:val="-6"/>
                <w:sz w:val="18"/>
                <w:szCs w:val="18"/>
              </w:rPr>
            </w:pPr>
            <w:r>
              <w:rPr>
                <w:spacing w:val="-6"/>
                <w:sz w:val="18"/>
                <w:szCs w:val="18"/>
              </w:rPr>
              <w:t xml:space="preserve">Отказать в допуске к участию в </w:t>
            </w:r>
            <w:proofErr w:type="spellStart"/>
            <w:r>
              <w:rPr>
                <w:spacing w:val="-6"/>
                <w:sz w:val="18"/>
                <w:szCs w:val="18"/>
              </w:rPr>
              <w:t>ваукционе</w:t>
            </w:r>
            <w:proofErr w:type="spellEnd"/>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15D" w:rsidRDefault="00F2415D" w:rsidP="00F2415D">
            <w:pPr>
              <w:ind w:right="113"/>
              <w:jc w:val="both"/>
              <w:rPr>
                <w:noProof/>
                <w:szCs w:val="24"/>
              </w:rPr>
            </w:pPr>
            <w:r>
              <w:rPr>
                <w:noProof/>
                <w:szCs w:val="24"/>
              </w:rPr>
              <w:t>На основании  подпункта 2</w:t>
            </w:r>
            <w:r>
              <w:rPr>
                <w:noProof/>
                <w:szCs w:val="24"/>
              </w:rPr>
              <w:t xml:space="preserve"> части 4 статьи 67 Федерального закона от 05.04.2013 №44-ФЗ за </w:t>
            </w:r>
            <w:r>
              <w:rPr>
                <w:noProof/>
                <w:szCs w:val="24"/>
              </w:rPr>
              <w:t>нессответствие</w:t>
            </w:r>
            <w:r>
              <w:rPr>
                <w:noProof/>
                <w:szCs w:val="24"/>
              </w:rPr>
              <w:t xml:space="preserve"> информации, предусмотренной частью 3 статьи 66 Федерального закона от 05.04.2013 №44-ФЗ,</w:t>
            </w:r>
            <w:r>
              <w:rPr>
                <w:noProof/>
                <w:szCs w:val="24"/>
              </w:rPr>
              <w:t xml:space="preserve"> требованиям дкументации б аукцине,</w:t>
            </w:r>
            <w:r>
              <w:rPr>
                <w:noProof/>
                <w:szCs w:val="24"/>
              </w:rPr>
              <w:t xml:space="preserve">  а именно</w:t>
            </w:r>
            <w:r>
              <w:rPr>
                <w:noProof/>
                <w:szCs w:val="24"/>
              </w:rPr>
              <w:t>:</w:t>
            </w:r>
          </w:p>
          <w:p w:rsidR="00F2415D" w:rsidRPr="00F2415D" w:rsidRDefault="00F2415D" w:rsidP="00F2415D">
            <w:pPr>
              <w:ind w:right="113"/>
              <w:jc w:val="both"/>
              <w:rPr>
                <w:noProof/>
                <w:szCs w:val="24"/>
              </w:rPr>
            </w:pPr>
            <w:r>
              <w:rPr>
                <w:noProof/>
                <w:szCs w:val="24"/>
              </w:rPr>
              <w:t xml:space="preserve">- </w:t>
            </w:r>
            <w:r w:rsidRPr="00F2415D">
              <w:rPr>
                <w:noProof/>
                <w:szCs w:val="24"/>
              </w:rPr>
              <w:t>пункт 2: в техническом задании документации об аукционе требуется «Размер минеральных зерен (мелкозернистые) до 20 мм (неизменяемое значение)»</w:t>
            </w:r>
            <w:r>
              <w:rPr>
                <w:noProof/>
                <w:szCs w:val="24"/>
              </w:rPr>
              <w:t>,</w:t>
            </w:r>
            <w:r w:rsidRPr="00F2415D">
              <w:rPr>
                <w:noProof/>
                <w:szCs w:val="24"/>
              </w:rPr>
              <w:t xml:space="preserve"> в заявке участника закупки «Размер минеральных зерен (мелкозернистые) – 20 мм (неизменяемое значение)»  отсутствуют слова «до», так как показатель неизменяемый.</w:t>
            </w:r>
          </w:p>
          <w:p w:rsidR="00F2415D" w:rsidRDefault="00F2415D" w:rsidP="00F2415D">
            <w:pPr>
              <w:jc w:val="both"/>
              <w:rPr>
                <w:noProof/>
                <w:szCs w:val="24"/>
              </w:rPr>
            </w:pPr>
          </w:p>
          <w:p w:rsidR="00F2415D" w:rsidRDefault="00F2415D" w:rsidP="00F2415D">
            <w:pPr>
              <w:ind w:right="113"/>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820C1" w:rsidRDefault="00F2415D" w:rsidP="00F2415D">
            <w:pPr>
              <w:ind w:right="113"/>
              <w:jc w:val="both"/>
              <w:rPr>
                <w:spacing w:val="-6"/>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820C1" w:rsidTr="005820C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0C1" w:rsidRDefault="005820C1">
            <w:pPr>
              <w:jc w:val="center"/>
              <w:rPr>
                <w:spacing w:val="-6"/>
                <w:sz w:val="18"/>
                <w:szCs w:val="18"/>
                <w:highlight w:val="yellow"/>
              </w:rPr>
            </w:pPr>
            <w:r>
              <w:t>105</w:t>
            </w:r>
            <w:r>
              <w:t xml:space="preserve">   </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20C1" w:rsidRDefault="00F2415D">
            <w:pPr>
              <w:jc w:val="center"/>
              <w:rPr>
                <w:spacing w:val="-6"/>
                <w:sz w:val="18"/>
                <w:szCs w:val="18"/>
              </w:rPr>
            </w:pPr>
            <w:r>
              <w:rPr>
                <w:spacing w:val="-6"/>
                <w:sz w:val="18"/>
                <w:szCs w:val="18"/>
              </w:rPr>
              <w:t>Допустить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20C1" w:rsidRDefault="005820C1">
            <w:pPr>
              <w:jc w:val="both"/>
              <w:rPr>
                <w:rFonts w:cs="Calibri"/>
                <w:color w:val="000000"/>
                <w:kern w:val="2"/>
                <w:sz w:val="18"/>
                <w:szCs w:val="18"/>
                <w:lang w:eastAsia="ar-SA"/>
              </w:rPr>
            </w:pPr>
          </w:p>
        </w:tc>
      </w:tr>
    </w:tbl>
    <w:p w:rsidR="005820C1" w:rsidRPr="00F2415D" w:rsidRDefault="005820C1" w:rsidP="005820C1">
      <w:pPr>
        <w:spacing w:before="120"/>
        <w:jc w:val="both"/>
        <w:rPr>
          <w:bCs/>
          <w:sz w:val="24"/>
          <w:szCs w:val="24"/>
        </w:rPr>
      </w:pPr>
      <w:r w:rsidRPr="00F2415D">
        <w:rPr>
          <w:sz w:val="24"/>
          <w:szCs w:val="24"/>
        </w:rPr>
        <w:t>6. В</w:t>
      </w:r>
      <w:r w:rsidRPr="00F2415D">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5820C1" w:rsidRDefault="005820C1" w:rsidP="005820C1">
      <w:pPr>
        <w:tabs>
          <w:tab w:val="left" w:pos="426"/>
          <w:tab w:val="left" w:pos="567"/>
        </w:tabs>
        <w:jc w:val="both"/>
      </w:pPr>
      <w:r w:rsidRPr="00F2415D">
        <w:rPr>
          <w:sz w:val="24"/>
          <w:szCs w:val="24"/>
        </w:rPr>
        <w:t>7.</w:t>
      </w:r>
      <w:r w:rsidRPr="00F2415D">
        <w:rPr>
          <w:b/>
          <w:sz w:val="24"/>
          <w:szCs w:val="24"/>
        </w:rPr>
        <w:t xml:space="preserve"> </w:t>
      </w:r>
      <w:r w:rsidRPr="00F2415D">
        <w:rPr>
          <w:sz w:val="24"/>
          <w:szCs w:val="24"/>
        </w:rPr>
        <w:t xml:space="preserve">Настоящий протокол подлежит размещению на сайте оператора электронной площадки </w:t>
      </w:r>
      <w:hyperlink r:id="rId7" w:history="1">
        <w:r w:rsidRPr="00F2415D">
          <w:rPr>
            <w:rStyle w:val="a3"/>
            <w:color w:val="auto"/>
            <w:sz w:val="24"/>
            <w:szCs w:val="24"/>
          </w:rPr>
          <w:t>http://www.sberbank-ast.ru</w:t>
        </w:r>
      </w:hyperlink>
      <w:r w:rsidRPr="00F2415D">
        <w:t>.</w:t>
      </w:r>
    </w:p>
    <w:p w:rsidR="00F2415D" w:rsidRDefault="00F2415D" w:rsidP="00F2415D">
      <w:pPr>
        <w:jc w:val="center"/>
        <w:rPr>
          <w:noProof/>
          <w:sz w:val="24"/>
          <w:szCs w:val="24"/>
        </w:rPr>
      </w:pPr>
      <w:r>
        <w:rPr>
          <w:noProof/>
          <w:sz w:val="24"/>
          <w:szCs w:val="24"/>
        </w:rPr>
        <w:t>Сведения о решении</w:t>
      </w:r>
    </w:p>
    <w:p w:rsidR="00F2415D" w:rsidRDefault="00F2415D" w:rsidP="00F2415D">
      <w:pPr>
        <w:jc w:val="center"/>
        <w:rPr>
          <w:noProof/>
          <w:sz w:val="24"/>
          <w:szCs w:val="24"/>
        </w:rPr>
      </w:pPr>
      <w:r>
        <w:rPr>
          <w:noProof/>
          <w:sz w:val="24"/>
          <w:szCs w:val="24"/>
        </w:rPr>
        <w:t xml:space="preserve">членов комиссии о допуске участника закупки к участию в аукционе </w:t>
      </w:r>
    </w:p>
    <w:p w:rsidR="00F2415D" w:rsidRDefault="00F2415D" w:rsidP="00F2415D">
      <w:pPr>
        <w:jc w:val="center"/>
        <w:rPr>
          <w:noProof/>
          <w:sz w:val="24"/>
          <w:szCs w:val="24"/>
        </w:rPr>
      </w:pPr>
      <w:r>
        <w:rPr>
          <w:noProof/>
          <w:sz w:val="24"/>
          <w:szCs w:val="24"/>
        </w:rPr>
        <w:t>или об отказе их  в допуске к участию в аукционе</w:t>
      </w:r>
    </w:p>
    <w:p w:rsidR="00F2415D" w:rsidRDefault="00F2415D" w:rsidP="00F2415D">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2415D" w:rsidTr="00F2415D">
        <w:tc>
          <w:tcPr>
            <w:tcW w:w="5530"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after="60" w:line="276" w:lineRule="auto"/>
              <w:jc w:val="center"/>
              <w:rPr>
                <w:noProof/>
                <w:lang w:eastAsia="en-US"/>
              </w:rPr>
            </w:pPr>
            <w:r>
              <w:rPr>
                <w:noProof/>
                <w:lang w:eastAsia="en-US"/>
              </w:rPr>
              <w:t>Состав комиссии</w:t>
            </w:r>
          </w:p>
        </w:tc>
      </w:tr>
      <w:tr w:rsidR="00F2415D" w:rsidTr="00F2415D">
        <w:tc>
          <w:tcPr>
            <w:tcW w:w="5530"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415D" w:rsidRDefault="00F2415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Н.А. Морозова</w:t>
            </w:r>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proofErr w:type="spellStart"/>
            <w:r>
              <w:rPr>
                <w:sz w:val="24"/>
                <w:szCs w:val="24"/>
                <w:lang w:eastAsia="en-US"/>
              </w:rPr>
              <w:t>А.Т.Абдуллаев</w:t>
            </w:r>
            <w:proofErr w:type="spellEnd"/>
          </w:p>
        </w:tc>
      </w:tr>
      <w:tr w:rsidR="00F2415D" w:rsidTr="00F2415D">
        <w:tc>
          <w:tcPr>
            <w:tcW w:w="5530" w:type="dxa"/>
            <w:tcBorders>
              <w:top w:val="single" w:sz="4" w:space="0" w:color="auto"/>
              <w:left w:val="single" w:sz="4" w:space="0" w:color="auto"/>
              <w:bottom w:val="single" w:sz="4" w:space="0" w:color="auto"/>
              <w:right w:val="single" w:sz="4" w:space="0" w:color="auto"/>
            </w:tcBorders>
            <w:hideMark/>
          </w:tcPr>
          <w:p w:rsidR="00F2415D" w:rsidRDefault="00F2415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15D" w:rsidRDefault="00F241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415D" w:rsidRDefault="00F2415D">
            <w:pPr>
              <w:spacing w:line="276" w:lineRule="auto"/>
              <w:jc w:val="center"/>
              <w:rPr>
                <w:sz w:val="24"/>
                <w:szCs w:val="24"/>
                <w:lang w:eastAsia="en-US"/>
              </w:rPr>
            </w:pPr>
            <w:r>
              <w:rPr>
                <w:sz w:val="24"/>
                <w:szCs w:val="24"/>
                <w:lang w:eastAsia="en-US"/>
              </w:rPr>
              <w:t>Н.Б. Захарова</w:t>
            </w:r>
          </w:p>
        </w:tc>
      </w:tr>
    </w:tbl>
    <w:p w:rsidR="00F2415D" w:rsidRDefault="00F2415D" w:rsidP="00F2415D">
      <w:pPr>
        <w:ind w:left="-993"/>
        <w:jc w:val="both"/>
        <w:rPr>
          <w:rFonts w:ascii="PT Serif" w:hAnsi="PT Serif"/>
          <w:b/>
          <w:sz w:val="24"/>
          <w:szCs w:val="24"/>
          <w:highlight w:val="yellow"/>
        </w:rPr>
      </w:pPr>
    </w:p>
    <w:p w:rsidR="00F2415D" w:rsidRPr="00F2415D" w:rsidRDefault="00F2415D" w:rsidP="00F2415D">
      <w:pPr>
        <w:ind w:left="284"/>
        <w:jc w:val="both"/>
        <w:rPr>
          <w:rFonts w:ascii="PT Serif" w:hAnsi="PT Serif"/>
          <w:b/>
          <w:sz w:val="24"/>
          <w:szCs w:val="24"/>
        </w:rPr>
      </w:pPr>
      <w:r w:rsidRPr="00F2415D">
        <w:rPr>
          <w:rFonts w:ascii="PT Serif" w:hAnsi="PT Serif"/>
          <w:b/>
          <w:sz w:val="24"/>
          <w:szCs w:val="24"/>
        </w:rPr>
        <w:t xml:space="preserve">  Председатель комиссии:                                                                                 С.Д. </w:t>
      </w:r>
      <w:proofErr w:type="spellStart"/>
      <w:r w:rsidRPr="00F2415D">
        <w:rPr>
          <w:rFonts w:ascii="PT Serif" w:hAnsi="PT Serif"/>
          <w:b/>
          <w:sz w:val="24"/>
          <w:szCs w:val="24"/>
        </w:rPr>
        <w:t>Голин</w:t>
      </w:r>
      <w:proofErr w:type="spellEnd"/>
    </w:p>
    <w:p w:rsidR="00F2415D" w:rsidRPr="00F2415D" w:rsidRDefault="00F2415D" w:rsidP="00F2415D">
      <w:pPr>
        <w:ind w:left="284"/>
        <w:jc w:val="both"/>
        <w:rPr>
          <w:rFonts w:ascii="PT Serif" w:hAnsi="PT Serif"/>
          <w:b/>
          <w:sz w:val="24"/>
          <w:szCs w:val="24"/>
        </w:rPr>
      </w:pPr>
    </w:p>
    <w:p w:rsidR="00F2415D" w:rsidRPr="00F2415D" w:rsidRDefault="00F2415D" w:rsidP="00F2415D">
      <w:pPr>
        <w:ind w:left="284"/>
        <w:jc w:val="both"/>
        <w:rPr>
          <w:rFonts w:ascii="PT Serif" w:hAnsi="PT Serif"/>
          <w:b/>
          <w:sz w:val="24"/>
          <w:szCs w:val="24"/>
        </w:rPr>
      </w:pPr>
      <w:r w:rsidRPr="00F2415D">
        <w:rPr>
          <w:rFonts w:ascii="PT Serif" w:hAnsi="PT Serif"/>
          <w:b/>
          <w:sz w:val="24"/>
          <w:szCs w:val="24"/>
        </w:rPr>
        <w:t xml:space="preserve">  Члены  комиссии</w:t>
      </w:r>
    </w:p>
    <w:p w:rsidR="00F2415D" w:rsidRPr="00F2415D" w:rsidRDefault="00F2415D" w:rsidP="00F2415D">
      <w:pPr>
        <w:jc w:val="both"/>
        <w:rPr>
          <w:rFonts w:ascii="PT Serif" w:hAnsi="PT Serif"/>
          <w:sz w:val="24"/>
          <w:szCs w:val="24"/>
        </w:rPr>
      </w:pPr>
      <w:r w:rsidRPr="00F2415D">
        <w:rPr>
          <w:rFonts w:ascii="PT Serif" w:hAnsi="PT Serif"/>
          <w:b/>
          <w:sz w:val="24"/>
          <w:szCs w:val="24"/>
        </w:rPr>
        <w:t xml:space="preserve">                                                                                                                                                                         </w:t>
      </w:r>
      <w:r w:rsidRPr="00F2415D">
        <w:rPr>
          <w:rFonts w:ascii="PT Serif" w:hAnsi="PT Serif"/>
          <w:sz w:val="24"/>
          <w:szCs w:val="24"/>
        </w:rPr>
        <w:t xml:space="preserve">                                                                </w:t>
      </w:r>
    </w:p>
    <w:p w:rsidR="00F2415D" w:rsidRPr="00F2415D" w:rsidRDefault="00F2415D" w:rsidP="00F2415D">
      <w:pPr>
        <w:jc w:val="right"/>
        <w:rPr>
          <w:rFonts w:ascii="PT Serif" w:hAnsi="PT Serif"/>
          <w:sz w:val="24"/>
          <w:szCs w:val="24"/>
        </w:rPr>
      </w:pPr>
      <w:r w:rsidRPr="00F2415D">
        <w:rPr>
          <w:rFonts w:ascii="PT Serif" w:hAnsi="PT Serif"/>
          <w:sz w:val="24"/>
          <w:szCs w:val="24"/>
        </w:rPr>
        <w:t xml:space="preserve">______________В.К. </w:t>
      </w:r>
      <w:proofErr w:type="spellStart"/>
      <w:r w:rsidRPr="00F2415D">
        <w:rPr>
          <w:rFonts w:ascii="PT Serif" w:hAnsi="PT Serif"/>
          <w:sz w:val="24"/>
          <w:szCs w:val="24"/>
        </w:rPr>
        <w:t>Бандурин</w:t>
      </w:r>
      <w:proofErr w:type="spellEnd"/>
    </w:p>
    <w:p w:rsidR="00F2415D" w:rsidRPr="00F2415D" w:rsidRDefault="00F2415D" w:rsidP="00F2415D">
      <w:pPr>
        <w:jc w:val="right"/>
        <w:rPr>
          <w:rFonts w:ascii="PT Serif" w:hAnsi="PT Serif"/>
          <w:sz w:val="24"/>
          <w:szCs w:val="24"/>
        </w:rPr>
      </w:pPr>
      <w:r w:rsidRPr="00F2415D">
        <w:rPr>
          <w:rFonts w:ascii="PT Serif" w:hAnsi="PT Serif"/>
          <w:sz w:val="24"/>
          <w:szCs w:val="24"/>
        </w:rPr>
        <w:t xml:space="preserve">______________   В.А. </w:t>
      </w:r>
      <w:proofErr w:type="spellStart"/>
      <w:r w:rsidRPr="00F2415D">
        <w:rPr>
          <w:rFonts w:ascii="PT Serif" w:hAnsi="PT Serif"/>
          <w:sz w:val="24"/>
          <w:szCs w:val="24"/>
        </w:rPr>
        <w:t>Климин</w:t>
      </w:r>
      <w:proofErr w:type="spellEnd"/>
    </w:p>
    <w:p w:rsidR="00F2415D" w:rsidRPr="00F2415D" w:rsidRDefault="00F2415D" w:rsidP="00F2415D">
      <w:pPr>
        <w:jc w:val="right"/>
        <w:rPr>
          <w:rFonts w:ascii="PT Serif" w:hAnsi="PT Serif"/>
          <w:sz w:val="24"/>
          <w:szCs w:val="24"/>
        </w:rPr>
      </w:pPr>
      <w:r w:rsidRPr="00F2415D">
        <w:rPr>
          <w:rFonts w:ascii="PT Serif" w:hAnsi="PT Serif"/>
          <w:sz w:val="24"/>
          <w:szCs w:val="24"/>
        </w:rPr>
        <w:t>______________Н.А. Морозова</w:t>
      </w:r>
    </w:p>
    <w:p w:rsidR="00F2415D" w:rsidRPr="00F2415D" w:rsidRDefault="00F2415D" w:rsidP="00F2415D">
      <w:pPr>
        <w:rPr>
          <w:rFonts w:ascii="PT Serif" w:hAnsi="PT Serif"/>
          <w:sz w:val="24"/>
          <w:szCs w:val="24"/>
        </w:rPr>
      </w:pPr>
      <w:r w:rsidRPr="00F2415D">
        <w:rPr>
          <w:rFonts w:ascii="PT Serif" w:hAnsi="PT Serif"/>
          <w:sz w:val="24"/>
          <w:szCs w:val="24"/>
        </w:rPr>
        <w:t xml:space="preserve">                                                                                                                   ______________Т.И. </w:t>
      </w:r>
      <w:proofErr w:type="spellStart"/>
      <w:r w:rsidRPr="00F2415D">
        <w:rPr>
          <w:rFonts w:ascii="PT Serif" w:hAnsi="PT Serif"/>
          <w:sz w:val="24"/>
          <w:szCs w:val="24"/>
        </w:rPr>
        <w:t>Долгодворова</w:t>
      </w:r>
      <w:proofErr w:type="spellEnd"/>
    </w:p>
    <w:p w:rsidR="00F2415D" w:rsidRPr="00F2415D" w:rsidRDefault="00F2415D" w:rsidP="00F2415D">
      <w:pPr>
        <w:jc w:val="right"/>
        <w:rPr>
          <w:rFonts w:ascii="PT Serif" w:hAnsi="PT Serif"/>
          <w:sz w:val="24"/>
          <w:szCs w:val="24"/>
        </w:rPr>
      </w:pPr>
      <w:r w:rsidRPr="00F2415D">
        <w:rPr>
          <w:rFonts w:ascii="PT Serif" w:hAnsi="PT Serif"/>
          <w:sz w:val="24"/>
          <w:szCs w:val="24"/>
        </w:rPr>
        <w:t xml:space="preserve">______________Ж.В. </w:t>
      </w:r>
      <w:proofErr w:type="spellStart"/>
      <w:r w:rsidRPr="00F2415D">
        <w:rPr>
          <w:rFonts w:ascii="PT Serif" w:hAnsi="PT Serif"/>
          <w:sz w:val="24"/>
          <w:szCs w:val="24"/>
        </w:rPr>
        <w:t>Резинкина</w:t>
      </w:r>
      <w:proofErr w:type="spellEnd"/>
    </w:p>
    <w:p w:rsidR="00F2415D" w:rsidRPr="00F2415D" w:rsidRDefault="00F2415D" w:rsidP="00F2415D">
      <w:pPr>
        <w:jc w:val="right"/>
        <w:rPr>
          <w:rFonts w:ascii="PT Serif" w:hAnsi="PT Serif"/>
          <w:sz w:val="24"/>
          <w:szCs w:val="24"/>
        </w:rPr>
      </w:pPr>
      <w:r w:rsidRPr="00F2415D">
        <w:rPr>
          <w:rFonts w:ascii="PT Serif" w:hAnsi="PT Serif"/>
          <w:sz w:val="24"/>
          <w:szCs w:val="24"/>
        </w:rPr>
        <w:tab/>
      </w:r>
      <w:r w:rsidRPr="00F2415D">
        <w:rPr>
          <w:rFonts w:ascii="PT Serif" w:hAnsi="PT Serif"/>
          <w:sz w:val="24"/>
          <w:szCs w:val="24"/>
        </w:rPr>
        <w:tab/>
      </w:r>
      <w:r w:rsidRPr="00F2415D">
        <w:rPr>
          <w:rFonts w:ascii="PT Serif" w:hAnsi="PT Serif"/>
          <w:sz w:val="24"/>
          <w:szCs w:val="24"/>
        </w:rPr>
        <w:tab/>
      </w:r>
      <w:r w:rsidRPr="00F2415D">
        <w:rPr>
          <w:rFonts w:ascii="PT Serif" w:hAnsi="PT Serif"/>
          <w:sz w:val="24"/>
          <w:szCs w:val="24"/>
        </w:rPr>
        <w:tab/>
      </w:r>
      <w:r w:rsidRPr="00F2415D">
        <w:rPr>
          <w:rFonts w:ascii="PT Serif" w:hAnsi="PT Serif"/>
          <w:sz w:val="24"/>
          <w:szCs w:val="24"/>
        </w:rPr>
        <w:tab/>
      </w:r>
      <w:r w:rsidRPr="00F2415D">
        <w:rPr>
          <w:rFonts w:ascii="PT Serif" w:hAnsi="PT Serif"/>
          <w:sz w:val="24"/>
          <w:szCs w:val="24"/>
        </w:rPr>
        <w:tab/>
      </w:r>
      <w:r w:rsidRPr="00F2415D">
        <w:rPr>
          <w:rFonts w:ascii="PT Serif" w:hAnsi="PT Serif"/>
          <w:sz w:val="24"/>
          <w:szCs w:val="24"/>
        </w:rPr>
        <w:tab/>
        <w:t xml:space="preserve">  _____________ А.Т. Абдуллаев </w:t>
      </w:r>
    </w:p>
    <w:p w:rsidR="00F2415D" w:rsidRDefault="00F2415D" w:rsidP="00F2415D">
      <w:pPr>
        <w:ind w:left="426"/>
        <w:jc w:val="right"/>
        <w:rPr>
          <w:sz w:val="24"/>
          <w:szCs w:val="24"/>
        </w:rPr>
      </w:pPr>
      <w:r w:rsidRPr="00F2415D">
        <w:rPr>
          <w:rFonts w:ascii="PT Serif" w:hAnsi="PT Serif"/>
          <w:sz w:val="24"/>
          <w:szCs w:val="24"/>
        </w:rPr>
        <w:t>_______________Н.Б. Захарова</w:t>
      </w:r>
      <w:r>
        <w:rPr>
          <w:rFonts w:ascii="PT Serif" w:hAnsi="PT Serif"/>
          <w:sz w:val="24"/>
          <w:szCs w:val="24"/>
        </w:rPr>
        <w:t xml:space="preserve">                                                                             </w:t>
      </w:r>
      <w:r>
        <w:rPr>
          <w:sz w:val="24"/>
          <w:szCs w:val="24"/>
        </w:rPr>
        <w:t xml:space="preserve">                                                                             </w:t>
      </w:r>
    </w:p>
    <w:p w:rsidR="00F2415D" w:rsidRDefault="00F2415D" w:rsidP="00F2415D">
      <w:pPr>
        <w:ind w:left="426"/>
      </w:pPr>
    </w:p>
    <w:p w:rsidR="00F2415D" w:rsidRDefault="00F2415D" w:rsidP="00F2415D">
      <w:pPr>
        <w:ind w:left="426"/>
        <w:jc w:val="both"/>
        <w:rPr>
          <w:sz w:val="24"/>
          <w:szCs w:val="24"/>
        </w:rPr>
      </w:pPr>
      <w:r>
        <w:rPr>
          <w:sz w:val="24"/>
          <w:szCs w:val="24"/>
        </w:rPr>
        <w:t xml:space="preserve">                                                                                  </w:t>
      </w:r>
    </w:p>
    <w:p w:rsidR="00F2415D" w:rsidRDefault="00F2415D" w:rsidP="00F2415D">
      <w:pPr>
        <w:rPr>
          <w:sz w:val="24"/>
        </w:rPr>
      </w:pPr>
      <w:r>
        <w:rPr>
          <w:color w:val="FF0000"/>
          <w:sz w:val="24"/>
          <w:szCs w:val="24"/>
        </w:rPr>
        <w:t xml:space="preserve">  </w:t>
      </w:r>
      <w:r>
        <w:rPr>
          <w:sz w:val="24"/>
          <w:szCs w:val="24"/>
        </w:rPr>
        <w:t xml:space="preserve">Представитель заказчика </w:t>
      </w:r>
      <w:r>
        <w:t xml:space="preserve">                                                                         ______________</w:t>
      </w:r>
      <w:r>
        <w:rPr>
          <w:sz w:val="24"/>
        </w:rPr>
        <w:t>Л.С. Скороходова</w:t>
      </w:r>
    </w:p>
    <w:p w:rsidR="00C45A5B" w:rsidRDefault="00C45A5B"/>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p w:rsidR="00F2415D" w:rsidRDefault="00F2415D" w:rsidP="00F2415D">
      <w:pPr>
        <w:ind w:right="18" w:hanging="426"/>
        <w:jc w:val="right"/>
        <w:rPr>
          <w:color w:val="000000"/>
          <w:sz w:val="16"/>
          <w:szCs w:val="16"/>
        </w:rPr>
      </w:pPr>
    </w:p>
    <w:p w:rsidR="00F2415D" w:rsidRDefault="00F2415D" w:rsidP="00F2415D">
      <w:pPr>
        <w:ind w:right="18" w:hanging="426"/>
        <w:jc w:val="right"/>
        <w:rPr>
          <w:color w:val="000000"/>
          <w:sz w:val="16"/>
          <w:szCs w:val="16"/>
        </w:rPr>
      </w:pPr>
      <w:r>
        <w:rPr>
          <w:color w:val="000000"/>
          <w:sz w:val="16"/>
          <w:szCs w:val="16"/>
        </w:rPr>
        <w:lastRenderedPageBreak/>
        <w:t xml:space="preserve">Приложение 1                                                                                                                                         </w:t>
      </w:r>
    </w:p>
    <w:p w:rsidR="00F2415D" w:rsidRDefault="00F2415D" w:rsidP="00F2415D">
      <w:pPr>
        <w:ind w:right="18" w:hanging="426"/>
        <w:jc w:val="right"/>
        <w:rPr>
          <w:color w:val="000000"/>
          <w:sz w:val="16"/>
          <w:szCs w:val="16"/>
        </w:rPr>
      </w:pPr>
      <w:r>
        <w:rPr>
          <w:color w:val="000000"/>
          <w:sz w:val="16"/>
          <w:szCs w:val="16"/>
        </w:rPr>
        <w:t xml:space="preserve"> к протоколу рассмотрения  заявок</w:t>
      </w:r>
    </w:p>
    <w:p w:rsidR="00F2415D" w:rsidRDefault="00F2415D" w:rsidP="00F2415D">
      <w:pPr>
        <w:ind w:right="18"/>
        <w:jc w:val="right"/>
        <w:rPr>
          <w:color w:val="000000"/>
          <w:sz w:val="16"/>
          <w:szCs w:val="16"/>
        </w:rPr>
      </w:pPr>
      <w:r>
        <w:rPr>
          <w:color w:val="000000"/>
          <w:sz w:val="16"/>
          <w:szCs w:val="16"/>
        </w:rPr>
        <w:t xml:space="preserve">                                                                                          на участие в  аукционе в электронной форме</w:t>
      </w:r>
    </w:p>
    <w:p w:rsidR="00F2415D" w:rsidRDefault="00F2415D" w:rsidP="00F2415D">
      <w:pPr>
        <w:ind w:right="23"/>
        <w:jc w:val="right"/>
        <w:rPr>
          <w:sz w:val="16"/>
          <w:szCs w:val="16"/>
        </w:rPr>
      </w:pPr>
      <w:r>
        <w:rPr>
          <w:sz w:val="16"/>
          <w:szCs w:val="16"/>
        </w:rPr>
        <w:t xml:space="preserve">        от «30»  апреля  2019 г. № 0187300005819000062-1</w:t>
      </w:r>
    </w:p>
    <w:p w:rsidR="00F2415D" w:rsidRDefault="00F2415D" w:rsidP="00F2415D">
      <w:pPr>
        <w:ind w:left="-1134" w:right="-146"/>
        <w:jc w:val="center"/>
        <w:rPr>
          <w:color w:val="000000"/>
        </w:rPr>
      </w:pPr>
      <w:r>
        <w:rPr>
          <w:color w:val="000000"/>
        </w:rPr>
        <w:t>Таблица рассмотрения  заявок</w:t>
      </w:r>
    </w:p>
    <w:p w:rsidR="00F2415D" w:rsidRDefault="00F2415D" w:rsidP="00F2415D">
      <w:pPr>
        <w:autoSpaceDE w:val="0"/>
        <w:autoSpaceDN w:val="0"/>
        <w:adjustRightInd w:val="0"/>
        <w:ind w:left="-142" w:right="111"/>
        <w:jc w:val="center"/>
        <w:rPr>
          <w:color w:val="000000"/>
        </w:rPr>
      </w:pPr>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40 лет Победы (от ул. Железнодорожная до ул. Ленина) в городе </w:t>
      </w:r>
      <w:proofErr w:type="spellStart"/>
      <w:r>
        <w:t>Югорске</w:t>
      </w:r>
      <w:proofErr w:type="spellEnd"/>
    </w:p>
    <w:p w:rsidR="00F2415D" w:rsidRDefault="00F2415D" w:rsidP="00F2415D">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876" w:type="pct"/>
        <w:jc w:val="center"/>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87"/>
        <w:gridCol w:w="2939"/>
        <w:gridCol w:w="1905"/>
        <w:gridCol w:w="2370"/>
      </w:tblGrid>
      <w:tr w:rsidR="00F2415D" w:rsidTr="00735140">
        <w:trPr>
          <w:trHeight w:val="201"/>
          <w:jc w:val="center"/>
        </w:trPr>
        <w:tc>
          <w:tcPr>
            <w:tcW w:w="1113" w:type="pct"/>
            <w:vMerge w:val="restart"/>
            <w:tcBorders>
              <w:top w:val="single" w:sz="4" w:space="0" w:color="auto"/>
              <w:left w:val="single" w:sz="4" w:space="0" w:color="auto"/>
              <w:bottom w:val="single" w:sz="4" w:space="0" w:color="auto"/>
              <w:right w:val="single" w:sz="4" w:space="0" w:color="auto"/>
            </w:tcBorders>
            <w:hideMark/>
          </w:tcPr>
          <w:p w:rsidR="00F2415D" w:rsidRDefault="00F2415D">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snapToGrid w:val="0"/>
              <w:jc w:val="center"/>
              <w:rPr>
                <w:color w:val="000000"/>
                <w:kern w:val="2"/>
                <w:sz w:val="16"/>
                <w:szCs w:val="16"/>
                <w:lang w:eastAsia="ar-SA"/>
              </w:rPr>
            </w:pPr>
            <w:r>
              <w:rPr>
                <w:color w:val="000000"/>
                <w:sz w:val="16"/>
                <w:szCs w:val="16"/>
              </w:rPr>
              <w:t>№ пункта</w:t>
            </w:r>
          </w:p>
        </w:tc>
        <w:tc>
          <w:tcPr>
            <w:tcW w:w="1446" w:type="pct"/>
            <w:vMerge w:val="restar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snapToGrid w:val="0"/>
              <w:jc w:val="center"/>
              <w:rPr>
                <w:color w:val="000000"/>
                <w:kern w:val="2"/>
                <w:sz w:val="16"/>
                <w:szCs w:val="16"/>
                <w:lang w:eastAsia="ar-SA"/>
              </w:rPr>
            </w:pPr>
            <w:r>
              <w:rPr>
                <w:color w:val="000000"/>
                <w:sz w:val="16"/>
                <w:szCs w:val="16"/>
              </w:rPr>
              <w:t>Характеристика товара</w:t>
            </w:r>
          </w:p>
        </w:tc>
        <w:tc>
          <w:tcPr>
            <w:tcW w:w="2103" w:type="pct"/>
            <w:gridSpan w:val="2"/>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F2415D" w:rsidTr="00735140">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color w:val="000000"/>
                <w:kern w:val="2"/>
                <w:sz w:val="16"/>
                <w:szCs w:val="16"/>
                <w:lang w:eastAsia="ar-SA"/>
              </w:rPr>
            </w:pPr>
          </w:p>
        </w:tc>
        <w:tc>
          <w:tcPr>
            <w:tcW w:w="937" w:type="pct"/>
            <w:tcBorders>
              <w:top w:val="single" w:sz="4" w:space="0" w:color="auto"/>
              <w:left w:val="single" w:sz="4" w:space="0" w:color="auto"/>
              <w:bottom w:val="single" w:sz="4" w:space="0" w:color="auto"/>
              <w:right w:val="single" w:sz="4" w:space="0" w:color="auto"/>
            </w:tcBorders>
            <w:vAlign w:val="center"/>
            <w:hideMark/>
          </w:tcPr>
          <w:p w:rsidR="00F2415D" w:rsidRDefault="00F2415D">
            <w:pPr>
              <w:jc w:val="center"/>
              <w:rPr>
                <w:rFonts w:eastAsia="Calibri"/>
                <w:kern w:val="2"/>
                <w:sz w:val="16"/>
                <w:szCs w:val="16"/>
                <w:lang w:eastAsia="ar-SA"/>
              </w:rPr>
            </w:pPr>
            <w:r>
              <w:rPr>
                <w:sz w:val="16"/>
                <w:szCs w:val="16"/>
              </w:rPr>
              <w:t>Заявка №209</w:t>
            </w:r>
          </w:p>
        </w:tc>
        <w:tc>
          <w:tcPr>
            <w:tcW w:w="1166" w:type="pct"/>
            <w:tcBorders>
              <w:top w:val="single" w:sz="4" w:space="0" w:color="auto"/>
              <w:left w:val="single" w:sz="4" w:space="0" w:color="auto"/>
              <w:bottom w:val="single" w:sz="4" w:space="0" w:color="auto"/>
              <w:right w:val="single" w:sz="4" w:space="0" w:color="auto"/>
            </w:tcBorders>
            <w:vAlign w:val="center"/>
            <w:hideMark/>
          </w:tcPr>
          <w:p w:rsidR="00F2415D" w:rsidRDefault="00F2415D">
            <w:pPr>
              <w:jc w:val="center"/>
              <w:rPr>
                <w:rFonts w:eastAsia="Calibri"/>
                <w:kern w:val="2"/>
                <w:sz w:val="16"/>
                <w:szCs w:val="16"/>
                <w:lang w:eastAsia="ar-SA"/>
              </w:rPr>
            </w:pPr>
            <w:r>
              <w:rPr>
                <w:sz w:val="16"/>
                <w:szCs w:val="16"/>
              </w:rPr>
              <w:t>Заявка №105</w:t>
            </w:r>
          </w:p>
        </w:tc>
      </w:tr>
      <w:tr w:rsidR="00F2415D" w:rsidTr="00735140">
        <w:trPr>
          <w:trHeight w:val="884"/>
          <w:jc w:val="center"/>
        </w:trPr>
        <w:tc>
          <w:tcPr>
            <w:tcW w:w="1113" w:type="pct"/>
            <w:vMerge w:val="restart"/>
            <w:tcBorders>
              <w:top w:val="single" w:sz="4" w:space="0" w:color="auto"/>
              <w:left w:val="single" w:sz="4" w:space="0" w:color="auto"/>
              <w:bottom w:val="single" w:sz="4" w:space="0" w:color="auto"/>
              <w:right w:val="single" w:sz="4" w:space="0" w:color="auto"/>
            </w:tcBorders>
            <w:hideMark/>
          </w:tcPr>
          <w:p w:rsidR="00F2415D" w:rsidRDefault="00F2415D">
            <w:pPr>
              <w:snapToGrid w:val="0"/>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F2415D" w:rsidRDefault="00F2415D">
            <w:pPr>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F2415D" w:rsidRDefault="00F2415D">
            <w:pPr>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F2415D" w:rsidRDefault="00F2415D">
            <w:pPr>
              <w:suppressAutoHyphens/>
              <w:jc w:val="both"/>
              <w:rPr>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338"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center"/>
              <w:rPr>
                <w:kern w:val="2"/>
                <w:sz w:val="16"/>
                <w:szCs w:val="16"/>
                <w:lang w:eastAsia="ar-SA"/>
              </w:rPr>
            </w:pPr>
            <w:r>
              <w:rPr>
                <w:sz w:val="16"/>
                <w:szCs w:val="16"/>
              </w:rPr>
              <w:t>1</w:t>
            </w:r>
          </w:p>
        </w:tc>
        <w:tc>
          <w:tcPr>
            <w:tcW w:w="1446"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both"/>
              <w:rPr>
                <w:rFonts w:eastAsia="Calibri"/>
                <w:bCs/>
                <w:kern w:val="2"/>
                <w:sz w:val="16"/>
                <w:szCs w:val="16"/>
                <w:lang w:eastAsia="ar-SA"/>
              </w:rPr>
            </w:pPr>
            <w:r>
              <w:rPr>
                <w:rFonts w:eastAsia="Calibri"/>
                <w:bCs/>
                <w:sz w:val="16"/>
                <w:szCs w:val="16"/>
              </w:rPr>
              <w:t>Битумы нефтяные дорожные марки: БНД-60/90 и БНД 90/130 (неизменяемые значения). В соответствии с ГОСТ 22245-90</w:t>
            </w:r>
          </w:p>
        </w:tc>
        <w:tc>
          <w:tcPr>
            <w:tcW w:w="937" w:type="pct"/>
            <w:tcBorders>
              <w:top w:val="single" w:sz="4" w:space="0" w:color="auto"/>
              <w:left w:val="single" w:sz="4" w:space="0" w:color="auto"/>
              <w:bottom w:val="single" w:sz="4" w:space="0" w:color="auto"/>
              <w:right w:val="single" w:sz="4" w:space="0" w:color="auto"/>
            </w:tcBorders>
            <w:vAlign w:val="center"/>
            <w:hideMark/>
          </w:tcPr>
          <w:p w:rsidR="00F2415D" w:rsidRDefault="00F2415D">
            <w:pPr>
              <w:jc w:val="center"/>
              <w:rPr>
                <w:color w:val="000000"/>
                <w:sz w:val="16"/>
                <w:szCs w:val="16"/>
              </w:rPr>
            </w:pPr>
            <w:r>
              <w:rPr>
                <w:color w:val="000000"/>
                <w:sz w:val="16"/>
                <w:szCs w:val="16"/>
              </w:rPr>
              <w:t>соответствует</w:t>
            </w:r>
          </w:p>
        </w:tc>
        <w:tc>
          <w:tcPr>
            <w:tcW w:w="1166" w:type="pct"/>
            <w:tcBorders>
              <w:top w:val="single" w:sz="4" w:space="0" w:color="auto"/>
              <w:left w:val="single" w:sz="4" w:space="0" w:color="auto"/>
              <w:bottom w:val="single" w:sz="4" w:space="0" w:color="auto"/>
              <w:right w:val="single" w:sz="4" w:space="0" w:color="auto"/>
            </w:tcBorders>
            <w:vAlign w:val="center"/>
            <w:hideMark/>
          </w:tcPr>
          <w:p w:rsidR="00F2415D" w:rsidRDefault="00F2415D">
            <w:pPr>
              <w:jc w:val="center"/>
              <w:rPr>
                <w:color w:val="000000"/>
                <w:sz w:val="16"/>
                <w:szCs w:val="16"/>
              </w:rPr>
            </w:pPr>
            <w:r>
              <w:rPr>
                <w:color w:val="000000"/>
                <w:sz w:val="16"/>
                <w:szCs w:val="16"/>
              </w:rPr>
              <w:t>соответствует</w:t>
            </w:r>
          </w:p>
        </w:tc>
      </w:tr>
      <w:tr w:rsidR="00F2415D" w:rsidTr="00735140">
        <w:trPr>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kern w:val="2"/>
                <w:sz w:val="16"/>
                <w:szCs w:val="16"/>
                <w:lang w:eastAsia="ar-SA"/>
              </w:rPr>
            </w:pPr>
          </w:p>
        </w:tc>
        <w:tc>
          <w:tcPr>
            <w:tcW w:w="338"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center"/>
              <w:rPr>
                <w:kern w:val="2"/>
                <w:sz w:val="16"/>
                <w:szCs w:val="16"/>
                <w:lang w:eastAsia="ar-SA"/>
              </w:rPr>
            </w:pPr>
            <w:r>
              <w:rPr>
                <w:sz w:val="16"/>
                <w:szCs w:val="16"/>
              </w:rPr>
              <w:t>2</w:t>
            </w:r>
          </w:p>
        </w:tc>
        <w:tc>
          <w:tcPr>
            <w:tcW w:w="1446"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both"/>
              <w:rPr>
                <w:rFonts w:eastAsia="Calibri"/>
                <w:bCs/>
                <w:kern w:val="2"/>
                <w:sz w:val="16"/>
                <w:szCs w:val="16"/>
                <w:lang w:eastAsia="ar-SA"/>
              </w:rPr>
            </w:pPr>
            <w:r>
              <w:rPr>
                <w:sz w:val="16"/>
                <w:szCs w:val="16"/>
              </w:rPr>
              <w:t xml:space="preserve">Смеси асфальтобетонные дорожные, аэродромные и асфальтобетон (горячие для плотного асфальтобетона мелкозернистые), тип смеси Б.(неизменяемое значение). </w:t>
            </w:r>
            <w:r>
              <w:rPr>
                <w:b/>
                <w:sz w:val="16"/>
                <w:szCs w:val="16"/>
              </w:rPr>
              <w:t>Размер минеральных зерен (мелкозернистые) до 20 мм (неизменяемое значение).</w:t>
            </w:r>
            <w:r>
              <w:rPr>
                <w:sz w:val="16"/>
                <w:szCs w:val="16"/>
              </w:rPr>
              <w:t xml:space="preserve"> Содержание щебня свыше 40 % до 50 % (неизменяемое значение). В соответствии с ГОСТ 9128-2013</w:t>
            </w:r>
          </w:p>
        </w:tc>
        <w:tc>
          <w:tcPr>
            <w:tcW w:w="937" w:type="pct"/>
            <w:tcBorders>
              <w:top w:val="single" w:sz="4" w:space="0" w:color="auto"/>
              <w:left w:val="single" w:sz="4" w:space="0" w:color="auto"/>
              <w:bottom w:val="single" w:sz="4" w:space="0" w:color="auto"/>
              <w:right w:val="single" w:sz="4" w:space="0" w:color="auto"/>
            </w:tcBorders>
            <w:vAlign w:val="center"/>
            <w:hideMark/>
          </w:tcPr>
          <w:p w:rsidR="00F2415D" w:rsidRDefault="00F2415D">
            <w:pPr>
              <w:rPr>
                <w:kern w:val="2"/>
                <w:sz w:val="16"/>
                <w:szCs w:val="16"/>
              </w:rPr>
            </w:pPr>
            <w:r>
              <w:rPr>
                <w:sz w:val="16"/>
                <w:szCs w:val="16"/>
              </w:rPr>
              <w:t>В соответствии с ГОСТ 9128-2013</w:t>
            </w:r>
          </w:p>
          <w:p w:rsidR="00F2415D" w:rsidRDefault="00F2415D">
            <w:pPr>
              <w:suppressAutoHyphens/>
              <w:jc w:val="center"/>
              <w:rPr>
                <w:kern w:val="2"/>
                <w:sz w:val="16"/>
                <w:szCs w:val="16"/>
                <w:lang w:eastAsia="ar-SA"/>
              </w:rPr>
            </w:pPr>
            <w:r>
              <w:rPr>
                <w:sz w:val="16"/>
                <w:szCs w:val="16"/>
              </w:rPr>
              <w:t xml:space="preserve">Смеси асфальтобетонные дорожные, аэродромные и асфальтобетон (горячие для плотного асфальтобетона мелкозернистые), тип смеси Б. </w:t>
            </w:r>
            <w:r>
              <w:rPr>
                <w:b/>
                <w:sz w:val="16"/>
                <w:szCs w:val="16"/>
              </w:rPr>
              <w:t>Размер минеральных зерен (мелкозернистые)  20 мм</w:t>
            </w:r>
            <w:r>
              <w:rPr>
                <w:sz w:val="16"/>
                <w:szCs w:val="16"/>
              </w:rPr>
              <w:t>. Содержание щебня 48 %.</w:t>
            </w:r>
          </w:p>
        </w:tc>
        <w:tc>
          <w:tcPr>
            <w:tcW w:w="1166" w:type="pc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kern w:val="2"/>
                <w:sz w:val="16"/>
                <w:szCs w:val="16"/>
                <w:lang w:eastAsia="ar-SA"/>
              </w:rPr>
            </w:pPr>
            <w:r>
              <w:rPr>
                <w:color w:val="000000"/>
                <w:sz w:val="16"/>
                <w:szCs w:val="16"/>
              </w:rPr>
              <w:t>соответствует</w:t>
            </w:r>
          </w:p>
        </w:tc>
      </w:tr>
      <w:tr w:rsidR="00F2415D" w:rsidTr="00735140">
        <w:trPr>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kern w:val="2"/>
                <w:sz w:val="16"/>
                <w:szCs w:val="16"/>
                <w:lang w:eastAsia="ar-SA"/>
              </w:rPr>
            </w:pPr>
          </w:p>
        </w:tc>
        <w:tc>
          <w:tcPr>
            <w:tcW w:w="338"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center"/>
              <w:rPr>
                <w:kern w:val="2"/>
                <w:sz w:val="16"/>
                <w:szCs w:val="16"/>
                <w:lang w:eastAsia="ar-SA"/>
              </w:rPr>
            </w:pPr>
            <w:r>
              <w:rPr>
                <w:sz w:val="16"/>
                <w:szCs w:val="16"/>
              </w:rPr>
              <w:t>3</w:t>
            </w:r>
          </w:p>
        </w:tc>
        <w:tc>
          <w:tcPr>
            <w:tcW w:w="1446" w:type="pct"/>
            <w:tcBorders>
              <w:top w:val="single" w:sz="4" w:space="0" w:color="auto"/>
              <w:left w:val="single" w:sz="4" w:space="0" w:color="auto"/>
              <w:bottom w:val="single" w:sz="4" w:space="0" w:color="auto"/>
              <w:right w:val="single" w:sz="4" w:space="0" w:color="auto"/>
            </w:tcBorders>
            <w:hideMark/>
          </w:tcPr>
          <w:p w:rsidR="00F2415D" w:rsidRPr="00F2415D" w:rsidRDefault="00F2415D">
            <w:pPr>
              <w:jc w:val="both"/>
              <w:rPr>
                <w:rFonts w:eastAsia="Calibri"/>
                <w:kern w:val="2"/>
                <w:sz w:val="14"/>
                <w:szCs w:val="14"/>
                <w:lang w:eastAsia="en-US"/>
              </w:rPr>
            </w:pPr>
            <w:r w:rsidRPr="00F2415D">
              <w:rPr>
                <w:rFonts w:eastAsia="Calibri"/>
                <w:sz w:val="14"/>
                <w:szCs w:val="14"/>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sidRPr="00F2415D">
              <w:rPr>
                <w:rFonts w:eastAsia="Calibri"/>
                <w:sz w:val="14"/>
                <w:szCs w:val="14"/>
                <w:lang w:eastAsia="en-US"/>
              </w:rPr>
              <w:t>представлять из себя</w:t>
            </w:r>
            <w:proofErr w:type="gramEnd"/>
            <w:r w:rsidRPr="00F2415D">
              <w:rPr>
                <w:rFonts w:eastAsia="Calibri"/>
                <w:sz w:val="14"/>
                <w:szCs w:val="14"/>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F2415D" w:rsidRPr="00F2415D" w:rsidRDefault="00F2415D">
            <w:pPr>
              <w:jc w:val="both"/>
              <w:rPr>
                <w:sz w:val="14"/>
                <w:szCs w:val="14"/>
                <w:lang w:eastAsia="ar-SA"/>
              </w:rPr>
            </w:pPr>
            <w:r w:rsidRPr="00F2415D">
              <w:rPr>
                <w:sz w:val="14"/>
                <w:szCs w:val="14"/>
              </w:rPr>
              <w:t>Класс материала для дорожной разметки по коэффициенту яркости высушенной пленки краски (эмали) должен быть В</w:t>
            </w:r>
            <w:proofErr w:type="gramStart"/>
            <w:r w:rsidRPr="00F2415D">
              <w:rPr>
                <w:sz w:val="14"/>
                <w:szCs w:val="14"/>
              </w:rPr>
              <w:t>6</w:t>
            </w:r>
            <w:proofErr w:type="gramEnd"/>
            <w:r w:rsidRPr="00F2415D">
              <w:rPr>
                <w:sz w:val="14"/>
                <w:szCs w:val="14"/>
              </w:rPr>
              <w:t>.</w:t>
            </w:r>
          </w:p>
          <w:p w:rsidR="00F2415D" w:rsidRPr="00F2415D" w:rsidRDefault="00F2415D">
            <w:pPr>
              <w:jc w:val="both"/>
              <w:rPr>
                <w:sz w:val="14"/>
                <w:szCs w:val="14"/>
              </w:rPr>
            </w:pPr>
            <w:r w:rsidRPr="00F2415D">
              <w:rPr>
                <w:sz w:val="14"/>
                <w:szCs w:val="14"/>
              </w:rPr>
              <w:t>Плотность не менее 1,5 г/см3.</w:t>
            </w:r>
          </w:p>
          <w:p w:rsidR="00F2415D" w:rsidRPr="00F2415D" w:rsidRDefault="00F2415D">
            <w:pPr>
              <w:jc w:val="both"/>
              <w:rPr>
                <w:sz w:val="14"/>
                <w:szCs w:val="14"/>
              </w:rPr>
            </w:pPr>
            <w:r w:rsidRPr="00F2415D">
              <w:rPr>
                <w:sz w:val="14"/>
                <w:szCs w:val="14"/>
              </w:rPr>
              <w:t xml:space="preserve"> Класс краски (эмали) для дорожной разметки по условной вязкости УВ</w:t>
            </w:r>
            <w:proofErr w:type="gramStart"/>
            <w:r w:rsidRPr="00F2415D">
              <w:rPr>
                <w:sz w:val="14"/>
                <w:szCs w:val="14"/>
              </w:rPr>
              <w:t>2</w:t>
            </w:r>
            <w:proofErr w:type="gramEnd"/>
            <w:r w:rsidRPr="00F2415D">
              <w:rPr>
                <w:sz w:val="14"/>
                <w:szCs w:val="14"/>
              </w:rPr>
              <w:t>.</w:t>
            </w:r>
          </w:p>
          <w:p w:rsidR="00F2415D" w:rsidRPr="00F2415D" w:rsidRDefault="00F2415D">
            <w:pPr>
              <w:jc w:val="both"/>
              <w:rPr>
                <w:sz w:val="14"/>
                <w:szCs w:val="14"/>
              </w:rPr>
            </w:pPr>
            <w:r w:rsidRPr="00F2415D">
              <w:rPr>
                <w:sz w:val="14"/>
                <w:szCs w:val="14"/>
              </w:rPr>
              <w:t xml:space="preserve">Класс материала для дорожной разметки краски (эмали) по степени </w:t>
            </w:r>
            <w:proofErr w:type="spellStart"/>
            <w:r w:rsidRPr="00F2415D">
              <w:rPr>
                <w:sz w:val="14"/>
                <w:szCs w:val="14"/>
              </w:rPr>
              <w:t>перетира</w:t>
            </w:r>
            <w:proofErr w:type="spellEnd"/>
            <w:r w:rsidRPr="00F2415D">
              <w:rPr>
                <w:sz w:val="14"/>
                <w:szCs w:val="14"/>
              </w:rPr>
              <w:t xml:space="preserve"> СП</w:t>
            </w:r>
            <w:proofErr w:type="gramStart"/>
            <w:r w:rsidRPr="00F2415D">
              <w:rPr>
                <w:sz w:val="14"/>
                <w:szCs w:val="14"/>
              </w:rPr>
              <w:t>1</w:t>
            </w:r>
            <w:proofErr w:type="gramEnd"/>
            <w:r w:rsidRPr="00F2415D">
              <w:rPr>
                <w:sz w:val="14"/>
                <w:szCs w:val="14"/>
              </w:rPr>
              <w:t>.</w:t>
            </w:r>
          </w:p>
          <w:p w:rsidR="00F2415D" w:rsidRPr="00F2415D" w:rsidRDefault="00F2415D">
            <w:pPr>
              <w:jc w:val="both"/>
              <w:rPr>
                <w:sz w:val="14"/>
                <w:szCs w:val="14"/>
              </w:rPr>
            </w:pPr>
            <w:r w:rsidRPr="00F2415D">
              <w:rPr>
                <w:sz w:val="14"/>
                <w:szCs w:val="14"/>
              </w:rPr>
              <w:t>Класс материала для дорожной разметки по времени высыхания (отверждения) до степени 3 краски (эмали) ВВ3.</w:t>
            </w:r>
          </w:p>
          <w:p w:rsidR="00F2415D" w:rsidRPr="00F2415D" w:rsidRDefault="00F2415D">
            <w:pPr>
              <w:jc w:val="both"/>
              <w:rPr>
                <w:sz w:val="14"/>
                <w:szCs w:val="14"/>
              </w:rPr>
            </w:pPr>
            <w:r w:rsidRPr="00F2415D">
              <w:rPr>
                <w:sz w:val="14"/>
                <w:szCs w:val="14"/>
              </w:rPr>
              <w:t>Класс материала для дорожной разметки краски (эмали) по массовой доле нелетучих веществ НВ</w:t>
            </w:r>
            <w:proofErr w:type="gramStart"/>
            <w:r w:rsidRPr="00F2415D">
              <w:rPr>
                <w:sz w:val="14"/>
                <w:szCs w:val="14"/>
              </w:rPr>
              <w:t>2</w:t>
            </w:r>
            <w:proofErr w:type="gramEnd"/>
            <w:r w:rsidRPr="00F2415D">
              <w:rPr>
                <w:sz w:val="14"/>
                <w:szCs w:val="14"/>
              </w:rPr>
              <w:t>.</w:t>
            </w:r>
          </w:p>
          <w:p w:rsidR="00F2415D" w:rsidRPr="00F2415D" w:rsidRDefault="00F2415D">
            <w:pPr>
              <w:jc w:val="both"/>
              <w:rPr>
                <w:sz w:val="14"/>
                <w:szCs w:val="14"/>
              </w:rPr>
            </w:pPr>
            <w:r w:rsidRPr="00F2415D">
              <w:rPr>
                <w:sz w:val="14"/>
                <w:szCs w:val="14"/>
              </w:rPr>
              <w:t>Высохшая пленка красок (эмалей) должна быть стойкой к статическому воздействию 3%-</w:t>
            </w:r>
            <w:proofErr w:type="spellStart"/>
            <w:r w:rsidRPr="00F2415D">
              <w:rPr>
                <w:sz w:val="14"/>
                <w:szCs w:val="14"/>
              </w:rPr>
              <w:t>ного</w:t>
            </w:r>
            <w:proofErr w:type="spellEnd"/>
            <w:r w:rsidRPr="00F2415D">
              <w:rPr>
                <w:sz w:val="14"/>
                <w:szCs w:val="14"/>
              </w:rPr>
              <w:t xml:space="preserve"> водного раствора хлорида натрия при температуре (0+-2)°</w:t>
            </w:r>
            <w:proofErr w:type="gramStart"/>
            <w:r w:rsidRPr="00F2415D">
              <w:rPr>
                <w:sz w:val="14"/>
                <w:szCs w:val="14"/>
              </w:rPr>
              <w:t>С</w:t>
            </w:r>
            <w:proofErr w:type="gramEnd"/>
            <w:r w:rsidRPr="00F2415D">
              <w:rPr>
                <w:sz w:val="14"/>
                <w:szCs w:val="14"/>
              </w:rPr>
              <w:t xml:space="preserve"> </w:t>
            </w:r>
            <w:proofErr w:type="gramStart"/>
            <w:r w:rsidRPr="00F2415D">
              <w:rPr>
                <w:sz w:val="14"/>
                <w:szCs w:val="14"/>
              </w:rPr>
              <w:t>в</w:t>
            </w:r>
            <w:proofErr w:type="gramEnd"/>
            <w:r w:rsidRPr="00F2415D">
              <w:rPr>
                <w:sz w:val="14"/>
                <w:szCs w:val="14"/>
              </w:rPr>
              <w:t xml:space="preserve"> течение не менее 48 ч. </w:t>
            </w:r>
          </w:p>
          <w:p w:rsidR="00F2415D" w:rsidRPr="00F2415D" w:rsidRDefault="00F2415D">
            <w:pPr>
              <w:jc w:val="both"/>
              <w:rPr>
                <w:sz w:val="14"/>
                <w:szCs w:val="14"/>
              </w:rPr>
            </w:pPr>
            <w:r w:rsidRPr="00F2415D">
              <w:rPr>
                <w:sz w:val="14"/>
                <w:szCs w:val="14"/>
              </w:rPr>
              <w:t>Класс разметочного материала по адгезии высохшей пленки краски (эмали) должен быть АС</w:t>
            </w:r>
            <w:proofErr w:type="gramStart"/>
            <w:r w:rsidRPr="00F2415D">
              <w:rPr>
                <w:sz w:val="14"/>
                <w:szCs w:val="14"/>
              </w:rPr>
              <w:t>2</w:t>
            </w:r>
            <w:proofErr w:type="gramEnd"/>
            <w:r w:rsidRPr="00F2415D">
              <w:rPr>
                <w:sz w:val="14"/>
                <w:szCs w:val="14"/>
              </w:rPr>
              <w:t>.</w:t>
            </w:r>
          </w:p>
          <w:p w:rsidR="00F2415D" w:rsidRPr="00F2415D" w:rsidRDefault="00F2415D">
            <w:pPr>
              <w:jc w:val="both"/>
              <w:rPr>
                <w:sz w:val="14"/>
                <w:szCs w:val="14"/>
              </w:rPr>
            </w:pPr>
            <w:r w:rsidRPr="00F2415D">
              <w:rPr>
                <w:sz w:val="14"/>
                <w:szCs w:val="14"/>
              </w:rPr>
              <w:t>(Значения всех показателей являются неизменными).</w:t>
            </w:r>
          </w:p>
          <w:p w:rsidR="00F2415D" w:rsidRPr="00F2415D" w:rsidRDefault="00F2415D">
            <w:pPr>
              <w:jc w:val="both"/>
              <w:rPr>
                <w:sz w:val="14"/>
                <w:szCs w:val="14"/>
              </w:rPr>
            </w:pPr>
            <w:r w:rsidRPr="00F2415D">
              <w:rPr>
                <w:sz w:val="14"/>
                <w:szCs w:val="14"/>
              </w:rPr>
              <w:t xml:space="preserve">В качестве минерального наполнителя, в применяемой эмали для нанесения разметки, должен использоваться </w:t>
            </w:r>
            <w:proofErr w:type="spellStart"/>
            <w:r w:rsidRPr="00F2415D">
              <w:rPr>
                <w:sz w:val="14"/>
                <w:szCs w:val="14"/>
              </w:rPr>
              <w:t>микромрамор</w:t>
            </w:r>
            <w:proofErr w:type="spellEnd"/>
            <w:r w:rsidRPr="00F2415D">
              <w:rPr>
                <w:sz w:val="14"/>
                <w:szCs w:val="14"/>
              </w:rPr>
              <w:t>.</w:t>
            </w:r>
          </w:p>
          <w:p w:rsidR="00F2415D" w:rsidRPr="00F2415D" w:rsidRDefault="00F2415D">
            <w:pPr>
              <w:suppressAutoHyphens/>
              <w:jc w:val="both"/>
              <w:rPr>
                <w:rFonts w:eastAsia="Calibri"/>
                <w:kern w:val="2"/>
                <w:sz w:val="14"/>
                <w:szCs w:val="14"/>
                <w:lang w:eastAsia="en-US"/>
              </w:rPr>
            </w:pPr>
            <w:r w:rsidRPr="00F2415D">
              <w:rPr>
                <w:rFonts w:eastAsia="Calibri"/>
                <w:sz w:val="14"/>
                <w:szCs w:val="14"/>
                <w:lang w:eastAsia="en-US"/>
              </w:rPr>
              <w:t xml:space="preserve">В соответствии с </w:t>
            </w:r>
            <w:r w:rsidRPr="00F2415D">
              <w:rPr>
                <w:sz w:val="14"/>
                <w:szCs w:val="14"/>
              </w:rPr>
              <w:t>ГОСТ 32830-2014</w:t>
            </w:r>
          </w:p>
        </w:tc>
        <w:tc>
          <w:tcPr>
            <w:tcW w:w="937" w:type="pc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color w:val="000000"/>
                <w:sz w:val="16"/>
                <w:szCs w:val="16"/>
              </w:rPr>
            </w:pPr>
            <w:r>
              <w:rPr>
                <w:color w:val="000000"/>
                <w:sz w:val="16"/>
                <w:szCs w:val="16"/>
              </w:rPr>
              <w:t>соответствует</w:t>
            </w:r>
          </w:p>
        </w:tc>
        <w:tc>
          <w:tcPr>
            <w:tcW w:w="1166" w:type="pc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color w:val="000000"/>
                <w:sz w:val="16"/>
                <w:szCs w:val="16"/>
              </w:rPr>
            </w:pPr>
            <w:r>
              <w:rPr>
                <w:color w:val="000000"/>
                <w:sz w:val="16"/>
                <w:szCs w:val="16"/>
              </w:rPr>
              <w:t>соответствует</w:t>
            </w:r>
          </w:p>
        </w:tc>
      </w:tr>
      <w:tr w:rsidR="00F2415D" w:rsidTr="00735140">
        <w:trPr>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15D" w:rsidRDefault="00F2415D">
            <w:pPr>
              <w:rPr>
                <w:kern w:val="2"/>
                <w:sz w:val="16"/>
                <w:szCs w:val="16"/>
                <w:lang w:eastAsia="ar-SA"/>
              </w:rPr>
            </w:pPr>
          </w:p>
        </w:tc>
        <w:tc>
          <w:tcPr>
            <w:tcW w:w="338" w:type="pct"/>
            <w:tcBorders>
              <w:top w:val="single" w:sz="4" w:space="0" w:color="auto"/>
              <w:left w:val="single" w:sz="4" w:space="0" w:color="auto"/>
              <w:bottom w:val="single" w:sz="4" w:space="0" w:color="auto"/>
              <w:right w:val="single" w:sz="4" w:space="0" w:color="auto"/>
            </w:tcBorders>
            <w:hideMark/>
          </w:tcPr>
          <w:p w:rsidR="00F2415D" w:rsidRDefault="00F2415D">
            <w:pPr>
              <w:suppressAutoHyphens/>
              <w:jc w:val="center"/>
              <w:rPr>
                <w:kern w:val="2"/>
                <w:sz w:val="16"/>
                <w:szCs w:val="16"/>
                <w:lang w:eastAsia="ar-SA"/>
              </w:rPr>
            </w:pPr>
            <w:r>
              <w:rPr>
                <w:sz w:val="16"/>
                <w:szCs w:val="16"/>
              </w:rPr>
              <w:t>4</w:t>
            </w:r>
          </w:p>
        </w:tc>
        <w:tc>
          <w:tcPr>
            <w:tcW w:w="1446" w:type="pct"/>
            <w:tcBorders>
              <w:top w:val="single" w:sz="4" w:space="0" w:color="auto"/>
              <w:left w:val="single" w:sz="4" w:space="0" w:color="auto"/>
              <w:bottom w:val="single" w:sz="4" w:space="0" w:color="auto"/>
              <w:right w:val="single" w:sz="4" w:space="0" w:color="auto"/>
            </w:tcBorders>
            <w:hideMark/>
          </w:tcPr>
          <w:p w:rsidR="00F2415D" w:rsidRDefault="00F2415D">
            <w:pPr>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w:t>
            </w:r>
            <w:r>
              <w:rPr>
                <w:rFonts w:eastAsia="Calibri"/>
                <w:sz w:val="16"/>
                <w:szCs w:val="16"/>
                <w:lang w:eastAsia="en-US"/>
              </w:rPr>
              <w:lastRenderedPageBreak/>
              <w:t xml:space="preserve">–  желтый. </w:t>
            </w:r>
          </w:p>
          <w:p w:rsidR="00F2415D" w:rsidRDefault="00F2415D">
            <w:pPr>
              <w:jc w:val="both"/>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В3.</w:t>
            </w:r>
          </w:p>
          <w:p w:rsidR="00F2415D" w:rsidRDefault="00F2415D">
            <w:pPr>
              <w:jc w:val="both"/>
              <w:rPr>
                <w:sz w:val="16"/>
                <w:szCs w:val="16"/>
              </w:rPr>
            </w:pPr>
            <w:r>
              <w:rPr>
                <w:sz w:val="16"/>
                <w:szCs w:val="16"/>
              </w:rPr>
              <w:t>Плотность не менее 1,5 г/см3.</w:t>
            </w:r>
          </w:p>
          <w:p w:rsidR="00F2415D" w:rsidRDefault="00F2415D">
            <w:pPr>
              <w:jc w:val="both"/>
              <w:rPr>
                <w:sz w:val="16"/>
                <w:szCs w:val="16"/>
              </w:rPr>
            </w:pPr>
            <w:r>
              <w:rPr>
                <w:sz w:val="16"/>
                <w:szCs w:val="16"/>
              </w:rPr>
              <w:t>Класс краски (эмали) для дорожной разметки по условной вязкости УВ</w:t>
            </w:r>
            <w:proofErr w:type="gramStart"/>
            <w:r>
              <w:rPr>
                <w:sz w:val="16"/>
                <w:szCs w:val="16"/>
              </w:rPr>
              <w:t>2</w:t>
            </w:r>
            <w:proofErr w:type="gramEnd"/>
            <w:r>
              <w:rPr>
                <w:sz w:val="16"/>
                <w:szCs w:val="16"/>
              </w:rPr>
              <w:t>.</w:t>
            </w:r>
          </w:p>
          <w:p w:rsidR="00F2415D" w:rsidRDefault="00F2415D">
            <w:pPr>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F2415D" w:rsidRDefault="00F2415D">
            <w:pPr>
              <w:jc w:val="both"/>
              <w:rPr>
                <w:sz w:val="16"/>
                <w:szCs w:val="16"/>
              </w:rPr>
            </w:pPr>
            <w:r>
              <w:rPr>
                <w:sz w:val="16"/>
                <w:szCs w:val="16"/>
              </w:rPr>
              <w:t xml:space="preserve">Класс материала для дорожной разметки по времени высыхания (отверждения) до степени 3 краски (эмали) </w:t>
            </w:r>
            <w:proofErr w:type="gramStart"/>
            <w:r>
              <w:rPr>
                <w:sz w:val="16"/>
                <w:szCs w:val="16"/>
              </w:rPr>
              <w:t>–В</w:t>
            </w:r>
            <w:proofErr w:type="gramEnd"/>
            <w:r>
              <w:rPr>
                <w:sz w:val="16"/>
                <w:szCs w:val="16"/>
              </w:rPr>
              <w:t>В3.</w:t>
            </w:r>
          </w:p>
          <w:p w:rsidR="00F2415D" w:rsidRDefault="00F2415D">
            <w:pPr>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F2415D" w:rsidRDefault="00F2415D">
            <w:pPr>
              <w:jc w:val="both"/>
              <w:rPr>
                <w:sz w:val="16"/>
                <w:szCs w:val="16"/>
              </w:rPr>
            </w:pPr>
            <w:r>
              <w:rPr>
                <w:sz w:val="16"/>
                <w:szCs w:val="16"/>
              </w:rPr>
              <w:t>Высохшая пленка красок (эмалей) должна быть стойкой к статическому воздействию 3%-</w:t>
            </w:r>
            <w:proofErr w:type="spellStart"/>
            <w:r>
              <w:rPr>
                <w:sz w:val="16"/>
                <w:szCs w:val="16"/>
              </w:rPr>
              <w:t>ного</w:t>
            </w:r>
            <w:proofErr w:type="spellEnd"/>
            <w:r>
              <w:rPr>
                <w:sz w:val="16"/>
                <w:szCs w:val="16"/>
              </w:rPr>
              <w:t xml:space="preserve"> водного раствора хлорида натрия при температуре (0+-2)°</w:t>
            </w:r>
            <w:proofErr w:type="gramStart"/>
            <w:r>
              <w:rPr>
                <w:sz w:val="16"/>
                <w:szCs w:val="16"/>
              </w:rPr>
              <w:t>С</w:t>
            </w:r>
            <w:proofErr w:type="gramEnd"/>
            <w:r>
              <w:rPr>
                <w:sz w:val="16"/>
                <w:szCs w:val="16"/>
              </w:rPr>
              <w:t xml:space="preserve"> </w:t>
            </w:r>
            <w:proofErr w:type="gramStart"/>
            <w:r>
              <w:rPr>
                <w:sz w:val="16"/>
                <w:szCs w:val="16"/>
              </w:rPr>
              <w:t>в</w:t>
            </w:r>
            <w:proofErr w:type="gramEnd"/>
            <w:r>
              <w:rPr>
                <w:sz w:val="16"/>
                <w:szCs w:val="16"/>
              </w:rPr>
              <w:t xml:space="preserve"> течение не менее 48 ч.</w:t>
            </w:r>
          </w:p>
          <w:p w:rsidR="00F2415D" w:rsidRDefault="00F2415D">
            <w:pPr>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F2415D" w:rsidRDefault="00F2415D">
            <w:pPr>
              <w:jc w:val="both"/>
              <w:rPr>
                <w:sz w:val="16"/>
                <w:szCs w:val="16"/>
              </w:rPr>
            </w:pPr>
            <w:r>
              <w:rPr>
                <w:sz w:val="16"/>
                <w:szCs w:val="16"/>
              </w:rPr>
              <w:t>(Значения всех показателей являются неизменными).</w:t>
            </w:r>
          </w:p>
          <w:p w:rsidR="00F2415D" w:rsidRDefault="00F2415D">
            <w:pPr>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F2415D" w:rsidRDefault="00F2415D">
            <w:pPr>
              <w:suppressAutoHyphens/>
              <w:jc w:val="both"/>
              <w:rPr>
                <w:rFonts w:eastAsia="Calibri"/>
                <w:kern w:val="2"/>
                <w:sz w:val="16"/>
                <w:szCs w:val="16"/>
                <w:lang w:eastAsia="en-US"/>
              </w:rPr>
            </w:pPr>
            <w:r>
              <w:rPr>
                <w:rFonts w:eastAsia="Calibri"/>
                <w:sz w:val="16"/>
                <w:szCs w:val="16"/>
                <w:lang w:eastAsia="en-US"/>
              </w:rPr>
              <w:t xml:space="preserve">В соответствии с ГОСТ </w:t>
            </w:r>
            <w:r>
              <w:rPr>
                <w:sz w:val="16"/>
                <w:szCs w:val="16"/>
              </w:rPr>
              <w:t>32830-2014</w:t>
            </w:r>
          </w:p>
        </w:tc>
        <w:tc>
          <w:tcPr>
            <w:tcW w:w="937" w:type="pc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color w:val="000000"/>
                <w:sz w:val="16"/>
                <w:szCs w:val="16"/>
              </w:rPr>
            </w:pPr>
            <w:r>
              <w:rPr>
                <w:color w:val="000000"/>
                <w:sz w:val="16"/>
                <w:szCs w:val="16"/>
              </w:rPr>
              <w:lastRenderedPageBreak/>
              <w:t>соответствует</w:t>
            </w:r>
          </w:p>
        </w:tc>
        <w:tc>
          <w:tcPr>
            <w:tcW w:w="1166" w:type="pct"/>
            <w:tcBorders>
              <w:top w:val="single" w:sz="4" w:space="0" w:color="auto"/>
              <w:left w:val="single" w:sz="4" w:space="0" w:color="auto"/>
              <w:bottom w:val="single" w:sz="4" w:space="0" w:color="auto"/>
              <w:right w:val="single" w:sz="4" w:space="0" w:color="auto"/>
            </w:tcBorders>
            <w:vAlign w:val="center"/>
            <w:hideMark/>
          </w:tcPr>
          <w:p w:rsidR="00F2415D" w:rsidRDefault="00F2415D">
            <w:pPr>
              <w:suppressAutoHyphens/>
              <w:jc w:val="center"/>
              <w:rPr>
                <w:color w:val="000000"/>
                <w:sz w:val="16"/>
                <w:szCs w:val="16"/>
              </w:rPr>
            </w:pPr>
            <w:r>
              <w:rPr>
                <w:color w:val="000000"/>
                <w:sz w:val="16"/>
                <w:szCs w:val="16"/>
              </w:rPr>
              <w:t>соответствует</w:t>
            </w:r>
          </w:p>
        </w:tc>
      </w:tr>
    </w:tbl>
    <w:p w:rsidR="00F2415D" w:rsidRDefault="00F2415D"/>
    <w:sectPr w:rsidR="00F2415D" w:rsidSect="00280DFC">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14"/>
    <w:rsid w:val="000C1492"/>
    <w:rsid w:val="00280DFC"/>
    <w:rsid w:val="005820C1"/>
    <w:rsid w:val="00735140"/>
    <w:rsid w:val="00823F29"/>
    <w:rsid w:val="00A61314"/>
    <w:rsid w:val="00BB75D2"/>
    <w:rsid w:val="00C45A5B"/>
    <w:rsid w:val="00F01658"/>
    <w:rsid w:val="00F2415D"/>
    <w:rsid w:val="00F6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643F0"/>
    <w:rPr>
      <w:rFonts w:ascii="Times New Roman" w:hAnsi="Times New Roman" w:cs="Times New Roman" w:hint="default"/>
      <w:color w:val="0000FF"/>
      <w:u w:val="single"/>
    </w:rPr>
  </w:style>
  <w:style w:type="character" w:customStyle="1" w:styleId="a4">
    <w:name w:val="Абзац списка Знак"/>
    <w:link w:val="a5"/>
    <w:uiPriority w:val="34"/>
    <w:locked/>
    <w:rsid w:val="00F643F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643F0"/>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5820C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820C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820C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643F0"/>
    <w:rPr>
      <w:rFonts w:ascii="Times New Roman" w:hAnsi="Times New Roman" w:cs="Times New Roman" w:hint="default"/>
      <w:color w:val="0000FF"/>
      <w:u w:val="single"/>
    </w:rPr>
  </w:style>
  <w:style w:type="character" w:customStyle="1" w:styleId="a4">
    <w:name w:val="Абзац списка Знак"/>
    <w:link w:val="a5"/>
    <w:uiPriority w:val="34"/>
    <w:locked/>
    <w:rsid w:val="00F643F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643F0"/>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5820C1"/>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820C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820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6715">
      <w:bodyDiv w:val="1"/>
      <w:marLeft w:val="0"/>
      <w:marRight w:val="0"/>
      <w:marTop w:val="0"/>
      <w:marBottom w:val="0"/>
      <w:divBdr>
        <w:top w:val="none" w:sz="0" w:space="0" w:color="auto"/>
        <w:left w:val="none" w:sz="0" w:space="0" w:color="auto"/>
        <w:bottom w:val="none" w:sz="0" w:space="0" w:color="auto"/>
        <w:right w:val="none" w:sz="0" w:space="0" w:color="auto"/>
      </w:divBdr>
    </w:div>
    <w:div w:id="941104738">
      <w:bodyDiv w:val="1"/>
      <w:marLeft w:val="0"/>
      <w:marRight w:val="0"/>
      <w:marTop w:val="0"/>
      <w:marBottom w:val="0"/>
      <w:divBdr>
        <w:top w:val="none" w:sz="0" w:space="0" w:color="auto"/>
        <w:left w:val="none" w:sz="0" w:space="0" w:color="auto"/>
        <w:bottom w:val="none" w:sz="0" w:space="0" w:color="auto"/>
        <w:right w:val="none" w:sz="0" w:space="0" w:color="auto"/>
      </w:divBdr>
    </w:div>
    <w:div w:id="1189829539">
      <w:bodyDiv w:val="1"/>
      <w:marLeft w:val="0"/>
      <w:marRight w:val="0"/>
      <w:marTop w:val="0"/>
      <w:marBottom w:val="0"/>
      <w:divBdr>
        <w:top w:val="none" w:sz="0" w:space="0" w:color="auto"/>
        <w:left w:val="none" w:sz="0" w:space="0" w:color="auto"/>
        <w:bottom w:val="none" w:sz="0" w:space="0" w:color="auto"/>
        <w:right w:val="none" w:sz="0" w:space="0" w:color="auto"/>
      </w:divBdr>
    </w:div>
    <w:div w:id="1229654371">
      <w:bodyDiv w:val="1"/>
      <w:marLeft w:val="0"/>
      <w:marRight w:val="0"/>
      <w:marTop w:val="0"/>
      <w:marBottom w:val="0"/>
      <w:divBdr>
        <w:top w:val="none" w:sz="0" w:space="0" w:color="auto"/>
        <w:left w:val="none" w:sz="0" w:space="0" w:color="auto"/>
        <w:bottom w:val="none" w:sz="0" w:space="0" w:color="auto"/>
        <w:right w:val="none" w:sz="0" w:space="0" w:color="auto"/>
      </w:divBdr>
    </w:div>
    <w:div w:id="1423527822">
      <w:bodyDiv w:val="1"/>
      <w:marLeft w:val="0"/>
      <w:marRight w:val="0"/>
      <w:marTop w:val="0"/>
      <w:marBottom w:val="0"/>
      <w:divBdr>
        <w:top w:val="none" w:sz="0" w:space="0" w:color="auto"/>
        <w:left w:val="none" w:sz="0" w:space="0" w:color="auto"/>
        <w:bottom w:val="none" w:sz="0" w:space="0" w:color="auto"/>
        <w:right w:val="none" w:sz="0" w:space="0" w:color="auto"/>
      </w:divBdr>
    </w:div>
    <w:div w:id="1465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2019-04-29T11:02:00Z</cp:lastPrinted>
  <dcterms:created xsi:type="dcterms:W3CDTF">2019-04-25T06:50:00Z</dcterms:created>
  <dcterms:modified xsi:type="dcterms:W3CDTF">2019-04-29T11:03:00Z</dcterms:modified>
</cp:coreProperties>
</file>