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2AA8" w:rsidRDefault="00122AA8" w:rsidP="007C694E">
      <w:pPr>
        <w:jc w:val="center"/>
        <w:rPr>
          <w:b/>
          <w:sz w:val="24"/>
          <w:szCs w:val="24"/>
        </w:rPr>
      </w:pPr>
    </w:p>
    <w:p w:rsidR="00122AA8" w:rsidRDefault="00122AA8" w:rsidP="007C694E">
      <w:pPr>
        <w:jc w:val="center"/>
        <w:rPr>
          <w:b/>
          <w:sz w:val="24"/>
          <w:szCs w:val="24"/>
        </w:rPr>
      </w:pPr>
    </w:p>
    <w:p w:rsidR="007C694E" w:rsidRDefault="007C694E" w:rsidP="007C694E">
      <w:pPr>
        <w:jc w:val="center"/>
        <w:rPr>
          <w:b/>
          <w:sz w:val="24"/>
          <w:szCs w:val="24"/>
        </w:rPr>
      </w:pPr>
      <w:r>
        <w:rPr>
          <w:b/>
          <w:sz w:val="24"/>
          <w:szCs w:val="24"/>
        </w:rPr>
        <w:t>Муниципальное образование  городской округ – город Югорск</w:t>
      </w:r>
    </w:p>
    <w:p w:rsidR="007C694E" w:rsidRDefault="007C694E" w:rsidP="007C694E">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7C694E" w:rsidRDefault="007C694E" w:rsidP="007C694E">
      <w:pPr>
        <w:jc w:val="center"/>
        <w:rPr>
          <w:b/>
          <w:bCs/>
          <w:sz w:val="24"/>
          <w:szCs w:val="24"/>
        </w:rPr>
      </w:pPr>
      <w:r>
        <w:rPr>
          <w:b/>
          <w:bCs/>
          <w:sz w:val="24"/>
          <w:szCs w:val="24"/>
        </w:rPr>
        <w:t>ПРОТОКОЛ</w:t>
      </w:r>
    </w:p>
    <w:p w:rsidR="007C694E" w:rsidRDefault="007C694E" w:rsidP="007C694E">
      <w:pPr>
        <w:jc w:val="center"/>
        <w:rPr>
          <w:b/>
          <w:sz w:val="24"/>
          <w:szCs w:val="24"/>
        </w:rPr>
      </w:pPr>
      <w:r>
        <w:rPr>
          <w:b/>
          <w:sz w:val="24"/>
          <w:szCs w:val="24"/>
        </w:rPr>
        <w:t>рассмотрения заявок на участие в аукционе в электронной форме</w:t>
      </w:r>
    </w:p>
    <w:p w:rsidR="00122AA8" w:rsidRDefault="00122AA8" w:rsidP="007C694E">
      <w:pPr>
        <w:jc w:val="center"/>
        <w:rPr>
          <w:b/>
          <w:sz w:val="24"/>
          <w:szCs w:val="24"/>
        </w:rPr>
      </w:pPr>
    </w:p>
    <w:p w:rsidR="007C694E" w:rsidRDefault="007C694E" w:rsidP="007C694E">
      <w:pPr>
        <w:ind w:left="-993"/>
        <w:jc w:val="both"/>
        <w:rPr>
          <w:sz w:val="24"/>
        </w:rPr>
      </w:pPr>
    </w:p>
    <w:p w:rsidR="007C694E" w:rsidRDefault="007C694E" w:rsidP="007C694E">
      <w:pPr>
        <w:jc w:val="both"/>
        <w:rPr>
          <w:rFonts w:ascii="PT Astra Serif" w:hAnsi="PT Astra Serif"/>
          <w:sz w:val="24"/>
          <w:szCs w:val="24"/>
        </w:rPr>
      </w:pPr>
      <w:r>
        <w:rPr>
          <w:rFonts w:ascii="PT Astra Serif" w:hAnsi="PT Astra Serif"/>
          <w:sz w:val="24"/>
          <w:szCs w:val="24"/>
        </w:rPr>
        <w:t xml:space="preserve"> «14» апреля 2020 г.                                                                                           № 0187300005820000093-1</w:t>
      </w:r>
    </w:p>
    <w:p w:rsidR="007C694E" w:rsidRDefault="007C694E" w:rsidP="007C694E">
      <w:pPr>
        <w:jc w:val="both"/>
        <w:rPr>
          <w:rFonts w:ascii="PT Astra Serif" w:hAnsi="PT Astra Serif"/>
          <w:sz w:val="24"/>
          <w:szCs w:val="24"/>
        </w:rPr>
      </w:pPr>
    </w:p>
    <w:p w:rsidR="007C694E" w:rsidRDefault="007C694E" w:rsidP="007C694E">
      <w:pPr>
        <w:tabs>
          <w:tab w:val="left" w:pos="0"/>
        </w:tabs>
        <w:jc w:val="both"/>
        <w:rPr>
          <w:rFonts w:ascii="PT Serif" w:hAnsi="PT Serif"/>
          <w:sz w:val="24"/>
          <w:szCs w:val="24"/>
        </w:rPr>
      </w:pPr>
      <w:r>
        <w:rPr>
          <w:rFonts w:ascii="PT Serif" w:hAnsi="PT Serif"/>
          <w:sz w:val="24"/>
          <w:szCs w:val="24"/>
        </w:rPr>
        <w:t xml:space="preserve">ПРИСУТСТВОВАЛИ: </w:t>
      </w:r>
    </w:p>
    <w:p w:rsidR="007C694E" w:rsidRDefault="007C694E" w:rsidP="007C694E">
      <w:pPr>
        <w:tabs>
          <w:tab w:val="left" w:pos="0"/>
        </w:tabs>
        <w:ind w:right="142"/>
        <w:jc w:val="both"/>
        <w:rPr>
          <w:rFonts w:ascii="PT Serif" w:hAnsi="PT Serif"/>
          <w:sz w:val="24"/>
          <w:szCs w:val="24"/>
        </w:rPr>
      </w:pPr>
      <w:r>
        <w:rPr>
          <w:rFonts w:ascii="PT Serif" w:hAnsi="PT Serif"/>
          <w:sz w:val="24"/>
          <w:szCs w:val="24"/>
        </w:rPr>
        <w:t xml:space="preserve">Единая комиссия по осуществлению закупок для обеспечения муниципальных нужд города </w:t>
      </w:r>
      <w:proofErr w:type="spellStart"/>
      <w:r>
        <w:rPr>
          <w:rFonts w:ascii="PT Serif" w:hAnsi="PT Serif"/>
          <w:sz w:val="24"/>
          <w:szCs w:val="24"/>
        </w:rPr>
        <w:t>Югорска</w:t>
      </w:r>
      <w:proofErr w:type="spellEnd"/>
      <w:r>
        <w:rPr>
          <w:rFonts w:ascii="PT Serif" w:hAnsi="PT Serif"/>
          <w:sz w:val="24"/>
          <w:szCs w:val="24"/>
        </w:rPr>
        <w:t xml:space="preserve"> (далее - комиссия) в следующем  составе:</w:t>
      </w:r>
    </w:p>
    <w:p w:rsidR="007C694E" w:rsidRDefault="007C694E" w:rsidP="007C694E">
      <w:pPr>
        <w:numPr>
          <w:ilvl w:val="0"/>
          <w:numId w:val="1"/>
        </w:numPr>
        <w:tabs>
          <w:tab w:val="left" w:pos="-567"/>
          <w:tab w:val="left" w:pos="0"/>
          <w:tab w:val="left" w:pos="426"/>
        </w:tabs>
        <w:ind w:left="0" w:right="142" w:firstLine="0"/>
        <w:jc w:val="both"/>
        <w:rPr>
          <w:rFonts w:ascii="PT Serif" w:hAnsi="PT Serif"/>
          <w:sz w:val="24"/>
          <w:szCs w:val="24"/>
        </w:rPr>
      </w:pPr>
      <w:r>
        <w:rPr>
          <w:rFonts w:ascii="PT Serif" w:hAnsi="PT Serif"/>
          <w:spacing w:val="-6"/>
          <w:sz w:val="24"/>
          <w:szCs w:val="24"/>
        </w:rPr>
        <w:t xml:space="preserve">С. Д. </w:t>
      </w:r>
      <w:proofErr w:type="spellStart"/>
      <w:r>
        <w:rPr>
          <w:rFonts w:ascii="PT Serif" w:hAnsi="PT Serif"/>
          <w:spacing w:val="-6"/>
          <w:sz w:val="24"/>
          <w:szCs w:val="24"/>
        </w:rPr>
        <w:t>Голин</w:t>
      </w:r>
      <w:proofErr w:type="spellEnd"/>
      <w:r>
        <w:rPr>
          <w:rFonts w:ascii="PT Serif" w:hAnsi="PT Serif"/>
          <w:spacing w:val="-6"/>
          <w:sz w:val="24"/>
          <w:szCs w:val="24"/>
        </w:rPr>
        <w:t xml:space="preserve"> – председатель комиссии, первый заместитель главы города -  директор  департамента муниципальной собственности и градостроительства;</w:t>
      </w:r>
    </w:p>
    <w:p w:rsidR="007C694E" w:rsidRDefault="007C694E" w:rsidP="007C694E">
      <w:pPr>
        <w:pStyle w:val="a7"/>
        <w:tabs>
          <w:tab w:val="left" w:pos="-567"/>
          <w:tab w:val="left" w:pos="0"/>
          <w:tab w:val="left" w:pos="426"/>
          <w:tab w:val="left" w:pos="851"/>
        </w:tabs>
        <w:ind w:left="0" w:right="-1"/>
        <w:jc w:val="both"/>
        <w:rPr>
          <w:rFonts w:ascii="PT Serif" w:hAnsi="PT Serif"/>
          <w:sz w:val="24"/>
          <w:szCs w:val="24"/>
        </w:rPr>
      </w:pPr>
      <w:r>
        <w:rPr>
          <w:rFonts w:ascii="PT Serif" w:hAnsi="PT Serif"/>
          <w:sz w:val="24"/>
          <w:szCs w:val="24"/>
        </w:rPr>
        <w:t>Члены комиссии:</w:t>
      </w:r>
    </w:p>
    <w:p w:rsidR="007C694E" w:rsidRDefault="007C694E" w:rsidP="007C694E">
      <w:pPr>
        <w:pStyle w:val="a7"/>
        <w:widowControl/>
        <w:numPr>
          <w:ilvl w:val="0"/>
          <w:numId w:val="1"/>
        </w:numPr>
        <w:tabs>
          <w:tab w:val="left" w:pos="-567"/>
          <w:tab w:val="left" w:pos="0"/>
          <w:tab w:val="left" w:pos="142"/>
          <w:tab w:val="left" w:pos="426"/>
          <w:tab w:val="left" w:pos="851"/>
        </w:tabs>
        <w:ind w:left="0" w:right="142" w:firstLine="0"/>
        <w:jc w:val="both"/>
        <w:rPr>
          <w:rFonts w:ascii="PT Serif" w:hAnsi="PT Serif"/>
          <w:sz w:val="24"/>
          <w:szCs w:val="24"/>
        </w:rPr>
      </w:pPr>
      <w:r>
        <w:rPr>
          <w:rFonts w:ascii="PT Serif" w:hAnsi="PT Serif"/>
          <w:sz w:val="24"/>
          <w:szCs w:val="24"/>
        </w:rPr>
        <w:t xml:space="preserve">В. А. </w:t>
      </w:r>
      <w:proofErr w:type="spellStart"/>
      <w:r>
        <w:rPr>
          <w:rFonts w:ascii="PT Serif" w:hAnsi="PT Serif"/>
          <w:sz w:val="24"/>
          <w:szCs w:val="24"/>
        </w:rPr>
        <w:t>Климин</w:t>
      </w:r>
      <w:proofErr w:type="spellEnd"/>
      <w:r>
        <w:rPr>
          <w:rFonts w:ascii="PT Serif" w:hAnsi="PT Serif"/>
          <w:sz w:val="24"/>
          <w:szCs w:val="24"/>
        </w:rPr>
        <w:t xml:space="preserve"> – председатель Думы города </w:t>
      </w:r>
      <w:proofErr w:type="spellStart"/>
      <w:r>
        <w:rPr>
          <w:rFonts w:ascii="PT Serif" w:hAnsi="PT Serif"/>
          <w:spacing w:val="-6"/>
          <w:sz w:val="24"/>
          <w:szCs w:val="24"/>
        </w:rPr>
        <w:t>Югорска</w:t>
      </w:r>
      <w:proofErr w:type="spellEnd"/>
      <w:r>
        <w:rPr>
          <w:rFonts w:ascii="PT Serif" w:hAnsi="PT Serif"/>
          <w:spacing w:val="-6"/>
          <w:sz w:val="24"/>
          <w:szCs w:val="24"/>
        </w:rPr>
        <w:t>;</w:t>
      </w:r>
    </w:p>
    <w:p w:rsidR="007C694E" w:rsidRDefault="007C694E" w:rsidP="007C694E">
      <w:pPr>
        <w:pStyle w:val="a7"/>
        <w:widowControl/>
        <w:numPr>
          <w:ilvl w:val="0"/>
          <w:numId w:val="1"/>
        </w:numPr>
        <w:tabs>
          <w:tab w:val="left" w:pos="-567"/>
          <w:tab w:val="left" w:pos="0"/>
          <w:tab w:val="left" w:pos="142"/>
          <w:tab w:val="left" w:pos="426"/>
          <w:tab w:val="left" w:pos="851"/>
        </w:tabs>
        <w:ind w:left="0" w:right="142" w:firstLine="0"/>
        <w:jc w:val="both"/>
        <w:rPr>
          <w:rFonts w:ascii="PT Serif" w:hAnsi="PT Serif"/>
          <w:sz w:val="24"/>
          <w:szCs w:val="24"/>
        </w:rPr>
      </w:pPr>
      <w:r>
        <w:rPr>
          <w:rFonts w:ascii="PT Serif" w:hAnsi="PT Serif"/>
          <w:sz w:val="24"/>
          <w:szCs w:val="24"/>
        </w:rPr>
        <w:t xml:space="preserve">Т.И. </w:t>
      </w:r>
      <w:proofErr w:type="spellStart"/>
      <w:r>
        <w:rPr>
          <w:rFonts w:ascii="PT Serif" w:hAnsi="PT Serif"/>
          <w:sz w:val="24"/>
          <w:szCs w:val="24"/>
        </w:rPr>
        <w:t>Долгодворова</w:t>
      </w:r>
      <w:proofErr w:type="spellEnd"/>
      <w:r>
        <w:rPr>
          <w:rFonts w:ascii="PT Serif" w:hAnsi="PT Serif"/>
          <w:sz w:val="24"/>
          <w:szCs w:val="24"/>
        </w:rPr>
        <w:t xml:space="preserve"> - заместитель главы города </w:t>
      </w:r>
      <w:proofErr w:type="spellStart"/>
      <w:r>
        <w:rPr>
          <w:rFonts w:ascii="PT Serif" w:hAnsi="PT Serif"/>
          <w:sz w:val="24"/>
          <w:szCs w:val="24"/>
        </w:rPr>
        <w:t>Югорска</w:t>
      </w:r>
      <w:proofErr w:type="spellEnd"/>
      <w:r>
        <w:rPr>
          <w:rFonts w:ascii="PT Serif" w:hAnsi="PT Serif"/>
          <w:sz w:val="24"/>
          <w:szCs w:val="24"/>
        </w:rPr>
        <w:t>;</w:t>
      </w:r>
    </w:p>
    <w:p w:rsidR="007C694E" w:rsidRDefault="007C694E" w:rsidP="007C694E">
      <w:pPr>
        <w:pStyle w:val="a7"/>
        <w:widowControl/>
        <w:numPr>
          <w:ilvl w:val="0"/>
          <w:numId w:val="1"/>
        </w:numPr>
        <w:tabs>
          <w:tab w:val="left" w:pos="-567"/>
          <w:tab w:val="left" w:pos="-142"/>
          <w:tab w:val="left" w:pos="0"/>
          <w:tab w:val="left" w:pos="426"/>
        </w:tabs>
        <w:ind w:left="0" w:right="142" w:firstLine="0"/>
        <w:jc w:val="both"/>
        <w:rPr>
          <w:rFonts w:ascii="PT Serif" w:hAnsi="PT Serif"/>
          <w:sz w:val="24"/>
          <w:szCs w:val="24"/>
        </w:rPr>
      </w:pPr>
      <w:r>
        <w:rPr>
          <w:rFonts w:ascii="PT Serif" w:hAnsi="PT Serif"/>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rFonts w:ascii="PT Serif" w:hAnsi="PT Serif"/>
          <w:sz w:val="24"/>
          <w:szCs w:val="24"/>
        </w:rPr>
        <w:t>Югорска</w:t>
      </w:r>
      <w:proofErr w:type="spellEnd"/>
      <w:r>
        <w:rPr>
          <w:rFonts w:ascii="PT Serif" w:hAnsi="PT Serif"/>
          <w:sz w:val="24"/>
          <w:szCs w:val="24"/>
        </w:rPr>
        <w:t>;</w:t>
      </w:r>
    </w:p>
    <w:p w:rsidR="007C694E" w:rsidRPr="007C694E" w:rsidRDefault="00122AA8" w:rsidP="007C694E">
      <w:pPr>
        <w:jc w:val="both"/>
        <w:rPr>
          <w:rFonts w:ascii="PT Astra Serif" w:hAnsi="PT Astra Serif"/>
          <w:sz w:val="24"/>
          <w:szCs w:val="24"/>
        </w:rPr>
      </w:pPr>
      <w:r>
        <w:rPr>
          <w:rFonts w:ascii="PT Astra Serif" w:hAnsi="PT Astra Serif"/>
          <w:sz w:val="24"/>
          <w:szCs w:val="24"/>
        </w:rPr>
        <w:t>Всего присутствовали 4</w:t>
      </w:r>
      <w:r w:rsidR="007C694E" w:rsidRPr="007C694E">
        <w:rPr>
          <w:rFonts w:ascii="PT Astra Serif" w:hAnsi="PT Astra Serif"/>
          <w:sz w:val="24"/>
          <w:szCs w:val="24"/>
        </w:rPr>
        <w:t xml:space="preserve"> членов комиссии из 8</w:t>
      </w:r>
      <w:r w:rsidR="007C694E">
        <w:rPr>
          <w:rFonts w:ascii="PT Astra Serif" w:hAnsi="PT Astra Serif"/>
          <w:sz w:val="24"/>
          <w:szCs w:val="24"/>
        </w:rPr>
        <w:t>.</w:t>
      </w:r>
    </w:p>
    <w:p w:rsidR="007C694E" w:rsidRPr="007C694E" w:rsidRDefault="007C694E" w:rsidP="007C694E">
      <w:pPr>
        <w:jc w:val="both"/>
        <w:rPr>
          <w:rFonts w:ascii="PT Astra Serif" w:hAnsi="PT Astra Serif"/>
          <w:sz w:val="24"/>
          <w:szCs w:val="24"/>
        </w:rPr>
      </w:pPr>
      <w:r w:rsidRPr="007C694E">
        <w:rPr>
          <w:rFonts w:ascii="PT Astra Serif" w:hAnsi="PT Astra Serif"/>
          <w:sz w:val="24"/>
          <w:szCs w:val="24"/>
        </w:rPr>
        <w:t xml:space="preserve">Представитель заказчика: Глухова Марина </w:t>
      </w:r>
      <w:proofErr w:type="spellStart"/>
      <w:r w:rsidRPr="007C694E">
        <w:rPr>
          <w:rFonts w:ascii="PT Astra Serif" w:hAnsi="PT Astra Serif"/>
          <w:sz w:val="24"/>
          <w:szCs w:val="24"/>
        </w:rPr>
        <w:t>Евгениевна</w:t>
      </w:r>
      <w:proofErr w:type="spellEnd"/>
      <w:r w:rsidRPr="007C694E">
        <w:rPr>
          <w:rFonts w:ascii="PT Astra Serif" w:hAnsi="PT Astra Serif"/>
          <w:sz w:val="24"/>
          <w:szCs w:val="24"/>
        </w:rPr>
        <w:t xml:space="preserve">, специалист 1 категории отдела экономики в строительстве департамента жилищно-коммунального и строительного комплекса администрации города </w:t>
      </w:r>
      <w:proofErr w:type="spellStart"/>
      <w:r w:rsidRPr="007C694E">
        <w:rPr>
          <w:rFonts w:ascii="PT Astra Serif" w:hAnsi="PT Astra Serif"/>
          <w:sz w:val="24"/>
          <w:szCs w:val="24"/>
        </w:rPr>
        <w:t>Югорска</w:t>
      </w:r>
      <w:proofErr w:type="spellEnd"/>
    </w:p>
    <w:p w:rsidR="007C694E" w:rsidRPr="007C694E" w:rsidRDefault="007C694E" w:rsidP="007C694E">
      <w:pPr>
        <w:jc w:val="both"/>
        <w:rPr>
          <w:rFonts w:ascii="PT Astra Serif" w:hAnsi="PT Astra Serif"/>
          <w:sz w:val="24"/>
          <w:szCs w:val="24"/>
        </w:rPr>
      </w:pPr>
      <w:r>
        <w:rPr>
          <w:rFonts w:ascii="PT Astra Serif" w:hAnsi="PT Astra Serif"/>
          <w:sz w:val="24"/>
          <w:szCs w:val="24"/>
        </w:rPr>
        <w:t>1. Наименование аукциона: аукцион в электронной форме № 0187300005820000093</w:t>
      </w:r>
      <w:r w:rsidRPr="007C694E">
        <w:rPr>
          <w:rFonts w:ascii="PT Astra Serif" w:hAnsi="PT Astra Serif"/>
          <w:sz w:val="24"/>
          <w:szCs w:val="24"/>
        </w:rPr>
        <w:t xml:space="preserve"> 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ремонту кровли в МБОУ «Средняя общеобразовательная школа №5» в городе </w:t>
      </w:r>
      <w:proofErr w:type="spellStart"/>
      <w:r w:rsidRPr="007C694E">
        <w:rPr>
          <w:rFonts w:ascii="PT Astra Serif" w:hAnsi="PT Astra Serif"/>
          <w:sz w:val="24"/>
          <w:szCs w:val="24"/>
        </w:rPr>
        <w:t>Югорске</w:t>
      </w:r>
      <w:proofErr w:type="spellEnd"/>
      <w:r w:rsidRPr="007C694E">
        <w:rPr>
          <w:rFonts w:ascii="PT Astra Serif" w:hAnsi="PT Astra Serif"/>
          <w:sz w:val="24"/>
          <w:szCs w:val="24"/>
        </w:rPr>
        <w:t>.</w:t>
      </w:r>
    </w:p>
    <w:p w:rsidR="007C694E" w:rsidRDefault="007C694E" w:rsidP="007C694E">
      <w:pPr>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 </w:t>
      </w:r>
      <w:hyperlink r:id="rId6" w:history="1">
        <w:r w:rsidRPr="007C694E">
          <w:rPr>
            <w:rFonts w:ascii="PT Astra Serif" w:hAnsi="PT Astra Serif"/>
            <w:sz w:val="24"/>
            <w:szCs w:val="24"/>
          </w:rPr>
          <w:t>http://zakupki.gov.ru/</w:t>
        </w:r>
      </w:hyperlink>
      <w:r>
        <w:rPr>
          <w:rFonts w:ascii="PT Astra Serif" w:hAnsi="PT Astra Serif"/>
          <w:sz w:val="24"/>
          <w:szCs w:val="24"/>
        </w:rPr>
        <w:t xml:space="preserve">, код аукциона </w:t>
      </w:r>
      <w:r w:rsidRPr="007C694E">
        <w:rPr>
          <w:rFonts w:ascii="PT Astra Serif" w:hAnsi="PT Astra Serif"/>
          <w:sz w:val="24"/>
          <w:szCs w:val="24"/>
        </w:rPr>
        <w:t>0187300005820000093.</w:t>
      </w:r>
    </w:p>
    <w:p w:rsidR="007C694E" w:rsidRPr="007C694E" w:rsidRDefault="007C694E" w:rsidP="007C694E">
      <w:pPr>
        <w:jc w:val="both"/>
        <w:rPr>
          <w:rFonts w:ascii="PT Astra Serif" w:hAnsi="PT Astra Serif"/>
          <w:sz w:val="24"/>
          <w:szCs w:val="24"/>
        </w:rPr>
      </w:pPr>
      <w:r>
        <w:rPr>
          <w:rFonts w:ascii="PT Astra Serif" w:hAnsi="PT Astra Serif"/>
          <w:sz w:val="24"/>
          <w:szCs w:val="24"/>
        </w:rPr>
        <w:t xml:space="preserve">Идентификационный код закупки: </w:t>
      </w:r>
      <w:r w:rsidRPr="007C694E">
        <w:rPr>
          <w:rFonts w:ascii="PT Astra Serif" w:hAnsi="PT Astra Serif"/>
          <w:sz w:val="24"/>
          <w:szCs w:val="24"/>
        </w:rPr>
        <w:t>203862201231086220100100370014391244.</w:t>
      </w:r>
    </w:p>
    <w:p w:rsidR="007C694E" w:rsidRPr="007C694E" w:rsidRDefault="007C694E" w:rsidP="007C694E">
      <w:pPr>
        <w:keepNext/>
        <w:keepLines/>
        <w:suppressLineNumbers/>
        <w:suppressAutoHyphens/>
        <w:jc w:val="both"/>
        <w:rPr>
          <w:rFonts w:ascii="PT Astra Serif" w:hAnsi="PT Astra Serif"/>
          <w:sz w:val="24"/>
          <w:szCs w:val="24"/>
        </w:rPr>
      </w:pPr>
      <w:r>
        <w:rPr>
          <w:rFonts w:ascii="PT Astra Serif" w:hAnsi="PT Astra Serif"/>
          <w:sz w:val="24"/>
          <w:szCs w:val="24"/>
        </w:rPr>
        <w:t xml:space="preserve">2. Заказчик: </w:t>
      </w:r>
      <w:r w:rsidRPr="007C694E">
        <w:rPr>
          <w:rFonts w:ascii="PT Astra Serif" w:hAnsi="PT Astra Serif"/>
          <w:sz w:val="24"/>
          <w:szCs w:val="24"/>
        </w:rPr>
        <w:t xml:space="preserve">Департамент жилищно-коммунального и строительного комплекса администрации города </w:t>
      </w:r>
      <w:proofErr w:type="spellStart"/>
      <w:r w:rsidRPr="007C694E">
        <w:rPr>
          <w:rFonts w:ascii="PT Astra Serif" w:hAnsi="PT Astra Serif"/>
          <w:sz w:val="24"/>
          <w:szCs w:val="24"/>
        </w:rPr>
        <w:t>Югорска</w:t>
      </w:r>
      <w:proofErr w:type="spellEnd"/>
      <w:r w:rsidRPr="007C694E">
        <w:rPr>
          <w:rFonts w:ascii="PT Astra Serif" w:hAnsi="PT Astra Serif"/>
          <w:sz w:val="24"/>
          <w:szCs w:val="24"/>
        </w:rPr>
        <w:t xml:space="preserve">.  </w:t>
      </w:r>
      <w:proofErr w:type="gramStart"/>
      <w:r>
        <w:rPr>
          <w:rFonts w:ascii="PT Astra Serif" w:hAnsi="PT Astra Serif"/>
          <w:sz w:val="24"/>
          <w:szCs w:val="24"/>
        </w:rPr>
        <w:t xml:space="preserve">Почтовый адрес: </w:t>
      </w:r>
      <w:r w:rsidRPr="007C694E">
        <w:rPr>
          <w:rFonts w:ascii="PT Astra Serif" w:hAnsi="PT Astra Serif"/>
          <w:sz w:val="24"/>
          <w:szCs w:val="24"/>
        </w:rPr>
        <w:t>628260, Ханты - Мансийский автономный округ - Югра, Тюменская обл., г. Югорск, ул. Механизаторов, 22.</w:t>
      </w:r>
      <w:proofErr w:type="gramEnd"/>
    </w:p>
    <w:p w:rsidR="007C694E" w:rsidRDefault="007C694E" w:rsidP="007C694E">
      <w:pPr>
        <w:keepNext/>
        <w:keepLines/>
        <w:suppressLineNumbers/>
        <w:suppressAutoHyphens/>
        <w:jc w:val="both"/>
        <w:rPr>
          <w:rFonts w:ascii="PT Astra Serif" w:hAnsi="PT Astra Serif"/>
          <w:sz w:val="24"/>
          <w:szCs w:val="24"/>
        </w:rPr>
      </w:pPr>
      <w:r>
        <w:rPr>
          <w:rFonts w:ascii="PT Astra Serif" w:hAnsi="PT Astra Serif"/>
          <w:sz w:val="24"/>
          <w:szCs w:val="24"/>
        </w:rPr>
        <w:t>3. Процедура рассмотрения первых частей заявок на участие в аукционе была проведена комиссией в 10.00 часов 07 апреля 2020 года, по адресу: ул. 40 лет Победы, 11, г. Югорск, Ханты-Мансийский  автономный  округ-Юг</w:t>
      </w:r>
      <w:bookmarkStart w:id="0" w:name="_GoBack"/>
      <w:bookmarkEnd w:id="0"/>
      <w:r>
        <w:rPr>
          <w:rFonts w:ascii="PT Astra Serif" w:hAnsi="PT Astra Serif"/>
          <w:sz w:val="24"/>
          <w:szCs w:val="24"/>
        </w:rPr>
        <w:t>ра, Тюменская область.</w:t>
      </w:r>
    </w:p>
    <w:p w:rsidR="007C694E" w:rsidRDefault="007C694E" w:rsidP="007C694E">
      <w:pPr>
        <w:jc w:val="both"/>
        <w:rPr>
          <w:rFonts w:ascii="PT Astra Serif" w:hAnsi="PT Astra Serif"/>
          <w:noProof/>
          <w:sz w:val="24"/>
          <w:szCs w:val="24"/>
        </w:rPr>
      </w:pPr>
      <w:r>
        <w:rPr>
          <w:rFonts w:ascii="PT Astra Serif" w:hAnsi="PT Astra Serif"/>
          <w:noProof/>
          <w:sz w:val="24"/>
          <w:szCs w:val="24"/>
        </w:rPr>
        <w:t>4. Количество поступивших заявок на участие  в аукционе – 8.</w:t>
      </w:r>
    </w:p>
    <w:p w:rsidR="007C694E" w:rsidRDefault="007C694E" w:rsidP="007C694E">
      <w:pPr>
        <w:jc w:val="both"/>
        <w:rPr>
          <w:rFonts w:ascii="PT Astra Serif" w:hAnsi="PT Astra Serif"/>
          <w:noProof/>
          <w:sz w:val="24"/>
          <w:szCs w:val="24"/>
        </w:rPr>
      </w:pPr>
      <w:r>
        <w:rPr>
          <w:rFonts w:ascii="PT Astra Serif" w:hAnsi="PT Astra Serif"/>
          <w:noProof/>
          <w:sz w:val="24"/>
          <w:szCs w:val="24"/>
        </w:rPr>
        <w:t xml:space="preserve">5. Комиссия рассмотрела первые части заявок и приняла следующее решение: </w:t>
      </w:r>
    </w:p>
    <w:tbl>
      <w:tblPr>
        <w:tblW w:w="5000" w:type="pct"/>
        <w:tblInd w:w="15" w:type="dxa"/>
        <w:tblLook w:val="00A0" w:firstRow="1" w:lastRow="0" w:firstColumn="1" w:lastColumn="0" w:noHBand="0" w:noVBand="0"/>
      </w:tblPr>
      <w:tblGrid>
        <w:gridCol w:w="2361"/>
        <w:gridCol w:w="2771"/>
        <w:gridCol w:w="5245"/>
      </w:tblGrid>
      <w:tr w:rsidR="007C694E" w:rsidTr="009B2E12">
        <w:tc>
          <w:tcPr>
            <w:tcW w:w="1138"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7C694E" w:rsidRDefault="007C694E">
            <w:pPr>
              <w:pStyle w:val="a5"/>
              <w:spacing w:after="0" w:line="276" w:lineRule="auto"/>
              <w:jc w:val="center"/>
              <w:rPr>
                <w:rFonts w:ascii="PT Astra Serif" w:eastAsia="Times New Roman" w:hAnsi="PT Astra Serif"/>
                <w:sz w:val="18"/>
                <w:szCs w:val="18"/>
                <w:lang w:eastAsia="en-US"/>
              </w:rPr>
            </w:pPr>
            <w:r>
              <w:rPr>
                <w:rFonts w:ascii="PT Astra Serif" w:eastAsia="Times New Roman" w:hAnsi="PT Astra Serif"/>
                <w:sz w:val="18"/>
                <w:szCs w:val="18"/>
                <w:lang w:eastAsia="en-US"/>
              </w:rPr>
              <w:t>Идентификационный номер заявки</w:t>
            </w:r>
          </w:p>
        </w:tc>
        <w:tc>
          <w:tcPr>
            <w:tcW w:w="133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7C694E" w:rsidRDefault="007C694E">
            <w:pPr>
              <w:pStyle w:val="a5"/>
              <w:spacing w:after="0" w:line="276" w:lineRule="auto"/>
              <w:jc w:val="center"/>
              <w:rPr>
                <w:rFonts w:ascii="PT Astra Serif" w:eastAsia="Times New Roman" w:hAnsi="PT Astra Serif"/>
                <w:sz w:val="18"/>
                <w:szCs w:val="18"/>
                <w:lang w:eastAsia="en-US"/>
              </w:rPr>
            </w:pPr>
            <w:r>
              <w:rPr>
                <w:rFonts w:ascii="PT Astra Serif" w:eastAsia="Times New Roman" w:hAnsi="PT Astra Serif"/>
                <w:sz w:val="18"/>
                <w:szCs w:val="18"/>
                <w:lang w:eastAsia="en-US"/>
              </w:rPr>
              <w:t>Решение о допуске или об отказе в допуске</w:t>
            </w:r>
          </w:p>
        </w:tc>
        <w:tc>
          <w:tcPr>
            <w:tcW w:w="2527"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7C694E" w:rsidRDefault="007C694E">
            <w:pPr>
              <w:pStyle w:val="a5"/>
              <w:spacing w:after="0" w:line="276" w:lineRule="auto"/>
              <w:jc w:val="center"/>
              <w:rPr>
                <w:rFonts w:ascii="PT Astra Serif" w:eastAsia="Times New Roman" w:hAnsi="PT Astra Serif"/>
                <w:sz w:val="18"/>
                <w:szCs w:val="18"/>
                <w:lang w:eastAsia="en-US"/>
              </w:rPr>
            </w:pPr>
            <w:r>
              <w:rPr>
                <w:rFonts w:ascii="PT Astra Serif" w:eastAsia="Times New Roman" w:hAnsi="PT Astra Serif"/>
                <w:sz w:val="18"/>
                <w:szCs w:val="18"/>
                <w:lang w:eastAsia="en-US"/>
              </w:rPr>
              <w:t>Причина отказа в допуске</w:t>
            </w:r>
          </w:p>
        </w:tc>
      </w:tr>
      <w:tr w:rsidR="007C694E" w:rsidTr="009B2E12">
        <w:trPr>
          <w:trHeight w:val="317"/>
        </w:trPr>
        <w:tc>
          <w:tcPr>
            <w:tcW w:w="113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C694E" w:rsidRDefault="007C694E">
            <w:pPr>
              <w:spacing w:line="276" w:lineRule="auto"/>
              <w:jc w:val="center"/>
              <w:rPr>
                <w:rFonts w:ascii="PT Astra Serif" w:hAnsi="PT Astra Serif"/>
                <w:spacing w:val="-6"/>
                <w:sz w:val="18"/>
                <w:szCs w:val="18"/>
                <w:lang w:eastAsia="en-US"/>
              </w:rPr>
            </w:pPr>
            <w:r>
              <w:rPr>
                <w:rFonts w:ascii="PT Astra Serif" w:hAnsi="PT Astra Serif"/>
                <w:lang w:eastAsia="en-US"/>
              </w:rPr>
              <w:t>19</w:t>
            </w:r>
          </w:p>
        </w:tc>
        <w:tc>
          <w:tcPr>
            <w:tcW w:w="133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C694E" w:rsidRDefault="007C694E">
            <w:pPr>
              <w:spacing w:line="276" w:lineRule="auto"/>
              <w:jc w:val="center"/>
              <w:rPr>
                <w:spacing w:val="-6"/>
                <w:sz w:val="18"/>
                <w:szCs w:val="18"/>
                <w:lang w:eastAsia="en-US"/>
              </w:rPr>
            </w:pPr>
            <w:r>
              <w:rPr>
                <w:rFonts w:ascii="PT Astra Serif" w:hAnsi="PT Astra Serif"/>
                <w:spacing w:val="-6"/>
                <w:sz w:val="18"/>
                <w:szCs w:val="18"/>
                <w:lang w:eastAsia="en-US"/>
              </w:rPr>
              <w:t>допустить к участию в аукционе и признать участником аукциона</w:t>
            </w:r>
          </w:p>
        </w:tc>
        <w:tc>
          <w:tcPr>
            <w:tcW w:w="252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C694E" w:rsidRDefault="007C694E">
            <w:pPr>
              <w:spacing w:line="276" w:lineRule="auto"/>
              <w:jc w:val="both"/>
              <w:rPr>
                <w:rFonts w:cs="Calibri"/>
                <w:color w:val="000000"/>
                <w:kern w:val="2"/>
                <w:sz w:val="18"/>
                <w:szCs w:val="18"/>
                <w:lang w:eastAsia="ar-SA"/>
              </w:rPr>
            </w:pPr>
          </w:p>
        </w:tc>
      </w:tr>
      <w:tr w:rsidR="007C694E" w:rsidTr="009B2E12">
        <w:trPr>
          <w:trHeight w:val="530"/>
        </w:trPr>
        <w:tc>
          <w:tcPr>
            <w:tcW w:w="113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C694E" w:rsidRDefault="007C694E">
            <w:pPr>
              <w:spacing w:line="276" w:lineRule="auto"/>
              <w:jc w:val="center"/>
              <w:rPr>
                <w:rFonts w:ascii="PT Astra Serif" w:hAnsi="PT Astra Serif"/>
                <w:lang w:eastAsia="en-US"/>
              </w:rPr>
            </w:pPr>
            <w:r>
              <w:rPr>
                <w:rFonts w:ascii="PT Astra Serif" w:hAnsi="PT Astra Serif"/>
                <w:lang w:eastAsia="en-US"/>
              </w:rPr>
              <w:t>240</w:t>
            </w:r>
          </w:p>
        </w:tc>
        <w:tc>
          <w:tcPr>
            <w:tcW w:w="133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C694E" w:rsidRDefault="007C694E">
            <w:pPr>
              <w:spacing w:line="276" w:lineRule="auto"/>
              <w:jc w:val="center"/>
              <w:rPr>
                <w:rFonts w:ascii="PT Astra Serif" w:hAnsi="PT Astra Serif"/>
                <w:spacing w:val="-6"/>
                <w:sz w:val="18"/>
                <w:szCs w:val="18"/>
                <w:lang w:eastAsia="en-US"/>
              </w:rPr>
            </w:pPr>
            <w:r>
              <w:rPr>
                <w:rFonts w:ascii="PT Astra Serif" w:hAnsi="PT Astra Serif"/>
                <w:spacing w:val="-6"/>
                <w:sz w:val="18"/>
                <w:szCs w:val="18"/>
                <w:lang w:eastAsia="en-US"/>
              </w:rPr>
              <w:t>допустить к участию в аукционе и признать участником аукциона</w:t>
            </w:r>
          </w:p>
        </w:tc>
        <w:tc>
          <w:tcPr>
            <w:tcW w:w="252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694E" w:rsidRDefault="007C694E">
            <w:pPr>
              <w:widowControl/>
              <w:spacing w:line="276" w:lineRule="auto"/>
              <w:rPr>
                <w:rFonts w:asciiTheme="minorHAnsi" w:eastAsiaTheme="minorHAnsi" w:hAnsiTheme="minorHAnsi"/>
                <w:sz w:val="22"/>
                <w:szCs w:val="22"/>
                <w:lang w:eastAsia="en-US"/>
              </w:rPr>
            </w:pPr>
          </w:p>
        </w:tc>
      </w:tr>
      <w:tr w:rsidR="007C694E" w:rsidTr="009B2E12">
        <w:trPr>
          <w:trHeight w:val="530"/>
        </w:trPr>
        <w:tc>
          <w:tcPr>
            <w:tcW w:w="113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C694E" w:rsidRDefault="007C694E">
            <w:pPr>
              <w:spacing w:line="276" w:lineRule="auto"/>
              <w:jc w:val="center"/>
              <w:rPr>
                <w:rFonts w:ascii="PT Astra Serif" w:hAnsi="PT Astra Serif"/>
                <w:lang w:eastAsia="en-US"/>
              </w:rPr>
            </w:pPr>
            <w:r>
              <w:rPr>
                <w:rFonts w:ascii="PT Astra Serif" w:hAnsi="PT Astra Serif"/>
                <w:lang w:eastAsia="en-US"/>
              </w:rPr>
              <w:t>113</w:t>
            </w:r>
          </w:p>
        </w:tc>
        <w:tc>
          <w:tcPr>
            <w:tcW w:w="133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C694E" w:rsidRDefault="007C694E">
            <w:pPr>
              <w:spacing w:line="276" w:lineRule="auto"/>
              <w:jc w:val="center"/>
              <w:rPr>
                <w:rFonts w:ascii="PT Astra Serif" w:hAnsi="PT Astra Serif"/>
                <w:spacing w:val="-6"/>
                <w:sz w:val="18"/>
                <w:szCs w:val="18"/>
                <w:lang w:eastAsia="en-US"/>
              </w:rPr>
            </w:pPr>
            <w:r>
              <w:rPr>
                <w:spacing w:val="-6"/>
                <w:sz w:val="18"/>
                <w:szCs w:val="18"/>
                <w:lang w:eastAsia="en-US"/>
              </w:rPr>
              <w:t>отказать в допуске к участию в аукционе.</w:t>
            </w:r>
          </w:p>
        </w:tc>
        <w:tc>
          <w:tcPr>
            <w:tcW w:w="252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694E" w:rsidRPr="009B2E12" w:rsidRDefault="007C694E">
            <w:pPr>
              <w:spacing w:line="276" w:lineRule="auto"/>
              <w:jc w:val="both"/>
              <w:rPr>
                <w:rFonts w:ascii="PT Serif" w:hAnsi="PT Serif"/>
                <w:noProof/>
                <w:szCs w:val="24"/>
                <w:lang w:eastAsia="en-US"/>
              </w:rPr>
            </w:pPr>
            <w:r w:rsidRPr="009B2E12">
              <w:rPr>
                <w:rFonts w:ascii="PT Serif" w:hAnsi="PT Serif"/>
                <w:b/>
                <w:noProof/>
                <w:szCs w:val="24"/>
                <w:lang w:eastAsia="en-US"/>
              </w:rPr>
              <w:t>На основании  подпункта 1 части 4 статьи 67</w:t>
            </w:r>
            <w:r w:rsidRPr="009B2E12">
              <w:rPr>
                <w:rFonts w:ascii="PT Serif" w:hAnsi="PT Serif"/>
                <w:noProof/>
                <w:szCs w:val="24"/>
                <w:lang w:eastAsia="en-US"/>
              </w:rPr>
              <w:t xml:space="preserve"> Федерального закона от 05.04.2013 №44-ФЗ за непредоставление информации, предусмотренной частью 3 статьи 66 Федерального закона от 05.04.2013 №44-ФЗ,  а именно: </w:t>
            </w:r>
          </w:p>
          <w:p w:rsidR="007C694E" w:rsidRPr="009B2E12" w:rsidRDefault="007C694E">
            <w:pPr>
              <w:spacing w:line="276" w:lineRule="auto"/>
              <w:jc w:val="both"/>
              <w:rPr>
                <w:rFonts w:ascii="PT Serif" w:hAnsi="PT Serif"/>
                <w:noProof/>
                <w:szCs w:val="24"/>
                <w:lang w:eastAsia="en-US"/>
              </w:rPr>
            </w:pPr>
            <w:r w:rsidRPr="009B2E12">
              <w:rPr>
                <w:rFonts w:ascii="PT Serif" w:hAnsi="PT Serif"/>
                <w:noProof/>
                <w:szCs w:val="24"/>
                <w:lang w:eastAsia="en-US"/>
              </w:rPr>
              <w:t xml:space="preserve">Отсутствуют конкретные показатели </w:t>
            </w:r>
            <w:r w:rsidR="009B2E12" w:rsidRPr="009B2E12">
              <w:rPr>
                <w:rFonts w:ascii="PT Serif" w:hAnsi="PT Serif"/>
                <w:noProof/>
                <w:szCs w:val="24"/>
                <w:lang w:eastAsia="en-US"/>
              </w:rPr>
              <w:t xml:space="preserve">используемого </w:t>
            </w:r>
            <w:r w:rsidRPr="009B2E12">
              <w:rPr>
                <w:rFonts w:ascii="PT Serif" w:hAnsi="PT Serif"/>
                <w:noProof/>
                <w:szCs w:val="24"/>
                <w:lang w:eastAsia="en-US"/>
              </w:rPr>
              <w:t>товара по пози</w:t>
            </w:r>
            <w:r w:rsidR="009B2E12" w:rsidRPr="009B2E12">
              <w:rPr>
                <w:rFonts w:ascii="PT Serif" w:hAnsi="PT Serif"/>
                <w:noProof/>
                <w:szCs w:val="24"/>
                <w:lang w:eastAsia="en-US"/>
              </w:rPr>
              <w:t>циям № 1-2</w:t>
            </w:r>
            <w:r w:rsidRPr="009B2E12">
              <w:rPr>
                <w:rFonts w:ascii="PT Serif" w:hAnsi="PT Serif"/>
                <w:noProof/>
                <w:szCs w:val="24"/>
                <w:lang w:eastAsia="en-US"/>
              </w:rPr>
              <w:t xml:space="preserve">9 Технического задания </w:t>
            </w:r>
            <w:r w:rsidRPr="009B2E12">
              <w:rPr>
                <w:rFonts w:ascii="PT Serif" w:hAnsi="PT Serif"/>
                <w:noProof/>
                <w:szCs w:val="24"/>
                <w:lang w:eastAsia="en-US"/>
              </w:rPr>
              <w:lastRenderedPageBreak/>
              <w:t>документации об аукционе в электронной форме.</w:t>
            </w:r>
          </w:p>
          <w:p w:rsidR="007C694E" w:rsidRPr="009B2E12" w:rsidRDefault="007C694E">
            <w:pPr>
              <w:spacing w:line="276" w:lineRule="auto"/>
              <w:jc w:val="both"/>
              <w:rPr>
                <w:rFonts w:ascii="PT Serif" w:hAnsi="PT Serif"/>
                <w:noProof/>
                <w:szCs w:val="24"/>
                <w:lang w:eastAsia="en-US"/>
              </w:rPr>
            </w:pPr>
            <w:r w:rsidRPr="009B2E12">
              <w:rPr>
                <w:rFonts w:ascii="PT Serif" w:hAnsi="PT Serif"/>
                <w:noProof/>
                <w:szCs w:val="24"/>
                <w:lang w:eastAsia="en-US"/>
              </w:rPr>
              <w:t>Положения документации об аукционе в электронной форме, которым не соответствует заявка на участие в аукционе: п.23 Части I. Сведения о проводимом аукционе в электронной форме.</w:t>
            </w:r>
          </w:p>
          <w:p w:rsidR="007C694E" w:rsidRDefault="007C694E">
            <w:pPr>
              <w:spacing w:line="276" w:lineRule="auto"/>
              <w:jc w:val="both"/>
              <w:rPr>
                <w:rFonts w:ascii="PT Serif" w:hAnsi="PT Serif"/>
                <w:noProof/>
                <w:szCs w:val="24"/>
                <w:lang w:eastAsia="en-US"/>
              </w:rPr>
            </w:pPr>
            <w:r w:rsidRPr="009B2E12">
              <w:rPr>
                <w:rFonts w:ascii="PT Serif" w:hAnsi="PT Serif"/>
                <w:noProof/>
                <w:szCs w:val="24"/>
                <w:lang w:eastAsia="en-US"/>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r w:rsidR="007C694E" w:rsidTr="009B2E12">
        <w:trPr>
          <w:trHeight w:val="530"/>
        </w:trPr>
        <w:tc>
          <w:tcPr>
            <w:tcW w:w="113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C694E" w:rsidRDefault="007C694E">
            <w:pPr>
              <w:spacing w:line="276" w:lineRule="auto"/>
              <w:jc w:val="center"/>
              <w:rPr>
                <w:rFonts w:ascii="PT Astra Serif" w:hAnsi="PT Astra Serif"/>
                <w:lang w:eastAsia="en-US"/>
              </w:rPr>
            </w:pPr>
            <w:r>
              <w:rPr>
                <w:rFonts w:ascii="PT Astra Serif" w:hAnsi="PT Astra Serif"/>
                <w:lang w:eastAsia="en-US"/>
              </w:rPr>
              <w:lastRenderedPageBreak/>
              <w:t>242</w:t>
            </w:r>
          </w:p>
        </w:tc>
        <w:tc>
          <w:tcPr>
            <w:tcW w:w="133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694E" w:rsidRDefault="00515F24">
            <w:pPr>
              <w:spacing w:line="276" w:lineRule="auto"/>
              <w:jc w:val="center"/>
              <w:rPr>
                <w:lang w:eastAsia="en-US"/>
              </w:rPr>
            </w:pPr>
            <w:r>
              <w:rPr>
                <w:rFonts w:ascii="PT Astra Serif" w:hAnsi="PT Astra Serif"/>
                <w:spacing w:val="-6"/>
                <w:sz w:val="18"/>
                <w:szCs w:val="18"/>
                <w:lang w:eastAsia="en-US"/>
              </w:rPr>
              <w:t>допустить к участию в аукционе и признать участником аукциона</w:t>
            </w:r>
          </w:p>
        </w:tc>
        <w:tc>
          <w:tcPr>
            <w:tcW w:w="252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C694E" w:rsidRDefault="007C694E">
            <w:pPr>
              <w:widowControl/>
              <w:spacing w:line="276" w:lineRule="auto"/>
              <w:rPr>
                <w:rFonts w:asciiTheme="minorHAnsi" w:eastAsiaTheme="minorHAnsi" w:hAnsiTheme="minorHAnsi"/>
                <w:sz w:val="22"/>
                <w:szCs w:val="22"/>
                <w:lang w:eastAsia="en-US"/>
              </w:rPr>
            </w:pPr>
          </w:p>
        </w:tc>
      </w:tr>
      <w:tr w:rsidR="007C694E" w:rsidTr="009B2E12">
        <w:trPr>
          <w:trHeight w:val="530"/>
        </w:trPr>
        <w:tc>
          <w:tcPr>
            <w:tcW w:w="113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7C694E" w:rsidRDefault="007C694E">
            <w:pPr>
              <w:spacing w:line="276" w:lineRule="auto"/>
              <w:jc w:val="center"/>
              <w:rPr>
                <w:rFonts w:ascii="PT Astra Serif" w:hAnsi="PT Astra Serif"/>
                <w:lang w:eastAsia="en-US"/>
              </w:rPr>
            </w:pPr>
            <w:r>
              <w:rPr>
                <w:rFonts w:ascii="PT Astra Serif" w:hAnsi="PT Astra Serif"/>
                <w:lang w:eastAsia="en-US"/>
              </w:rPr>
              <w:t>211</w:t>
            </w:r>
          </w:p>
        </w:tc>
        <w:tc>
          <w:tcPr>
            <w:tcW w:w="133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C694E" w:rsidRDefault="009B2E12">
            <w:pPr>
              <w:spacing w:line="276" w:lineRule="auto"/>
              <w:jc w:val="center"/>
              <w:rPr>
                <w:rFonts w:ascii="PT Astra Serif" w:hAnsi="PT Astra Serif"/>
                <w:spacing w:val="-6"/>
                <w:sz w:val="18"/>
                <w:szCs w:val="18"/>
                <w:lang w:eastAsia="en-US"/>
              </w:rPr>
            </w:pPr>
            <w:r>
              <w:rPr>
                <w:spacing w:val="-6"/>
                <w:sz w:val="18"/>
                <w:szCs w:val="18"/>
                <w:lang w:eastAsia="en-US"/>
              </w:rPr>
              <w:t>отказать в допуске к участию в аукционе.</w:t>
            </w:r>
          </w:p>
        </w:tc>
        <w:tc>
          <w:tcPr>
            <w:tcW w:w="252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B2E12" w:rsidRDefault="009B2E12" w:rsidP="009B2E12">
            <w:pPr>
              <w:spacing w:line="276" w:lineRule="auto"/>
              <w:jc w:val="both"/>
              <w:rPr>
                <w:rFonts w:ascii="PT Serif" w:hAnsi="PT Serif"/>
                <w:noProof/>
                <w:szCs w:val="24"/>
                <w:lang w:eastAsia="en-US"/>
              </w:rPr>
            </w:pPr>
            <w:r>
              <w:rPr>
                <w:rFonts w:ascii="PT Serif" w:hAnsi="PT Serif"/>
                <w:b/>
                <w:noProof/>
                <w:szCs w:val="24"/>
                <w:lang w:eastAsia="en-US"/>
              </w:rPr>
              <w:t>На основании  подпункта 1 части 4 статьи 67</w:t>
            </w:r>
            <w:r>
              <w:rPr>
                <w:rFonts w:ascii="PT Serif" w:hAnsi="PT Serif"/>
                <w:noProof/>
                <w:szCs w:val="24"/>
                <w:lang w:eastAsia="en-US"/>
              </w:rPr>
              <w:t xml:space="preserve"> Федерального закона от 05.04.2013 №44-ФЗ за непредоставление информации, предусмотренной частью 3 статьи 66 Федерального закона от 05.04.2013 №44-ФЗ,  а именно: </w:t>
            </w:r>
          </w:p>
          <w:p w:rsidR="009B2E12" w:rsidRDefault="009B2E12" w:rsidP="009B2E12">
            <w:pPr>
              <w:spacing w:line="276" w:lineRule="auto"/>
              <w:jc w:val="both"/>
              <w:rPr>
                <w:rFonts w:ascii="PT Serif" w:hAnsi="PT Serif"/>
                <w:noProof/>
                <w:szCs w:val="24"/>
                <w:lang w:eastAsia="en-US"/>
              </w:rPr>
            </w:pPr>
            <w:r>
              <w:rPr>
                <w:rFonts w:ascii="PT Serif" w:hAnsi="PT Serif"/>
                <w:noProof/>
                <w:szCs w:val="24"/>
                <w:lang w:eastAsia="en-US"/>
              </w:rPr>
              <w:t xml:space="preserve">Отсутствуют конкретные показатели используемого товара по позиции № 29 «Проходной элемент», требуется «диаметр не менее 110 мм и не более 160 мм», участник предлагает «диаметр 110 мм </w:t>
            </w:r>
            <w:r w:rsidRPr="009B2E12">
              <w:rPr>
                <w:rFonts w:ascii="PT Serif" w:hAnsi="PT Serif"/>
                <w:b/>
                <w:noProof/>
                <w:szCs w:val="24"/>
                <w:lang w:eastAsia="en-US"/>
              </w:rPr>
              <w:t>и</w:t>
            </w:r>
            <w:r>
              <w:rPr>
                <w:rFonts w:ascii="PT Serif" w:hAnsi="PT Serif"/>
                <w:noProof/>
                <w:szCs w:val="24"/>
                <w:lang w:eastAsia="en-US"/>
              </w:rPr>
              <w:t xml:space="preserve"> 160 мм», присутствует союз «и», конкретный показатель отсутствует.   Технического задания документации об аукционе в электронной форме.</w:t>
            </w:r>
          </w:p>
          <w:p w:rsidR="009B2E12" w:rsidRDefault="009B2E12" w:rsidP="009B2E12">
            <w:pPr>
              <w:spacing w:line="276" w:lineRule="auto"/>
              <w:jc w:val="both"/>
              <w:rPr>
                <w:rFonts w:ascii="PT Serif" w:hAnsi="PT Serif"/>
                <w:noProof/>
                <w:szCs w:val="24"/>
                <w:lang w:eastAsia="en-US"/>
              </w:rPr>
            </w:pPr>
            <w:r>
              <w:rPr>
                <w:rFonts w:ascii="PT Serif" w:hAnsi="PT Serif"/>
                <w:noProof/>
                <w:szCs w:val="24"/>
                <w:lang w:eastAsia="en-US"/>
              </w:rPr>
              <w:t>Положения документации об аукционе в электронной форме, которым не соответствует заявка на участие в аукционе: п.23 Части I. Сведения о проводимом аукционе в электронной форме.</w:t>
            </w:r>
          </w:p>
          <w:p w:rsidR="007C694E" w:rsidRDefault="009B2E12" w:rsidP="009B2E12">
            <w:pPr>
              <w:widowControl/>
              <w:spacing w:line="276" w:lineRule="auto"/>
              <w:rPr>
                <w:rFonts w:asciiTheme="minorHAnsi" w:eastAsiaTheme="minorHAnsi" w:hAnsiTheme="minorHAnsi"/>
                <w:sz w:val="22"/>
                <w:szCs w:val="22"/>
                <w:lang w:eastAsia="en-US"/>
              </w:rPr>
            </w:pPr>
            <w:r>
              <w:rPr>
                <w:rFonts w:ascii="PT Serif" w:hAnsi="PT Serif"/>
                <w:noProof/>
                <w:szCs w:val="24"/>
                <w:lang w:eastAsia="en-US"/>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r w:rsidR="007C694E" w:rsidTr="009B2E12">
        <w:trPr>
          <w:trHeight w:val="530"/>
        </w:trPr>
        <w:tc>
          <w:tcPr>
            <w:tcW w:w="113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7C694E" w:rsidRDefault="007C694E">
            <w:pPr>
              <w:spacing w:line="276" w:lineRule="auto"/>
              <w:jc w:val="center"/>
              <w:rPr>
                <w:rFonts w:ascii="PT Astra Serif" w:hAnsi="PT Astra Serif"/>
                <w:lang w:eastAsia="en-US"/>
              </w:rPr>
            </w:pPr>
            <w:r>
              <w:rPr>
                <w:rFonts w:ascii="PT Astra Serif" w:hAnsi="PT Astra Serif"/>
                <w:lang w:eastAsia="en-US"/>
              </w:rPr>
              <w:t>119</w:t>
            </w:r>
          </w:p>
        </w:tc>
        <w:tc>
          <w:tcPr>
            <w:tcW w:w="133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C694E" w:rsidRDefault="009B2E12">
            <w:pPr>
              <w:spacing w:line="276" w:lineRule="auto"/>
              <w:jc w:val="center"/>
              <w:rPr>
                <w:rFonts w:ascii="PT Astra Serif" w:hAnsi="PT Astra Serif"/>
                <w:spacing w:val="-6"/>
                <w:sz w:val="18"/>
                <w:szCs w:val="18"/>
                <w:lang w:eastAsia="en-US"/>
              </w:rPr>
            </w:pPr>
            <w:r>
              <w:rPr>
                <w:rFonts w:ascii="PT Astra Serif" w:hAnsi="PT Astra Serif"/>
                <w:spacing w:val="-6"/>
                <w:sz w:val="18"/>
                <w:szCs w:val="18"/>
                <w:lang w:eastAsia="en-US"/>
              </w:rPr>
              <w:t>допустить к участию в аукционе и признать участником аукциона</w:t>
            </w:r>
          </w:p>
        </w:tc>
        <w:tc>
          <w:tcPr>
            <w:tcW w:w="252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C694E" w:rsidRDefault="007C694E">
            <w:pPr>
              <w:widowControl/>
              <w:spacing w:line="276" w:lineRule="auto"/>
              <w:rPr>
                <w:rFonts w:asciiTheme="minorHAnsi" w:eastAsiaTheme="minorHAnsi" w:hAnsiTheme="minorHAnsi"/>
                <w:sz w:val="22"/>
                <w:szCs w:val="22"/>
                <w:lang w:eastAsia="en-US"/>
              </w:rPr>
            </w:pPr>
          </w:p>
        </w:tc>
      </w:tr>
      <w:tr w:rsidR="009B2E12" w:rsidTr="009B2E12">
        <w:trPr>
          <w:trHeight w:val="530"/>
        </w:trPr>
        <w:tc>
          <w:tcPr>
            <w:tcW w:w="113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B2E12" w:rsidRDefault="009B2E12">
            <w:pPr>
              <w:spacing w:line="276" w:lineRule="auto"/>
              <w:jc w:val="center"/>
              <w:rPr>
                <w:rFonts w:ascii="PT Astra Serif" w:hAnsi="PT Astra Serif"/>
                <w:lang w:eastAsia="en-US"/>
              </w:rPr>
            </w:pPr>
            <w:r>
              <w:rPr>
                <w:rFonts w:ascii="PT Astra Serif" w:hAnsi="PT Astra Serif"/>
                <w:lang w:eastAsia="en-US"/>
              </w:rPr>
              <w:t>7</w:t>
            </w:r>
          </w:p>
        </w:tc>
        <w:tc>
          <w:tcPr>
            <w:tcW w:w="133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B2E12" w:rsidRDefault="00515F24">
            <w:pPr>
              <w:spacing w:line="276" w:lineRule="auto"/>
              <w:jc w:val="center"/>
              <w:rPr>
                <w:rFonts w:ascii="PT Astra Serif" w:hAnsi="PT Astra Serif"/>
                <w:spacing w:val="-6"/>
                <w:sz w:val="18"/>
                <w:szCs w:val="18"/>
                <w:lang w:eastAsia="en-US"/>
              </w:rPr>
            </w:pPr>
            <w:r>
              <w:rPr>
                <w:rFonts w:ascii="PT Astra Serif" w:hAnsi="PT Astra Serif"/>
                <w:spacing w:val="-6"/>
                <w:sz w:val="18"/>
                <w:szCs w:val="18"/>
                <w:lang w:eastAsia="en-US"/>
              </w:rPr>
              <w:t>допустить к участию в аукционе и признать участником аукциона</w:t>
            </w:r>
          </w:p>
        </w:tc>
        <w:tc>
          <w:tcPr>
            <w:tcW w:w="252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B2E12" w:rsidRDefault="009B2E12">
            <w:pPr>
              <w:widowControl/>
              <w:spacing w:line="276" w:lineRule="auto"/>
              <w:rPr>
                <w:rFonts w:asciiTheme="minorHAnsi" w:eastAsiaTheme="minorHAnsi" w:hAnsiTheme="minorHAnsi"/>
                <w:sz w:val="22"/>
                <w:szCs w:val="22"/>
                <w:lang w:eastAsia="en-US"/>
              </w:rPr>
            </w:pPr>
          </w:p>
        </w:tc>
      </w:tr>
      <w:tr w:rsidR="009B2E12" w:rsidTr="009B2E12">
        <w:trPr>
          <w:trHeight w:val="530"/>
        </w:trPr>
        <w:tc>
          <w:tcPr>
            <w:tcW w:w="113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B2E12" w:rsidRDefault="009B2E12">
            <w:pPr>
              <w:spacing w:line="276" w:lineRule="auto"/>
              <w:jc w:val="center"/>
              <w:rPr>
                <w:rFonts w:ascii="PT Astra Serif" w:hAnsi="PT Astra Serif"/>
                <w:lang w:eastAsia="en-US"/>
              </w:rPr>
            </w:pPr>
            <w:r>
              <w:rPr>
                <w:rFonts w:ascii="PT Astra Serif" w:hAnsi="PT Astra Serif"/>
                <w:lang w:eastAsia="en-US"/>
              </w:rPr>
              <w:t>85</w:t>
            </w:r>
          </w:p>
        </w:tc>
        <w:tc>
          <w:tcPr>
            <w:tcW w:w="133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B2E12" w:rsidRDefault="009B2E12">
            <w:pPr>
              <w:spacing w:line="276" w:lineRule="auto"/>
              <w:jc w:val="center"/>
              <w:rPr>
                <w:rFonts w:ascii="PT Astra Serif" w:hAnsi="PT Astra Serif"/>
                <w:spacing w:val="-6"/>
                <w:sz w:val="18"/>
                <w:szCs w:val="18"/>
                <w:lang w:eastAsia="en-US"/>
              </w:rPr>
            </w:pPr>
            <w:r>
              <w:rPr>
                <w:rFonts w:ascii="PT Astra Serif" w:hAnsi="PT Astra Serif"/>
                <w:spacing w:val="-6"/>
                <w:sz w:val="18"/>
                <w:szCs w:val="18"/>
                <w:lang w:eastAsia="en-US"/>
              </w:rPr>
              <w:t>допустить к участию в аукционе и признать участником аукциона</w:t>
            </w:r>
          </w:p>
        </w:tc>
        <w:tc>
          <w:tcPr>
            <w:tcW w:w="252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B2E12" w:rsidRDefault="009B2E12">
            <w:pPr>
              <w:widowControl/>
              <w:spacing w:line="276" w:lineRule="auto"/>
              <w:rPr>
                <w:rFonts w:asciiTheme="minorHAnsi" w:eastAsiaTheme="minorHAnsi" w:hAnsiTheme="minorHAnsi"/>
                <w:sz w:val="22"/>
                <w:szCs w:val="22"/>
                <w:lang w:eastAsia="en-US"/>
              </w:rPr>
            </w:pPr>
          </w:p>
        </w:tc>
      </w:tr>
    </w:tbl>
    <w:p w:rsidR="007C694E" w:rsidRDefault="007C694E" w:rsidP="007C694E">
      <w:pPr>
        <w:tabs>
          <w:tab w:val="left" w:pos="426"/>
          <w:tab w:val="left" w:pos="567"/>
        </w:tabs>
        <w:jc w:val="both"/>
        <w:rPr>
          <w:rFonts w:ascii="PT Astra Serif" w:hAnsi="PT Astra Serif"/>
          <w:sz w:val="24"/>
        </w:rPr>
      </w:pPr>
      <w:r>
        <w:rPr>
          <w:rFonts w:ascii="PT Astra Serif" w:hAnsi="PT Astra Serif"/>
          <w:sz w:val="24"/>
          <w:szCs w:val="24"/>
        </w:rPr>
        <w:t>6.</w:t>
      </w:r>
      <w:r>
        <w:rPr>
          <w:rFonts w:ascii="PT Astra Serif" w:hAnsi="PT Astra Serif"/>
          <w:b/>
          <w:sz w:val="24"/>
          <w:szCs w:val="24"/>
        </w:rPr>
        <w:t xml:space="preserve"> </w:t>
      </w:r>
      <w:r>
        <w:rPr>
          <w:rFonts w:ascii="PT Astra Serif" w:hAnsi="PT Astra Serif"/>
          <w:sz w:val="24"/>
        </w:rPr>
        <w:t xml:space="preserve">Среди предложений участников закупки, признанных участниками электронного аукциона, </w:t>
      </w:r>
      <w:r>
        <w:rPr>
          <w:rFonts w:ascii="PT Astra Serif" w:hAnsi="PT Astra Serif"/>
          <w:b/>
          <w:sz w:val="24"/>
        </w:rPr>
        <w:t>не</w:t>
      </w:r>
      <w:r>
        <w:rPr>
          <w:rFonts w:ascii="PT Astra Serif" w:hAnsi="PT Astra Serif"/>
          <w:sz w:val="24"/>
        </w:rPr>
        <w:t xml:space="preserve"> 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7C694E" w:rsidRDefault="007C694E" w:rsidP="007C694E">
      <w:pPr>
        <w:tabs>
          <w:tab w:val="left" w:pos="426"/>
          <w:tab w:val="left" w:pos="567"/>
        </w:tabs>
        <w:jc w:val="both"/>
        <w:rPr>
          <w:rFonts w:ascii="PT Astra Serif" w:hAnsi="PT Astra Serif"/>
          <w:b/>
          <w:sz w:val="24"/>
          <w:szCs w:val="24"/>
        </w:rPr>
      </w:pPr>
      <w:r>
        <w:rPr>
          <w:sz w:val="24"/>
          <w:szCs w:val="24"/>
        </w:rPr>
        <w:t xml:space="preserve">7. Настоящий протокол подлежит размещению на сайте оператора электронной площадки </w:t>
      </w:r>
      <w:hyperlink r:id="rId7" w:history="1">
        <w:r>
          <w:rPr>
            <w:rStyle w:val="a3"/>
            <w:color w:val="auto"/>
            <w:sz w:val="24"/>
            <w:szCs w:val="24"/>
          </w:rPr>
          <w:t>http://www.sberbank-ast.ru</w:t>
        </w:r>
      </w:hyperlink>
      <w:r>
        <w:t>.</w:t>
      </w:r>
    </w:p>
    <w:p w:rsidR="007C694E" w:rsidRDefault="007C694E" w:rsidP="007C694E">
      <w:pPr>
        <w:jc w:val="center"/>
        <w:rPr>
          <w:noProof/>
          <w:sz w:val="24"/>
          <w:szCs w:val="24"/>
        </w:rPr>
      </w:pPr>
    </w:p>
    <w:p w:rsidR="007C694E" w:rsidRDefault="007C694E" w:rsidP="007C694E">
      <w:pPr>
        <w:jc w:val="center"/>
        <w:rPr>
          <w:noProof/>
          <w:sz w:val="24"/>
          <w:szCs w:val="24"/>
        </w:rPr>
      </w:pPr>
      <w:r>
        <w:rPr>
          <w:noProof/>
          <w:sz w:val="24"/>
          <w:szCs w:val="24"/>
        </w:rPr>
        <w:t>Сведения о решении</w:t>
      </w:r>
    </w:p>
    <w:p w:rsidR="007C694E" w:rsidRDefault="007C694E" w:rsidP="007C694E">
      <w:pPr>
        <w:jc w:val="center"/>
        <w:rPr>
          <w:noProof/>
          <w:sz w:val="24"/>
          <w:szCs w:val="24"/>
        </w:rPr>
      </w:pPr>
      <w:r>
        <w:rPr>
          <w:noProof/>
          <w:sz w:val="24"/>
          <w:szCs w:val="24"/>
        </w:rPr>
        <w:t xml:space="preserve">членов комиссии о допуске участника закупки к участию в аукционе </w:t>
      </w:r>
    </w:p>
    <w:p w:rsidR="007C694E" w:rsidRDefault="007C694E" w:rsidP="007C694E">
      <w:pPr>
        <w:jc w:val="center"/>
        <w:rPr>
          <w:noProof/>
          <w:sz w:val="24"/>
          <w:szCs w:val="24"/>
        </w:rPr>
      </w:pPr>
      <w:r>
        <w:rPr>
          <w:noProof/>
          <w:sz w:val="24"/>
          <w:szCs w:val="24"/>
        </w:rPr>
        <w:t>или об отказе их  в допуске к участию в аукционе</w:t>
      </w:r>
    </w:p>
    <w:p w:rsidR="007C694E" w:rsidRDefault="007C694E" w:rsidP="007C694E">
      <w:pPr>
        <w:jc w:val="center"/>
        <w:rPr>
          <w:noProof/>
          <w:sz w:val="24"/>
          <w:szCs w:val="24"/>
        </w:rPr>
      </w:pPr>
    </w:p>
    <w:p w:rsidR="007C694E" w:rsidRDefault="007C694E" w:rsidP="007C694E">
      <w:pPr>
        <w:jc w:val="center"/>
        <w:rPr>
          <w:noProof/>
          <w:sz w:val="24"/>
          <w:szCs w:val="24"/>
        </w:rPr>
      </w:pPr>
    </w:p>
    <w:tbl>
      <w:tblPr>
        <w:tblW w:w="10350" w:type="dxa"/>
        <w:tblInd w:w="250" w:type="dxa"/>
        <w:tblLayout w:type="fixed"/>
        <w:tblLook w:val="01E0" w:firstRow="1" w:lastRow="1" w:firstColumn="1" w:lastColumn="1" w:noHBand="0" w:noVBand="0"/>
      </w:tblPr>
      <w:tblGrid>
        <w:gridCol w:w="5530"/>
        <w:gridCol w:w="2126"/>
        <w:gridCol w:w="2694"/>
      </w:tblGrid>
      <w:tr w:rsidR="007C694E" w:rsidTr="007C694E">
        <w:tc>
          <w:tcPr>
            <w:tcW w:w="5530" w:type="dxa"/>
            <w:tcBorders>
              <w:top w:val="single" w:sz="4" w:space="0" w:color="auto"/>
              <w:left w:val="single" w:sz="4" w:space="0" w:color="auto"/>
              <w:bottom w:val="single" w:sz="4" w:space="0" w:color="auto"/>
              <w:right w:val="single" w:sz="4" w:space="0" w:color="auto"/>
            </w:tcBorders>
            <w:vAlign w:val="center"/>
            <w:hideMark/>
          </w:tcPr>
          <w:p w:rsidR="007C694E" w:rsidRDefault="007C694E">
            <w:pPr>
              <w:spacing w:after="60" w:line="276" w:lineRule="auto"/>
              <w:jc w:val="center"/>
              <w:rPr>
                <w:noProof/>
                <w:lang w:eastAsia="en-US"/>
              </w:rPr>
            </w:pPr>
            <w:r>
              <w:rPr>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7C694E" w:rsidRDefault="007C694E">
            <w:pPr>
              <w:spacing w:after="60" w:line="276" w:lineRule="auto"/>
              <w:jc w:val="center"/>
              <w:rPr>
                <w:noProof/>
                <w:lang w:eastAsia="en-US"/>
              </w:rPr>
            </w:pPr>
            <w:r>
              <w:rPr>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7C694E" w:rsidRDefault="007C694E">
            <w:pPr>
              <w:spacing w:after="60" w:line="276" w:lineRule="auto"/>
              <w:jc w:val="center"/>
              <w:rPr>
                <w:noProof/>
                <w:lang w:eastAsia="en-US"/>
              </w:rPr>
            </w:pPr>
            <w:r>
              <w:rPr>
                <w:noProof/>
                <w:lang w:eastAsia="en-US"/>
              </w:rPr>
              <w:t>Состав комиссии</w:t>
            </w:r>
          </w:p>
        </w:tc>
      </w:tr>
      <w:tr w:rsidR="007C694E" w:rsidTr="007C694E">
        <w:tc>
          <w:tcPr>
            <w:tcW w:w="5530" w:type="dxa"/>
            <w:tcBorders>
              <w:top w:val="single" w:sz="4" w:space="0" w:color="auto"/>
              <w:left w:val="single" w:sz="4" w:space="0" w:color="auto"/>
              <w:bottom w:val="single" w:sz="4" w:space="0" w:color="auto"/>
              <w:right w:val="single" w:sz="4" w:space="0" w:color="auto"/>
            </w:tcBorders>
            <w:vAlign w:val="center"/>
            <w:hideMark/>
          </w:tcPr>
          <w:p w:rsidR="007C694E" w:rsidRDefault="007C694E">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C694E" w:rsidRDefault="007C694E">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7C694E" w:rsidRDefault="007C694E">
            <w:pPr>
              <w:spacing w:after="60" w:line="276" w:lineRule="auto"/>
              <w:jc w:val="center"/>
              <w:rPr>
                <w:rFonts w:ascii="PT Astra Serif" w:hAnsi="PT Astra Serif"/>
                <w:noProof/>
                <w:sz w:val="24"/>
                <w:szCs w:val="24"/>
                <w:lang w:eastAsia="en-US"/>
              </w:rPr>
            </w:pPr>
            <w:r>
              <w:rPr>
                <w:rFonts w:ascii="PT Astra Serif" w:hAnsi="PT Astra Serif"/>
                <w:noProof/>
                <w:sz w:val="24"/>
                <w:szCs w:val="24"/>
                <w:lang w:eastAsia="en-US"/>
              </w:rPr>
              <w:t>С.Д.Голин</w:t>
            </w:r>
          </w:p>
        </w:tc>
      </w:tr>
      <w:tr w:rsidR="007C694E" w:rsidTr="007C694E">
        <w:tc>
          <w:tcPr>
            <w:tcW w:w="5530" w:type="dxa"/>
            <w:tcBorders>
              <w:top w:val="single" w:sz="4" w:space="0" w:color="auto"/>
              <w:left w:val="single" w:sz="4" w:space="0" w:color="auto"/>
              <w:bottom w:val="single" w:sz="4" w:space="0" w:color="auto"/>
              <w:right w:val="single" w:sz="4" w:space="0" w:color="auto"/>
            </w:tcBorders>
            <w:vAlign w:val="center"/>
            <w:hideMark/>
          </w:tcPr>
          <w:p w:rsidR="007C694E" w:rsidRDefault="007C694E">
            <w:pPr>
              <w:spacing w:line="276" w:lineRule="auto"/>
              <w:jc w:val="both"/>
              <w:rPr>
                <w:noProof/>
                <w:sz w:val="16"/>
                <w:szCs w:val="16"/>
                <w:lang w:eastAsia="en-US"/>
              </w:rPr>
            </w:pPr>
            <w:r>
              <w:rPr>
                <w:noProof/>
                <w:sz w:val="16"/>
                <w:szCs w:val="16"/>
                <w:lang w:eastAsia="en-US"/>
              </w:rPr>
              <w:lastRenderedPageBreak/>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C694E" w:rsidRDefault="007C694E">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7C694E" w:rsidRDefault="007C694E">
            <w:pPr>
              <w:spacing w:line="276" w:lineRule="auto"/>
              <w:jc w:val="center"/>
              <w:rPr>
                <w:rFonts w:ascii="PT Astra Serif" w:hAnsi="PT Astra Serif"/>
                <w:sz w:val="24"/>
                <w:szCs w:val="24"/>
                <w:lang w:eastAsia="en-US"/>
              </w:rPr>
            </w:pPr>
            <w:r>
              <w:rPr>
                <w:rFonts w:ascii="PT Astra Serif" w:hAnsi="PT Astra Serif"/>
                <w:sz w:val="24"/>
                <w:szCs w:val="24"/>
                <w:lang w:eastAsia="en-US"/>
              </w:rPr>
              <w:t xml:space="preserve">В.А. </w:t>
            </w:r>
            <w:proofErr w:type="spellStart"/>
            <w:r>
              <w:rPr>
                <w:rFonts w:ascii="PT Astra Serif" w:hAnsi="PT Astra Serif"/>
                <w:sz w:val="24"/>
                <w:szCs w:val="24"/>
                <w:lang w:eastAsia="en-US"/>
              </w:rPr>
              <w:t>Климин</w:t>
            </w:r>
            <w:proofErr w:type="spellEnd"/>
          </w:p>
        </w:tc>
      </w:tr>
      <w:tr w:rsidR="007C694E" w:rsidTr="007C694E">
        <w:tc>
          <w:tcPr>
            <w:tcW w:w="5530" w:type="dxa"/>
            <w:tcBorders>
              <w:top w:val="single" w:sz="4" w:space="0" w:color="auto"/>
              <w:left w:val="single" w:sz="4" w:space="0" w:color="auto"/>
              <w:bottom w:val="single" w:sz="4" w:space="0" w:color="auto"/>
              <w:right w:val="single" w:sz="4" w:space="0" w:color="auto"/>
            </w:tcBorders>
            <w:vAlign w:val="center"/>
            <w:hideMark/>
          </w:tcPr>
          <w:p w:rsidR="007C694E" w:rsidRDefault="007C694E">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C694E" w:rsidRDefault="007C694E">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7C694E" w:rsidRDefault="007C694E">
            <w:pPr>
              <w:spacing w:line="276" w:lineRule="auto"/>
              <w:jc w:val="center"/>
              <w:rPr>
                <w:rFonts w:ascii="PT Astra Serif" w:hAnsi="PT Astra Serif"/>
                <w:sz w:val="24"/>
                <w:szCs w:val="24"/>
                <w:lang w:eastAsia="en-US"/>
              </w:rPr>
            </w:pPr>
            <w:r>
              <w:rPr>
                <w:rFonts w:ascii="PT Astra Serif" w:hAnsi="PT Astra Serif"/>
                <w:sz w:val="24"/>
                <w:szCs w:val="24"/>
                <w:lang w:eastAsia="en-US"/>
              </w:rPr>
              <w:t xml:space="preserve">Т.И. </w:t>
            </w:r>
            <w:proofErr w:type="spellStart"/>
            <w:r>
              <w:rPr>
                <w:rFonts w:ascii="PT Astra Serif" w:hAnsi="PT Astra Serif"/>
                <w:sz w:val="24"/>
                <w:szCs w:val="24"/>
                <w:lang w:eastAsia="en-US"/>
              </w:rPr>
              <w:t>Долгодворова</w:t>
            </w:r>
            <w:proofErr w:type="spellEnd"/>
          </w:p>
        </w:tc>
      </w:tr>
      <w:tr w:rsidR="007C694E" w:rsidTr="007C694E">
        <w:tc>
          <w:tcPr>
            <w:tcW w:w="5530" w:type="dxa"/>
            <w:tcBorders>
              <w:top w:val="single" w:sz="4" w:space="0" w:color="auto"/>
              <w:left w:val="single" w:sz="4" w:space="0" w:color="auto"/>
              <w:bottom w:val="single" w:sz="4" w:space="0" w:color="auto"/>
              <w:right w:val="single" w:sz="4" w:space="0" w:color="auto"/>
            </w:tcBorders>
            <w:hideMark/>
          </w:tcPr>
          <w:p w:rsidR="007C694E" w:rsidRDefault="007C694E">
            <w:pPr>
              <w:spacing w:line="276" w:lineRule="auto"/>
              <w:rPr>
                <w:lang w:eastAsia="en-US"/>
              </w:rPr>
            </w:pPr>
            <w:r>
              <w:rPr>
                <w:noProof/>
                <w:sz w:val="16"/>
                <w:szCs w:val="16"/>
                <w:lang w:eastAsia="en-US"/>
              </w:rPr>
              <w:t>жМое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C694E" w:rsidRDefault="007C694E">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7C694E" w:rsidRDefault="007C694E">
            <w:pPr>
              <w:spacing w:line="276" w:lineRule="auto"/>
              <w:jc w:val="center"/>
              <w:rPr>
                <w:rFonts w:ascii="PT Astra Serif" w:hAnsi="PT Astra Serif"/>
                <w:sz w:val="24"/>
                <w:szCs w:val="24"/>
                <w:lang w:eastAsia="en-US"/>
              </w:rPr>
            </w:pPr>
            <w:r>
              <w:rPr>
                <w:rFonts w:ascii="PT Astra Serif" w:hAnsi="PT Astra Serif"/>
                <w:sz w:val="24"/>
                <w:szCs w:val="24"/>
                <w:lang w:eastAsia="en-US"/>
              </w:rPr>
              <w:t>А.Т. Абдуллаев</w:t>
            </w:r>
          </w:p>
        </w:tc>
      </w:tr>
    </w:tbl>
    <w:p w:rsidR="007C694E" w:rsidRDefault="007C694E" w:rsidP="007C694E">
      <w:pPr>
        <w:jc w:val="both"/>
        <w:rPr>
          <w:b/>
          <w:sz w:val="24"/>
          <w:szCs w:val="24"/>
        </w:rPr>
      </w:pPr>
    </w:p>
    <w:p w:rsidR="007C694E" w:rsidRDefault="007C694E" w:rsidP="007C694E">
      <w:pPr>
        <w:ind w:left="142"/>
        <w:jc w:val="both"/>
        <w:rPr>
          <w:rFonts w:ascii="PT Astra Serif" w:hAnsi="PT Astra Serif"/>
          <w:b/>
          <w:sz w:val="24"/>
          <w:szCs w:val="24"/>
        </w:rPr>
      </w:pPr>
      <w:r>
        <w:rPr>
          <w:rFonts w:ascii="PT Astra Serif" w:hAnsi="PT Astra Serif"/>
          <w:b/>
          <w:sz w:val="24"/>
          <w:szCs w:val="24"/>
        </w:rPr>
        <w:t xml:space="preserve">Председатель комиссии:                                                                </w:t>
      </w:r>
      <w:r>
        <w:rPr>
          <w:rFonts w:ascii="PT Astra Serif" w:hAnsi="PT Astra Serif"/>
          <w:b/>
          <w:sz w:val="24"/>
          <w:szCs w:val="24"/>
        </w:rPr>
        <w:tab/>
      </w:r>
      <w:r>
        <w:rPr>
          <w:rFonts w:ascii="PT Astra Serif" w:hAnsi="PT Astra Serif"/>
          <w:b/>
          <w:sz w:val="24"/>
          <w:szCs w:val="24"/>
        </w:rPr>
        <w:tab/>
        <w:t xml:space="preserve">С.Д. </w:t>
      </w:r>
      <w:proofErr w:type="spellStart"/>
      <w:r>
        <w:rPr>
          <w:rFonts w:ascii="PT Astra Serif" w:hAnsi="PT Astra Serif"/>
          <w:b/>
          <w:sz w:val="24"/>
          <w:szCs w:val="24"/>
        </w:rPr>
        <w:t>Голин</w:t>
      </w:r>
      <w:proofErr w:type="spellEnd"/>
    </w:p>
    <w:p w:rsidR="007C694E" w:rsidRDefault="007C694E" w:rsidP="007C694E">
      <w:pPr>
        <w:ind w:left="142"/>
        <w:jc w:val="both"/>
        <w:rPr>
          <w:rFonts w:ascii="PT Astra Serif" w:hAnsi="PT Astra Serif"/>
          <w:b/>
          <w:sz w:val="24"/>
          <w:szCs w:val="24"/>
        </w:rPr>
      </w:pPr>
    </w:p>
    <w:p w:rsidR="007C694E" w:rsidRDefault="007C694E" w:rsidP="007C694E">
      <w:pPr>
        <w:ind w:left="142" w:right="849"/>
        <w:jc w:val="both"/>
        <w:rPr>
          <w:rFonts w:ascii="PT Astra Serif" w:hAnsi="PT Astra Serif"/>
          <w:b/>
          <w:sz w:val="24"/>
          <w:szCs w:val="24"/>
        </w:rPr>
      </w:pPr>
      <w:r>
        <w:rPr>
          <w:rFonts w:ascii="PT Astra Serif" w:hAnsi="PT Astra Serif"/>
          <w:b/>
          <w:sz w:val="24"/>
          <w:szCs w:val="24"/>
        </w:rPr>
        <w:t xml:space="preserve">Члены  комиссии                                                                                                                         </w:t>
      </w:r>
    </w:p>
    <w:p w:rsidR="007C694E" w:rsidRDefault="007C694E" w:rsidP="007C694E">
      <w:pPr>
        <w:ind w:right="849"/>
        <w:jc w:val="right"/>
        <w:rPr>
          <w:rFonts w:ascii="PT Astra Serif" w:hAnsi="PT Astra Serif"/>
          <w:sz w:val="24"/>
          <w:szCs w:val="24"/>
        </w:rPr>
      </w:pPr>
      <w:r>
        <w:rPr>
          <w:rFonts w:ascii="PT Astra Serif" w:hAnsi="PT Astra Serif"/>
          <w:sz w:val="24"/>
          <w:szCs w:val="24"/>
        </w:rPr>
        <w:t xml:space="preserve">___________________В.А. </w:t>
      </w:r>
      <w:proofErr w:type="spellStart"/>
      <w:r>
        <w:rPr>
          <w:rFonts w:ascii="PT Astra Serif" w:hAnsi="PT Astra Serif"/>
          <w:sz w:val="24"/>
          <w:szCs w:val="24"/>
        </w:rPr>
        <w:t>Климин</w:t>
      </w:r>
      <w:proofErr w:type="spellEnd"/>
    </w:p>
    <w:p w:rsidR="007C694E" w:rsidRDefault="007C694E" w:rsidP="007C694E">
      <w:pPr>
        <w:ind w:right="849"/>
        <w:jc w:val="right"/>
        <w:rPr>
          <w:rFonts w:ascii="PT Astra Serif" w:hAnsi="PT Astra Serif"/>
          <w:sz w:val="24"/>
          <w:szCs w:val="24"/>
        </w:rPr>
      </w:pPr>
      <w:r>
        <w:rPr>
          <w:rFonts w:ascii="PT Astra Serif" w:hAnsi="PT Astra Serif"/>
          <w:sz w:val="24"/>
          <w:szCs w:val="24"/>
        </w:rPr>
        <w:t xml:space="preserve">_________________Т.И. </w:t>
      </w:r>
      <w:proofErr w:type="spellStart"/>
      <w:r>
        <w:rPr>
          <w:rFonts w:ascii="PT Astra Serif" w:hAnsi="PT Astra Serif"/>
          <w:sz w:val="24"/>
          <w:szCs w:val="24"/>
        </w:rPr>
        <w:t>Долгодворова</w:t>
      </w:r>
      <w:proofErr w:type="spellEnd"/>
    </w:p>
    <w:p w:rsidR="007C694E" w:rsidRDefault="007C694E" w:rsidP="007C694E">
      <w:pPr>
        <w:ind w:right="849"/>
        <w:jc w:val="right"/>
        <w:rPr>
          <w:rFonts w:ascii="PT Astra Serif" w:hAnsi="PT Astra Serif"/>
          <w:sz w:val="24"/>
          <w:szCs w:val="24"/>
        </w:rPr>
      </w:pPr>
      <w:r>
        <w:rPr>
          <w:rFonts w:ascii="PT Astra Serif" w:hAnsi="PT Astra Serif"/>
          <w:sz w:val="24"/>
          <w:szCs w:val="24"/>
        </w:rPr>
        <w:t>___________________А.Т. Абдуллаев</w:t>
      </w:r>
    </w:p>
    <w:p w:rsidR="007C694E" w:rsidRDefault="007C694E" w:rsidP="007C694E">
      <w:pPr>
        <w:ind w:right="849"/>
        <w:jc w:val="right"/>
        <w:rPr>
          <w:rFonts w:ascii="PT Astra Serif" w:hAnsi="PT Astra Serif"/>
          <w:sz w:val="24"/>
          <w:szCs w:val="24"/>
        </w:rPr>
      </w:pPr>
    </w:p>
    <w:p w:rsidR="007C694E" w:rsidRDefault="007C694E" w:rsidP="007C694E">
      <w:pPr>
        <w:ind w:right="849"/>
        <w:jc w:val="right"/>
        <w:rPr>
          <w:rFonts w:ascii="PT Astra Serif" w:hAnsi="PT Astra Serif"/>
          <w:sz w:val="24"/>
          <w:szCs w:val="24"/>
        </w:rPr>
      </w:pP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t xml:space="preserve">  </w:t>
      </w:r>
    </w:p>
    <w:p w:rsidR="007C694E" w:rsidRDefault="007C694E" w:rsidP="007C694E">
      <w:pPr>
        <w:jc w:val="both"/>
        <w:rPr>
          <w:rFonts w:ascii="PT Astra Serif" w:hAnsi="PT Astra Serif"/>
          <w:sz w:val="24"/>
          <w:szCs w:val="24"/>
        </w:rPr>
      </w:pPr>
      <w:r>
        <w:rPr>
          <w:rFonts w:ascii="PT Astra Serif" w:hAnsi="PT Astra Serif"/>
          <w:sz w:val="24"/>
          <w:szCs w:val="24"/>
        </w:rPr>
        <w:t xml:space="preserve">                                                                                  </w:t>
      </w:r>
    </w:p>
    <w:p w:rsidR="007C694E" w:rsidRDefault="007C694E" w:rsidP="007C694E">
      <w:pPr>
        <w:ind w:left="-993"/>
        <w:rPr>
          <w:rFonts w:ascii="PT Astra Serif" w:hAnsi="PT Astra Serif"/>
          <w:color w:val="FF0000"/>
          <w:sz w:val="24"/>
          <w:szCs w:val="24"/>
        </w:rPr>
      </w:pPr>
      <w:r>
        <w:rPr>
          <w:rFonts w:ascii="PT Astra Serif" w:hAnsi="PT Astra Serif"/>
          <w:color w:val="FF0000"/>
          <w:sz w:val="24"/>
          <w:szCs w:val="24"/>
        </w:rPr>
        <w:t xml:space="preserve">                   </w:t>
      </w:r>
      <w:r>
        <w:rPr>
          <w:rFonts w:ascii="PT Astra Serif" w:hAnsi="PT Astra Serif"/>
          <w:sz w:val="24"/>
          <w:szCs w:val="24"/>
        </w:rPr>
        <w:t>Представитель заказчика                                                               _______________</w:t>
      </w:r>
      <w:r w:rsidR="00515F24">
        <w:rPr>
          <w:rFonts w:ascii="PT Astra Serif" w:hAnsi="PT Astra Serif"/>
          <w:sz w:val="24"/>
          <w:szCs w:val="24"/>
        </w:rPr>
        <w:t>М.Е. Глухова</w:t>
      </w:r>
    </w:p>
    <w:p w:rsidR="007E7CBB" w:rsidRDefault="007E7CBB"/>
    <w:p w:rsidR="004235DC" w:rsidRDefault="004235DC"/>
    <w:p w:rsidR="004235DC" w:rsidRDefault="004235DC"/>
    <w:p w:rsidR="004235DC" w:rsidRDefault="004235DC"/>
    <w:p w:rsidR="004235DC" w:rsidRDefault="004235DC"/>
    <w:p w:rsidR="004235DC" w:rsidRDefault="004235DC"/>
    <w:p w:rsidR="004235DC" w:rsidRDefault="004235DC"/>
    <w:p w:rsidR="004235DC" w:rsidRDefault="004235DC"/>
    <w:p w:rsidR="004235DC" w:rsidRDefault="004235DC"/>
    <w:p w:rsidR="004235DC" w:rsidRDefault="004235DC"/>
    <w:p w:rsidR="004235DC" w:rsidRDefault="004235DC"/>
    <w:p w:rsidR="004235DC" w:rsidRDefault="004235DC"/>
    <w:p w:rsidR="004235DC" w:rsidRDefault="004235DC"/>
    <w:p w:rsidR="004235DC" w:rsidRDefault="004235DC"/>
    <w:p w:rsidR="004235DC" w:rsidRDefault="004235DC"/>
    <w:p w:rsidR="004235DC" w:rsidRDefault="004235DC"/>
    <w:p w:rsidR="004235DC" w:rsidRDefault="004235DC"/>
    <w:p w:rsidR="004235DC" w:rsidRDefault="004235DC"/>
    <w:p w:rsidR="004235DC" w:rsidRDefault="004235DC"/>
    <w:p w:rsidR="004235DC" w:rsidRDefault="004235DC"/>
    <w:p w:rsidR="004235DC" w:rsidRDefault="004235DC"/>
    <w:p w:rsidR="004235DC" w:rsidRDefault="004235DC"/>
    <w:p w:rsidR="004235DC" w:rsidRDefault="004235DC"/>
    <w:p w:rsidR="004235DC" w:rsidRDefault="004235DC"/>
    <w:p w:rsidR="004235DC" w:rsidRDefault="004235DC"/>
    <w:p w:rsidR="004235DC" w:rsidRDefault="004235DC"/>
    <w:p w:rsidR="004235DC" w:rsidRDefault="004235DC"/>
    <w:p w:rsidR="004235DC" w:rsidRDefault="004235DC"/>
    <w:p w:rsidR="004235DC" w:rsidRDefault="004235DC"/>
    <w:p w:rsidR="004235DC" w:rsidRDefault="004235DC"/>
    <w:p w:rsidR="004235DC" w:rsidRDefault="004235DC"/>
    <w:p w:rsidR="004235DC" w:rsidRDefault="004235DC"/>
    <w:p w:rsidR="004235DC" w:rsidRDefault="004235DC"/>
    <w:p w:rsidR="004235DC" w:rsidRDefault="004235DC"/>
    <w:p w:rsidR="004235DC" w:rsidRDefault="004235DC"/>
    <w:p w:rsidR="004235DC" w:rsidRDefault="004235DC"/>
    <w:p w:rsidR="004235DC" w:rsidRDefault="004235DC"/>
    <w:p w:rsidR="004235DC" w:rsidRDefault="004235DC"/>
    <w:p w:rsidR="004235DC" w:rsidRDefault="004235DC"/>
    <w:p w:rsidR="004235DC" w:rsidRDefault="004235DC"/>
    <w:p w:rsidR="004235DC" w:rsidRDefault="004235DC"/>
    <w:p w:rsidR="004235DC" w:rsidRDefault="004235DC"/>
    <w:p w:rsidR="004235DC" w:rsidRDefault="004235DC"/>
    <w:p w:rsidR="004235DC" w:rsidRDefault="004235DC"/>
    <w:p w:rsidR="004235DC" w:rsidRDefault="004235DC"/>
    <w:p w:rsidR="004235DC" w:rsidRDefault="004235DC" w:rsidP="004235DC">
      <w:pPr>
        <w:ind w:right="23"/>
        <w:jc w:val="right"/>
        <w:rPr>
          <w:sz w:val="16"/>
          <w:szCs w:val="16"/>
        </w:rPr>
        <w:sectPr w:rsidR="004235DC" w:rsidSect="007C694E">
          <w:pgSz w:w="11906" w:h="16838"/>
          <w:pgMar w:top="284" w:right="850" w:bottom="1134" w:left="709" w:header="708" w:footer="708" w:gutter="0"/>
          <w:cols w:space="708"/>
          <w:docGrid w:linePitch="360"/>
        </w:sectPr>
      </w:pPr>
    </w:p>
    <w:p w:rsidR="004235DC" w:rsidRDefault="004235DC" w:rsidP="004235DC">
      <w:pPr>
        <w:ind w:right="23"/>
        <w:jc w:val="right"/>
        <w:rPr>
          <w:sz w:val="16"/>
          <w:szCs w:val="16"/>
        </w:rPr>
      </w:pPr>
      <w:r>
        <w:rPr>
          <w:sz w:val="16"/>
          <w:szCs w:val="16"/>
        </w:rPr>
        <w:lastRenderedPageBreak/>
        <w:t xml:space="preserve">                                                                                                                                                            Приложение 1</w:t>
      </w:r>
    </w:p>
    <w:p w:rsidR="004235DC" w:rsidRDefault="004235DC" w:rsidP="004235DC">
      <w:pPr>
        <w:tabs>
          <w:tab w:val="left" w:pos="3930"/>
          <w:tab w:val="right" w:pos="9355"/>
        </w:tabs>
        <w:ind w:right="23"/>
        <w:jc w:val="right"/>
        <w:rPr>
          <w:sz w:val="16"/>
          <w:szCs w:val="16"/>
        </w:rPr>
      </w:pPr>
      <w:r>
        <w:rPr>
          <w:sz w:val="16"/>
          <w:szCs w:val="16"/>
        </w:rPr>
        <w:t xml:space="preserve">                                                                                                                                               к протоколу рассмотрения заявок</w:t>
      </w:r>
    </w:p>
    <w:p w:rsidR="004235DC" w:rsidRDefault="004235DC" w:rsidP="004235DC">
      <w:pPr>
        <w:tabs>
          <w:tab w:val="left" w:pos="3930"/>
        </w:tabs>
        <w:ind w:right="23"/>
        <w:jc w:val="right"/>
        <w:rPr>
          <w:sz w:val="16"/>
          <w:szCs w:val="16"/>
        </w:rPr>
      </w:pPr>
      <w:r>
        <w:rPr>
          <w:sz w:val="16"/>
          <w:szCs w:val="16"/>
        </w:rPr>
        <w:t xml:space="preserve">                                                                                                                                                                                            на участие в аукционе в электронной форме</w:t>
      </w:r>
    </w:p>
    <w:p w:rsidR="004235DC" w:rsidRDefault="004235DC" w:rsidP="004235DC">
      <w:pPr>
        <w:tabs>
          <w:tab w:val="left" w:pos="3930"/>
          <w:tab w:val="right" w:pos="9355"/>
        </w:tabs>
        <w:ind w:right="23"/>
        <w:jc w:val="right"/>
        <w:rPr>
          <w:sz w:val="16"/>
          <w:szCs w:val="16"/>
        </w:rPr>
      </w:pPr>
      <w:r>
        <w:rPr>
          <w:sz w:val="16"/>
          <w:szCs w:val="16"/>
        </w:rPr>
        <w:t xml:space="preserve">         от  «14» апреля 2020 г. № 0187300005820000093-1</w:t>
      </w:r>
    </w:p>
    <w:p w:rsidR="004235DC" w:rsidRDefault="004235DC" w:rsidP="004235DC">
      <w:pPr>
        <w:ind w:left="-426"/>
        <w:jc w:val="center"/>
        <w:rPr>
          <w:color w:val="000000"/>
        </w:rPr>
      </w:pPr>
      <w:r>
        <w:rPr>
          <w:color w:val="000000"/>
        </w:rPr>
        <w:t>Таблица рассмотрения заявок</w:t>
      </w:r>
    </w:p>
    <w:p w:rsidR="004235DC" w:rsidRDefault="004235DC" w:rsidP="004235DC">
      <w:pPr>
        <w:autoSpaceDE w:val="0"/>
        <w:autoSpaceDN w:val="0"/>
        <w:adjustRightInd w:val="0"/>
        <w:jc w:val="center"/>
        <w:rPr>
          <w:color w:val="000000"/>
        </w:rPr>
      </w:pPr>
      <w:r>
        <w:rPr>
          <w:color w:val="000000"/>
        </w:rPr>
        <w:t xml:space="preserve">на участие в аукционе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w:t>
      </w:r>
      <w:r>
        <w:t xml:space="preserve">выполнение работ по ремонту кровли в МБОУ «Средняя общеобразовательная школа № 5» в городе </w:t>
      </w:r>
      <w:proofErr w:type="spellStart"/>
      <w:r>
        <w:t>Югорске</w:t>
      </w:r>
      <w:proofErr w:type="spellEnd"/>
    </w:p>
    <w:p w:rsidR="004235DC" w:rsidRDefault="004235DC" w:rsidP="004235DC">
      <w:pPr>
        <w:ind w:left="-426" w:right="26"/>
        <w:jc w:val="center"/>
        <w:rPr>
          <w:color w:val="000000"/>
          <w:sz w:val="10"/>
          <w:szCs w:val="10"/>
        </w:rPr>
      </w:pPr>
    </w:p>
    <w:p w:rsidR="004235DC" w:rsidRDefault="004235DC" w:rsidP="004235DC">
      <w:pPr>
        <w:autoSpaceDE w:val="0"/>
        <w:autoSpaceDN w:val="0"/>
        <w:adjustRightInd w:val="0"/>
        <w:ind w:left="-426"/>
        <w:rPr>
          <w:color w:val="000000"/>
          <w:sz w:val="18"/>
          <w:szCs w:val="18"/>
        </w:rPr>
      </w:pPr>
      <w:r>
        <w:rPr>
          <w:color w:val="000000"/>
          <w:sz w:val="18"/>
          <w:szCs w:val="18"/>
        </w:rPr>
        <w:t xml:space="preserve">Заказчик: Департамент жилищно-коммунального и строительного комплекса администрации города </w:t>
      </w:r>
      <w:proofErr w:type="spellStart"/>
      <w:r>
        <w:rPr>
          <w:color w:val="000000"/>
          <w:sz w:val="18"/>
          <w:szCs w:val="18"/>
        </w:rPr>
        <w:t>Югорска</w:t>
      </w:r>
      <w:proofErr w:type="spellEnd"/>
    </w:p>
    <w:tbl>
      <w:tblPr>
        <w:tblW w:w="4977"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9"/>
        <w:gridCol w:w="947"/>
        <w:gridCol w:w="3385"/>
        <w:gridCol w:w="1084"/>
        <w:gridCol w:w="1099"/>
        <w:gridCol w:w="1388"/>
        <w:gridCol w:w="1108"/>
        <w:gridCol w:w="1217"/>
        <w:gridCol w:w="1102"/>
        <w:gridCol w:w="1102"/>
        <w:gridCol w:w="1083"/>
      </w:tblGrid>
      <w:tr w:rsidR="004235DC" w:rsidTr="00680413">
        <w:trPr>
          <w:trHeight w:val="201"/>
        </w:trPr>
        <w:tc>
          <w:tcPr>
            <w:tcW w:w="658" w:type="pct"/>
            <w:vMerge w:val="restart"/>
            <w:tcBorders>
              <w:top w:val="single" w:sz="4" w:space="0" w:color="auto"/>
              <w:left w:val="single" w:sz="4" w:space="0" w:color="auto"/>
              <w:bottom w:val="single" w:sz="4" w:space="0" w:color="auto"/>
              <w:right w:val="single" w:sz="4" w:space="0" w:color="auto"/>
            </w:tcBorders>
            <w:hideMark/>
          </w:tcPr>
          <w:p w:rsidR="004235DC" w:rsidRDefault="004235DC">
            <w:pPr>
              <w:suppressAutoHyphens/>
              <w:snapToGrid w:val="0"/>
              <w:jc w:val="center"/>
              <w:rPr>
                <w:color w:val="000000"/>
                <w:kern w:val="2"/>
                <w:sz w:val="14"/>
                <w:szCs w:val="14"/>
                <w:lang w:eastAsia="ar-SA"/>
              </w:rPr>
            </w:pPr>
            <w:r>
              <w:rPr>
                <w:color w:val="000000"/>
                <w:sz w:val="14"/>
                <w:szCs w:val="14"/>
              </w:rPr>
              <w:t>Обязательные требования</w:t>
            </w:r>
          </w:p>
        </w:tc>
        <w:tc>
          <w:tcPr>
            <w:tcW w:w="304" w:type="pct"/>
            <w:vMerge w:val="restart"/>
            <w:tcBorders>
              <w:top w:val="single" w:sz="4" w:space="0" w:color="auto"/>
              <w:left w:val="single" w:sz="4" w:space="0" w:color="auto"/>
              <w:bottom w:val="single" w:sz="4" w:space="0" w:color="auto"/>
              <w:right w:val="single" w:sz="4" w:space="0" w:color="auto"/>
            </w:tcBorders>
            <w:vAlign w:val="center"/>
            <w:hideMark/>
          </w:tcPr>
          <w:p w:rsidR="004235DC" w:rsidRDefault="004235DC">
            <w:pPr>
              <w:suppressAutoHyphens/>
              <w:snapToGrid w:val="0"/>
              <w:jc w:val="center"/>
              <w:rPr>
                <w:color w:val="000000"/>
                <w:kern w:val="2"/>
                <w:sz w:val="14"/>
                <w:szCs w:val="14"/>
                <w:lang w:eastAsia="ar-SA"/>
              </w:rPr>
            </w:pPr>
            <w:r>
              <w:rPr>
                <w:color w:val="000000"/>
                <w:sz w:val="14"/>
                <w:szCs w:val="14"/>
              </w:rPr>
              <w:t>№ пункта</w:t>
            </w:r>
          </w:p>
        </w:tc>
        <w:tc>
          <w:tcPr>
            <w:tcW w:w="1087" w:type="pct"/>
            <w:vMerge w:val="restart"/>
            <w:tcBorders>
              <w:top w:val="single" w:sz="4" w:space="0" w:color="auto"/>
              <w:left w:val="single" w:sz="4" w:space="0" w:color="auto"/>
              <w:bottom w:val="single" w:sz="4" w:space="0" w:color="auto"/>
              <w:right w:val="single" w:sz="4" w:space="0" w:color="auto"/>
            </w:tcBorders>
            <w:vAlign w:val="center"/>
            <w:hideMark/>
          </w:tcPr>
          <w:p w:rsidR="004235DC" w:rsidRPr="004235DC" w:rsidRDefault="004235DC">
            <w:pPr>
              <w:suppressAutoHyphens/>
              <w:snapToGrid w:val="0"/>
              <w:jc w:val="center"/>
              <w:rPr>
                <w:color w:val="000000"/>
                <w:kern w:val="2"/>
                <w:sz w:val="12"/>
                <w:szCs w:val="12"/>
                <w:lang w:eastAsia="ar-SA"/>
              </w:rPr>
            </w:pPr>
            <w:r w:rsidRPr="004235DC">
              <w:rPr>
                <w:color w:val="000000"/>
                <w:sz w:val="12"/>
                <w:szCs w:val="12"/>
              </w:rPr>
              <w:t>Характеристика товара</w:t>
            </w:r>
          </w:p>
        </w:tc>
        <w:tc>
          <w:tcPr>
            <w:tcW w:w="2950" w:type="pct"/>
            <w:gridSpan w:val="8"/>
            <w:tcBorders>
              <w:top w:val="single" w:sz="4" w:space="0" w:color="auto"/>
              <w:left w:val="single" w:sz="4" w:space="0" w:color="auto"/>
              <w:bottom w:val="single" w:sz="4" w:space="0" w:color="auto"/>
              <w:right w:val="single" w:sz="4" w:space="0" w:color="auto"/>
            </w:tcBorders>
            <w:vAlign w:val="center"/>
            <w:hideMark/>
          </w:tcPr>
          <w:p w:rsidR="004235DC" w:rsidRDefault="004235DC">
            <w:pPr>
              <w:suppressAutoHyphens/>
              <w:jc w:val="center"/>
              <w:rPr>
                <w:rFonts w:eastAsia="Calibri"/>
                <w:kern w:val="2"/>
                <w:sz w:val="14"/>
                <w:szCs w:val="14"/>
                <w:lang w:eastAsia="ar-SA"/>
              </w:rPr>
            </w:pPr>
            <w:r>
              <w:rPr>
                <w:rFonts w:eastAsia="Calibri"/>
                <w:sz w:val="14"/>
                <w:szCs w:val="14"/>
              </w:rPr>
              <w:t>Идентификационный номер заявки</w:t>
            </w:r>
          </w:p>
        </w:tc>
      </w:tr>
      <w:tr w:rsidR="004235DC" w:rsidTr="00680413">
        <w:trPr>
          <w:trHeight w:val="205"/>
        </w:trPr>
        <w:tc>
          <w:tcPr>
            <w:tcW w:w="0" w:type="auto"/>
            <w:vMerge/>
            <w:tcBorders>
              <w:top w:val="single" w:sz="4" w:space="0" w:color="auto"/>
              <w:left w:val="single" w:sz="4" w:space="0" w:color="auto"/>
              <w:bottom w:val="single" w:sz="4" w:space="0" w:color="auto"/>
              <w:right w:val="single" w:sz="4" w:space="0" w:color="auto"/>
            </w:tcBorders>
            <w:vAlign w:val="center"/>
            <w:hideMark/>
          </w:tcPr>
          <w:p w:rsidR="004235DC" w:rsidRDefault="004235DC">
            <w:pPr>
              <w:rPr>
                <w:color w:val="000000"/>
                <w:kern w:val="2"/>
                <w:sz w:val="14"/>
                <w:szCs w:val="1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235DC" w:rsidRDefault="004235DC">
            <w:pPr>
              <w:rPr>
                <w:color w:val="000000"/>
                <w:kern w:val="2"/>
                <w:sz w:val="14"/>
                <w:szCs w:val="14"/>
                <w:lang w:eastAsia="ar-SA"/>
              </w:rPr>
            </w:pPr>
          </w:p>
        </w:tc>
        <w:tc>
          <w:tcPr>
            <w:tcW w:w="1087" w:type="pct"/>
            <w:vMerge/>
            <w:tcBorders>
              <w:top w:val="single" w:sz="4" w:space="0" w:color="auto"/>
              <w:left w:val="single" w:sz="4" w:space="0" w:color="auto"/>
              <w:bottom w:val="single" w:sz="4" w:space="0" w:color="auto"/>
              <w:right w:val="single" w:sz="4" w:space="0" w:color="auto"/>
            </w:tcBorders>
            <w:vAlign w:val="center"/>
            <w:hideMark/>
          </w:tcPr>
          <w:p w:rsidR="004235DC" w:rsidRPr="004235DC" w:rsidRDefault="004235DC">
            <w:pPr>
              <w:rPr>
                <w:color w:val="000000"/>
                <w:kern w:val="2"/>
                <w:sz w:val="12"/>
                <w:szCs w:val="12"/>
                <w:lang w:eastAsia="ar-SA"/>
              </w:rPr>
            </w:pPr>
          </w:p>
        </w:tc>
        <w:tc>
          <w:tcPr>
            <w:tcW w:w="348" w:type="pct"/>
            <w:tcBorders>
              <w:top w:val="single" w:sz="4" w:space="0" w:color="auto"/>
              <w:left w:val="single" w:sz="4" w:space="0" w:color="auto"/>
              <w:bottom w:val="single" w:sz="4" w:space="0" w:color="auto"/>
              <w:right w:val="single" w:sz="4" w:space="0" w:color="auto"/>
            </w:tcBorders>
            <w:vAlign w:val="center"/>
            <w:hideMark/>
          </w:tcPr>
          <w:p w:rsidR="004235DC" w:rsidRDefault="004235DC">
            <w:pPr>
              <w:jc w:val="center"/>
              <w:rPr>
                <w:rFonts w:eastAsia="Calibri"/>
                <w:kern w:val="2"/>
                <w:sz w:val="14"/>
                <w:szCs w:val="14"/>
                <w:lang w:eastAsia="ar-SA"/>
              </w:rPr>
            </w:pPr>
            <w:r>
              <w:rPr>
                <w:sz w:val="14"/>
                <w:szCs w:val="14"/>
              </w:rPr>
              <w:t>Заявка №19</w:t>
            </w:r>
          </w:p>
        </w:tc>
        <w:tc>
          <w:tcPr>
            <w:tcW w:w="353" w:type="pct"/>
            <w:tcBorders>
              <w:top w:val="single" w:sz="4" w:space="0" w:color="auto"/>
              <w:left w:val="single" w:sz="4" w:space="0" w:color="auto"/>
              <w:bottom w:val="single" w:sz="4" w:space="0" w:color="auto"/>
              <w:right w:val="single" w:sz="4" w:space="0" w:color="auto"/>
            </w:tcBorders>
            <w:vAlign w:val="center"/>
            <w:hideMark/>
          </w:tcPr>
          <w:p w:rsidR="004235DC" w:rsidRDefault="004235DC">
            <w:pPr>
              <w:jc w:val="center"/>
              <w:rPr>
                <w:rFonts w:eastAsia="Calibri"/>
                <w:kern w:val="2"/>
                <w:sz w:val="14"/>
                <w:szCs w:val="14"/>
                <w:lang w:eastAsia="ar-SA"/>
              </w:rPr>
            </w:pPr>
            <w:r>
              <w:rPr>
                <w:sz w:val="14"/>
                <w:szCs w:val="14"/>
              </w:rPr>
              <w:t>Заявка №240</w:t>
            </w:r>
          </w:p>
        </w:tc>
        <w:tc>
          <w:tcPr>
            <w:tcW w:w="446" w:type="pct"/>
            <w:tcBorders>
              <w:top w:val="single" w:sz="4" w:space="0" w:color="auto"/>
              <w:left w:val="single" w:sz="4" w:space="0" w:color="auto"/>
              <w:bottom w:val="single" w:sz="4" w:space="0" w:color="auto"/>
              <w:right w:val="single" w:sz="4" w:space="0" w:color="auto"/>
            </w:tcBorders>
            <w:hideMark/>
          </w:tcPr>
          <w:p w:rsidR="004235DC" w:rsidRDefault="004235DC">
            <w:pPr>
              <w:jc w:val="center"/>
              <w:rPr>
                <w:kern w:val="2"/>
                <w:sz w:val="14"/>
                <w:szCs w:val="14"/>
                <w:lang w:eastAsia="ar-SA"/>
              </w:rPr>
            </w:pPr>
            <w:r>
              <w:rPr>
                <w:sz w:val="14"/>
                <w:szCs w:val="14"/>
              </w:rPr>
              <w:t>Заявка №113</w:t>
            </w:r>
          </w:p>
        </w:tc>
        <w:tc>
          <w:tcPr>
            <w:tcW w:w="356" w:type="pct"/>
            <w:tcBorders>
              <w:top w:val="single" w:sz="4" w:space="0" w:color="auto"/>
              <w:left w:val="single" w:sz="4" w:space="0" w:color="auto"/>
              <w:bottom w:val="single" w:sz="4" w:space="0" w:color="auto"/>
              <w:right w:val="single" w:sz="4" w:space="0" w:color="auto"/>
            </w:tcBorders>
            <w:hideMark/>
          </w:tcPr>
          <w:p w:rsidR="004235DC" w:rsidRDefault="004235DC">
            <w:pPr>
              <w:jc w:val="center"/>
              <w:rPr>
                <w:kern w:val="2"/>
                <w:sz w:val="14"/>
                <w:szCs w:val="14"/>
                <w:lang w:eastAsia="ar-SA"/>
              </w:rPr>
            </w:pPr>
            <w:r>
              <w:rPr>
                <w:sz w:val="14"/>
                <w:szCs w:val="14"/>
              </w:rPr>
              <w:t>Заявка №242</w:t>
            </w:r>
          </w:p>
        </w:tc>
        <w:tc>
          <w:tcPr>
            <w:tcW w:w="391" w:type="pct"/>
            <w:tcBorders>
              <w:top w:val="single" w:sz="4" w:space="0" w:color="auto"/>
              <w:left w:val="single" w:sz="4" w:space="0" w:color="auto"/>
              <w:bottom w:val="single" w:sz="4" w:space="0" w:color="auto"/>
              <w:right w:val="single" w:sz="4" w:space="0" w:color="auto"/>
            </w:tcBorders>
            <w:hideMark/>
          </w:tcPr>
          <w:p w:rsidR="004235DC" w:rsidRDefault="004235DC">
            <w:pPr>
              <w:jc w:val="center"/>
              <w:rPr>
                <w:b/>
                <w:kern w:val="2"/>
                <w:sz w:val="14"/>
                <w:szCs w:val="14"/>
                <w:lang w:eastAsia="ar-SA"/>
              </w:rPr>
            </w:pPr>
            <w:r>
              <w:rPr>
                <w:b/>
                <w:sz w:val="14"/>
                <w:szCs w:val="14"/>
              </w:rPr>
              <w:t>Заявка №211</w:t>
            </w:r>
          </w:p>
        </w:tc>
        <w:tc>
          <w:tcPr>
            <w:tcW w:w="354" w:type="pct"/>
            <w:tcBorders>
              <w:top w:val="single" w:sz="4" w:space="0" w:color="auto"/>
              <w:left w:val="single" w:sz="4" w:space="0" w:color="auto"/>
              <w:bottom w:val="single" w:sz="4" w:space="0" w:color="auto"/>
              <w:right w:val="single" w:sz="4" w:space="0" w:color="auto"/>
            </w:tcBorders>
            <w:hideMark/>
          </w:tcPr>
          <w:p w:rsidR="004235DC" w:rsidRDefault="004235DC">
            <w:pPr>
              <w:jc w:val="center"/>
              <w:rPr>
                <w:kern w:val="2"/>
                <w:sz w:val="14"/>
                <w:szCs w:val="14"/>
                <w:lang w:eastAsia="ar-SA"/>
              </w:rPr>
            </w:pPr>
            <w:r>
              <w:rPr>
                <w:sz w:val="14"/>
                <w:szCs w:val="14"/>
              </w:rPr>
              <w:t>Заявка №119</w:t>
            </w:r>
          </w:p>
        </w:tc>
        <w:tc>
          <w:tcPr>
            <w:tcW w:w="354" w:type="pct"/>
            <w:tcBorders>
              <w:top w:val="single" w:sz="4" w:space="0" w:color="auto"/>
              <w:left w:val="single" w:sz="4" w:space="0" w:color="auto"/>
              <w:bottom w:val="single" w:sz="4" w:space="0" w:color="auto"/>
              <w:right w:val="single" w:sz="4" w:space="0" w:color="auto"/>
            </w:tcBorders>
            <w:hideMark/>
          </w:tcPr>
          <w:p w:rsidR="004235DC" w:rsidRDefault="004235DC">
            <w:pPr>
              <w:jc w:val="center"/>
              <w:rPr>
                <w:b/>
                <w:kern w:val="2"/>
                <w:sz w:val="14"/>
                <w:szCs w:val="14"/>
                <w:lang w:eastAsia="ar-SA"/>
              </w:rPr>
            </w:pPr>
            <w:r>
              <w:rPr>
                <w:b/>
                <w:sz w:val="14"/>
                <w:szCs w:val="14"/>
              </w:rPr>
              <w:t>Заявка №7</w:t>
            </w:r>
          </w:p>
        </w:tc>
        <w:tc>
          <w:tcPr>
            <w:tcW w:w="348" w:type="pct"/>
            <w:tcBorders>
              <w:top w:val="single" w:sz="4" w:space="0" w:color="auto"/>
              <w:left w:val="single" w:sz="4" w:space="0" w:color="auto"/>
              <w:bottom w:val="single" w:sz="4" w:space="0" w:color="auto"/>
              <w:right w:val="single" w:sz="4" w:space="0" w:color="auto"/>
            </w:tcBorders>
            <w:hideMark/>
          </w:tcPr>
          <w:p w:rsidR="004235DC" w:rsidRDefault="004235DC">
            <w:pPr>
              <w:jc w:val="center"/>
              <w:rPr>
                <w:kern w:val="2"/>
                <w:sz w:val="14"/>
                <w:szCs w:val="14"/>
                <w:lang w:eastAsia="ar-SA"/>
              </w:rPr>
            </w:pPr>
            <w:r>
              <w:rPr>
                <w:sz w:val="14"/>
                <w:szCs w:val="14"/>
              </w:rPr>
              <w:t>Заявка №85</w:t>
            </w:r>
          </w:p>
        </w:tc>
      </w:tr>
      <w:tr w:rsidR="004235DC" w:rsidTr="00680413">
        <w:trPr>
          <w:trHeight w:val="132"/>
        </w:trPr>
        <w:tc>
          <w:tcPr>
            <w:tcW w:w="658" w:type="pct"/>
            <w:vMerge w:val="restart"/>
            <w:tcBorders>
              <w:top w:val="single" w:sz="4" w:space="0" w:color="auto"/>
              <w:left w:val="single" w:sz="4" w:space="0" w:color="auto"/>
              <w:bottom w:val="single" w:sz="4" w:space="0" w:color="auto"/>
              <w:right w:val="single" w:sz="4" w:space="0" w:color="auto"/>
            </w:tcBorders>
          </w:tcPr>
          <w:p w:rsidR="004235DC" w:rsidRDefault="004235DC">
            <w:pPr>
              <w:snapToGrid w:val="0"/>
              <w:jc w:val="both"/>
              <w:rPr>
                <w:b/>
                <w:kern w:val="2"/>
                <w:sz w:val="14"/>
                <w:szCs w:val="14"/>
                <w:lang w:eastAsia="ar-SA"/>
              </w:rPr>
            </w:pPr>
            <w:r>
              <w:rPr>
                <w:b/>
                <w:sz w:val="14"/>
                <w:szCs w:val="14"/>
              </w:rPr>
              <w:t>Первая часть заявки на участие в электронном аукционе должна содержать следующие сведения:</w:t>
            </w:r>
          </w:p>
          <w:p w:rsidR="004235DC" w:rsidRDefault="004235DC">
            <w:pPr>
              <w:jc w:val="both"/>
              <w:rPr>
                <w:sz w:val="14"/>
                <w:szCs w:val="14"/>
              </w:rPr>
            </w:pPr>
            <w:r>
              <w:rPr>
                <w:sz w:val="14"/>
                <w:szCs w:val="14"/>
              </w:rPr>
              <w:t>1)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w:t>
            </w:r>
          </w:p>
          <w:p w:rsidR="004235DC" w:rsidRDefault="004235DC">
            <w:pPr>
              <w:ind w:firstLine="34"/>
              <w:jc w:val="both"/>
              <w:rPr>
                <w:sz w:val="14"/>
                <w:szCs w:val="14"/>
              </w:rPr>
            </w:pPr>
            <w:r>
              <w:rPr>
                <w:sz w:val="14"/>
                <w:szCs w:val="14"/>
              </w:rPr>
              <w:t>2)  при осуществлении закупки товара, в том числе поставляемого заказчику при выполнении закупаемых работ, оказании закупаемых услуг:</w:t>
            </w:r>
          </w:p>
          <w:p w:rsidR="004235DC" w:rsidRDefault="004235DC">
            <w:pPr>
              <w:ind w:firstLine="34"/>
              <w:jc w:val="both"/>
              <w:rPr>
                <w:sz w:val="14"/>
                <w:szCs w:val="14"/>
              </w:rPr>
            </w:pPr>
            <w:r>
              <w:rPr>
                <w:sz w:val="14"/>
                <w:szCs w:val="14"/>
              </w:rPr>
              <w:t>а) наименование страны происхождения товара;</w:t>
            </w:r>
          </w:p>
          <w:p w:rsidR="004235DC" w:rsidRDefault="004235DC">
            <w:pPr>
              <w:ind w:firstLine="34"/>
              <w:jc w:val="both"/>
              <w:rPr>
                <w:sz w:val="14"/>
                <w:szCs w:val="14"/>
              </w:rPr>
            </w:pPr>
            <w:proofErr w:type="gramStart"/>
            <w:r>
              <w:rPr>
                <w:sz w:val="14"/>
                <w:szCs w:val="14"/>
              </w:rPr>
              <w:t>б) конкретные показатели товара, соответствующие значениям, установленным в части II «ТЕХНИЧЕСКОЕ ЗАДАНИЕ»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w:t>
            </w:r>
            <w:proofErr w:type="gramEnd"/>
            <w:r>
              <w:rPr>
                <w:sz w:val="14"/>
                <w:szCs w:val="14"/>
              </w:rPr>
              <w:t xml:space="preserve"> от товарного знака, указанного в документации об электронном аукционе). </w:t>
            </w:r>
          </w:p>
          <w:p w:rsidR="004235DC" w:rsidRDefault="004235DC">
            <w:pPr>
              <w:suppressAutoHyphens/>
              <w:jc w:val="both"/>
              <w:rPr>
                <w:kern w:val="2"/>
                <w:sz w:val="14"/>
                <w:szCs w:val="14"/>
                <w:lang w:eastAsia="ar-SA"/>
              </w:rPr>
            </w:pPr>
          </w:p>
        </w:tc>
        <w:tc>
          <w:tcPr>
            <w:tcW w:w="304" w:type="pct"/>
            <w:tcBorders>
              <w:top w:val="single" w:sz="4" w:space="0" w:color="auto"/>
              <w:left w:val="single" w:sz="4" w:space="0" w:color="auto"/>
              <w:bottom w:val="single" w:sz="4" w:space="0" w:color="auto"/>
              <w:right w:val="single" w:sz="4" w:space="0" w:color="auto"/>
            </w:tcBorders>
            <w:hideMark/>
          </w:tcPr>
          <w:p w:rsidR="004235DC" w:rsidRDefault="004235DC">
            <w:pPr>
              <w:suppressAutoHyphens/>
              <w:jc w:val="center"/>
              <w:rPr>
                <w:kern w:val="2"/>
                <w:sz w:val="14"/>
                <w:szCs w:val="14"/>
                <w:lang w:eastAsia="ar-SA"/>
              </w:rPr>
            </w:pPr>
            <w:r>
              <w:rPr>
                <w:sz w:val="14"/>
                <w:szCs w:val="14"/>
              </w:rPr>
              <w:t>1</w:t>
            </w:r>
          </w:p>
        </w:tc>
        <w:tc>
          <w:tcPr>
            <w:tcW w:w="1087" w:type="pct"/>
            <w:tcBorders>
              <w:top w:val="single" w:sz="4" w:space="0" w:color="auto"/>
              <w:left w:val="single" w:sz="4" w:space="0" w:color="auto"/>
              <w:bottom w:val="single" w:sz="4" w:space="0" w:color="auto"/>
              <w:right w:val="single" w:sz="4" w:space="0" w:color="auto"/>
            </w:tcBorders>
            <w:hideMark/>
          </w:tcPr>
          <w:p w:rsidR="004235DC" w:rsidRPr="004235DC" w:rsidRDefault="004235DC">
            <w:pPr>
              <w:jc w:val="both"/>
              <w:rPr>
                <w:kern w:val="2"/>
                <w:sz w:val="12"/>
                <w:szCs w:val="12"/>
              </w:rPr>
            </w:pPr>
            <w:proofErr w:type="spellStart"/>
            <w:r w:rsidRPr="004235DC">
              <w:rPr>
                <w:sz w:val="12"/>
                <w:szCs w:val="12"/>
              </w:rPr>
              <w:t>Изоспан</w:t>
            </w:r>
            <w:proofErr w:type="spellEnd"/>
            <w:r w:rsidRPr="004235DC">
              <w:rPr>
                <w:sz w:val="12"/>
                <w:szCs w:val="12"/>
              </w:rPr>
              <w:t xml:space="preserve"> </w:t>
            </w:r>
            <w:r w:rsidRPr="004235DC">
              <w:rPr>
                <w:sz w:val="12"/>
                <w:szCs w:val="12"/>
                <w:lang w:val="en-US"/>
              </w:rPr>
              <w:t>D</w:t>
            </w:r>
            <w:r w:rsidRPr="004235DC">
              <w:rPr>
                <w:sz w:val="12"/>
                <w:szCs w:val="12"/>
              </w:rPr>
              <w:t xml:space="preserve"> с характеристиками: тканевое полотно,  изготовлено из специального высокотехнологичного полипропилена с высокой степенью прочности. </w:t>
            </w:r>
          </w:p>
          <w:p w:rsidR="004235DC" w:rsidRPr="004235DC" w:rsidRDefault="004235DC">
            <w:pPr>
              <w:jc w:val="both"/>
              <w:rPr>
                <w:sz w:val="12"/>
                <w:szCs w:val="12"/>
                <w:lang w:eastAsia="ar-SA"/>
              </w:rPr>
            </w:pPr>
            <w:r w:rsidRPr="004235DC">
              <w:rPr>
                <w:sz w:val="12"/>
                <w:szCs w:val="12"/>
              </w:rPr>
              <w:t>Состав 100% полипропилен;</w:t>
            </w:r>
          </w:p>
          <w:p w:rsidR="004235DC" w:rsidRPr="004235DC" w:rsidRDefault="004235DC">
            <w:pPr>
              <w:jc w:val="both"/>
              <w:rPr>
                <w:sz w:val="12"/>
                <w:szCs w:val="12"/>
              </w:rPr>
            </w:pPr>
            <w:r w:rsidRPr="004235DC">
              <w:rPr>
                <w:sz w:val="12"/>
                <w:szCs w:val="12"/>
              </w:rPr>
              <w:t>Полотно рулонного материала не должно иметь трещин, дыр, разрывов и складок кроме материалов на перфорированной основе.</w:t>
            </w:r>
          </w:p>
          <w:p w:rsidR="004235DC" w:rsidRPr="004235DC" w:rsidRDefault="004235DC">
            <w:pPr>
              <w:jc w:val="both"/>
              <w:rPr>
                <w:sz w:val="12"/>
                <w:szCs w:val="12"/>
              </w:rPr>
            </w:pPr>
            <w:r w:rsidRPr="004235DC">
              <w:rPr>
                <w:sz w:val="12"/>
                <w:szCs w:val="12"/>
              </w:rPr>
              <w:t xml:space="preserve"> Температурный диапазон применения от -60</w:t>
            </w:r>
            <w:proofErr w:type="gramStart"/>
            <w:r w:rsidRPr="004235DC">
              <w:rPr>
                <w:sz w:val="12"/>
                <w:szCs w:val="12"/>
              </w:rPr>
              <w:t xml:space="preserve"> ºС</w:t>
            </w:r>
            <w:proofErr w:type="gramEnd"/>
            <w:r w:rsidRPr="004235DC">
              <w:rPr>
                <w:sz w:val="12"/>
                <w:szCs w:val="12"/>
              </w:rPr>
              <w:t xml:space="preserve"> до +80ºС </w:t>
            </w:r>
          </w:p>
          <w:p w:rsidR="004235DC" w:rsidRPr="004235DC" w:rsidRDefault="004235DC">
            <w:pPr>
              <w:jc w:val="both"/>
              <w:rPr>
                <w:sz w:val="12"/>
                <w:szCs w:val="12"/>
              </w:rPr>
            </w:pPr>
            <w:r w:rsidRPr="004235DC">
              <w:rPr>
                <w:sz w:val="12"/>
                <w:szCs w:val="12"/>
              </w:rPr>
              <w:t>Ширина рулона не менее 1, 6 м, в рулоне не менее 70 м</w:t>
            </w:r>
            <w:proofErr w:type="gramStart"/>
            <w:r w:rsidRPr="004235DC">
              <w:rPr>
                <w:sz w:val="12"/>
                <w:szCs w:val="12"/>
              </w:rPr>
              <w:t>2</w:t>
            </w:r>
            <w:proofErr w:type="gramEnd"/>
            <w:r w:rsidRPr="004235DC">
              <w:rPr>
                <w:sz w:val="12"/>
                <w:szCs w:val="12"/>
              </w:rPr>
              <w:t xml:space="preserve">. </w:t>
            </w:r>
          </w:p>
          <w:p w:rsidR="004235DC" w:rsidRPr="004235DC" w:rsidRDefault="004235DC">
            <w:pPr>
              <w:pStyle w:val="1"/>
              <w:numPr>
                <w:ilvl w:val="0"/>
                <w:numId w:val="0"/>
              </w:numPr>
              <w:tabs>
                <w:tab w:val="left" w:pos="708"/>
              </w:tabs>
              <w:ind w:left="432" w:hanging="432"/>
              <w:jc w:val="both"/>
              <w:rPr>
                <w:rFonts w:eastAsia="Calibri"/>
                <w:bCs/>
                <w:sz w:val="12"/>
                <w:szCs w:val="12"/>
              </w:rPr>
            </w:pPr>
            <w:r w:rsidRPr="004235DC">
              <w:rPr>
                <w:bCs/>
                <w:sz w:val="12"/>
                <w:szCs w:val="12"/>
              </w:rPr>
              <w:t>В соответствии с ГОСТ 2678-94 и ГОСТ 30547-97</w:t>
            </w:r>
          </w:p>
        </w:tc>
        <w:tc>
          <w:tcPr>
            <w:tcW w:w="348" w:type="pct"/>
            <w:tcBorders>
              <w:top w:val="single" w:sz="4" w:space="0" w:color="auto"/>
              <w:left w:val="single" w:sz="4" w:space="0" w:color="auto"/>
              <w:bottom w:val="single" w:sz="4" w:space="0" w:color="auto"/>
              <w:right w:val="single" w:sz="4" w:space="0" w:color="auto"/>
            </w:tcBorders>
            <w:vAlign w:val="center"/>
            <w:hideMark/>
          </w:tcPr>
          <w:p w:rsidR="004235DC" w:rsidRDefault="004235DC">
            <w:pPr>
              <w:jc w:val="center"/>
              <w:rPr>
                <w:color w:val="000000"/>
                <w:sz w:val="14"/>
                <w:szCs w:val="14"/>
              </w:rPr>
            </w:pPr>
            <w:r>
              <w:rPr>
                <w:color w:val="000000"/>
                <w:sz w:val="14"/>
                <w:szCs w:val="14"/>
              </w:rPr>
              <w:t>соответствует</w:t>
            </w:r>
          </w:p>
        </w:tc>
        <w:tc>
          <w:tcPr>
            <w:tcW w:w="353" w:type="pct"/>
            <w:tcBorders>
              <w:top w:val="single" w:sz="4" w:space="0" w:color="auto"/>
              <w:left w:val="single" w:sz="4" w:space="0" w:color="auto"/>
              <w:bottom w:val="single" w:sz="4" w:space="0" w:color="auto"/>
              <w:right w:val="single" w:sz="4" w:space="0" w:color="auto"/>
            </w:tcBorders>
            <w:vAlign w:val="center"/>
            <w:hideMark/>
          </w:tcPr>
          <w:p w:rsidR="004235DC" w:rsidRDefault="004235DC">
            <w:pPr>
              <w:jc w:val="center"/>
              <w:rPr>
                <w:color w:val="000000"/>
                <w:sz w:val="14"/>
                <w:szCs w:val="14"/>
              </w:rPr>
            </w:pPr>
            <w:r>
              <w:rPr>
                <w:color w:val="000000"/>
                <w:sz w:val="14"/>
                <w:szCs w:val="14"/>
              </w:rPr>
              <w:t>соответствует</w:t>
            </w:r>
          </w:p>
        </w:tc>
        <w:tc>
          <w:tcPr>
            <w:tcW w:w="446" w:type="pct"/>
            <w:tcBorders>
              <w:top w:val="single" w:sz="4" w:space="0" w:color="auto"/>
              <w:left w:val="single" w:sz="4" w:space="0" w:color="auto"/>
              <w:bottom w:val="single" w:sz="4" w:space="0" w:color="auto"/>
              <w:right w:val="single" w:sz="4" w:space="0" w:color="auto"/>
            </w:tcBorders>
            <w:vAlign w:val="center"/>
            <w:hideMark/>
          </w:tcPr>
          <w:p w:rsidR="004235DC" w:rsidRPr="004235DC" w:rsidRDefault="004235DC">
            <w:pPr>
              <w:jc w:val="center"/>
              <w:rPr>
                <w:sz w:val="12"/>
                <w:szCs w:val="12"/>
              </w:rPr>
            </w:pPr>
            <w:r w:rsidRPr="004235DC">
              <w:rPr>
                <w:sz w:val="12"/>
                <w:szCs w:val="12"/>
              </w:rPr>
              <w:t>не соответствует</w:t>
            </w:r>
          </w:p>
          <w:p w:rsidR="004235DC" w:rsidRPr="004235DC" w:rsidRDefault="004235DC">
            <w:pPr>
              <w:ind w:left="-12" w:right="-29"/>
              <w:jc w:val="center"/>
              <w:rPr>
                <w:color w:val="000000"/>
                <w:sz w:val="12"/>
                <w:szCs w:val="12"/>
              </w:rPr>
            </w:pPr>
            <w:r w:rsidRPr="004235DC">
              <w:rPr>
                <w:sz w:val="12"/>
                <w:szCs w:val="12"/>
              </w:rPr>
              <w:t>(не предоставлены конкретные показатели товара, отсутствует страна происхождения товара)</w:t>
            </w:r>
          </w:p>
        </w:tc>
        <w:tc>
          <w:tcPr>
            <w:tcW w:w="356" w:type="pct"/>
            <w:tcBorders>
              <w:top w:val="single" w:sz="4" w:space="0" w:color="auto"/>
              <w:left w:val="single" w:sz="4" w:space="0" w:color="auto"/>
              <w:bottom w:val="single" w:sz="4" w:space="0" w:color="auto"/>
              <w:right w:val="single" w:sz="4" w:space="0" w:color="auto"/>
            </w:tcBorders>
            <w:vAlign w:val="center"/>
            <w:hideMark/>
          </w:tcPr>
          <w:p w:rsidR="004235DC" w:rsidRPr="004235DC" w:rsidRDefault="004235DC">
            <w:pPr>
              <w:jc w:val="center"/>
              <w:rPr>
                <w:color w:val="000000"/>
                <w:sz w:val="12"/>
                <w:szCs w:val="12"/>
              </w:rPr>
            </w:pPr>
            <w:r w:rsidRPr="004235DC">
              <w:rPr>
                <w:color w:val="000000"/>
                <w:sz w:val="12"/>
                <w:szCs w:val="12"/>
              </w:rPr>
              <w:t>соответствует</w:t>
            </w:r>
          </w:p>
        </w:tc>
        <w:tc>
          <w:tcPr>
            <w:tcW w:w="391" w:type="pct"/>
            <w:tcBorders>
              <w:top w:val="single" w:sz="4" w:space="0" w:color="auto"/>
              <w:left w:val="single" w:sz="4" w:space="0" w:color="auto"/>
              <w:bottom w:val="single" w:sz="4" w:space="0" w:color="auto"/>
              <w:right w:val="single" w:sz="4" w:space="0" w:color="auto"/>
            </w:tcBorders>
            <w:vAlign w:val="center"/>
            <w:hideMark/>
          </w:tcPr>
          <w:p w:rsidR="004235DC" w:rsidRPr="004235DC" w:rsidRDefault="004235DC">
            <w:pPr>
              <w:jc w:val="center"/>
              <w:rPr>
                <w:color w:val="000000"/>
                <w:sz w:val="12"/>
                <w:szCs w:val="12"/>
              </w:rPr>
            </w:pPr>
            <w:r w:rsidRPr="004235DC">
              <w:rPr>
                <w:color w:val="000000"/>
                <w:sz w:val="12"/>
                <w:szCs w:val="12"/>
              </w:rPr>
              <w:t>соответствует</w:t>
            </w:r>
          </w:p>
        </w:tc>
        <w:tc>
          <w:tcPr>
            <w:tcW w:w="354" w:type="pct"/>
            <w:tcBorders>
              <w:top w:val="single" w:sz="4" w:space="0" w:color="auto"/>
              <w:left w:val="single" w:sz="4" w:space="0" w:color="auto"/>
              <w:bottom w:val="single" w:sz="4" w:space="0" w:color="auto"/>
              <w:right w:val="single" w:sz="4" w:space="0" w:color="auto"/>
            </w:tcBorders>
            <w:vAlign w:val="center"/>
            <w:hideMark/>
          </w:tcPr>
          <w:p w:rsidR="004235DC" w:rsidRDefault="004235DC">
            <w:pPr>
              <w:jc w:val="center"/>
              <w:rPr>
                <w:color w:val="000000"/>
                <w:sz w:val="14"/>
                <w:szCs w:val="14"/>
              </w:rPr>
            </w:pPr>
            <w:r>
              <w:rPr>
                <w:color w:val="000000"/>
                <w:sz w:val="14"/>
                <w:szCs w:val="14"/>
              </w:rPr>
              <w:t>соответствует</w:t>
            </w:r>
          </w:p>
        </w:tc>
        <w:tc>
          <w:tcPr>
            <w:tcW w:w="354" w:type="pct"/>
            <w:tcBorders>
              <w:top w:val="single" w:sz="4" w:space="0" w:color="auto"/>
              <w:left w:val="single" w:sz="4" w:space="0" w:color="auto"/>
              <w:bottom w:val="single" w:sz="4" w:space="0" w:color="auto"/>
              <w:right w:val="single" w:sz="4" w:space="0" w:color="auto"/>
            </w:tcBorders>
            <w:vAlign w:val="center"/>
            <w:hideMark/>
          </w:tcPr>
          <w:p w:rsidR="004235DC" w:rsidRDefault="004235DC">
            <w:pPr>
              <w:jc w:val="center"/>
              <w:rPr>
                <w:color w:val="000000"/>
                <w:sz w:val="14"/>
                <w:szCs w:val="14"/>
              </w:rPr>
            </w:pPr>
            <w:r>
              <w:rPr>
                <w:color w:val="000000"/>
                <w:sz w:val="14"/>
                <w:szCs w:val="14"/>
              </w:rPr>
              <w:t>соответствует</w:t>
            </w:r>
          </w:p>
        </w:tc>
        <w:tc>
          <w:tcPr>
            <w:tcW w:w="348" w:type="pct"/>
            <w:tcBorders>
              <w:top w:val="single" w:sz="4" w:space="0" w:color="auto"/>
              <w:left w:val="single" w:sz="4" w:space="0" w:color="auto"/>
              <w:bottom w:val="single" w:sz="4" w:space="0" w:color="auto"/>
              <w:right w:val="single" w:sz="4" w:space="0" w:color="auto"/>
            </w:tcBorders>
            <w:vAlign w:val="center"/>
            <w:hideMark/>
          </w:tcPr>
          <w:p w:rsidR="004235DC" w:rsidRDefault="004235DC">
            <w:pPr>
              <w:jc w:val="center"/>
              <w:rPr>
                <w:color w:val="000000"/>
                <w:sz w:val="14"/>
                <w:szCs w:val="14"/>
              </w:rPr>
            </w:pPr>
            <w:r>
              <w:rPr>
                <w:color w:val="000000"/>
                <w:sz w:val="14"/>
                <w:szCs w:val="14"/>
              </w:rPr>
              <w:t>соответствует</w:t>
            </w:r>
          </w:p>
        </w:tc>
      </w:tr>
      <w:tr w:rsidR="004235DC" w:rsidTr="00680413">
        <w:trPr>
          <w:trHeight w:val="517"/>
        </w:trPr>
        <w:tc>
          <w:tcPr>
            <w:tcW w:w="0" w:type="auto"/>
            <w:vMerge/>
            <w:tcBorders>
              <w:top w:val="single" w:sz="4" w:space="0" w:color="auto"/>
              <w:left w:val="single" w:sz="4" w:space="0" w:color="auto"/>
              <w:bottom w:val="single" w:sz="4" w:space="0" w:color="auto"/>
              <w:right w:val="single" w:sz="4" w:space="0" w:color="auto"/>
            </w:tcBorders>
            <w:vAlign w:val="center"/>
            <w:hideMark/>
          </w:tcPr>
          <w:p w:rsidR="004235DC" w:rsidRDefault="004235DC">
            <w:pPr>
              <w:rPr>
                <w:kern w:val="2"/>
                <w:sz w:val="14"/>
                <w:szCs w:val="14"/>
                <w:lang w:eastAsia="ar-SA"/>
              </w:rPr>
            </w:pPr>
          </w:p>
        </w:tc>
        <w:tc>
          <w:tcPr>
            <w:tcW w:w="304" w:type="pct"/>
            <w:tcBorders>
              <w:top w:val="single" w:sz="4" w:space="0" w:color="auto"/>
              <w:left w:val="single" w:sz="4" w:space="0" w:color="auto"/>
              <w:bottom w:val="single" w:sz="4" w:space="0" w:color="auto"/>
              <w:right w:val="single" w:sz="4" w:space="0" w:color="auto"/>
            </w:tcBorders>
            <w:hideMark/>
          </w:tcPr>
          <w:p w:rsidR="004235DC" w:rsidRDefault="004235DC">
            <w:pPr>
              <w:suppressAutoHyphens/>
              <w:jc w:val="center"/>
              <w:rPr>
                <w:kern w:val="2"/>
                <w:sz w:val="14"/>
                <w:szCs w:val="14"/>
                <w:lang w:eastAsia="ar-SA"/>
              </w:rPr>
            </w:pPr>
            <w:r>
              <w:rPr>
                <w:sz w:val="14"/>
                <w:szCs w:val="14"/>
              </w:rPr>
              <w:t>2</w:t>
            </w:r>
          </w:p>
        </w:tc>
        <w:tc>
          <w:tcPr>
            <w:tcW w:w="1087" w:type="pct"/>
            <w:tcBorders>
              <w:top w:val="single" w:sz="4" w:space="0" w:color="auto"/>
              <w:left w:val="single" w:sz="4" w:space="0" w:color="auto"/>
              <w:bottom w:val="single" w:sz="4" w:space="0" w:color="auto"/>
              <w:right w:val="single" w:sz="4" w:space="0" w:color="auto"/>
            </w:tcBorders>
            <w:hideMark/>
          </w:tcPr>
          <w:p w:rsidR="004235DC" w:rsidRPr="004235DC" w:rsidRDefault="004235DC">
            <w:pPr>
              <w:jc w:val="both"/>
              <w:rPr>
                <w:kern w:val="2"/>
                <w:sz w:val="12"/>
                <w:szCs w:val="12"/>
                <w:lang w:eastAsia="ar-SA"/>
              </w:rPr>
            </w:pPr>
            <w:r w:rsidRPr="004235DC">
              <w:rPr>
                <w:sz w:val="12"/>
                <w:szCs w:val="12"/>
              </w:rPr>
              <w:t>Сталь листовая оцинкованная толщиной листа не менее 0,5 мм, покрытие полимерное</w:t>
            </w:r>
          </w:p>
          <w:p w:rsidR="004235DC" w:rsidRPr="004235DC" w:rsidRDefault="004235DC">
            <w:pPr>
              <w:pStyle w:val="1"/>
              <w:numPr>
                <w:ilvl w:val="0"/>
                <w:numId w:val="0"/>
              </w:numPr>
              <w:tabs>
                <w:tab w:val="left" w:pos="708"/>
              </w:tabs>
              <w:ind w:left="432" w:hanging="432"/>
              <w:jc w:val="both"/>
              <w:rPr>
                <w:bCs/>
                <w:sz w:val="12"/>
                <w:szCs w:val="12"/>
              </w:rPr>
            </w:pPr>
            <w:r w:rsidRPr="004235DC">
              <w:rPr>
                <w:bCs/>
                <w:sz w:val="12"/>
                <w:szCs w:val="12"/>
              </w:rPr>
              <w:t>В соответствии с ГОСТ 14918-80</w:t>
            </w:r>
          </w:p>
        </w:tc>
        <w:tc>
          <w:tcPr>
            <w:tcW w:w="348" w:type="pct"/>
            <w:tcBorders>
              <w:top w:val="single" w:sz="4" w:space="0" w:color="auto"/>
              <w:left w:val="single" w:sz="4" w:space="0" w:color="auto"/>
              <w:bottom w:val="single" w:sz="4" w:space="0" w:color="auto"/>
              <w:right w:val="single" w:sz="4" w:space="0" w:color="auto"/>
            </w:tcBorders>
            <w:vAlign w:val="center"/>
            <w:hideMark/>
          </w:tcPr>
          <w:p w:rsidR="004235DC" w:rsidRDefault="004235DC">
            <w:pPr>
              <w:jc w:val="center"/>
              <w:rPr>
                <w:color w:val="000000"/>
                <w:sz w:val="14"/>
                <w:szCs w:val="14"/>
              </w:rPr>
            </w:pPr>
            <w:r>
              <w:rPr>
                <w:color w:val="000000"/>
                <w:sz w:val="14"/>
                <w:szCs w:val="14"/>
              </w:rPr>
              <w:t>соответствует</w:t>
            </w:r>
          </w:p>
        </w:tc>
        <w:tc>
          <w:tcPr>
            <w:tcW w:w="353" w:type="pct"/>
            <w:tcBorders>
              <w:top w:val="single" w:sz="4" w:space="0" w:color="auto"/>
              <w:left w:val="single" w:sz="4" w:space="0" w:color="auto"/>
              <w:bottom w:val="single" w:sz="4" w:space="0" w:color="auto"/>
              <w:right w:val="single" w:sz="4" w:space="0" w:color="auto"/>
            </w:tcBorders>
            <w:vAlign w:val="center"/>
            <w:hideMark/>
          </w:tcPr>
          <w:p w:rsidR="004235DC" w:rsidRDefault="004235DC">
            <w:pPr>
              <w:jc w:val="center"/>
              <w:rPr>
                <w:color w:val="000000"/>
                <w:sz w:val="14"/>
                <w:szCs w:val="14"/>
              </w:rPr>
            </w:pPr>
            <w:r>
              <w:rPr>
                <w:color w:val="000000"/>
                <w:sz w:val="14"/>
                <w:szCs w:val="14"/>
              </w:rPr>
              <w:t>соответствует</w:t>
            </w:r>
          </w:p>
        </w:tc>
        <w:tc>
          <w:tcPr>
            <w:tcW w:w="446" w:type="pct"/>
            <w:tcBorders>
              <w:top w:val="single" w:sz="4" w:space="0" w:color="auto"/>
              <w:left w:val="single" w:sz="4" w:space="0" w:color="auto"/>
              <w:bottom w:val="single" w:sz="4" w:space="0" w:color="auto"/>
              <w:right w:val="single" w:sz="4" w:space="0" w:color="auto"/>
            </w:tcBorders>
            <w:vAlign w:val="center"/>
            <w:hideMark/>
          </w:tcPr>
          <w:p w:rsidR="004235DC" w:rsidRPr="004235DC" w:rsidRDefault="004235DC">
            <w:pPr>
              <w:jc w:val="center"/>
              <w:rPr>
                <w:sz w:val="12"/>
                <w:szCs w:val="12"/>
              </w:rPr>
            </w:pPr>
            <w:r w:rsidRPr="004235DC">
              <w:rPr>
                <w:sz w:val="12"/>
                <w:szCs w:val="12"/>
              </w:rPr>
              <w:t>не соответствует</w:t>
            </w:r>
          </w:p>
          <w:p w:rsidR="004235DC" w:rsidRPr="004235DC" w:rsidRDefault="004235DC">
            <w:pPr>
              <w:suppressAutoHyphens/>
              <w:jc w:val="center"/>
              <w:rPr>
                <w:kern w:val="2"/>
                <w:sz w:val="12"/>
                <w:szCs w:val="12"/>
                <w:lang w:eastAsia="ar-SA"/>
              </w:rPr>
            </w:pPr>
            <w:r w:rsidRPr="004235DC">
              <w:rPr>
                <w:sz w:val="12"/>
                <w:szCs w:val="12"/>
              </w:rPr>
              <w:t>(не предоставлены конкретные показатели товара, отсутствует страна происхождения товара)</w:t>
            </w:r>
          </w:p>
        </w:tc>
        <w:tc>
          <w:tcPr>
            <w:tcW w:w="356" w:type="pct"/>
            <w:tcBorders>
              <w:top w:val="single" w:sz="4" w:space="0" w:color="auto"/>
              <w:left w:val="single" w:sz="4" w:space="0" w:color="auto"/>
              <w:bottom w:val="single" w:sz="4" w:space="0" w:color="auto"/>
              <w:right w:val="single" w:sz="4" w:space="0" w:color="auto"/>
            </w:tcBorders>
            <w:vAlign w:val="center"/>
            <w:hideMark/>
          </w:tcPr>
          <w:p w:rsidR="004235DC" w:rsidRPr="004235DC" w:rsidRDefault="004235DC">
            <w:pPr>
              <w:jc w:val="center"/>
              <w:rPr>
                <w:color w:val="000000"/>
                <w:sz w:val="12"/>
                <w:szCs w:val="12"/>
              </w:rPr>
            </w:pPr>
            <w:r w:rsidRPr="004235DC">
              <w:rPr>
                <w:color w:val="000000"/>
                <w:sz w:val="12"/>
                <w:szCs w:val="12"/>
              </w:rPr>
              <w:t>соответствует</w:t>
            </w:r>
          </w:p>
        </w:tc>
        <w:tc>
          <w:tcPr>
            <w:tcW w:w="391" w:type="pct"/>
            <w:tcBorders>
              <w:top w:val="single" w:sz="4" w:space="0" w:color="auto"/>
              <w:left w:val="single" w:sz="4" w:space="0" w:color="auto"/>
              <w:bottom w:val="single" w:sz="4" w:space="0" w:color="auto"/>
              <w:right w:val="single" w:sz="4" w:space="0" w:color="auto"/>
            </w:tcBorders>
            <w:vAlign w:val="center"/>
            <w:hideMark/>
          </w:tcPr>
          <w:p w:rsidR="004235DC" w:rsidRPr="004235DC" w:rsidRDefault="004235DC">
            <w:pPr>
              <w:jc w:val="center"/>
              <w:rPr>
                <w:color w:val="000000"/>
                <w:sz w:val="12"/>
                <w:szCs w:val="12"/>
              </w:rPr>
            </w:pPr>
            <w:r w:rsidRPr="004235DC">
              <w:rPr>
                <w:color w:val="000000"/>
                <w:sz w:val="12"/>
                <w:szCs w:val="12"/>
              </w:rPr>
              <w:t>соответствует</w:t>
            </w:r>
          </w:p>
        </w:tc>
        <w:tc>
          <w:tcPr>
            <w:tcW w:w="354" w:type="pct"/>
            <w:tcBorders>
              <w:top w:val="single" w:sz="4" w:space="0" w:color="auto"/>
              <w:left w:val="single" w:sz="4" w:space="0" w:color="auto"/>
              <w:bottom w:val="single" w:sz="4" w:space="0" w:color="auto"/>
              <w:right w:val="single" w:sz="4" w:space="0" w:color="auto"/>
            </w:tcBorders>
            <w:vAlign w:val="center"/>
            <w:hideMark/>
          </w:tcPr>
          <w:p w:rsidR="004235DC" w:rsidRDefault="004235DC">
            <w:pPr>
              <w:jc w:val="center"/>
              <w:rPr>
                <w:color w:val="000000"/>
                <w:sz w:val="14"/>
                <w:szCs w:val="14"/>
              </w:rPr>
            </w:pPr>
            <w:r>
              <w:rPr>
                <w:color w:val="000000"/>
                <w:sz w:val="14"/>
                <w:szCs w:val="14"/>
              </w:rPr>
              <w:t>соответствует</w:t>
            </w:r>
          </w:p>
        </w:tc>
        <w:tc>
          <w:tcPr>
            <w:tcW w:w="354" w:type="pct"/>
            <w:tcBorders>
              <w:top w:val="single" w:sz="4" w:space="0" w:color="auto"/>
              <w:left w:val="single" w:sz="4" w:space="0" w:color="auto"/>
              <w:bottom w:val="single" w:sz="4" w:space="0" w:color="auto"/>
              <w:right w:val="single" w:sz="4" w:space="0" w:color="auto"/>
            </w:tcBorders>
            <w:vAlign w:val="center"/>
            <w:hideMark/>
          </w:tcPr>
          <w:p w:rsidR="004235DC" w:rsidRDefault="004235DC">
            <w:pPr>
              <w:jc w:val="center"/>
              <w:rPr>
                <w:color w:val="000000"/>
                <w:sz w:val="14"/>
                <w:szCs w:val="14"/>
              </w:rPr>
            </w:pPr>
            <w:r>
              <w:rPr>
                <w:color w:val="000000"/>
                <w:sz w:val="14"/>
                <w:szCs w:val="14"/>
              </w:rPr>
              <w:t>соответствует</w:t>
            </w:r>
          </w:p>
        </w:tc>
        <w:tc>
          <w:tcPr>
            <w:tcW w:w="348" w:type="pct"/>
            <w:tcBorders>
              <w:top w:val="single" w:sz="4" w:space="0" w:color="auto"/>
              <w:left w:val="single" w:sz="4" w:space="0" w:color="auto"/>
              <w:bottom w:val="single" w:sz="4" w:space="0" w:color="auto"/>
              <w:right w:val="single" w:sz="4" w:space="0" w:color="auto"/>
            </w:tcBorders>
            <w:vAlign w:val="center"/>
            <w:hideMark/>
          </w:tcPr>
          <w:p w:rsidR="004235DC" w:rsidRDefault="004235DC">
            <w:pPr>
              <w:jc w:val="center"/>
              <w:rPr>
                <w:color w:val="000000"/>
                <w:sz w:val="14"/>
                <w:szCs w:val="14"/>
              </w:rPr>
            </w:pPr>
            <w:r>
              <w:rPr>
                <w:color w:val="000000"/>
                <w:sz w:val="14"/>
                <w:szCs w:val="14"/>
              </w:rPr>
              <w:t>соответствует</w:t>
            </w:r>
          </w:p>
        </w:tc>
      </w:tr>
      <w:tr w:rsidR="004235DC" w:rsidTr="00680413">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rsidR="004235DC" w:rsidRDefault="004235DC">
            <w:pPr>
              <w:rPr>
                <w:kern w:val="2"/>
                <w:sz w:val="14"/>
                <w:szCs w:val="14"/>
                <w:lang w:eastAsia="ar-SA"/>
              </w:rPr>
            </w:pPr>
          </w:p>
        </w:tc>
        <w:tc>
          <w:tcPr>
            <w:tcW w:w="304" w:type="pct"/>
            <w:tcBorders>
              <w:top w:val="single" w:sz="4" w:space="0" w:color="auto"/>
              <w:left w:val="single" w:sz="4" w:space="0" w:color="auto"/>
              <w:bottom w:val="single" w:sz="4" w:space="0" w:color="auto"/>
              <w:right w:val="single" w:sz="4" w:space="0" w:color="auto"/>
            </w:tcBorders>
            <w:hideMark/>
          </w:tcPr>
          <w:p w:rsidR="004235DC" w:rsidRDefault="004235DC">
            <w:pPr>
              <w:suppressAutoHyphens/>
              <w:jc w:val="center"/>
              <w:rPr>
                <w:kern w:val="2"/>
                <w:sz w:val="14"/>
                <w:szCs w:val="14"/>
                <w:lang w:eastAsia="ar-SA"/>
              </w:rPr>
            </w:pPr>
            <w:r>
              <w:rPr>
                <w:sz w:val="14"/>
                <w:szCs w:val="14"/>
              </w:rPr>
              <w:t>3</w:t>
            </w:r>
          </w:p>
        </w:tc>
        <w:tc>
          <w:tcPr>
            <w:tcW w:w="1087" w:type="pct"/>
            <w:tcBorders>
              <w:top w:val="single" w:sz="4" w:space="0" w:color="auto"/>
              <w:left w:val="single" w:sz="4" w:space="0" w:color="auto"/>
              <w:bottom w:val="single" w:sz="4" w:space="0" w:color="auto"/>
              <w:right w:val="single" w:sz="4" w:space="0" w:color="auto"/>
            </w:tcBorders>
            <w:hideMark/>
          </w:tcPr>
          <w:p w:rsidR="004235DC" w:rsidRPr="004235DC" w:rsidRDefault="004235DC">
            <w:pPr>
              <w:jc w:val="both"/>
              <w:rPr>
                <w:kern w:val="2"/>
                <w:sz w:val="12"/>
                <w:szCs w:val="12"/>
                <w:lang w:eastAsia="ar-SA"/>
              </w:rPr>
            </w:pPr>
            <w:r w:rsidRPr="004235DC">
              <w:rPr>
                <w:sz w:val="12"/>
                <w:szCs w:val="12"/>
              </w:rPr>
              <w:t xml:space="preserve">Планка примыкания нижняя является </w:t>
            </w:r>
            <w:proofErr w:type="spellStart"/>
            <w:r w:rsidRPr="004235DC">
              <w:rPr>
                <w:sz w:val="12"/>
                <w:szCs w:val="12"/>
              </w:rPr>
              <w:t>доборным</w:t>
            </w:r>
            <w:proofErr w:type="spellEnd"/>
            <w:r w:rsidRPr="004235DC">
              <w:rPr>
                <w:sz w:val="12"/>
                <w:szCs w:val="12"/>
              </w:rPr>
              <w:t xml:space="preserve"> элементом,  используемым при устройстве кровли для защиты от проникновения влаги с характеристиками: 122*250*2000мм</w:t>
            </w:r>
          </w:p>
          <w:p w:rsidR="004235DC" w:rsidRPr="004235DC" w:rsidRDefault="004235DC">
            <w:pPr>
              <w:jc w:val="both"/>
              <w:rPr>
                <w:sz w:val="12"/>
                <w:szCs w:val="12"/>
              </w:rPr>
            </w:pPr>
            <w:r w:rsidRPr="004235DC">
              <w:rPr>
                <w:sz w:val="12"/>
                <w:szCs w:val="12"/>
              </w:rPr>
              <w:t>длина -  не менее 2000 мм;</w:t>
            </w:r>
          </w:p>
          <w:p w:rsidR="004235DC" w:rsidRPr="004235DC" w:rsidRDefault="004235DC">
            <w:pPr>
              <w:jc w:val="both"/>
              <w:rPr>
                <w:sz w:val="12"/>
                <w:szCs w:val="12"/>
              </w:rPr>
            </w:pPr>
            <w:r w:rsidRPr="004235DC">
              <w:rPr>
                <w:sz w:val="12"/>
                <w:szCs w:val="12"/>
              </w:rPr>
              <w:t xml:space="preserve">покрытие полимерное цветное полиэстер— 0,27 микрон (неизменяемое значение). Цвет </w:t>
            </w:r>
            <w:r w:rsidRPr="004235DC">
              <w:rPr>
                <w:sz w:val="12"/>
                <w:szCs w:val="12"/>
                <w:lang w:val="en-US"/>
              </w:rPr>
              <w:t>- RAL 3005</w:t>
            </w:r>
            <w:r w:rsidRPr="004235DC">
              <w:rPr>
                <w:sz w:val="12"/>
                <w:szCs w:val="12"/>
              </w:rPr>
              <w:t>.</w:t>
            </w:r>
          </w:p>
          <w:p w:rsidR="004235DC" w:rsidRPr="004235DC" w:rsidRDefault="004235DC">
            <w:pPr>
              <w:suppressAutoHyphens/>
              <w:ind w:firstLine="34"/>
              <w:jc w:val="both"/>
              <w:rPr>
                <w:bCs/>
                <w:kern w:val="2"/>
                <w:sz w:val="12"/>
                <w:szCs w:val="12"/>
                <w:lang w:eastAsia="ar-SA"/>
              </w:rPr>
            </w:pPr>
            <w:r w:rsidRPr="004235DC">
              <w:rPr>
                <w:sz w:val="12"/>
                <w:szCs w:val="12"/>
              </w:rPr>
              <w:t>В соответствии с ГОСТ 14918-80</w:t>
            </w:r>
          </w:p>
        </w:tc>
        <w:tc>
          <w:tcPr>
            <w:tcW w:w="348" w:type="pct"/>
            <w:tcBorders>
              <w:top w:val="single" w:sz="4" w:space="0" w:color="auto"/>
              <w:left w:val="single" w:sz="4" w:space="0" w:color="auto"/>
              <w:bottom w:val="single" w:sz="4" w:space="0" w:color="auto"/>
              <w:right w:val="single" w:sz="4" w:space="0" w:color="auto"/>
            </w:tcBorders>
            <w:vAlign w:val="center"/>
            <w:hideMark/>
          </w:tcPr>
          <w:p w:rsidR="004235DC" w:rsidRDefault="004235DC">
            <w:pPr>
              <w:jc w:val="center"/>
              <w:rPr>
                <w:color w:val="000000"/>
                <w:sz w:val="14"/>
                <w:szCs w:val="14"/>
              </w:rPr>
            </w:pPr>
            <w:r>
              <w:rPr>
                <w:color w:val="000000"/>
                <w:sz w:val="14"/>
                <w:szCs w:val="14"/>
              </w:rPr>
              <w:t>соответствует</w:t>
            </w:r>
          </w:p>
        </w:tc>
        <w:tc>
          <w:tcPr>
            <w:tcW w:w="353" w:type="pct"/>
            <w:tcBorders>
              <w:top w:val="single" w:sz="4" w:space="0" w:color="auto"/>
              <w:left w:val="single" w:sz="4" w:space="0" w:color="auto"/>
              <w:bottom w:val="single" w:sz="4" w:space="0" w:color="auto"/>
              <w:right w:val="single" w:sz="4" w:space="0" w:color="auto"/>
            </w:tcBorders>
            <w:vAlign w:val="center"/>
            <w:hideMark/>
          </w:tcPr>
          <w:p w:rsidR="004235DC" w:rsidRDefault="004235DC">
            <w:pPr>
              <w:jc w:val="center"/>
              <w:rPr>
                <w:color w:val="000000"/>
                <w:sz w:val="14"/>
                <w:szCs w:val="14"/>
              </w:rPr>
            </w:pPr>
            <w:r>
              <w:rPr>
                <w:color w:val="000000"/>
                <w:sz w:val="14"/>
                <w:szCs w:val="14"/>
              </w:rPr>
              <w:t>соответствует</w:t>
            </w:r>
          </w:p>
        </w:tc>
        <w:tc>
          <w:tcPr>
            <w:tcW w:w="446" w:type="pct"/>
            <w:tcBorders>
              <w:top w:val="single" w:sz="4" w:space="0" w:color="auto"/>
              <w:left w:val="single" w:sz="4" w:space="0" w:color="auto"/>
              <w:bottom w:val="single" w:sz="4" w:space="0" w:color="auto"/>
              <w:right w:val="single" w:sz="4" w:space="0" w:color="auto"/>
            </w:tcBorders>
            <w:vAlign w:val="center"/>
            <w:hideMark/>
          </w:tcPr>
          <w:p w:rsidR="004235DC" w:rsidRPr="004235DC" w:rsidRDefault="004235DC">
            <w:pPr>
              <w:jc w:val="center"/>
              <w:rPr>
                <w:sz w:val="12"/>
                <w:szCs w:val="12"/>
              </w:rPr>
            </w:pPr>
            <w:r w:rsidRPr="004235DC">
              <w:rPr>
                <w:sz w:val="12"/>
                <w:szCs w:val="12"/>
              </w:rPr>
              <w:t>не соответствует</w:t>
            </w:r>
          </w:p>
          <w:p w:rsidR="004235DC" w:rsidRPr="004235DC" w:rsidRDefault="004235DC">
            <w:pPr>
              <w:suppressAutoHyphens/>
              <w:jc w:val="center"/>
              <w:rPr>
                <w:kern w:val="2"/>
                <w:sz w:val="12"/>
                <w:szCs w:val="12"/>
                <w:lang w:eastAsia="ar-SA"/>
              </w:rPr>
            </w:pPr>
            <w:r w:rsidRPr="004235DC">
              <w:rPr>
                <w:sz w:val="12"/>
                <w:szCs w:val="12"/>
              </w:rPr>
              <w:t>(не предоставлены конкретные показатели товара, отсутствует страна происхождения товара)</w:t>
            </w:r>
          </w:p>
        </w:tc>
        <w:tc>
          <w:tcPr>
            <w:tcW w:w="356" w:type="pct"/>
            <w:tcBorders>
              <w:top w:val="single" w:sz="4" w:space="0" w:color="auto"/>
              <w:left w:val="single" w:sz="4" w:space="0" w:color="auto"/>
              <w:bottom w:val="single" w:sz="4" w:space="0" w:color="auto"/>
              <w:right w:val="single" w:sz="4" w:space="0" w:color="auto"/>
            </w:tcBorders>
            <w:vAlign w:val="center"/>
            <w:hideMark/>
          </w:tcPr>
          <w:p w:rsidR="004235DC" w:rsidRPr="004235DC" w:rsidRDefault="004235DC">
            <w:pPr>
              <w:jc w:val="center"/>
              <w:rPr>
                <w:color w:val="000000"/>
                <w:sz w:val="12"/>
                <w:szCs w:val="12"/>
              </w:rPr>
            </w:pPr>
            <w:r w:rsidRPr="004235DC">
              <w:rPr>
                <w:color w:val="000000"/>
                <w:sz w:val="12"/>
                <w:szCs w:val="12"/>
              </w:rPr>
              <w:t>соответствует</w:t>
            </w:r>
          </w:p>
        </w:tc>
        <w:tc>
          <w:tcPr>
            <w:tcW w:w="391" w:type="pct"/>
            <w:tcBorders>
              <w:top w:val="single" w:sz="4" w:space="0" w:color="auto"/>
              <w:left w:val="single" w:sz="4" w:space="0" w:color="auto"/>
              <w:bottom w:val="single" w:sz="4" w:space="0" w:color="auto"/>
              <w:right w:val="single" w:sz="4" w:space="0" w:color="auto"/>
            </w:tcBorders>
            <w:vAlign w:val="center"/>
            <w:hideMark/>
          </w:tcPr>
          <w:p w:rsidR="004235DC" w:rsidRPr="004235DC" w:rsidRDefault="004235DC">
            <w:pPr>
              <w:jc w:val="center"/>
              <w:rPr>
                <w:color w:val="000000"/>
                <w:sz w:val="12"/>
                <w:szCs w:val="12"/>
              </w:rPr>
            </w:pPr>
            <w:r w:rsidRPr="004235DC">
              <w:rPr>
                <w:color w:val="000000"/>
                <w:sz w:val="12"/>
                <w:szCs w:val="12"/>
              </w:rPr>
              <w:t>соответствует</w:t>
            </w:r>
          </w:p>
        </w:tc>
        <w:tc>
          <w:tcPr>
            <w:tcW w:w="354" w:type="pct"/>
            <w:tcBorders>
              <w:top w:val="single" w:sz="4" w:space="0" w:color="auto"/>
              <w:left w:val="single" w:sz="4" w:space="0" w:color="auto"/>
              <w:bottom w:val="single" w:sz="4" w:space="0" w:color="auto"/>
              <w:right w:val="single" w:sz="4" w:space="0" w:color="auto"/>
            </w:tcBorders>
            <w:vAlign w:val="center"/>
            <w:hideMark/>
          </w:tcPr>
          <w:p w:rsidR="004235DC" w:rsidRDefault="004235DC">
            <w:pPr>
              <w:jc w:val="center"/>
              <w:rPr>
                <w:color w:val="000000"/>
                <w:sz w:val="14"/>
                <w:szCs w:val="14"/>
              </w:rPr>
            </w:pPr>
            <w:r>
              <w:rPr>
                <w:color w:val="000000"/>
                <w:sz w:val="14"/>
                <w:szCs w:val="14"/>
              </w:rPr>
              <w:t>соответствует</w:t>
            </w:r>
          </w:p>
        </w:tc>
        <w:tc>
          <w:tcPr>
            <w:tcW w:w="354" w:type="pct"/>
            <w:tcBorders>
              <w:top w:val="single" w:sz="4" w:space="0" w:color="auto"/>
              <w:left w:val="single" w:sz="4" w:space="0" w:color="auto"/>
              <w:bottom w:val="single" w:sz="4" w:space="0" w:color="auto"/>
              <w:right w:val="single" w:sz="4" w:space="0" w:color="auto"/>
            </w:tcBorders>
            <w:vAlign w:val="center"/>
            <w:hideMark/>
          </w:tcPr>
          <w:p w:rsidR="004235DC" w:rsidRDefault="004235DC">
            <w:pPr>
              <w:jc w:val="center"/>
              <w:rPr>
                <w:color w:val="000000"/>
                <w:sz w:val="14"/>
                <w:szCs w:val="14"/>
              </w:rPr>
            </w:pPr>
            <w:r>
              <w:rPr>
                <w:color w:val="000000"/>
                <w:sz w:val="14"/>
                <w:szCs w:val="14"/>
              </w:rPr>
              <w:t>соответствует</w:t>
            </w:r>
          </w:p>
        </w:tc>
        <w:tc>
          <w:tcPr>
            <w:tcW w:w="348" w:type="pct"/>
            <w:tcBorders>
              <w:top w:val="single" w:sz="4" w:space="0" w:color="auto"/>
              <w:left w:val="single" w:sz="4" w:space="0" w:color="auto"/>
              <w:bottom w:val="single" w:sz="4" w:space="0" w:color="auto"/>
              <w:right w:val="single" w:sz="4" w:space="0" w:color="auto"/>
            </w:tcBorders>
            <w:vAlign w:val="center"/>
            <w:hideMark/>
          </w:tcPr>
          <w:p w:rsidR="004235DC" w:rsidRDefault="004235DC">
            <w:pPr>
              <w:jc w:val="center"/>
              <w:rPr>
                <w:color w:val="000000"/>
                <w:sz w:val="14"/>
                <w:szCs w:val="14"/>
              </w:rPr>
            </w:pPr>
            <w:r>
              <w:rPr>
                <w:color w:val="000000"/>
                <w:sz w:val="14"/>
                <w:szCs w:val="14"/>
              </w:rPr>
              <w:t>соответствует</w:t>
            </w:r>
          </w:p>
        </w:tc>
      </w:tr>
      <w:tr w:rsidR="004235DC" w:rsidTr="00680413">
        <w:trPr>
          <w:trHeight w:val="3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4235DC" w:rsidRDefault="004235DC">
            <w:pPr>
              <w:rPr>
                <w:kern w:val="2"/>
                <w:sz w:val="14"/>
                <w:szCs w:val="14"/>
                <w:lang w:eastAsia="ar-SA"/>
              </w:rPr>
            </w:pPr>
          </w:p>
        </w:tc>
        <w:tc>
          <w:tcPr>
            <w:tcW w:w="304" w:type="pct"/>
            <w:tcBorders>
              <w:top w:val="single" w:sz="4" w:space="0" w:color="auto"/>
              <w:left w:val="single" w:sz="4" w:space="0" w:color="auto"/>
              <w:bottom w:val="single" w:sz="4" w:space="0" w:color="auto"/>
              <w:right w:val="single" w:sz="4" w:space="0" w:color="auto"/>
            </w:tcBorders>
            <w:hideMark/>
          </w:tcPr>
          <w:p w:rsidR="004235DC" w:rsidRDefault="004235DC">
            <w:pPr>
              <w:suppressAutoHyphens/>
              <w:jc w:val="center"/>
              <w:rPr>
                <w:kern w:val="2"/>
                <w:sz w:val="14"/>
                <w:szCs w:val="14"/>
                <w:lang w:eastAsia="ar-SA"/>
              </w:rPr>
            </w:pPr>
            <w:r>
              <w:rPr>
                <w:sz w:val="14"/>
                <w:szCs w:val="14"/>
              </w:rPr>
              <w:t>4</w:t>
            </w:r>
          </w:p>
        </w:tc>
        <w:tc>
          <w:tcPr>
            <w:tcW w:w="1087" w:type="pct"/>
            <w:tcBorders>
              <w:top w:val="single" w:sz="4" w:space="0" w:color="auto"/>
              <w:left w:val="single" w:sz="4" w:space="0" w:color="auto"/>
              <w:bottom w:val="single" w:sz="4" w:space="0" w:color="auto"/>
              <w:right w:val="single" w:sz="4" w:space="0" w:color="auto"/>
            </w:tcBorders>
            <w:hideMark/>
          </w:tcPr>
          <w:p w:rsidR="004235DC" w:rsidRPr="004235DC" w:rsidRDefault="004235DC">
            <w:pPr>
              <w:jc w:val="both"/>
              <w:rPr>
                <w:kern w:val="2"/>
                <w:sz w:val="12"/>
                <w:szCs w:val="12"/>
                <w:lang w:eastAsia="ar-SA"/>
              </w:rPr>
            </w:pPr>
            <w:r w:rsidRPr="004235DC">
              <w:rPr>
                <w:sz w:val="12"/>
                <w:szCs w:val="12"/>
              </w:rPr>
              <w:t xml:space="preserve">Планка примыкания верхняя является </w:t>
            </w:r>
            <w:proofErr w:type="spellStart"/>
            <w:r w:rsidRPr="004235DC">
              <w:rPr>
                <w:sz w:val="12"/>
                <w:szCs w:val="12"/>
              </w:rPr>
              <w:t>доборным</w:t>
            </w:r>
            <w:proofErr w:type="spellEnd"/>
            <w:r w:rsidRPr="004235DC">
              <w:rPr>
                <w:sz w:val="12"/>
                <w:szCs w:val="12"/>
              </w:rPr>
              <w:t xml:space="preserve"> элементом,  используемым при устройстве кровли для защиты от проникновения влаги с характеристиками: 145*250*2000 мм</w:t>
            </w:r>
          </w:p>
          <w:p w:rsidR="004235DC" w:rsidRPr="004235DC" w:rsidRDefault="004235DC">
            <w:pPr>
              <w:jc w:val="both"/>
              <w:rPr>
                <w:sz w:val="12"/>
                <w:szCs w:val="12"/>
              </w:rPr>
            </w:pPr>
            <w:r w:rsidRPr="004235DC">
              <w:rPr>
                <w:sz w:val="12"/>
                <w:szCs w:val="12"/>
              </w:rPr>
              <w:t>длина -  не менее 2000 мм;</w:t>
            </w:r>
          </w:p>
          <w:p w:rsidR="004235DC" w:rsidRPr="004235DC" w:rsidRDefault="004235DC">
            <w:pPr>
              <w:jc w:val="both"/>
              <w:rPr>
                <w:sz w:val="12"/>
                <w:szCs w:val="12"/>
              </w:rPr>
            </w:pPr>
            <w:r w:rsidRPr="004235DC">
              <w:rPr>
                <w:sz w:val="12"/>
                <w:szCs w:val="12"/>
              </w:rPr>
              <w:t xml:space="preserve">покрытие полимерное цветное полиэстер— 0,27 микрон (неизменяемое значение) Цвет - RAL 3005. </w:t>
            </w:r>
          </w:p>
          <w:p w:rsidR="004235DC" w:rsidRPr="004235DC" w:rsidRDefault="004235DC">
            <w:pPr>
              <w:shd w:val="clear" w:color="auto" w:fill="FFFFFF"/>
              <w:suppressAutoHyphens/>
              <w:ind w:right="76"/>
              <w:jc w:val="both"/>
              <w:rPr>
                <w:kern w:val="2"/>
                <w:sz w:val="12"/>
                <w:szCs w:val="12"/>
                <w:lang w:eastAsia="ar-SA"/>
              </w:rPr>
            </w:pPr>
            <w:r w:rsidRPr="004235DC">
              <w:rPr>
                <w:sz w:val="12"/>
                <w:szCs w:val="12"/>
              </w:rPr>
              <w:t>В соответствии с ГОСТ 14918-80</w:t>
            </w:r>
          </w:p>
        </w:tc>
        <w:tc>
          <w:tcPr>
            <w:tcW w:w="348" w:type="pct"/>
            <w:tcBorders>
              <w:top w:val="single" w:sz="4" w:space="0" w:color="auto"/>
              <w:left w:val="single" w:sz="4" w:space="0" w:color="auto"/>
              <w:bottom w:val="single" w:sz="4" w:space="0" w:color="auto"/>
              <w:right w:val="single" w:sz="4" w:space="0" w:color="auto"/>
            </w:tcBorders>
            <w:vAlign w:val="center"/>
            <w:hideMark/>
          </w:tcPr>
          <w:p w:rsidR="004235DC" w:rsidRDefault="004235DC">
            <w:pPr>
              <w:jc w:val="center"/>
              <w:rPr>
                <w:color w:val="000000"/>
                <w:sz w:val="14"/>
                <w:szCs w:val="14"/>
              </w:rPr>
            </w:pPr>
            <w:r>
              <w:rPr>
                <w:color w:val="000000"/>
                <w:sz w:val="14"/>
                <w:szCs w:val="14"/>
              </w:rPr>
              <w:t>соответствует</w:t>
            </w:r>
          </w:p>
        </w:tc>
        <w:tc>
          <w:tcPr>
            <w:tcW w:w="353" w:type="pct"/>
            <w:tcBorders>
              <w:top w:val="single" w:sz="4" w:space="0" w:color="auto"/>
              <w:left w:val="single" w:sz="4" w:space="0" w:color="auto"/>
              <w:bottom w:val="single" w:sz="4" w:space="0" w:color="auto"/>
              <w:right w:val="single" w:sz="4" w:space="0" w:color="auto"/>
            </w:tcBorders>
            <w:vAlign w:val="center"/>
            <w:hideMark/>
          </w:tcPr>
          <w:p w:rsidR="004235DC" w:rsidRDefault="004235DC">
            <w:pPr>
              <w:jc w:val="center"/>
              <w:rPr>
                <w:color w:val="000000"/>
                <w:sz w:val="14"/>
                <w:szCs w:val="14"/>
              </w:rPr>
            </w:pPr>
            <w:r>
              <w:rPr>
                <w:color w:val="000000"/>
                <w:sz w:val="14"/>
                <w:szCs w:val="14"/>
              </w:rPr>
              <w:t>соответствует</w:t>
            </w:r>
          </w:p>
        </w:tc>
        <w:tc>
          <w:tcPr>
            <w:tcW w:w="446" w:type="pct"/>
            <w:tcBorders>
              <w:top w:val="single" w:sz="4" w:space="0" w:color="auto"/>
              <w:left w:val="single" w:sz="4" w:space="0" w:color="auto"/>
              <w:bottom w:val="single" w:sz="4" w:space="0" w:color="auto"/>
              <w:right w:val="single" w:sz="4" w:space="0" w:color="auto"/>
            </w:tcBorders>
            <w:vAlign w:val="center"/>
            <w:hideMark/>
          </w:tcPr>
          <w:p w:rsidR="004235DC" w:rsidRPr="004235DC" w:rsidRDefault="004235DC">
            <w:pPr>
              <w:jc w:val="center"/>
              <w:rPr>
                <w:kern w:val="2"/>
                <w:sz w:val="12"/>
                <w:szCs w:val="12"/>
                <w:lang w:eastAsia="ar-SA"/>
              </w:rPr>
            </w:pPr>
            <w:r w:rsidRPr="004235DC">
              <w:rPr>
                <w:sz w:val="12"/>
                <w:szCs w:val="12"/>
              </w:rPr>
              <w:t>не соответствует</w:t>
            </w:r>
          </w:p>
          <w:p w:rsidR="004235DC" w:rsidRPr="004235DC" w:rsidRDefault="004235DC">
            <w:pPr>
              <w:suppressAutoHyphens/>
              <w:jc w:val="center"/>
              <w:rPr>
                <w:kern w:val="2"/>
                <w:sz w:val="12"/>
                <w:szCs w:val="12"/>
                <w:lang w:eastAsia="ar-SA"/>
              </w:rPr>
            </w:pPr>
            <w:r w:rsidRPr="004235DC">
              <w:rPr>
                <w:sz w:val="12"/>
                <w:szCs w:val="12"/>
              </w:rPr>
              <w:t>(не предоставлены конкретные показатели товара, отсутствует страна происхождения товара)</w:t>
            </w:r>
          </w:p>
        </w:tc>
        <w:tc>
          <w:tcPr>
            <w:tcW w:w="356" w:type="pct"/>
            <w:tcBorders>
              <w:top w:val="single" w:sz="4" w:space="0" w:color="auto"/>
              <w:left w:val="single" w:sz="4" w:space="0" w:color="auto"/>
              <w:bottom w:val="single" w:sz="4" w:space="0" w:color="auto"/>
              <w:right w:val="single" w:sz="4" w:space="0" w:color="auto"/>
            </w:tcBorders>
            <w:vAlign w:val="center"/>
            <w:hideMark/>
          </w:tcPr>
          <w:p w:rsidR="004235DC" w:rsidRPr="004235DC" w:rsidRDefault="004235DC">
            <w:pPr>
              <w:jc w:val="center"/>
              <w:rPr>
                <w:color w:val="000000"/>
                <w:sz w:val="12"/>
                <w:szCs w:val="12"/>
              </w:rPr>
            </w:pPr>
            <w:r w:rsidRPr="004235DC">
              <w:rPr>
                <w:color w:val="000000"/>
                <w:sz w:val="12"/>
                <w:szCs w:val="12"/>
              </w:rPr>
              <w:t>соответствует</w:t>
            </w:r>
          </w:p>
        </w:tc>
        <w:tc>
          <w:tcPr>
            <w:tcW w:w="391" w:type="pct"/>
            <w:tcBorders>
              <w:top w:val="single" w:sz="4" w:space="0" w:color="auto"/>
              <w:left w:val="single" w:sz="4" w:space="0" w:color="auto"/>
              <w:bottom w:val="single" w:sz="4" w:space="0" w:color="auto"/>
              <w:right w:val="single" w:sz="4" w:space="0" w:color="auto"/>
            </w:tcBorders>
            <w:vAlign w:val="center"/>
            <w:hideMark/>
          </w:tcPr>
          <w:p w:rsidR="004235DC" w:rsidRPr="004235DC" w:rsidRDefault="004235DC">
            <w:pPr>
              <w:jc w:val="center"/>
              <w:rPr>
                <w:color w:val="000000"/>
                <w:sz w:val="12"/>
                <w:szCs w:val="12"/>
              </w:rPr>
            </w:pPr>
            <w:r w:rsidRPr="004235DC">
              <w:rPr>
                <w:color w:val="000000"/>
                <w:sz w:val="12"/>
                <w:szCs w:val="12"/>
              </w:rPr>
              <w:t>соответствует</w:t>
            </w:r>
          </w:p>
        </w:tc>
        <w:tc>
          <w:tcPr>
            <w:tcW w:w="354" w:type="pct"/>
            <w:tcBorders>
              <w:top w:val="single" w:sz="4" w:space="0" w:color="auto"/>
              <w:left w:val="single" w:sz="4" w:space="0" w:color="auto"/>
              <w:bottom w:val="single" w:sz="4" w:space="0" w:color="auto"/>
              <w:right w:val="single" w:sz="4" w:space="0" w:color="auto"/>
            </w:tcBorders>
            <w:vAlign w:val="center"/>
            <w:hideMark/>
          </w:tcPr>
          <w:p w:rsidR="004235DC" w:rsidRDefault="004235DC">
            <w:pPr>
              <w:jc w:val="center"/>
              <w:rPr>
                <w:color w:val="000000"/>
                <w:sz w:val="14"/>
                <w:szCs w:val="14"/>
              </w:rPr>
            </w:pPr>
            <w:r>
              <w:rPr>
                <w:color w:val="000000"/>
                <w:sz w:val="14"/>
                <w:szCs w:val="14"/>
              </w:rPr>
              <w:t>соответствует</w:t>
            </w:r>
          </w:p>
        </w:tc>
        <w:tc>
          <w:tcPr>
            <w:tcW w:w="354" w:type="pct"/>
            <w:tcBorders>
              <w:top w:val="single" w:sz="4" w:space="0" w:color="auto"/>
              <w:left w:val="single" w:sz="4" w:space="0" w:color="auto"/>
              <w:bottom w:val="single" w:sz="4" w:space="0" w:color="auto"/>
              <w:right w:val="single" w:sz="4" w:space="0" w:color="auto"/>
            </w:tcBorders>
            <w:vAlign w:val="center"/>
            <w:hideMark/>
          </w:tcPr>
          <w:p w:rsidR="004235DC" w:rsidRDefault="004235DC">
            <w:pPr>
              <w:jc w:val="center"/>
              <w:rPr>
                <w:color w:val="000000"/>
                <w:sz w:val="14"/>
                <w:szCs w:val="14"/>
              </w:rPr>
            </w:pPr>
            <w:r>
              <w:rPr>
                <w:color w:val="000000"/>
                <w:sz w:val="14"/>
                <w:szCs w:val="14"/>
              </w:rPr>
              <w:t>соответствует</w:t>
            </w:r>
          </w:p>
        </w:tc>
        <w:tc>
          <w:tcPr>
            <w:tcW w:w="348" w:type="pct"/>
            <w:tcBorders>
              <w:top w:val="single" w:sz="4" w:space="0" w:color="auto"/>
              <w:left w:val="single" w:sz="4" w:space="0" w:color="auto"/>
              <w:bottom w:val="single" w:sz="4" w:space="0" w:color="auto"/>
              <w:right w:val="single" w:sz="4" w:space="0" w:color="auto"/>
            </w:tcBorders>
            <w:vAlign w:val="center"/>
            <w:hideMark/>
          </w:tcPr>
          <w:p w:rsidR="004235DC" w:rsidRDefault="004235DC">
            <w:pPr>
              <w:jc w:val="center"/>
              <w:rPr>
                <w:color w:val="000000"/>
                <w:sz w:val="14"/>
                <w:szCs w:val="14"/>
              </w:rPr>
            </w:pPr>
            <w:r>
              <w:rPr>
                <w:color w:val="000000"/>
                <w:sz w:val="14"/>
                <w:szCs w:val="14"/>
              </w:rPr>
              <w:t>соответствует</w:t>
            </w:r>
          </w:p>
        </w:tc>
      </w:tr>
      <w:tr w:rsidR="004235DC" w:rsidTr="00680413">
        <w:trPr>
          <w:trHeight w:val="301"/>
        </w:trPr>
        <w:tc>
          <w:tcPr>
            <w:tcW w:w="0" w:type="auto"/>
            <w:vMerge/>
            <w:tcBorders>
              <w:top w:val="single" w:sz="4" w:space="0" w:color="auto"/>
              <w:left w:val="single" w:sz="4" w:space="0" w:color="auto"/>
              <w:bottom w:val="single" w:sz="4" w:space="0" w:color="auto"/>
              <w:right w:val="single" w:sz="4" w:space="0" w:color="auto"/>
            </w:tcBorders>
            <w:vAlign w:val="center"/>
            <w:hideMark/>
          </w:tcPr>
          <w:p w:rsidR="004235DC" w:rsidRDefault="004235DC">
            <w:pPr>
              <w:rPr>
                <w:kern w:val="2"/>
                <w:sz w:val="14"/>
                <w:szCs w:val="14"/>
                <w:lang w:eastAsia="ar-SA"/>
              </w:rPr>
            </w:pPr>
          </w:p>
        </w:tc>
        <w:tc>
          <w:tcPr>
            <w:tcW w:w="304" w:type="pct"/>
            <w:tcBorders>
              <w:top w:val="single" w:sz="4" w:space="0" w:color="auto"/>
              <w:left w:val="single" w:sz="4" w:space="0" w:color="auto"/>
              <w:bottom w:val="single" w:sz="4" w:space="0" w:color="auto"/>
              <w:right w:val="single" w:sz="4" w:space="0" w:color="auto"/>
            </w:tcBorders>
            <w:hideMark/>
          </w:tcPr>
          <w:p w:rsidR="004235DC" w:rsidRDefault="004235DC">
            <w:pPr>
              <w:suppressAutoHyphens/>
              <w:jc w:val="center"/>
              <w:rPr>
                <w:kern w:val="2"/>
                <w:sz w:val="14"/>
                <w:szCs w:val="14"/>
                <w:lang w:eastAsia="ar-SA"/>
              </w:rPr>
            </w:pPr>
            <w:r>
              <w:rPr>
                <w:sz w:val="14"/>
                <w:szCs w:val="14"/>
              </w:rPr>
              <w:t>5</w:t>
            </w:r>
          </w:p>
        </w:tc>
        <w:tc>
          <w:tcPr>
            <w:tcW w:w="1087" w:type="pct"/>
            <w:tcBorders>
              <w:top w:val="single" w:sz="4" w:space="0" w:color="auto"/>
              <w:left w:val="single" w:sz="4" w:space="0" w:color="auto"/>
              <w:bottom w:val="single" w:sz="4" w:space="0" w:color="auto"/>
              <w:right w:val="single" w:sz="4" w:space="0" w:color="auto"/>
            </w:tcBorders>
            <w:hideMark/>
          </w:tcPr>
          <w:p w:rsidR="004235DC" w:rsidRPr="004235DC" w:rsidRDefault="004235DC">
            <w:pPr>
              <w:shd w:val="clear" w:color="auto" w:fill="FFFFFF"/>
              <w:ind w:right="76"/>
              <w:jc w:val="both"/>
              <w:rPr>
                <w:kern w:val="2"/>
                <w:sz w:val="12"/>
                <w:szCs w:val="12"/>
                <w:lang w:eastAsia="ar-SA"/>
              </w:rPr>
            </w:pPr>
            <w:proofErr w:type="spellStart"/>
            <w:r w:rsidRPr="004235DC">
              <w:rPr>
                <w:sz w:val="12"/>
                <w:szCs w:val="12"/>
              </w:rPr>
              <w:t>Профнастил</w:t>
            </w:r>
            <w:proofErr w:type="spellEnd"/>
            <w:r w:rsidRPr="004235DC">
              <w:rPr>
                <w:sz w:val="12"/>
                <w:szCs w:val="12"/>
              </w:rPr>
              <w:t xml:space="preserve"> марки ПЭ НС 35-1000-0,7 толщина металла не менее 0,7 мм (окрашенный). Цвет - RAL 3005. Вес одного погонного метра листа не более 7,4 кг.</w:t>
            </w:r>
          </w:p>
          <w:p w:rsidR="004235DC" w:rsidRPr="004235DC" w:rsidRDefault="004235DC">
            <w:pPr>
              <w:pStyle w:val="1"/>
              <w:numPr>
                <w:ilvl w:val="0"/>
                <w:numId w:val="0"/>
              </w:numPr>
              <w:tabs>
                <w:tab w:val="left" w:pos="708"/>
              </w:tabs>
              <w:ind w:left="432" w:hanging="432"/>
              <w:jc w:val="both"/>
              <w:rPr>
                <w:bCs/>
                <w:sz w:val="12"/>
                <w:szCs w:val="12"/>
              </w:rPr>
            </w:pPr>
            <w:r w:rsidRPr="004235DC">
              <w:rPr>
                <w:bCs/>
                <w:sz w:val="12"/>
                <w:szCs w:val="12"/>
              </w:rPr>
              <w:t>В соответствии с ГОСТ 24045-2016</w:t>
            </w:r>
          </w:p>
        </w:tc>
        <w:tc>
          <w:tcPr>
            <w:tcW w:w="348" w:type="pct"/>
            <w:tcBorders>
              <w:top w:val="single" w:sz="4" w:space="0" w:color="auto"/>
              <w:left w:val="single" w:sz="4" w:space="0" w:color="auto"/>
              <w:bottom w:val="single" w:sz="4" w:space="0" w:color="auto"/>
              <w:right w:val="single" w:sz="4" w:space="0" w:color="auto"/>
            </w:tcBorders>
            <w:vAlign w:val="center"/>
            <w:hideMark/>
          </w:tcPr>
          <w:p w:rsidR="004235DC" w:rsidRDefault="004235DC">
            <w:pPr>
              <w:suppressAutoHyphens/>
              <w:jc w:val="center"/>
              <w:rPr>
                <w:kern w:val="2"/>
                <w:sz w:val="14"/>
                <w:szCs w:val="14"/>
                <w:lang w:eastAsia="ar-SA"/>
              </w:rPr>
            </w:pPr>
            <w:r>
              <w:rPr>
                <w:sz w:val="14"/>
                <w:szCs w:val="14"/>
              </w:rPr>
              <w:t>соответствует</w:t>
            </w:r>
          </w:p>
        </w:tc>
        <w:tc>
          <w:tcPr>
            <w:tcW w:w="353" w:type="pct"/>
            <w:tcBorders>
              <w:top w:val="single" w:sz="4" w:space="0" w:color="auto"/>
              <w:left w:val="single" w:sz="4" w:space="0" w:color="auto"/>
              <w:bottom w:val="single" w:sz="4" w:space="0" w:color="auto"/>
              <w:right w:val="single" w:sz="4" w:space="0" w:color="auto"/>
            </w:tcBorders>
            <w:vAlign w:val="center"/>
            <w:hideMark/>
          </w:tcPr>
          <w:p w:rsidR="004235DC" w:rsidRDefault="004235DC">
            <w:pPr>
              <w:suppressAutoHyphens/>
              <w:jc w:val="center"/>
              <w:rPr>
                <w:kern w:val="2"/>
                <w:sz w:val="14"/>
                <w:szCs w:val="14"/>
                <w:lang w:eastAsia="ar-SA"/>
              </w:rPr>
            </w:pPr>
            <w:r>
              <w:rPr>
                <w:sz w:val="14"/>
                <w:szCs w:val="14"/>
              </w:rPr>
              <w:t>соответствует</w:t>
            </w:r>
          </w:p>
        </w:tc>
        <w:tc>
          <w:tcPr>
            <w:tcW w:w="446" w:type="pct"/>
            <w:tcBorders>
              <w:top w:val="single" w:sz="4" w:space="0" w:color="auto"/>
              <w:left w:val="single" w:sz="4" w:space="0" w:color="auto"/>
              <w:bottom w:val="single" w:sz="4" w:space="0" w:color="auto"/>
              <w:right w:val="single" w:sz="4" w:space="0" w:color="auto"/>
            </w:tcBorders>
            <w:vAlign w:val="center"/>
            <w:hideMark/>
          </w:tcPr>
          <w:p w:rsidR="004235DC" w:rsidRPr="004235DC" w:rsidRDefault="004235DC">
            <w:pPr>
              <w:suppressAutoHyphens/>
              <w:jc w:val="center"/>
              <w:rPr>
                <w:kern w:val="2"/>
                <w:sz w:val="12"/>
                <w:szCs w:val="12"/>
                <w:lang w:eastAsia="ar-SA"/>
              </w:rPr>
            </w:pPr>
            <w:r w:rsidRPr="004235DC">
              <w:rPr>
                <w:sz w:val="12"/>
                <w:szCs w:val="12"/>
              </w:rPr>
              <w:t>соответствует</w:t>
            </w:r>
          </w:p>
        </w:tc>
        <w:tc>
          <w:tcPr>
            <w:tcW w:w="356" w:type="pct"/>
            <w:tcBorders>
              <w:top w:val="single" w:sz="4" w:space="0" w:color="auto"/>
              <w:left w:val="single" w:sz="4" w:space="0" w:color="auto"/>
              <w:bottom w:val="single" w:sz="4" w:space="0" w:color="auto"/>
              <w:right w:val="single" w:sz="4" w:space="0" w:color="auto"/>
            </w:tcBorders>
            <w:vAlign w:val="center"/>
            <w:hideMark/>
          </w:tcPr>
          <w:p w:rsidR="004235DC" w:rsidRPr="004235DC" w:rsidRDefault="004235DC">
            <w:pPr>
              <w:suppressAutoHyphens/>
              <w:jc w:val="center"/>
              <w:rPr>
                <w:kern w:val="2"/>
                <w:sz w:val="12"/>
                <w:szCs w:val="12"/>
                <w:lang w:eastAsia="ar-SA"/>
              </w:rPr>
            </w:pPr>
            <w:r w:rsidRPr="004235DC">
              <w:rPr>
                <w:sz w:val="12"/>
                <w:szCs w:val="12"/>
              </w:rPr>
              <w:t>соответствует</w:t>
            </w:r>
          </w:p>
        </w:tc>
        <w:tc>
          <w:tcPr>
            <w:tcW w:w="391" w:type="pct"/>
            <w:tcBorders>
              <w:top w:val="single" w:sz="4" w:space="0" w:color="auto"/>
              <w:left w:val="single" w:sz="4" w:space="0" w:color="auto"/>
              <w:bottom w:val="single" w:sz="4" w:space="0" w:color="auto"/>
              <w:right w:val="single" w:sz="4" w:space="0" w:color="auto"/>
            </w:tcBorders>
            <w:vAlign w:val="center"/>
            <w:hideMark/>
          </w:tcPr>
          <w:p w:rsidR="004235DC" w:rsidRPr="004235DC" w:rsidRDefault="004235DC">
            <w:pPr>
              <w:jc w:val="center"/>
              <w:rPr>
                <w:color w:val="000000"/>
                <w:sz w:val="12"/>
                <w:szCs w:val="12"/>
              </w:rPr>
            </w:pPr>
            <w:r w:rsidRPr="004235DC">
              <w:rPr>
                <w:color w:val="000000"/>
                <w:sz w:val="12"/>
                <w:szCs w:val="12"/>
              </w:rPr>
              <w:t>соответствует</w:t>
            </w:r>
          </w:p>
        </w:tc>
        <w:tc>
          <w:tcPr>
            <w:tcW w:w="354" w:type="pct"/>
            <w:tcBorders>
              <w:top w:val="single" w:sz="4" w:space="0" w:color="auto"/>
              <w:left w:val="single" w:sz="4" w:space="0" w:color="auto"/>
              <w:bottom w:val="single" w:sz="4" w:space="0" w:color="auto"/>
              <w:right w:val="single" w:sz="4" w:space="0" w:color="auto"/>
            </w:tcBorders>
            <w:vAlign w:val="center"/>
            <w:hideMark/>
          </w:tcPr>
          <w:p w:rsidR="004235DC" w:rsidRDefault="004235DC">
            <w:pPr>
              <w:suppressAutoHyphens/>
              <w:jc w:val="center"/>
              <w:rPr>
                <w:kern w:val="2"/>
                <w:sz w:val="14"/>
                <w:szCs w:val="14"/>
                <w:lang w:eastAsia="ar-SA"/>
              </w:rPr>
            </w:pPr>
            <w:r>
              <w:rPr>
                <w:sz w:val="14"/>
                <w:szCs w:val="14"/>
              </w:rPr>
              <w:t>соответствует</w:t>
            </w:r>
          </w:p>
        </w:tc>
        <w:tc>
          <w:tcPr>
            <w:tcW w:w="354" w:type="pct"/>
            <w:tcBorders>
              <w:top w:val="single" w:sz="4" w:space="0" w:color="auto"/>
              <w:left w:val="single" w:sz="4" w:space="0" w:color="auto"/>
              <w:bottom w:val="single" w:sz="4" w:space="0" w:color="auto"/>
              <w:right w:val="single" w:sz="4" w:space="0" w:color="auto"/>
            </w:tcBorders>
            <w:vAlign w:val="center"/>
            <w:hideMark/>
          </w:tcPr>
          <w:p w:rsidR="004235DC" w:rsidRDefault="004235DC">
            <w:pPr>
              <w:suppressAutoHyphens/>
              <w:jc w:val="center"/>
              <w:rPr>
                <w:kern w:val="2"/>
                <w:sz w:val="14"/>
                <w:szCs w:val="14"/>
                <w:lang w:eastAsia="ar-SA"/>
              </w:rPr>
            </w:pPr>
            <w:r>
              <w:rPr>
                <w:sz w:val="14"/>
                <w:szCs w:val="14"/>
              </w:rPr>
              <w:t>соответствует</w:t>
            </w:r>
          </w:p>
        </w:tc>
        <w:tc>
          <w:tcPr>
            <w:tcW w:w="348" w:type="pct"/>
            <w:tcBorders>
              <w:top w:val="single" w:sz="4" w:space="0" w:color="auto"/>
              <w:left w:val="single" w:sz="4" w:space="0" w:color="auto"/>
              <w:bottom w:val="single" w:sz="4" w:space="0" w:color="auto"/>
              <w:right w:val="single" w:sz="4" w:space="0" w:color="auto"/>
            </w:tcBorders>
            <w:vAlign w:val="center"/>
            <w:hideMark/>
          </w:tcPr>
          <w:p w:rsidR="004235DC" w:rsidRDefault="004235DC">
            <w:pPr>
              <w:jc w:val="center"/>
              <w:rPr>
                <w:color w:val="000000"/>
                <w:sz w:val="14"/>
                <w:szCs w:val="14"/>
              </w:rPr>
            </w:pPr>
            <w:r>
              <w:rPr>
                <w:color w:val="000000"/>
                <w:sz w:val="14"/>
                <w:szCs w:val="14"/>
              </w:rPr>
              <w:t>соответствует</w:t>
            </w:r>
          </w:p>
        </w:tc>
      </w:tr>
      <w:tr w:rsidR="004235DC" w:rsidTr="00680413">
        <w:trPr>
          <w:trHeight w:val="387"/>
        </w:trPr>
        <w:tc>
          <w:tcPr>
            <w:tcW w:w="0" w:type="auto"/>
            <w:vMerge/>
            <w:tcBorders>
              <w:top w:val="single" w:sz="4" w:space="0" w:color="auto"/>
              <w:left w:val="single" w:sz="4" w:space="0" w:color="auto"/>
              <w:bottom w:val="single" w:sz="4" w:space="0" w:color="auto"/>
              <w:right w:val="single" w:sz="4" w:space="0" w:color="auto"/>
            </w:tcBorders>
            <w:vAlign w:val="center"/>
            <w:hideMark/>
          </w:tcPr>
          <w:p w:rsidR="004235DC" w:rsidRDefault="004235DC">
            <w:pPr>
              <w:rPr>
                <w:kern w:val="2"/>
                <w:sz w:val="14"/>
                <w:szCs w:val="14"/>
                <w:lang w:eastAsia="ar-SA"/>
              </w:rPr>
            </w:pPr>
          </w:p>
        </w:tc>
        <w:tc>
          <w:tcPr>
            <w:tcW w:w="304" w:type="pct"/>
            <w:tcBorders>
              <w:top w:val="single" w:sz="4" w:space="0" w:color="auto"/>
              <w:left w:val="single" w:sz="4" w:space="0" w:color="auto"/>
              <w:bottom w:val="single" w:sz="4" w:space="0" w:color="auto"/>
              <w:right w:val="single" w:sz="4" w:space="0" w:color="auto"/>
            </w:tcBorders>
            <w:hideMark/>
          </w:tcPr>
          <w:p w:rsidR="004235DC" w:rsidRDefault="004235DC">
            <w:pPr>
              <w:suppressAutoHyphens/>
              <w:jc w:val="center"/>
              <w:rPr>
                <w:kern w:val="2"/>
                <w:sz w:val="14"/>
                <w:szCs w:val="14"/>
                <w:lang w:eastAsia="ar-SA"/>
              </w:rPr>
            </w:pPr>
            <w:r>
              <w:rPr>
                <w:sz w:val="14"/>
                <w:szCs w:val="14"/>
              </w:rPr>
              <w:t>6</w:t>
            </w:r>
          </w:p>
        </w:tc>
        <w:tc>
          <w:tcPr>
            <w:tcW w:w="1087" w:type="pct"/>
            <w:tcBorders>
              <w:top w:val="single" w:sz="4" w:space="0" w:color="auto"/>
              <w:left w:val="single" w:sz="4" w:space="0" w:color="auto"/>
              <w:bottom w:val="single" w:sz="4" w:space="0" w:color="auto"/>
              <w:right w:val="single" w:sz="4" w:space="0" w:color="auto"/>
            </w:tcBorders>
            <w:hideMark/>
          </w:tcPr>
          <w:p w:rsidR="004235DC" w:rsidRPr="004235DC" w:rsidRDefault="004235DC">
            <w:pPr>
              <w:shd w:val="clear" w:color="auto" w:fill="FFFFFF"/>
              <w:ind w:right="76"/>
              <w:jc w:val="both"/>
              <w:rPr>
                <w:kern w:val="2"/>
                <w:sz w:val="12"/>
                <w:szCs w:val="12"/>
                <w:lang w:eastAsia="ar-SA"/>
              </w:rPr>
            </w:pPr>
            <w:r w:rsidRPr="004235DC">
              <w:rPr>
                <w:sz w:val="12"/>
                <w:szCs w:val="12"/>
              </w:rPr>
              <w:t>Ендова  верхняя 90*90 мм (неизменяемое значение) - пространство между двумя скатами крыши, образующими входящий (внутренний) угол, длина 2000 мм (неизменяемое значение), материал оцинкованный лист. Цвет - RAL 3005.</w:t>
            </w:r>
          </w:p>
          <w:p w:rsidR="004235DC" w:rsidRPr="004235DC" w:rsidRDefault="004235DC">
            <w:pPr>
              <w:shd w:val="clear" w:color="auto" w:fill="FFFFFF"/>
              <w:suppressAutoHyphens/>
              <w:ind w:right="76"/>
              <w:jc w:val="both"/>
              <w:rPr>
                <w:kern w:val="2"/>
                <w:sz w:val="12"/>
                <w:szCs w:val="12"/>
                <w:lang w:eastAsia="ar-SA"/>
              </w:rPr>
            </w:pPr>
            <w:r w:rsidRPr="004235DC">
              <w:rPr>
                <w:sz w:val="12"/>
                <w:szCs w:val="12"/>
              </w:rPr>
              <w:t xml:space="preserve">В соответствии с ГОСТ </w:t>
            </w:r>
            <w:proofErr w:type="gramStart"/>
            <w:r w:rsidRPr="004235DC">
              <w:rPr>
                <w:sz w:val="12"/>
                <w:szCs w:val="12"/>
              </w:rPr>
              <w:t>Р</w:t>
            </w:r>
            <w:proofErr w:type="gramEnd"/>
            <w:r w:rsidRPr="004235DC">
              <w:rPr>
                <w:sz w:val="12"/>
                <w:szCs w:val="12"/>
              </w:rPr>
              <w:t xml:space="preserve"> 52246-2016.</w:t>
            </w:r>
          </w:p>
        </w:tc>
        <w:tc>
          <w:tcPr>
            <w:tcW w:w="348" w:type="pct"/>
            <w:tcBorders>
              <w:top w:val="single" w:sz="4" w:space="0" w:color="auto"/>
              <w:left w:val="single" w:sz="4" w:space="0" w:color="auto"/>
              <w:bottom w:val="single" w:sz="4" w:space="0" w:color="auto"/>
              <w:right w:val="single" w:sz="4" w:space="0" w:color="auto"/>
            </w:tcBorders>
            <w:vAlign w:val="center"/>
            <w:hideMark/>
          </w:tcPr>
          <w:p w:rsidR="004235DC" w:rsidRDefault="004235DC">
            <w:pPr>
              <w:suppressAutoHyphens/>
              <w:jc w:val="center"/>
              <w:rPr>
                <w:kern w:val="2"/>
                <w:sz w:val="14"/>
                <w:szCs w:val="14"/>
                <w:lang w:eastAsia="ar-SA"/>
              </w:rPr>
            </w:pPr>
            <w:r>
              <w:rPr>
                <w:sz w:val="14"/>
                <w:szCs w:val="14"/>
              </w:rPr>
              <w:t>соответствует</w:t>
            </w:r>
          </w:p>
        </w:tc>
        <w:tc>
          <w:tcPr>
            <w:tcW w:w="353" w:type="pct"/>
            <w:tcBorders>
              <w:top w:val="single" w:sz="4" w:space="0" w:color="auto"/>
              <w:left w:val="single" w:sz="4" w:space="0" w:color="auto"/>
              <w:bottom w:val="single" w:sz="4" w:space="0" w:color="auto"/>
              <w:right w:val="single" w:sz="4" w:space="0" w:color="auto"/>
            </w:tcBorders>
            <w:vAlign w:val="center"/>
            <w:hideMark/>
          </w:tcPr>
          <w:p w:rsidR="004235DC" w:rsidRDefault="004235DC">
            <w:pPr>
              <w:suppressAutoHyphens/>
              <w:jc w:val="center"/>
              <w:rPr>
                <w:kern w:val="2"/>
                <w:sz w:val="14"/>
                <w:szCs w:val="14"/>
                <w:lang w:eastAsia="ar-SA"/>
              </w:rPr>
            </w:pPr>
            <w:r>
              <w:rPr>
                <w:sz w:val="14"/>
                <w:szCs w:val="14"/>
              </w:rPr>
              <w:t>соответствует</w:t>
            </w:r>
          </w:p>
        </w:tc>
        <w:tc>
          <w:tcPr>
            <w:tcW w:w="446" w:type="pct"/>
            <w:tcBorders>
              <w:top w:val="single" w:sz="4" w:space="0" w:color="auto"/>
              <w:left w:val="single" w:sz="4" w:space="0" w:color="auto"/>
              <w:bottom w:val="single" w:sz="4" w:space="0" w:color="auto"/>
              <w:right w:val="single" w:sz="4" w:space="0" w:color="auto"/>
            </w:tcBorders>
            <w:vAlign w:val="center"/>
            <w:hideMark/>
          </w:tcPr>
          <w:p w:rsidR="004235DC" w:rsidRPr="004235DC" w:rsidRDefault="004235DC">
            <w:pPr>
              <w:jc w:val="center"/>
              <w:rPr>
                <w:kern w:val="2"/>
                <w:sz w:val="12"/>
                <w:szCs w:val="12"/>
                <w:lang w:eastAsia="ar-SA"/>
              </w:rPr>
            </w:pPr>
            <w:r w:rsidRPr="004235DC">
              <w:rPr>
                <w:sz w:val="12"/>
                <w:szCs w:val="12"/>
              </w:rPr>
              <w:t>не соответствует</w:t>
            </w:r>
          </w:p>
          <w:p w:rsidR="004235DC" w:rsidRPr="004235DC" w:rsidRDefault="004235DC">
            <w:pPr>
              <w:suppressAutoHyphens/>
              <w:jc w:val="center"/>
              <w:rPr>
                <w:kern w:val="2"/>
                <w:sz w:val="12"/>
                <w:szCs w:val="12"/>
                <w:lang w:eastAsia="ar-SA"/>
              </w:rPr>
            </w:pPr>
            <w:r w:rsidRPr="004235DC">
              <w:rPr>
                <w:sz w:val="12"/>
                <w:szCs w:val="12"/>
              </w:rPr>
              <w:t>(не предоставлены конкретные показатели товара, отсутствует страна происхождения товара)</w:t>
            </w:r>
          </w:p>
        </w:tc>
        <w:tc>
          <w:tcPr>
            <w:tcW w:w="356" w:type="pct"/>
            <w:tcBorders>
              <w:top w:val="single" w:sz="4" w:space="0" w:color="auto"/>
              <w:left w:val="single" w:sz="4" w:space="0" w:color="auto"/>
              <w:bottom w:val="single" w:sz="4" w:space="0" w:color="auto"/>
              <w:right w:val="single" w:sz="4" w:space="0" w:color="auto"/>
            </w:tcBorders>
            <w:vAlign w:val="center"/>
            <w:hideMark/>
          </w:tcPr>
          <w:p w:rsidR="004235DC" w:rsidRPr="004235DC" w:rsidRDefault="004235DC">
            <w:pPr>
              <w:suppressAutoHyphens/>
              <w:jc w:val="center"/>
              <w:rPr>
                <w:kern w:val="2"/>
                <w:sz w:val="12"/>
                <w:szCs w:val="12"/>
                <w:lang w:eastAsia="ar-SA"/>
              </w:rPr>
            </w:pPr>
            <w:r w:rsidRPr="004235DC">
              <w:rPr>
                <w:sz w:val="12"/>
                <w:szCs w:val="12"/>
              </w:rPr>
              <w:t>соответствует</w:t>
            </w:r>
          </w:p>
        </w:tc>
        <w:tc>
          <w:tcPr>
            <w:tcW w:w="391" w:type="pct"/>
            <w:tcBorders>
              <w:top w:val="single" w:sz="4" w:space="0" w:color="auto"/>
              <w:left w:val="single" w:sz="4" w:space="0" w:color="auto"/>
              <w:bottom w:val="single" w:sz="4" w:space="0" w:color="auto"/>
              <w:right w:val="single" w:sz="4" w:space="0" w:color="auto"/>
            </w:tcBorders>
            <w:vAlign w:val="center"/>
            <w:hideMark/>
          </w:tcPr>
          <w:p w:rsidR="004235DC" w:rsidRPr="004235DC" w:rsidRDefault="004235DC">
            <w:pPr>
              <w:jc w:val="center"/>
              <w:rPr>
                <w:color w:val="000000"/>
                <w:sz w:val="12"/>
                <w:szCs w:val="12"/>
              </w:rPr>
            </w:pPr>
            <w:r w:rsidRPr="004235DC">
              <w:rPr>
                <w:color w:val="000000"/>
                <w:sz w:val="12"/>
                <w:szCs w:val="12"/>
              </w:rPr>
              <w:t>соответствует</w:t>
            </w:r>
          </w:p>
        </w:tc>
        <w:tc>
          <w:tcPr>
            <w:tcW w:w="354" w:type="pct"/>
            <w:tcBorders>
              <w:top w:val="single" w:sz="4" w:space="0" w:color="auto"/>
              <w:left w:val="single" w:sz="4" w:space="0" w:color="auto"/>
              <w:bottom w:val="single" w:sz="4" w:space="0" w:color="auto"/>
              <w:right w:val="single" w:sz="4" w:space="0" w:color="auto"/>
            </w:tcBorders>
            <w:vAlign w:val="center"/>
            <w:hideMark/>
          </w:tcPr>
          <w:p w:rsidR="004235DC" w:rsidRDefault="004235DC">
            <w:pPr>
              <w:suppressAutoHyphens/>
              <w:jc w:val="center"/>
              <w:rPr>
                <w:kern w:val="2"/>
                <w:sz w:val="14"/>
                <w:szCs w:val="14"/>
                <w:lang w:eastAsia="ar-SA"/>
              </w:rPr>
            </w:pPr>
            <w:r>
              <w:rPr>
                <w:sz w:val="14"/>
                <w:szCs w:val="14"/>
              </w:rPr>
              <w:t>соответствует</w:t>
            </w:r>
          </w:p>
        </w:tc>
        <w:tc>
          <w:tcPr>
            <w:tcW w:w="354" w:type="pct"/>
            <w:tcBorders>
              <w:top w:val="single" w:sz="4" w:space="0" w:color="auto"/>
              <w:left w:val="single" w:sz="4" w:space="0" w:color="auto"/>
              <w:bottom w:val="single" w:sz="4" w:space="0" w:color="auto"/>
              <w:right w:val="single" w:sz="4" w:space="0" w:color="auto"/>
            </w:tcBorders>
            <w:vAlign w:val="center"/>
            <w:hideMark/>
          </w:tcPr>
          <w:p w:rsidR="004235DC" w:rsidRDefault="004235DC">
            <w:pPr>
              <w:suppressAutoHyphens/>
              <w:jc w:val="center"/>
              <w:rPr>
                <w:kern w:val="2"/>
                <w:sz w:val="14"/>
                <w:szCs w:val="14"/>
                <w:lang w:eastAsia="ar-SA"/>
              </w:rPr>
            </w:pPr>
            <w:r>
              <w:rPr>
                <w:sz w:val="14"/>
                <w:szCs w:val="14"/>
              </w:rPr>
              <w:t>соответствует</w:t>
            </w:r>
          </w:p>
        </w:tc>
        <w:tc>
          <w:tcPr>
            <w:tcW w:w="348" w:type="pct"/>
            <w:tcBorders>
              <w:top w:val="single" w:sz="4" w:space="0" w:color="auto"/>
              <w:left w:val="single" w:sz="4" w:space="0" w:color="auto"/>
              <w:bottom w:val="single" w:sz="4" w:space="0" w:color="auto"/>
              <w:right w:val="single" w:sz="4" w:space="0" w:color="auto"/>
            </w:tcBorders>
            <w:vAlign w:val="center"/>
            <w:hideMark/>
          </w:tcPr>
          <w:p w:rsidR="004235DC" w:rsidRDefault="004235DC">
            <w:pPr>
              <w:jc w:val="center"/>
              <w:rPr>
                <w:color w:val="000000"/>
                <w:sz w:val="14"/>
                <w:szCs w:val="14"/>
              </w:rPr>
            </w:pPr>
            <w:r>
              <w:rPr>
                <w:color w:val="000000"/>
                <w:sz w:val="14"/>
                <w:szCs w:val="14"/>
              </w:rPr>
              <w:t>соответствует</w:t>
            </w:r>
          </w:p>
        </w:tc>
      </w:tr>
      <w:tr w:rsidR="004235DC" w:rsidTr="00680413">
        <w:trPr>
          <w:trHeight w:val="4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235DC" w:rsidRDefault="004235DC">
            <w:pPr>
              <w:rPr>
                <w:kern w:val="2"/>
                <w:sz w:val="14"/>
                <w:szCs w:val="14"/>
                <w:lang w:eastAsia="ar-SA"/>
              </w:rPr>
            </w:pPr>
          </w:p>
        </w:tc>
        <w:tc>
          <w:tcPr>
            <w:tcW w:w="304" w:type="pct"/>
            <w:tcBorders>
              <w:top w:val="single" w:sz="4" w:space="0" w:color="auto"/>
              <w:left w:val="single" w:sz="4" w:space="0" w:color="auto"/>
              <w:bottom w:val="single" w:sz="4" w:space="0" w:color="auto"/>
              <w:right w:val="single" w:sz="4" w:space="0" w:color="auto"/>
            </w:tcBorders>
            <w:hideMark/>
          </w:tcPr>
          <w:p w:rsidR="004235DC" w:rsidRDefault="004235DC">
            <w:pPr>
              <w:suppressAutoHyphens/>
              <w:jc w:val="center"/>
              <w:rPr>
                <w:kern w:val="2"/>
                <w:sz w:val="14"/>
                <w:szCs w:val="14"/>
                <w:lang w:eastAsia="ar-SA"/>
              </w:rPr>
            </w:pPr>
            <w:r>
              <w:rPr>
                <w:sz w:val="14"/>
                <w:szCs w:val="14"/>
              </w:rPr>
              <w:t>7</w:t>
            </w:r>
          </w:p>
        </w:tc>
        <w:tc>
          <w:tcPr>
            <w:tcW w:w="1087" w:type="pct"/>
            <w:tcBorders>
              <w:top w:val="single" w:sz="4" w:space="0" w:color="auto"/>
              <w:left w:val="single" w:sz="4" w:space="0" w:color="auto"/>
              <w:bottom w:val="single" w:sz="4" w:space="0" w:color="auto"/>
              <w:right w:val="single" w:sz="4" w:space="0" w:color="auto"/>
            </w:tcBorders>
            <w:hideMark/>
          </w:tcPr>
          <w:p w:rsidR="004235DC" w:rsidRPr="004235DC" w:rsidRDefault="004235DC">
            <w:pPr>
              <w:shd w:val="clear" w:color="auto" w:fill="FFFFFF"/>
              <w:ind w:right="76"/>
              <w:jc w:val="both"/>
              <w:rPr>
                <w:kern w:val="2"/>
                <w:sz w:val="12"/>
                <w:szCs w:val="12"/>
                <w:lang w:eastAsia="ar-SA"/>
              </w:rPr>
            </w:pPr>
            <w:proofErr w:type="gramStart"/>
            <w:r w:rsidRPr="004235DC">
              <w:rPr>
                <w:sz w:val="12"/>
                <w:szCs w:val="12"/>
              </w:rPr>
              <w:t>Конек</w:t>
            </w:r>
            <w:proofErr w:type="gramEnd"/>
            <w:r w:rsidRPr="004235DC">
              <w:rPr>
                <w:sz w:val="12"/>
                <w:szCs w:val="12"/>
              </w:rPr>
              <w:t xml:space="preserve"> оцинкованный плоский 150*150*2000 мм (неизменяемое значение, цвет - RAL 3005.</w:t>
            </w:r>
          </w:p>
          <w:p w:rsidR="004235DC" w:rsidRPr="004235DC" w:rsidRDefault="004235DC">
            <w:pPr>
              <w:shd w:val="clear" w:color="auto" w:fill="FFFFFF"/>
              <w:suppressAutoHyphens/>
              <w:ind w:right="76"/>
              <w:jc w:val="both"/>
              <w:rPr>
                <w:kern w:val="2"/>
                <w:sz w:val="12"/>
                <w:szCs w:val="12"/>
                <w:lang w:eastAsia="ar-SA"/>
              </w:rPr>
            </w:pPr>
            <w:r w:rsidRPr="004235DC">
              <w:rPr>
                <w:sz w:val="12"/>
                <w:szCs w:val="12"/>
              </w:rPr>
              <w:t xml:space="preserve">ГОСТ </w:t>
            </w:r>
            <w:proofErr w:type="gramStart"/>
            <w:r w:rsidRPr="004235DC">
              <w:rPr>
                <w:sz w:val="12"/>
                <w:szCs w:val="12"/>
              </w:rPr>
              <w:t>Р</w:t>
            </w:r>
            <w:proofErr w:type="gramEnd"/>
            <w:r w:rsidRPr="004235DC">
              <w:rPr>
                <w:sz w:val="12"/>
                <w:szCs w:val="12"/>
              </w:rPr>
              <w:t xml:space="preserve"> 58739-2019</w:t>
            </w:r>
          </w:p>
        </w:tc>
        <w:tc>
          <w:tcPr>
            <w:tcW w:w="348" w:type="pct"/>
            <w:tcBorders>
              <w:top w:val="single" w:sz="4" w:space="0" w:color="auto"/>
              <w:left w:val="single" w:sz="4" w:space="0" w:color="auto"/>
              <w:bottom w:val="single" w:sz="4" w:space="0" w:color="auto"/>
              <w:right w:val="single" w:sz="4" w:space="0" w:color="auto"/>
            </w:tcBorders>
            <w:vAlign w:val="center"/>
            <w:hideMark/>
          </w:tcPr>
          <w:p w:rsidR="004235DC" w:rsidRDefault="004235DC">
            <w:pPr>
              <w:suppressAutoHyphens/>
              <w:jc w:val="center"/>
              <w:rPr>
                <w:kern w:val="2"/>
                <w:sz w:val="14"/>
                <w:szCs w:val="14"/>
                <w:lang w:eastAsia="ar-SA"/>
              </w:rPr>
            </w:pPr>
            <w:r>
              <w:rPr>
                <w:sz w:val="14"/>
                <w:szCs w:val="14"/>
              </w:rPr>
              <w:t>соответствует</w:t>
            </w:r>
          </w:p>
        </w:tc>
        <w:tc>
          <w:tcPr>
            <w:tcW w:w="353" w:type="pct"/>
            <w:tcBorders>
              <w:top w:val="single" w:sz="4" w:space="0" w:color="auto"/>
              <w:left w:val="single" w:sz="4" w:space="0" w:color="auto"/>
              <w:bottom w:val="single" w:sz="4" w:space="0" w:color="auto"/>
              <w:right w:val="single" w:sz="4" w:space="0" w:color="auto"/>
            </w:tcBorders>
            <w:vAlign w:val="center"/>
            <w:hideMark/>
          </w:tcPr>
          <w:p w:rsidR="004235DC" w:rsidRDefault="004235DC">
            <w:pPr>
              <w:suppressAutoHyphens/>
              <w:jc w:val="center"/>
              <w:rPr>
                <w:kern w:val="2"/>
                <w:sz w:val="14"/>
                <w:szCs w:val="14"/>
                <w:lang w:eastAsia="ar-SA"/>
              </w:rPr>
            </w:pPr>
            <w:r>
              <w:rPr>
                <w:sz w:val="14"/>
                <w:szCs w:val="14"/>
              </w:rPr>
              <w:t>соответствует</w:t>
            </w:r>
          </w:p>
        </w:tc>
        <w:tc>
          <w:tcPr>
            <w:tcW w:w="446" w:type="pct"/>
            <w:tcBorders>
              <w:top w:val="single" w:sz="4" w:space="0" w:color="auto"/>
              <w:left w:val="single" w:sz="4" w:space="0" w:color="auto"/>
              <w:bottom w:val="single" w:sz="4" w:space="0" w:color="auto"/>
              <w:right w:val="single" w:sz="4" w:space="0" w:color="auto"/>
            </w:tcBorders>
            <w:vAlign w:val="center"/>
            <w:hideMark/>
          </w:tcPr>
          <w:p w:rsidR="004235DC" w:rsidRPr="004235DC" w:rsidRDefault="004235DC">
            <w:pPr>
              <w:jc w:val="center"/>
              <w:rPr>
                <w:kern w:val="2"/>
                <w:sz w:val="12"/>
                <w:szCs w:val="12"/>
                <w:lang w:eastAsia="ar-SA"/>
              </w:rPr>
            </w:pPr>
            <w:r w:rsidRPr="004235DC">
              <w:rPr>
                <w:sz w:val="12"/>
                <w:szCs w:val="12"/>
              </w:rPr>
              <w:t>не соответствует</w:t>
            </w:r>
          </w:p>
          <w:p w:rsidR="004235DC" w:rsidRPr="004235DC" w:rsidRDefault="004235DC">
            <w:pPr>
              <w:suppressAutoHyphens/>
              <w:jc w:val="center"/>
              <w:rPr>
                <w:kern w:val="2"/>
                <w:sz w:val="12"/>
                <w:szCs w:val="12"/>
                <w:lang w:eastAsia="ar-SA"/>
              </w:rPr>
            </w:pPr>
            <w:r w:rsidRPr="004235DC">
              <w:rPr>
                <w:sz w:val="12"/>
                <w:szCs w:val="12"/>
              </w:rPr>
              <w:t>(не предоставлены конкретные показатели товара, отсутствует страна происхождения товара)</w:t>
            </w:r>
          </w:p>
        </w:tc>
        <w:tc>
          <w:tcPr>
            <w:tcW w:w="356" w:type="pct"/>
            <w:tcBorders>
              <w:top w:val="single" w:sz="4" w:space="0" w:color="auto"/>
              <w:left w:val="single" w:sz="4" w:space="0" w:color="auto"/>
              <w:bottom w:val="single" w:sz="4" w:space="0" w:color="auto"/>
              <w:right w:val="single" w:sz="4" w:space="0" w:color="auto"/>
            </w:tcBorders>
            <w:vAlign w:val="center"/>
            <w:hideMark/>
          </w:tcPr>
          <w:p w:rsidR="004235DC" w:rsidRPr="004235DC" w:rsidRDefault="004235DC">
            <w:pPr>
              <w:suppressAutoHyphens/>
              <w:jc w:val="center"/>
              <w:rPr>
                <w:kern w:val="2"/>
                <w:sz w:val="12"/>
                <w:szCs w:val="12"/>
                <w:lang w:eastAsia="ar-SA"/>
              </w:rPr>
            </w:pPr>
            <w:r w:rsidRPr="004235DC">
              <w:rPr>
                <w:sz w:val="12"/>
                <w:szCs w:val="12"/>
              </w:rPr>
              <w:t>соответствует</w:t>
            </w:r>
          </w:p>
        </w:tc>
        <w:tc>
          <w:tcPr>
            <w:tcW w:w="391" w:type="pct"/>
            <w:tcBorders>
              <w:top w:val="single" w:sz="4" w:space="0" w:color="auto"/>
              <w:left w:val="single" w:sz="4" w:space="0" w:color="auto"/>
              <w:bottom w:val="single" w:sz="4" w:space="0" w:color="auto"/>
              <w:right w:val="single" w:sz="4" w:space="0" w:color="auto"/>
            </w:tcBorders>
            <w:vAlign w:val="center"/>
            <w:hideMark/>
          </w:tcPr>
          <w:p w:rsidR="004235DC" w:rsidRPr="004235DC" w:rsidRDefault="004235DC">
            <w:pPr>
              <w:jc w:val="center"/>
              <w:rPr>
                <w:color w:val="000000"/>
                <w:sz w:val="12"/>
                <w:szCs w:val="12"/>
              </w:rPr>
            </w:pPr>
            <w:r w:rsidRPr="004235DC">
              <w:rPr>
                <w:color w:val="000000"/>
                <w:sz w:val="12"/>
                <w:szCs w:val="12"/>
              </w:rPr>
              <w:t>соответствует</w:t>
            </w:r>
          </w:p>
        </w:tc>
        <w:tc>
          <w:tcPr>
            <w:tcW w:w="354" w:type="pct"/>
            <w:tcBorders>
              <w:top w:val="single" w:sz="4" w:space="0" w:color="auto"/>
              <w:left w:val="single" w:sz="4" w:space="0" w:color="auto"/>
              <w:bottom w:val="single" w:sz="4" w:space="0" w:color="auto"/>
              <w:right w:val="single" w:sz="4" w:space="0" w:color="auto"/>
            </w:tcBorders>
            <w:vAlign w:val="center"/>
            <w:hideMark/>
          </w:tcPr>
          <w:p w:rsidR="004235DC" w:rsidRDefault="004235DC">
            <w:pPr>
              <w:suppressAutoHyphens/>
              <w:jc w:val="center"/>
              <w:rPr>
                <w:kern w:val="2"/>
                <w:sz w:val="14"/>
                <w:szCs w:val="14"/>
                <w:lang w:eastAsia="ar-SA"/>
              </w:rPr>
            </w:pPr>
            <w:r>
              <w:rPr>
                <w:sz w:val="14"/>
                <w:szCs w:val="14"/>
              </w:rPr>
              <w:t>соответствует</w:t>
            </w:r>
          </w:p>
        </w:tc>
        <w:tc>
          <w:tcPr>
            <w:tcW w:w="354" w:type="pct"/>
            <w:tcBorders>
              <w:top w:val="single" w:sz="4" w:space="0" w:color="auto"/>
              <w:left w:val="single" w:sz="4" w:space="0" w:color="auto"/>
              <w:bottom w:val="single" w:sz="4" w:space="0" w:color="auto"/>
              <w:right w:val="single" w:sz="4" w:space="0" w:color="auto"/>
            </w:tcBorders>
            <w:vAlign w:val="center"/>
            <w:hideMark/>
          </w:tcPr>
          <w:p w:rsidR="004235DC" w:rsidRDefault="004235DC">
            <w:pPr>
              <w:suppressAutoHyphens/>
              <w:jc w:val="center"/>
              <w:rPr>
                <w:kern w:val="2"/>
                <w:sz w:val="14"/>
                <w:szCs w:val="14"/>
                <w:lang w:eastAsia="ar-SA"/>
              </w:rPr>
            </w:pPr>
            <w:r>
              <w:rPr>
                <w:sz w:val="14"/>
                <w:szCs w:val="14"/>
              </w:rPr>
              <w:t>соответствует</w:t>
            </w:r>
          </w:p>
        </w:tc>
        <w:tc>
          <w:tcPr>
            <w:tcW w:w="348" w:type="pct"/>
            <w:tcBorders>
              <w:top w:val="single" w:sz="4" w:space="0" w:color="auto"/>
              <w:left w:val="single" w:sz="4" w:space="0" w:color="auto"/>
              <w:bottom w:val="single" w:sz="4" w:space="0" w:color="auto"/>
              <w:right w:val="single" w:sz="4" w:space="0" w:color="auto"/>
            </w:tcBorders>
            <w:vAlign w:val="center"/>
            <w:hideMark/>
          </w:tcPr>
          <w:p w:rsidR="004235DC" w:rsidRDefault="004235DC">
            <w:pPr>
              <w:jc w:val="center"/>
              <w:rPr>
                <w:color w:val="000000"/>
                <w:sz w:val="14"/>
                <w:szCs w:val="14"/>
              </w:rPr>
            </w:pPr>
            <w:r>
              <w:rPr>
                <w:color w:val="000000"/>
                <w:sz w:val="14"/>
                <w:szCs w:val="14"/>
              </w:rPr>
              <w:t>соответствует</w:t>
            </w:r>
          </w:p>
        </w:tc>
      </w:tr>
      <w:tr w:rsidR="004235DC" w:rsidTr="00680413">
        <w:trPr>
          <w:trHeight w:val="1499"/>
        </w:trPr>
        <w:tc>
          <w:tcPr>
            <w:tcW w:w="0" w:type="auto"/>
            <w:vMerge/>
            <w:tcBorders>
              <w:top w:val="single" w:sz="4" w:space="0" w:color="auto"/>
              <w:left w:val="single" w:sz="4" w:space="0" w:color="auto"/>
              <w:bottom w:val="single" w:sz="4" w:space="0" w:color="auto"/>
              <w:right w:val="single" w:sz="4" w:space="0" w:color="auto"/>
            </w:tcBorders>
            <w:vAlign w:val="center"/>
            <w:hideMark/>
          </w:tcPr>
          <w:p w:rsidR="004235DC" w:rsidRDefault="004235DC">
            <w:pPr>
              <w:rPr>
                <w:kern w:val="2"/>
                <w:sz w:val="14"/>
                <w:szCs w:val="14"/>
                <w:lang w:eastAsia="ar-SA"/>
              </w:rPr>
            </w:pPr>
          </w:p>
        </w:tc>
        <w:tc>
          <w:tcPr>
            <w:tcW w:w="304" w:type="pct"/>
            <w:tcBorders>
              <w:top w:val="single" w:sz="4" w:space="0" w:color="auto"/>
              <w:left w:val="single" w:sz="4" w:space="0" w:color="auto"/>
              <w:bottom w:val="single" w:sz="4" w:space="0" w:color="auto"/>
              <w:right w:val="single" w:sz="4" w:space="0" w:color="auto"/>
            </w:tcBorders>
            <w:hideMark/>
          </w:tcPr>
          <w:p w:rsidR="004235DC" w:rsidRDefault="004235DC">
            <w:pPr>
              <w:suppressAutoHyphens/>
              <w:jc w:val="center"/>
              <w:rPr>
                <w:kern w:val="2"/>
                <w:sz w:val="14"/>
                <w:szCs w:val="14"/>
                <w:lang w:eastAsia="ar-SA"/>
              </w:rPr>
            </w:pPr>
            <w:r>
              <w:rPr>
                <w:sz w:val="14"/>
                <w:szCs w:val="14"/>
              </w:rPr>
              <w:t>8</w:t>
            </w:r>
          </w:p>
        </w:tc>
        <w:tc>
          <w:tcPr>
            <w:tcW w:w="1087" w:type="pct"/>
            <w:tcBorders>
              <w:top w:val="single" w:sz="4" w:space="0" w:color="auto"/>
              <w:left w:val="single" w:sz="4" w:space="0" w:color="auto"/>
              <w:bottom w:val="single" w:sz="4" w:space="0" w:color="auto"/>
              <w:right w:val="single" w:sz="4" w:space="0" w:color="auto"/>
            </w:tcBorders>
            <w:hideMark/>
          </w:tcPr>
          <w:p w:rsidR="004235DC" w:rsidRPr="004235DC" w:rsidRDefault="004235DC">
            <w:pPr>
              <w:shd w:val="clear" w:color="auto" w:fill="FFFFFF"/>
              <w:ind w:right="76"/>
              <w:jc w:val="both"/>
              <w:rPr>
                <w:kern w:val="2"/>
                <w:sz w:val="12"/>
                <w:szCs w:val="12"/>
                <w:lang w:eastAsia="ar-SA"/>
              </w:rPr>
            </w:pPr>
            <w:r w:rsidRPr="004235DC">
              <w:rPr>
                <w:sz w:val="12"/>
                <w:szCs w:val="12"/>
              </w:rPr>
              <w:t>Ограждение для кровли материал оцинкованный металл. Размеры: длина - 3 м, высота - 0,6 м (неизменяемые значения). Цвет - RAL 3005.</w:t>
            </w:r>
          </w:p>
          <w:p w:rsidR="004235DC" w:rsidRPr="004235DC" w:rsidRDefault="004235DC">
            <w:pPr>
              <w:pStyle w:val="1"/>
              <w:numPr>
                <w:ilvl w:val="0"/>
                <w:numId w:val="0"/>
              </w:numPr>
              <w:tabs>
                <w:tab w:val="left" w:pos="708"/>
              </w:tabs>
              <w:ind w:left="432" w:hanging="432"/>
              <w:jc w:val="both"/>
              <w:rPr>
                <w:b/>
                <w:bCs/>
                <w:sz w:val="12"/>
                <w:szCs w:val="12"/>
              </w:rPr>
            </w:pPr>
            <w:r w:rsidRPr="004235DC">
              <w:rPr>
                <w:bCs/>
                <w:sz w:val="12"/>
                <w:szCs w:val="12"/>
              </w:rPr>
              <w:t>В соответствии с ГОСТ Р 53254-2009</w:t>
            </w:r>
          </w:p>
        </w:tc>
        <w:tc>
          <w:tcPr>
            <w:tcW w:w="348" w:type="pct"/>
            <w:tcBorders>
              <w:top w:val="single" w:sz="4" w:space="0" w:color="auto"/>
              <w:left w:val="single" w:sz="4" w:space="0" w:color="auto"/>
              <w:bottom w:val="single" w:sz="4" w:space="0" w:color="auto"/>
              <w:right w:val="single" w:sz="4" w:space="0" w:color="auto"/>
            </w:tcBorders>
            <w:vAlign w:val="center"/>
            <w:hideMark/>
          </w:tcPr>
          <w:p w:rsidR="004235DC" w:rsidRDefault="004235DC">
            <w:pPr>
              <w:suppressAutoHyphens/>
              <w:jc w:val="center"/>
              <w:rPr>
                <w:kern w:val="2"/>
                <w:sz w:val="14"/>
                <w:szCs w:val="14"/>
                <w:lang w:eastAsia="ar-SA"/>
              </w:rPr>
            </w:pPr>
            <w:r>
              <w:rPr>
                <w:sz w:val="14"/>
                <w:szCs w:val="14"/>
              </w:rPr>
              <w:t>соответствует</w:t>
            </w:r>
          </w:p>
        </w:tc>
        <w:tc>
          <w:tcPr>
            <w:tcW w:w="353" w:type="pct"/>
            <w:tcBorders>
              <w:top w:val="single" w:sz="4" w:space="0" w:color="auto"/>
              <w:left w:val="single" w:sz="4" w:space="0" w:color="auto"/>
              <w:bottom w:val="single" w:sz="4" w:space="0" w:color="auto"/>
              <w:right w:val="single" w:sz="4" w:space="0" w:color="auto"/>
            </w:tcBorders>
            <w:vAlign w:val="center"/>
            <w:hideMark/>
          </w:tcPr>
          <w:p w:rsidR="004235DC" w:rsidRDefault="004235DC">
            <w:pPr>
              <w:suppressAutoHyphens/>
              <w:jc w:val="center"/>
              <w:rPr>
                <w:kern w:val="2"/>
                <w:sz w:val="14"/>
                <w:szCs w:val="14"/>
                <w:lang w:eastAsia="ar-SA"/>
              </w:rPr>
            </w:pPr>
            <w:r>
              <w:rPr>
                <w:sz w:val="14"/>
                <w:szCs w:val="14"/>
              </w:rPr>
              <w:t>соответствует</w:t>
            </w:r>
          </w:p>
        </w:tc>
        <w:tc>
          <w:tcPr>
            <w:tcW w:w="446" w:type="pct"/>
            <w:tcBorders>
              <w:top w:val="single" w:sz="4" w:space="0" w:color="auto"/>
              <w:left w:val="single" w:sz="4" w:space="0" w:color="auto"/>
              <w:bottom w:val="single" w:sz="4" w:space="0" w:color="auto"/>
              <w:right w:val="single" w:sz="4" w:space="0" w:color="auto"/>
            </w:tcBorders>
            <w:vAlign w:val="center"/>
            <w:hideMark/>
          </w:tcPr>
          <w:p w:rsidR="004235DC" w:rsidRPr="004235DC" w:rsidRDefault="004235DC">
            <w:pPr>
              <w:jc w:val="center"/>
              <w:rPr>
                <w:kern w:val="2"/>
                <w:sz w:val="12"/>
                <w:szCs w:val="12"/>
                <w:lang w:eastAsia="ar-SA"/>
              </w:rPr>
            </w:pPr>
            <w:r w:rsidRPr="004235DC">
              <w:rPr>
                <w:sz w:val="12"/>
                <w:szCs w:val="12"/>
              </w:rPr>
              <w:t>не соответствует</w:t>
            </w:r>
          </w:p>
          <w:p w:rsidR="004235DC" w:rsidRPr="004235DC" w:rsidRDefault="004235DC">
            <w:pPr>
              <w:suppressAutoHyphens/>
              <w:jc w:val="center"/>
              <w:rPr>
                <w:kern w:val="2"/>
                <w:sz w:val="12"/>
                <w:szCs w:val="12"/>
                <w:lang w:eastAsia="ar-SA"/>
              </w:rPr>
            </w:pPr>
            <w:r w:rsidRPr="004235DC">
              <w:rPr>
                <w:sz w:val="12"/>
                <w:szCs w:val="12"/>
              </w:rPr>
              <w:t>(не предоставлены конкретные показатели товара, отсутствует страна происхождения товара)</w:t>
            </w:r>
          </w:p>
        </w:tc>
        <w:tc>
          <w:tcPr>
            <w:tcW w:w="356" w:type="pct"/>
            <w:tcBorders>
              <w:top w:val="single" w:sz="4" w:space="0" w:color="auto"/>
              <w:left w:val="single" w:sz="4" w:space="0" w:color="auto"/>
              <w:bottom w:val="single" w:sz="4" w:space="0" w:color="auto"/>
              <w:right w:val="single" w:sz="4" w:space="0" w:color="auto"/>
            </w:tcBorders>
            <w:vAlign w:val="center"/>
            <w:hideMark/>
          </w:tcPr>
          <w:p w:rsidR="004235DC" w:rsidRPr="004235DC" w:rsidRDefault="004235DC">
            <w:pPr>
              <w:suppressAutoHyphens/>
              <w:jc w:val="center"/>
              <w:rPr>
                <w:kern w:val="2"/>
                <w:sz w:val="12"/>
                <w:szCs w:val="12"/>
                <w:lang w:eastAsia="ar-SA"/>
              </w:rPr>
            </w:pPr>
            <w:r w:rsidRPr="004235DC">
              <w:rPr>
                <w:sz w:val="12"/>
                <w:szCs w:val="12"/>
              </w:rPr>
              <w:t>соответствует</w:t>
            </w:r>
          </w:p>
        </w:tc>
        <w:tc>
          <w:tcPr>
            <w:tcW w:w="391" w:type="pct"/>
            <w:tcBorders>
              <w:top w:val="single" w:sz="4" w:space="0" w:color="auto"/>
              <w:left w:val="single" w:sz="4" w:space="0" w:color="auto"/>
              <w:bottom w:val="single" w:sz="4" w:space="0" w:color="auto"/>
              <w:right w:val="single" w:sz="4" w:space="0" w:color="auto"/>
            </w:tcBorders>
            <w:vAlign w:val="center"/>
            <w:hideMark/>
          </w:tcPr>
          <w:p w:rsidR="004235DC" w:rsidRPr="004235DC" w:rsidRDefault="004235DC">
            <w:pPr>
              <w:jc w:val="center"/>
              <w:rPr>
                <w:color w:val="000000"/>
                <w:sz w:val="12"/>
                <w:szCs w:val="12"/>
              </w:rPr>
            </w:pPr>
            <w:r w:rsidRPr="004235DC">
              <w:rPr>
                <w:color w:val="000000"/>
                <w:sz w:val="12"/>
                <w:szCs w:val="12"/>
              </w:rPr>
              <w:t>соответствует</w:t>
            </w:r>
          </w:p>
        </w:tc>
        <w:tc>
          <w:tcPr>
            <w:tcW w:w="354" w:type="pct"/>
            <w:tcBorders>
              <w:top w:val="single" w:sz="4" w:space="0" w:color="auto"/>
              <w:left w:val="single" w:sz="4" w:space="0" w:color="auto"/>
              <w:bottom w:val="single" w:sz="4" w:space="0" w:color="auto"/>
              <w:right w:val="single" w:sz="4" w:space="0" w:color="auto"/>
            </w:tcBorders>
            <w:vAlign w:val="center"/>
            <w:hideMark/>
          </w:tcPr>
          <w:p w:rsidR="004235DC" w:rsidRDefault="004235DC">
            <w:pPr>
              <w:suppressAutoHyphens/>
              <w:jc w:val="center"/>
              <w:rPr>
                <w:kern w:val="2"/>
                <w:sz w:val="14"/>
                <w:szCs w:val="14"/>
                <w:lang w:eastAsia="ar-SA"/>
              </w:rPr>
            </w:pPr>
            <w:r>
              <w:rPr>
                <w:sz w:val="14"/>
                <w:szCs w:val="14"/>
              </w:rPr>
              <w:t>соответствует</w:t>
            </w:r>
          </w:p>
        </w:tc>
        <w:tc>
          <w:tcPr>
            <w:tcW w:w="354" w:type="pct"/>
            <w:tcBorders>
              <w:top w:val="single" w:sz="4" w:space="0" w:color="auto"/>
              <w:left w:val="single" w:sz="4" w:space="0" w:color="auto"/>
              <w:bottom w:val="single" w:sz="4" w:space="0" w:color="auto"/>
              <w:right w:val="single" w:sz="4" w:space="0" w:color="auto"/>
            </w:tcBorders>
            <w:vAlign w:val="center"/>
            <w:hideMark/>
          </w:tcPr>
          <w:p w:rsidR="004235DC" w:rsidRDefault="004235DC">
            <w:pPr>
              <w:suppressAutoHyphens/>
              <w:jc w:val="center"/>
              <w:rPr>
                <w:kern w:val="2"/>
                <w:sz w:val="14"/>
                <w:szCs w:val="14"/>
                <w:lang w:eastAsia="ar-SA"/>
              </w:rPr>
            </w:pPr>
            <w:r>
              <w:rPr>
                <w:sz w:val="14"/>
                <w:szCs w:val="14"/>
              </w:rPr>
              <w:t>соответствует</w:t>
            </w:r>
          </w:p>
        </w:tc>
        <w:tc>
          <w:tcPr>
            <w:tcW w:w="348" w:type="pct"/>
            <w:tcBorders>
              <w:top w:val="single" w:sz="4" w:space="0" w:color="auto"/>
              <w:left w:val="single" w:sz="4" w:space="0" w:color="auto"/>
              <w:bottom w:val="single" w:sz="4" w:space="0" w:color="auto"/>
              <w:right w:val="single" w:sz="4" w:space="0" w:color="auto"/>
            </w:tcBorders>
            <w:vAlign w:val="center"/>
            <w:hideMark/>
          </w:tcPr>
          <w:p w:rsidR="004235DC" w:rsidRDefault="004235DC">
            <w:pPr>
              <w:jc w:val="center"/>
              <w:rPr>
                <w:color w:val="000000"/>
                <w:sz w:val="14"/>
                <w:szCs w:val="14"/>
              </w:rPr>
            </w:pPr>
            <w:r>
              <w:rPr>
                <w:color w:val="000000"/>
                <w:sz w:val="14"/>
                <w:szCs w:val="14"/>
              </w:rPr>
              <w:t>соответствует</w:t>
            </w:r>
          </w:p>
        </w:tc>
      </w:tr>
      <w:tr w:rsidR="004235DC" w:rsidTr="00680413">
        <w:trPr>
          <w:trHeight w:val="279"/>
        </w:trPr>
        <w:tc>
          <w:tcPr>
            <w:tcW w:w="0" w:type="auto"/>
            <w:vMerge/>
            <w:tcBorders>
              <w:top w:val="single" w:sz="4" w:space="0" w:color="auto"/>
              <w:left w:val="single" w:sz="4" w:space="0" w:color="auto"/>
              <w:bottom w:val="single" w:sz="4" w:space="0" w:color="auto"/>
              <w:right w:val="single" w:sz="4" w:space="0" w:color="auto"/>
            </w:tcBorders>
            <w:vAlign w:val="center"/>
            <w:hideMark/>
          </w:tcPr>
          <w:p w:rsidR="004235DC" w:rsidRDefault="004235DC">
            <w:pPr>
              <w:rPr>
                <w:kern w:val="2"/>
                <w:sz w:val="14"/>
                <w:szCs w:val="14"/>
                <w:lang w:eastAsia="ar-SA"/>
              </w:rPr>
            </w:pPr>
          </w:p>
        </w:tc>
        <w:tc>
          <w:tcPr>
            <w:tcW w:w="304" w:type="pct"/>
            <w:tcBorders>
              <w:top w:val="single" w:sz="4" w:space="0" w:color="auto"/>
              <w:left w:val="single" w:sz="4" w:space="0" w:color="auto"/>
              <w:bottom w:val="single" w:sz="4" w:space="0" w:color="auto"/>
              <w:right w:val="single" w:sz="4" w:space="0" w:color="auto"/>
            </w:tcBorders>
            <w:hideMark/>
          </w:tcPr>
          <w:p w:rsidR="004235DC" w:rsidRDefault="004235DC">
            <w:pPr>
              <w:suppressAutoHyphens/>
              <w:jc w:val="center"/>
              <w:rPr>
                <w:kern w:val="2"/>
                <w:sz w:val="14"/>
                <w:szCs w:val="14"/>
                <w:lang w:eastAsia="ar-SA"/>
              </w:rPr>
            </w:pPr>
            <w:r>
              <w:rPr>
                <w:sz w:val="14"/>
                <w:szCs w:val="14"/>
              </w:rPr>
              <w:t>9</w:t>
            </w:r>
          </w:p>
        </w:tc>
        <w:tc>
          <w:tcPr>
            <w:tcW w:w="1087" w:type="pct"/>
            <w:tcBorders>
              <w:top w:val="single" w:sz="4" w:space="0" w:color="auto"/>
              <w:left w:val="single" w:sz="4" w:space="0" w:color="auto"/>
              <w:bottom w:val="single" w:sz="4" w:space="0" w:color="auto"/>
              <w:right w:val="single" w:sz="4" w:space="0" w:color="auto"/>
            </w:tcBorders>
            <w:hideMark/>
          </w:tcPr>
          <w:p w:rsidR="004235DC" w:rsidRPr="004235DC" w:rsidRDefault="004235DC">
            <w:pPr>
              <w:shd w:val="clear" w:color="auto" w:fill="FFFFFF"/>
              <w:ind w:right="76"/>
              <w:jc w:val="both"/>
              <w:rPr>
                <w:kern w:val="2"/>
                <w:sz w:val="12"/>
                <w:szCs w:val="12"/>
                <w:lang w:eastAsia="ar-SA"/>
              </w:rPr>
            </w:pPr>
            <w:proofErr w:type="spellStart"/>
            <w:r w:rsidRPr="004235DC">
              <w:rPr>
                <w:sz w:val="12"/>
                <w:szCs w:val="12"/>
              </w:rPr>
              <w:t>Снегозадержатель</w:t>
            </w:r>
            <w:proofErr w:type="spellEnd"/>
            <w:r w:rsidRPr="004235DC">
              <w:rPr>
                <w:sz w:val="12"/>
                <w:szCs w:val="12"/>
              </w:rPr>
              <w:t xml:space="preserve"> трубчатый, круглый длина не менее 3 м.  Цвет - RAL 3005.</w:t>
            </w:r>
          </w:p>
          <w:p w:rsidR="004235DC" w:rsidRPr="004235DC" w:rsidRDefault="004235DC">
            <w:pPr>
              <w:shd w:val="clear" w:color="auto" w:fill="FFFFFF"/>
              <w:suppressAutoHyphens/>
              <w:ind w:right="76"/>
              <w:jc w:val="both"/>
              <w:rPr>
                <w:kern w:val="2"/>
                <w:sz w:val="12"/>
                <w:szCs w:val="12"/>
                <w:lang w:eastAsia="ar-SA"/>
              </w:rPr>
            </w:pPr>
            <w:r w:rsidRPr="004235DC">
              <w:rPr>
                <w:sz w:val="12"/>
                <w:szCs w:val="12"/>
              </w:rPr>
              <w:t>В соответствии СП 17.13330.2011</w:t>
            </w:r>
          </w:p>
        </w:tc>
        <w:tc>
          <w:tcPr>
            <w:tcW w:w="348" w:type="pct"/>
            <w:tcBorders>
              <w:top w:val="single" w:sz="4" w:space="0" w:color="auto"/>
              <w:left w:val="single" w:sz="4" w:space="0" w:color="auto"/>
              <w:bottom w:val="single" w:sz="4" w:space="0" w:color="auto"/>
              <w:right w:val="single" w:sz="4" w:space="0" w:color="auto"/>
            </w:tcBorders>
            <w:vAlign w:val="center"/>
            <w:hideMark/>
          </w:tcPr>
          <w:p w:rsidR="004235DC" w:rsidRDefault="004235DC">
            <w:pPr>
              <w:suppressAutoHyphens/>
              <w:jc w:val="center"/>
              <w:rPr>
                <w:kern w:val="2"/>
                <w:sz w:val="14"/>
                <w:szCs w:val="14"/>
                <w:lang w:eastAsia="ar-SA"/>
              </w:rPr>
            </w:pPr>
            <w:r>
              <w:rPr>
                <w:sz w:val="14"/>
                <w:szCs w:val="14"/>
              </w:rPr>
              <w:t>соответствует</w:t>
            </w:r>
          </w:p>
        </w:tc>
        <w:tc>
          <w:tcPr>
            <w:tcW w:w="353" w:type="pct"/>
            <w:tcBorders>
              <w:top w:val="single" w:sz="4" w:space="0" w:color="auto"/>
              <w:left w:val="single" w:sz="4" w:space="0" w:color="auto"/>
              <w:bottom w:val="single" w:sz="4" w:space="0" w:color="auto"/>
              <w:right w:val="single" w:sz="4" w:space="0" w:color="auto"/>
            </w:tcBorders>
            <w:vAlign w:val="center"/>
            <w:hideMark/>
          </w:tcPr>
          <w:p w:rsidR="004235DC" w:rsidRDefault="004235DC">
            <w:pPr>
              <w:suppressAutoHyphens/>
              <w:jc w:val="center"/>
              <w:rPr>
                <w:kern w:val="2"/>
                <w:sz w:val="14"/>
                <w:szCs w:val="14"/>
                <w:lang w:eastAsia="ar-SA"/>
              </w:rPr>
            </w:pPr>
            <w:r>
              <w:rPr>
                <w:sz w:val="14"/>
                <w:szCs w:val="14"/>
              </w:rPr>
              <w:t>соответствует</w:t>
            </w:r>
          </w:p>
        </w:tc>
        <w:tc>
          <w:tcPr>
            <w:tcW w:w="446" w:type="pct"/>
            <w:tcBorders>
              <w:top w:val="single" w:sz="4" w:space="0" w:color="auto"/>
              <w:left w:val="single" w:sz="4" w:space="0" w:color="auto"/>
              <w:bottom w:val="single" w:sz="4" w:space="0" w:color="auto"/>
              <w:right w:val="single" w:sz="4" w:space="0" w:color="auto"/>
            </w:tcBorders>
            <w:vAlign w:val="center"/>
            <w:hideMark/>
          </w:tcPr>
          <w:p w:rsidR="004235DC" w:rsidRPr="004235DC" w:rsidRDefault="004235DC">
            <w:pPr>
              <w:jc w:val="center"/>
              <w:rPr>
                <w:kern w:val="2"/>
                <w:sz w:val="12"/>
                <w:szCs w:val="12"/>
                <w:lang w:eastAsia="ar-SA"/>
              </w:rPr>
            </w:pPr>
            <w:r w:rsidRPr="004235DC">
              <w:rPr>
                <w:sz w:val="12"/>
                <w:szCs w:val="12"/>
              </w:rPr>
              <w:t>не соответствует</w:t>
            </w:r>
          </w:p>
          <w:p w:rsidR="004235DC" w:rsidRPr="004235DC" w:rsidRDefault="004235DC">
            <w:pPr>
              <w:suppressAutoHyphens/>
              <w:jc w:val="center"/>
              <w:rPr>
                <w:kern w:val="2"/>
                <w:sz w:val="12"/>
                <w:szCs w:val="12"/>
                <w:lang w:eastAsia="ar-SA"/>
              </w:rPr>
            </w:pPr>
            <w:r w:rsidRPr="004235DC">
              <w:rPr>
                <w:sz w:val="12"/>
                <w:szCs w:val="12"/>
              </w:rPr>
              <w:t xml:space="preserve">(не предоставлены конкретные показатели товара, отсутствует страна происхождения </w:t>
            </w:r>
            <w:r w:rsidRPr="004235DC">
              <w:rPr>
                <w:sz w:val="12"/>
                <w:szCs w:val="12"/>
              </w:rPr>
              <w:lastRenderedPageBreak/>
              <w:t>товара)</w:t>
            </w:r>
          </w:p>
        </w:tc>
        <w:tc>
          <w:tcPr>
            <w:tcW w:w="356" w:type="pct"/>
            <w:tcBorders>
              <w:top w:val="single" w:sz="4" w:space="0" w:color="auto"/>
              <w:left w:val="single" w:sz="4" w:space="0" w:color="auto"/>
              <w:bottom w:val="single" w:sz="4" w:space="0" w:color="auto"/>
              <w:right w:val="single" w:sz="4" w:space="0" w:color="auto"/>
            </w:tcBorders>
            <w:vAlign w:val="center"/>
            <w:hideMark/>
          </w:tcPr>
          <w:p w:rsidR="004235DC" w:rsidRPr="004235DC" w:rsidRDefault="004235DC">
            <w:pPr>
              <w:suppressAutoHyphens/>
              <w:jc w:val="center"/>
              <w:rPr>
                <w:kern w:val="2"/>
                <w:sz w:val="12"/>
                <w:szCs w:val="12"/>
                <w:lang w:eastAsia="ar-SA"/>
              </w:rPr>
            </w:pPr>
            <w:r w:rsidRPr="004235DC">
              <w:rPr>
                <w:sz w:val="12"/>
                <w:szCs w:val="12"/>
              </w:rPr>
              <w:lastRenderedPageBreak/>
              <w:t>соответствует</w:t>
            </w:r>
          </w:p>
        </w:tc>
        <w:tc>
          <w:tcPr>
            <w:tcW w:w="391" w:type="pct"/>
            <w:tcBorders>
              <w:top w:val="single" w:sz="4" w:space="0" w:color="auto"/>
              <w:left w:val="single" w:sz="4" w:space="0" w:color="auto"/>
              <w:bottom w:val="single" w:sz="4" w:space="0" w:color="auto"/>
              <w:right w:val="single" w:sz="4" w:space="0" w:color="auto"/>
            </w:tcBorders>
            <w:vAlign w:val="center"/>
            <w:hideMark/>
          </w:tcPr>
          <w:p w:rsidR="004235DC" w:rsidRPr="004235DC" w:rsidRDefault="004235DC">
            <w:pPr>
              <w:jc w:val="center"/>
              <w:rPr>
                <w:color w:val="000000"/>
                <w:sz w:val="12"/>
                <w:szCs w:val="12"/>
              </w:rPr>
            </w:pPr>
            <w:r w:rsidRPr="004235DC">
              <w:rPr>
                <w:color w:val="000000"/>
                <w:sz w:val="12"/>
                <w:szCs w:val="12"/>
              </w:rPr>
              <w:t>соответствует</w:t>
            </w:r>
          </w:p>
        </w:tc>
        <w:tc>
          <w:tcPr>
            <w:tcW w:w="354" w:type="pct"/>
            <w:tcBorders>
              <w:top w:val="single" w:sz="4" w:space="0" w:color="auto"/>
              <w:left w:val="single" w:sz="4" w:space="0" w:color="auto"/>
              <w:bottom w:val="single" w:sz="4" w:space="0" w:color="auto"/>
              <w:right w:val="single" w:sz="4" w:space="0" w:color="auto"/>
            </w:tcBorders>
            <w:vAlign w:val="center"/>
            <w:hideMark/>
          </w:tcPr>
          <w:p w:rsidR="004235DC" w:rsidRDefault="004235DC">
            <w:pPr>
              <w:suppressAutoHyphens/>
              <w:jc w:val="center"/>
              <w:rPr>
                <w:kern w:val="2"/>
                <w:sz w:val="14"/>
                <w:szCs w:val="14"/>
                <w:lang w:eastAsia="ar-SA"/>
              </w:rPr>
            </w:pPr>
            <w:r>
              <w:rPr>
                <w:sz w:val="14"/>
                <w:szCs w:val="14"/>
              </w:rPr>
              <w:t>соответствует</w:t>
            </w:r>
          </w:p>
        </w:tc>
        <w:tc>
          <w:tcPr>
            <w:tcW w:w="354" w:type="pct"/>
            <w:tcBorders>
              <w:top w:val="single" w:sz="4" w:space="0" w:color="auto"/>
              <w:left w:val="single" w:sz="4" w:space="0" w:color="auto"/>
              <w:bottom w:val="single" w:sz="4" w:space="0" w:color="auto"/>
              <w:right w:val="single" w:sz="4" w:space="0" w:color="auto"/>
            </w:tcBorders>
            <w:vAlign w:val="center"/>
            <w:hideMark/>
          </w:tcPr>
          <w:p w:rsidR="004235DC" w:rsidRDefault="004235DC">
            <w:pPr>
              <w:suppressAutoHyphens/>
              <w:jc w:val="center"/>
              <w:rPr>
                <w:kern w:val="2"/>
                <w:sz w:val="14"/>
                <w:szCs w:val="14"/>
                <w:lang w:eastAsia="ar-SA"/>
              </w:rPr>
            </w:pPr>
            <w:r>
              <w:rPr>
                <w:sz w:val="14"/>
                <w:szCs w:val="14"/>
              </w:rPr>
              <w:t>соответствует</w:t>
            </w:r>
          </w:p>
        </w:tc>
        <w:tc>
          <w:tcPr>
            <w:tcW w:w="348" w:type="pct"/>
            <w:tcBorders>
              <w:top w:val="single" w:sz="4" w:space="0" w:color="auto"/>
              <w:left w:val="single" w:sz="4" w:space="0" w:color="auto"/>
              <w:bottom w:val="single" w:sz="4" w:space="0" w:color="auto"/>
              <w:right w:val="single" w:sz="4" w:space="0" w:color="auto"/>
            </w:tcBorders>
            <w:vAlign w:val="center"/>
            <w:hideMark/>
          </w:tcPr>
          <w:p w:rsidR="004235DC" w:rsidRDefault="004235DC">
            <w:pPr>
              <w:jc w:val="center"/>
              <w:rPr>
                <w:color w:val="000000"/>
                <w:sz w:val="14"/>
                <w:szCs w:val="14"/>
              </w:rPr>
            </w:pPr>
            <w:r>
              <w:rPr>
                <w:color w:val="000000"/>
                <w:sz w:val="14"/>
                <w:szCs w:val="14"/>
              </w:rPr>
              <w:t>соответствует</w:t>
            </w:r>
          </w:p>
        </w:tc>
      </w:tr>
      <w:tr w:rsidR="004235DC" w:rsidTr="00680413">
        <w:trPr>
          <w:trHeight w:val="311"/>
        </w:trPr>
        <w:tc>
          <w:tcPr>
            <w:tcW w:w="0" w:type="auto"/>
            <w:vMerge/>
            <w:tcBorders>
              <w:top w:val="single" w:sz="4" w:space="0" w:color="auto"/>
              <w:left w:val="single" w:sz="4" w:space="0" w:color="auto"/>
              <w:bottom w:val="single" w:sz="4" w:space="0" w:color="auto"/>
              <w:right w:val="single" w:sz="4" w:space="0" w:color="auto"/>
            </w:tcBorders>
            <w:vAlign w:val="center"/>
            <w:hideMark/>
          </w:tcPr>
          <w:p w:rsidR="004235DC" w:rsidRDefault="004235DC">
            <w:pPr>
              <w:rPr>
                <w:kern w:val="2"/>
                <w:sz w:val="14"/>
                <w:szCs w:val="14"/>
                <w:lang w:eastAsia="ar-SA"/>
              </w:rPr>
            </w:pPr>
          </w:p>
        </w:tc>
        <w:tc>
          <w:tcPr>
            <w:tcW w:w="304" w:type="pct"/>
            <w:tcBorders>
              <w:top w:val="single" w:sz="4" w:space="0" w:color="auto"/>
              <w:left w:val="single" w:sz="4" w:space="0" w:color="auto"/>
              <w:bottom w:val="single" w:sz="4" w:space="0" w:color="auto"/>
              <w:right w:val="single" w:sz="4" w:space="0" w:color="auto"/>
            </w:tcBorders>
            <w:hideMark/>
          </w:tcPr>
          <w:p w:rsidR="004235DC" w:rsidRDefault="004235DC">
            <w:pPr>
              <w:suppressAutoHyphens/>
              <w:jc w:val="center"/>
              <w:rPr>
                <w:kern w:val="2"/>
                <w:sz w:val="14"/>
                <w:szCs w:val="14"/>
                <w:lang w:eastAsia="ar-SA"/>
              </w:rPr>
            </w:pPr>
            <w:r>
              <w:rPr>
                <w:sz w:val="14"/>
                <w:szCs w:val="14"/>
              </w:rPr>
              <w:t>10</w:t>
            </w:r>
          </w:p>
        </w:tc>
        <w:tc>
          <w:tcPr>
            <w:tcW w:w="1087" w:type="pct"/>
            <w:tcBorders>
              <w:top w:val="single" w:sz="4" w:space="0" w:color="auto"/>
              <w:left w:val="single" w:sz="4" w:space="0" w:color="auto"/>
              <w:bottom w:val="single" w:sz="4" w:space="0" w:color="auto"/>
              <w:right w:val="single" w:sz="4" w:space="0" w:color="auto"/>
            </w:tcBorders>
            <w:hideMark/>
          </w:tcPr>
          <w:p w:rsidR="004235DC" w:rsidRPr="004235DC" w:rsidRDefault="004235DC">
            <w:pPr>
              <w:shd w:val="clear" w:color="auto" w:fill="FFFFFF"/>
              <w:ind w:right="76"/>
              <w:jc w:val="both"/>
              <w:rPr>
                <w:kern w:val="2"/>
                <w:sz w:val="12"/>
                <w:szCs w:val="12"/>
                <w:lang w:eastAsia="ar-SA"/>
              </w:rPr>
            </w:pPr>
            <w:proofErr w:type="spellStart"/>
            <w:r w:rsidRPr="004235DC">
              <w:rPr>
                <w:sz w:val="12"/>
                <w:szCs w:val="12"/>
              </w:rPr>
              <w:t>Профнастил</w:t>
            </w:r>
            <w:proofErr w:type="spellEnd"/>
            <w:r w:rsidRPr="004235DC">
              <w:rPr>
                <w:sz w:val="12"/>
                <w:szCs w:val="12"/>
              </w:rPr>
              <w:t xml:space="preserve"> оцинкованный с покрытием: полиэстер</w:t>
            </w:r>
            <w:proofErr w:type="gramStart"/>
            <w:r w:rsidRPr="004235DC">
              <w:rPr>
                <w:sz w:val="12"/>
                <w:szCs w:val="12"/>
              </w:rPr>
              <w:t xml:space="preserve"> С</w:t>
            </w:r>
            <w:proofErr w:type="gramEnd"/>
            <w:r w:rsidRPr="004235DC">
              <w:rPr>
                <w:sz w:val="12"/>
                <w:szCs w:val="12"/>
              </w:rPr>
              <w:t xml:space="preserve"> 8-1150-0,5. Цвет RAL 3005.</w:t>
            </w:r>
          </w:p>
          <w:p w:rsidR="004235DC" w:rsidRPr="004235DC" w:rsidRDefault="004235DC">
            <w:pPr>
              <w:shd w:val="clear" w:color="auto" w:fill="FFFFFF"/>
              <w:suppressAutoHyphens/>
              <w:ind w:right="76"/>
              <w:jc w:val="both"/>
              <w:rPr>
                <w:kern w:val="2"/>
                <w:sz w:val="12"/>
                <w:szCs w:val="12"/>
                <w:lang w:eastAsia="ar-SA"/>
              </w:rPr>
            </w:pPr>
            <w:r w:rsidRPr="004235DC">
              <w:rPr>
                <w:sz w:val="12"/>
                <w:szCs w:val="12"/>
              </w:rPr>
              <w:t xml:space="preserve">ГОСТ </w:t>
            </w:r>
            <w:proofErr w:type="gramStart"/>
            <w:r w:rsidRPr="004235DC">
              <w:rPr>
                <w:sz w:val="12"/>
                <w:szCs w:val="12"/>
              </w:rPr>
              <w:t>Р</w:t>
            </w:r>
            <w:proofErr w:type="gramEnd"/>
            <w:r w:rsidRPr="004235DC">
              <w:rPr>
                <w:sz w:val="12"/>
                <w:szCs w:val="12"/>
              </w:rPr>
              <w:t xml:space="preserve"> 58739-2019.</w:t>
            </w:r>
          </w:p>
        </w:tc>
        <w:tc>
          <w:tcPr>
            <w:tcW w:w="348" w:type="pct"/>
            <w:tcBorders>
              <w:top w:val="single" w:sz="4" w:space="0" w:color="auto"/>
              <w:left w:val="single" w:sz="4" w:space="0" w:color="auto"/>
              <w:bottom w:val="single" w:sz="4" w:space="0" w:color="auto"/>
              <w:right w:val="single" w:sz="4" w:space="0" w:color="auto"/>
            </w:tcBorders>
            <w:vAlign w:val="center"/>
            <w:hideMark/>
          </w:tcPr>
          <w:p w:rsidR="004235DC" w:rsidRDefault="004235DC">
            <w:pPr>
              <w:suppressAutoHyphens/>
              <w:jc w:val="center"/>
              <w:rPr>
                <w:kern w:val="2"/>
                <w:sz w:val="14"/>
                <w:szCs w:val="14"/>
                <w:lang w:eastAsia="ar-SA"/>
              </w:rPr>
            </w:pPr>
            <w:r>
              <w:rPr>
                <w:sz w:val="14"/>
                <w:szCs w:val="14"/>
              </w:rPr>
              <w:t>соответствует</w:t>
            </w:r>
          </w:p>
        </w:tc>
        <w:tc>
          <w:tcPr>
            <w:tcW w:w="353" w:type="pct"/>
            <w:tcBorders>
              <w:top w:val="single" w:sz="4" w:space="0" w:color="auto"/>
              <w:left w:val="single" w:sz="4" w:space="0" w:color="auto"/>
              <w:bottom w:val="single" w:sz="4" w:space="0" w:color="auto"/>
              <w:right w:val="single" w:sz="4" w:space="0" w:color="auto"/>
            </w:tcBorders>
            <w:vAlign w:val="center"/>
            <w:hideMark/>
          </w:tcPr>
          <w:p w:rsidR="004235DC" w:rsidRDefault="004235DC">
            <w:pPr>
              <w:suppressAutoHyphens/>
              <w:jc w:val="center"/>
              <w:rPr>
                <w:kern w:val="2"/>
                <w:sz w:val="14"/>
                <w:szCs w:val="14"/>
                <w:lang w:eastAsia="ar-SA"/>
              </w:rPr>
            </w:pPr>
            <w:r>
              <w:rPr>
                <w:sz w:val="14"/>
                <w:szCs w:val="14"/>
              </w:rPr>
              <w:t>соответствует</w:t>
            </w:r>
          </w:p>
        </w:tc>
        <w:tc>
          <w:tcPr>
            <w:tcW w:w="446" w:type="pct"/>
            <w:tcBorders>
              <w:top w:val="single" w:sz="4" w:space="0" w:color="auto"/>
              <w:left w:val="single" w:sz="4" w:space="0" w:color="auto"/>
              <w:bottom w:val="single" w:sz="4" w:space="0" w:color="auto"/>
              <w:right w:val="single" w:sz="4" w:space="0" w:color="auto"/>
            </w:tcBorders>
            <w:vAlign w:val="center"/>
            <w:hideMark/>
          </w:tcPr>
          <w:p w:rsidR="004235DC" w:rsidRPr="004235DC" w:rsidRDefault="004235DC">
            <w:pPr>
              <w:jc w:val="center"/>
              <w:rPr>
                <w:kern w:val="2"/>
                <w:sz w:val="12"/>
                <w:szCs w:val="12"/>
                <w:lang w:eastAsia="ar-SA"/>
              </w:rPr>
            </w:pPr>
            <w:r w:rsidRPr="004235DC">
              <w:rPr>
                <w:sz w:val="12"/>
                <w:szCs w:val="12"/>
              </w:rPr>
              <w:t>не соответствует</w:t>
            </w:r>
          </w:p>
          <w:p w:rsidR="004235DC" w:rsidRPr="004235DC" w:rsidRDefault="004235DC">
            <w:pPr>
              <w:suppressAutoHyphens/>
              <w:jc w:val="center"/>
              <w:rPr>
                <w:kern w:val="2"/>
                <w:sz w:val="12"/>
                <w:szCs w:val="12"/>
                <w:lang w:eastAsia="ar-SA"/>
              </w:rPr>
            </w:pPr>
            <w:r w:rsidRPr="004235DC">
              <w:rPr>
                <w:sz w:val="12"/>
                <w:szCs w:val="12"/>
              </w:rPr>
              <w:t>(не предоставлены конкретные показатели товара, отсутствует страна происхождения товара)</w:t>
            </w:r>
          </w:p>
        </w:tc>
        <w:tc>
          <w:tcPr>
            <w:tcW w:w="356" w:type="pct"/>
            <w:tcBorders>
              <w:top w:val="single" w:sz="4" w:space="0" w:color="auto"/>
              <w:left w:val="single" w:sz="4" w:space="0" w:color="auto"/>
              <w:bottom w:val="single" w:sz="4" w:space="0" w:color="auto"/>
              <w:right w:val="single" w:sz="4" w:space="0" w:color="auto"/>
            </w:tcBorders>
            <w:vAlign w:val="center"/>
            <w:hideMark/>
          </w:tcPr>
          <w:p w:rsidR="004235DC" w:rsidRPr="004235DC" w:rsidRDefault="004235DC">
            <w:pPr>
              <w:suppressAutoHyphens/>
              <w:jc w:val="center"/>
              <w:rPr>
                <w:kern w:val="2"/>
                <w:sz w:val="12"/>
                <w:szCs w:val="12"/>
                <w:lang w:eastAsia="ar-SA"/>
              </w:rPr>
            </w:pPr>
            <w:r w:rsidRPr="004235DC">
              <w:rPr>
                <w:sz w:val="12"/>
                <w:szCs w:val="12"/>
              </w:rPr>
              <w:t>соответствует</w:t>
            </w:r>
          </w:p>
        </w:tc>
        <w:tc>
          <w:tcPr>
            <w:tcW w:w="391" w:type="pct"/>
            <w:tcBorders>
              <w:top w:val="single" w:sz="4" w:space="0" w:color="auto"/>
              <w:left w:val="single" w:sz="4" w:space="0" w:color="auto"/>
              <w:bottom w:val="single" w:sz="4" w:space="0" w:color="auto"/>
              <w:right w:val="single" w:sz="4" w:space="0" w:color="auto"/>
            </w:tcBorders>
            <w:vAlign w:val="center"/>
            <w:hideMark/>
          </w:tcPr>
          <w:p w:rsidR="004235DC" w:rsidRPr="004235DC" w:rsidRDefault="004235DC">
            <w:pPr>
              <w:jc w:val="center"/>
              <w:rPr>
                <w:color w:val="000000"/>
                <w:sz w:val="12"/>
                <w:szCs w:val="12"/>
              </w:rPr>
            </w:pPr>
            <w:r w:rsidRPr="004235DC">
              <w:rPr>
                <w:color w:val="000000"/>
                <w:sz w:val="12"/>
                <w:szCs w:val="12"/>
              </w:rPr>
              <w:t>соответствует</w:t>
            </w:r>
          </w:p>
        </w:tc>
        <w:tc>
          <w:tcPr>
            <w:tcW w:w="354" w:type="pct"/>
            <w:tcBorders>
              <w:top w:val="single" w:sz="4" w:space="0" w:color="auto"/>
              <w:left w:val="single" w:sz="4" w:space="0" w:color="auto"/>
              <w:bottom w:val="single" w:sz="4" w:space="0" w:color="auto"/>
              <w:right w:val="single" w:sz="4" w:space="0" w:color="auto"/>
            </w:tcBorders>
            <w:vAlign w:val="center"/>
            <w:hideMark/>
          </w:tcPr>
          <w:p w:rsidR="004235DC" w:rsidRDefault="004235DC">
            <w:pPr>
              <w:suppressAutoHyphens/>
              <w:jc w:val="center"/>
              <w:rPr>
                <w:kern w:val="2"/>
                <w:sz w:val="14"/>
                <w:szCs w:val="14"/>
                <w:lang w:eastAsia="ar-SA"/>
              </w:rPr>
            </w:pPr>
            <w:r>
              <w:rPr>
                <w:sz w:val="14"/>
                <w:szCs w:val="14"/>
              </w:rPr>
              <w:t>соответствует</w:t>
            </w:r>
          </w:p>
        </w:tc>
        <w:tc>
          <w:tcPr>
            <w:tcW w:w="354" w:type="pct"/>
            <w:tcBorders>
              <w:top w:val="single" w:sz="4" w:space="0" w:color="auto"/>
              <w:left w:val="single" w:sz="4" w:space="0" w:color="auto"/>
              <w:bottom w:val="single" w:sz="4" w:space="0" w:color="auto"/>
              <w:right w:val="single" w:sz="4" w:space="0" w:color="auto"/>
            </w:tcBorders>
            <w:vAlign w:val="center"/>
            <w:hideMark/>
          </w:tcPr>
          <w:p w:rsidR="004235DC" w:rsidRDefault="004235DC">
            <w:pPr>
              <w:suppressAutoHyphens/>
              <w:jc w:val="center"/>
              <w:rPr>
                <w:kern w:val="2"/>
                <w:sz w:val="14"/>
                <w:szCs w:val="14"/>
                <w:lang w:eastAsia="ar-SA"/>
              </w:rPr>
            </w:pPr>
            <w:r>
              <w:rPr>
                <w:sz w:val="14"/>
                <w:szCs w:val="14"/>
              </w:rPr>
              <w:t>соответствует</w:t>
            </w:r>
          </w:p>
        </w:tc>
        <w:tc>
          <w:tcPr>
            <w:tcW w:w="348" w:type="pct"/>
            <w:tcBorders>
              <w:top w:val="single" w:sz="4" w:space="0" w:color="auto"/>
              <w:left w:val="single" w:sz="4" w:space="0" w:color="auto"/>
              <w:bottom w:val="single" w:sz="4" w:space="0" w:color="auto"/>
              <w:right w:val="single" w:sz="4" w:space="0" w:color="auto"/>
            </w:tcBorders>
            <w:vAlign w:val="center"/>
            <w:hideMark/>
          </w:tcPr>
          <w:p w:rsidR="004235DC" w:rsidRDefault="004235DC">
            <w:pPr>
              <w:jc w:val="center"/>
              <w:rPr>
                <w:color w:val="000000"/>
                <w:sz w:val="14"/>
                <w:szCs w:val="14"/>
              </w:rPr>
            </w:pPr>
            <w:r>
              <w:rPr>
                <w:color w:val="000000"/>
                <w:sz w:val="14"/>
                <w:szCs w:val="14"/>
              </w:rPr>
              <w:t>соответствует</w:t>
            </w:r>
          </w:p>
        </w:tc>
      </w:tr>
      <w:tr w:rsidR="004235DC" w:rsidTr="00680413">
        <w:trPr>
          <w:trHeight w:val="4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235DC" w:rsidRDefault="004235DC">
            <w:pPr>
              <w:rPr>
                <w:kern w:val="2"/>
                <w:sz w:val="14"/>
                <w:szCs w:val="14"/>
                <w:lang w:eastAsia="ar-SA"/>
              </w:rPr>
            </w:pPr>
          </w:p>
        </w:tc>
        <w:tc>
          <w:tcPr>
            <w:tcW w:w="304" w:type="pct"/>
            <w:tcBorders>
              <w:top w:val="single" w:sz="4" w:space="0" w:color="auto"/>
              <w:left w:val="single" w:sz="4" w:space="0" w:color="auto"/>
              <w:bottom w:val="single" w:sz="4" w:space="0" w:color="auto"/>
              <w:right w:val="single" w:sz="4" w:space="0" w:color="auto"/>
            </w:tcBorders>
            <w:hideMark/>
          </w:tcPr>
          <w:p w:rsidR="004235DC" w:rsidRDefault="004235DC">
            <w:pPr>
              <w:suppressAutoHyphens/>
              <w:jc w:val="center"/>
              <w:rPr>
                <w:kern w:val="2"/>
                <w:sz w:val="14"/>
                <w:szCs w:val="14"/>
                <w:lang w:eastAsia="ar-SA"/>
              </w:rPr>
            </w:pPr>
            <w:r>
              <w:rPr>
                <w:sz w:val="14"/>
                <w:szCs w:val="14"/>
              </w:rPr>
              <w:t>11</w:t>
            </w:r>
          </w:p>
        </w:tc>
        <w:tc>
          <w:tcPr>
            <w:tcW w:w="1087" w:type="pct"/>
            <w:tcBorders>
              <w:top w:val="single" w:sz="4" w:space="0" w:color="auto"/>
              <w:left w:val="single" w:sz="4" w:space="0" w:color="auto"/>
              <w:bottom w:val="single" w:sz="4" w:space="0" w:color="auto"/>
              <w:right w:val="single" w:sz="4" w:space="0" w:color="auto"/>
            </w:tcBorders>
          </w:tcPr>
          <w:p w:rsidR="004235DC" w:rsidRPr="004235DC" w:rsidRDefault="004235DC">
            <w:pPr>
              <w:shd w:val="clear" w:color="auto" w:fill="FFFFFF"/>
              <w:ind w:right="76"/>
              <w:jc w:val="both"/>
              <w:rPr>
                <w:kern w:val="2"/>
                <w:sz w:val="12"/>
                <w:szCs w:val="12"/>
                <w:lang w:eastAsia="ar-SA"/>
              </w:rPr>
            </w:pPr>
            <w:r w:rsidRPr="004235DC">
              <w:rPr>
                <w:sz w:val="12"/>
                <w:szCs w:val="12"/>
              </w:rPr>
              <w:t>Винты самонарезающие кровельные окрашенные с уплотнительной прокладкой размером не менее 4,8х35 мм.</w:t>
            </w:r>
          </w:p>
          <w:p w:rsidR="004235DC" w:rsidRPr="004235DC" w:rsidRDefault="004235DC">
            <w:pPr>
              <w:pStyle w:val="1"/>
              <w:numPr>
                <w:ilvl w:val="0"/>
                <w:numId w:val="0"/>
              </w:numPr>
              <w:tabs>
                <w:tab w:val="left" w:pos="708"/>
              </w:tabs>
              <w:ind w:left="432" w:hanging="432"/>
              <w:jc w:val="both"/>
              <w:rPr>
                <w:bCs/>
                <w:sz w:val="12"/>
                <w:szCs w:val="12"/>
              </w:rPr>
            </w:pPr>
            <w:r w:rsidRPr="004235DC">
              <w:rPr>
                <w:bCs/>
                <w:sz w:val="12"/>
                <w:szCs w:val="12"/>
              </w:rPr>
              <w:t>В соответствии с ГОСТ 10618-80</w:t>
            </w:r>
          </w:p>
          <w:p w:rsidR="004235DC" w:rsidRPr="004235DC" w:rsidRDefault="004235DC">
            <w:pPr>
              <w:shd w:val="clear" w:color="auto" w:fill="FFFFFF"/>
              <w:suppressAutoHyphens/>
              <w:ind w:right="76"/>
              <w:jc w:val="both"/>
              <w:rPr>
                <w:kern w:val="2"/>
                <w:sz w:val="12"/>
                <w:szCs w:val="12"/>
                <w:lang w:eastAsia="ar-SA"/>
              </w:rPr>
            </w:pPr>
          </w:p>
        </w:tc>
        <w:tc>
          <w:tcPr>
            <w:tcW w:w="348" w:type="pct"/>
            <w:tcBorders>
              <w:top w:val="single" w:sz="4" w:space="0" w:color="auto"/>
              <w:left w:val="single" w:sz="4" w:space="0" w:color="auto"/>
              <w:bottom w:val="single" w:sz="4" w:space="0" w:color="auto"/>
              <w:right w:val="single" w:sz="4" w:space="0" w:color="auto"/>
            </w:tcBorders>
            <w:vAlign w:val="center"/>
            <w:hideMark/>
          </w:tcPr>
          <w:p w:rsidR="004235DC" w:rsidRDefault="004235DC">
            <w:pPr>
              <w:suppressAutoHyphens/>
              <w:jc w:val="center"/>
              <w:rPr>
                <w:kern w:val="2"/>
                <w:sz w:val="14"/>
                <w:szCs w:val="14"/>
                <w:lang w:eastAsia="ar-SA"/>
              </w:rPr>
            </w:pPr>
            <w:r>
              <w:rPr>
                <w:sz w:val="14"/>
                <w:szCs w:val="14"/>
              </w:rPr>
              <w:t>соответствует</w:t>
            </w:r>
          </w:p>
        </w:tc>
        <w:tc>
          <w:tcPr>
            <w:tcW w:w="353" w:type="pct"/>
            <w:tcBorders>
              <w:top w:val="single" w:sz="4" w:space="0" w:color="auto"/>
              <w:left w:val="single" w:sz="4" w:space="0" w:color="auto"/>
              <w:bottom w:val="single" w:sz="4" w:space="0" w:color="auto"/>
              <w:right w:val="single" w:sz="4" w:space="0" w:color="auto"/>
            </w:tcBorders>
            <w:vAlign w:val="center"/>
            <w:hideMark/>
          </w:tcPr>
          <w:p w:rsidR="004235DC" w:rsidRDefault="004235DC">
            <w:pPr>
              <w:suppressAutoHyphens/>
              <w:jc w:val="center"/>
              <w:rPr>
                <w:kern w:val="2"/>
                <w:sz w:val="14"/>
                <w:szCs w:val="14"/>
                <w:lang w:eastAsia="ar-SA"/>
              </w:rPr>
            </w:pPr>
            <w:r>
              <w:rPr>
                <w:sz w:val="14"/>
                <w:szCs w:val="14"/>
              </w:rPr>
              <w:t>соответствует</w:t>
            </w:r>
          </w:p>
        </w:tc>
        <w:tc>
          <w:tcPr>
            <w:tcW w:w="446" w:type="pct"/>
            <w:tcBorders>
              <w:top w:val="single" w:sz="4" w:space="0" w:color="auto"/>
              <w:left w:val="single" w:sz="4" w:space="0" w:color="auto"/>
              <w:bottom w:val="single" w:sz="4" w:space="0" w:color="auto"/>
              <w:right w:val="single" w:sz="4" w:space="0" w:color="auto"/>
            </w:tcBorders>
            <w:vAlign w:val="center"/>
            <w:hideMark/>
          </w:tcPr>
          <w:p w:rsidR="004235DC" w:rsidRPr="004235DC" w:rsidRDefault="004235DC">
            <w:pPr>
              <w:jc w:val="center"/>
              <w:rPr>
                <w:kern w:val="2"/>
                <w:sz w:val="12"/>
                <w:szCs w:val="12"/>
                <w:lang w:eastAsia="ar-SA"/>
              </w:rPr>
            </w:pPr>
            <w:r w:rsidRPr="004235DC">
              <w:rPr>
                <w:sz w:val="12"/>
                <w:szCs w:val="12"/>
              </w:rPr>
              <w:t>не соответствует</w:t>
            </w:r>
          </w:p>
          <w:p w:rsidR="004235DC" w:rsidRPr="004235DC" w:rsidRDefault="004235DC">
            <w:pPr>
              <w:suppressAutoHyphens/>
              <w:jc w:val="center"/>
              <w:rPr>
                <w:kern w:val="2"/>
                <w:sz w:val="12"/>
                <w:szCs w:val="12"/>
                <w:lang w:eastAsia="ar-SA"/>
              </w:rPr>
            </w:pPr>
            <w:r w:rsidRPr="004235DC">
              <w:rPr>
                <w:sz w:val="12"/>
                <w:szCs w:val="12"/>
              </w:rPr>
              <w:t>(не предоставлены конкретные показатели товара, отсутствует страна происхождения товара)</w:t>
            </w:r>
          </w:p>
        </w:tc>
        <w:tc>
          <w:tcPr>
            <w:tcW w:w="356" w:type="pct"/>
            <w:tcBorders>
              <w:top w:val="single" w:sz="4" w:space="0" w:color="auto"/>
              <w:left w:val="single" w:sz="4" w:space="0" w:color="auto"/>
              <w:bottom w:val="single" w:sz="4" w:space="0" w:color="auto"/>
              <w:right w:val="single" w:sz="4" w:space="0" w:color="auto"/>
            </w:tcBorders>
            <w:vAlign w:val="center"/>
            <w:hideMark/>
          </w:tcPr>
          <w:p w:rsidR="004235DC" w:rsidRPr="004235DC" w:rsidRDefault="004235DC">
            <w:pPr>
              <w:suppressAutoHyphens/>
              <w:jc w:val="center"/>
              <w:rPr>
                <w:kern w:val="2"/>
                <w:sz w:val="12"/>
                <w:szCs w:val="12"/>
                <w:lang w:eastAsia="ar-SA"/>
              </w:rPr>
            </w:pPr>
            <w:r w:rsidRPr="004235DC">
              <w:rPr>
                <w:sz w:val="12"/>
                <w:szCs w:val="12"/>
              </w:rPr>
              <w:t>соответствует</w:t>
            </w:r>
          </w:p>
        </w:tc>
        <w:tc>
          <w:tcPr>
            <w:tcW w:w="391" w:type="pct"/>
            <w:tcBorders>
              <w:top w:val="single" w:sz="4" w:space="0" w:color="auto"/>
              <w:left w:val="single" w:sz="4" w:space="0" w:color="auto"/>
              <w:bottom w:val="single" w:sz="4" w:space="0" w:color="auto"/>
              <w:right w:val="single" w:sz="4" w:space="0" w:color="auto"/>
            </w:tcBorders>
            <w:vAlign w:val="center"/>
            <w:hideMark/>
          </w:tcPr>
          <w:p w:rsidR="004235DC" w:rsidRPr="004235DC" w:rsidRDefault="004235DC">
            <w:pPr>
              <w:jc w:val="center"/>
              <w:rPr>
                <w:color w:val="000000"/>
                <w:sz w:val="12"/>
                <w:szCs w:val="12"/>
              </w:rPr>
            </w:pPr>
            <w:r w:rsidRPr="004235DC">
              <w:rPr>
                <w:color w:val="000000"/>
                <w:sz w:val="12"/>
                <w:szCs w:val="12"/>
              </w:rPr>
              <w:t>соответствует</w:t>
            </w:r>
          </w:p>
        </w:tc>
        <w:tc>
          <w:tcPr>
            <w:tcW w:w="354" w:type="pct"/>
            <w:tcBorders>
              <w:top w:val="single" w:sz="4" w:space="0" w:color="auto"/>
              <w:left w:val="single" w:sz="4" w:space="0" w:color="auto"/>
              <w:bottom w:val="single" w:sz="4" w:space="0" w:color="auto"/>
              <w:right w:val="single" w:sz="4" w:space="0" w:color="auto"/>
            </w:tcBorders>
            <w:vAlign w:val="center"/>
            <w:hideMark/>
          </w:tcPr>
          <w:p w:rsidR="004235DC" w:rsidRDefault="004235DC">
            <w:pPr>
              <w:suppressAutoHyphens/>
              <w:jc w:val="center"/>
              <w:rPr>
                <w:kern w:val="2"/>
                <w:sz w:val="14"/>
                <w:szCs w:val="14"/>
                <w:lang w:eastAsia="ar-SA"/>
              </w:rPr>
            </w:pPr>
            <w:r>
              <w:rPr>
                <w:sz w:val="14"/>
                <w:szCs w:val="14"/>
              </w:rPr>
              <w:t>соответствует</w:t>
            </w:r>
          </w:p>
        </w:tc>
        <w:tc>
          <w:tcPr>
            <w:tcW w:w="354" w:type="pct"/>
            <w:tcBorders>
              <w:top w:val="single" w:sz="4" w:space="0" w:color="auto"/>
              <w:left w:val="single" w:sz="4" w:space="0" w:color="auto"/>
              <w:bottom w:val="single" w:sz="4" w:space="0" w:color="auto"/>
              <w:right w:val="single" w:sz="4" w:space="0" w:color="auto"/>
            </w:tcBorders>
            <w:vAlign w:val="center"/>
            <w:hideMark/>
          </w:tcPr>
          <w:p w:rsidR="004235DC" w:rsidRDefault="004235DC">
            <w:pPr>
              <w:suppressAutoHyphens/>
              <w:jc w:val="center"/>
              <w:rPr>
                <w:kern w:val="2"/>
                <w:sz w:val="14"/>
                <w:szCs w:val="14"/>
                <w:lang w:eastAsia="ar-SA"/>
              </w:rPr>
            </w:pPr>
            <w:r>
              <w:rPr>
                <w:sz w:val="14"/>
                <w:szCs w:val="14"/>
              </w:rPr>
              <w:t>соответствует</w:t>
            </w:r>
          </w:p>
        </w:tc>
        <w:tc>
          <w:tcPr>
            <w:tcW w:w="348" w:type="pct"/>
            <w:tcBorders>
              <w:top w:val="single" w:sz="4" w:space="0" w:color="auto"/>
              <w:left w:val="single" w:sz="4" w:space="0" w:color="auto"/>
              <w:bottom w:val="single" w:sz="4" w:space="0" w:color="auto"/>
              <w:right w:val="single" w:sz="4" w:space="0" w:color="auto"/>
            </w:tcBorders>
            <w:vAlign w:val="center"/>
            <w:hideMark/>
          </w:tcPr>
          <w:p w:rsidR="004235DC" w:rsidRDefault="004235DC">
            <w:pPr>
              <w:jc w:val="center"/>
              <w:rPr>
                <w:color w:val="000000"/>
                <w:sz w:val="14"/>
                <w:szCs w:val="14"/>
              </w:rPr>
            </w:pPr>
            <w:r>
              <w:rPr>
                <w:color w:val="000000"/>
                <w:sz w:val="14"/>
                <w:szCs w:val="14"/>
              </w:rPr>
              <w:t>соответствует</w:t>
            </w:r>
          </w:p>
        </w:tc>
      </w:tr>
      <w:tr w:rsidR="004235DC" w:rsidTr="00680413">
        <w:trPr>
          <w:trHeight w:val="387"/>
        </w:trPr>
        <w:tc>
          <w:tcPr>
            <w:tcW w:w="0" w:type="auto"/>
            <w:vMerge/>
            <w:tcBorders>
              <w:top w:val="single" w:sz="4" w:space="0" w:color="auto"/>
              <w:left w:val="single" w:sz="4" w:space="0" w:color="auto"/>
              <w:bottom w:val="single" w:sz="4" w:space="0" w:color="auto"/>
              <w:right w:val="single" w:sz="4" w:space="0" w:color="auto"/>
            </w:tcBorders>
            <w:vAlign w:val="center"/>
            <w:hideMark/>
          </w:tcPr>
          <w:p w:rsidR="004235DC" w:rsidRDefault="004235DC">
            <w:pPr>
              <w:rPr>
                <w:kern w:val="2"/>
                <w:sz w:val="14"/>
                <w:szCs w:val="14"/>
                <w:lang w:eastAsia="ar-SA"/>
              </w:rPr>
            </w:pPr>
          </w:p>
        </w:tc>
        <w:tc>
          <w:tcPr>
            <w:tcW w:w="304" w:type="pct"/>
            <w:tcBorders>
              <w:top w:val="single" w:sz="4" w:space="0" w:color="auto"/>
              <w:left w:val="single" w:sz="4" w:space="0" w:color="auto"/>
              <w:bottom w:val="single" w:sz="4" w:space="0" w:color="auto"/>
              <w:right w:val="single" w:sz="4" w:space="0" w:color="auto"/>
            </w:tcBorders>
            <w:hideMark/>
          </w:tcPr>
          <w:p w:rsidR="004235DC" w:rsidRDefault="004235DC">
            <w:pPr>
              <w:suppressAutoHyphens/>
              <w:jc w:val="center"/>
              <w:rPr>
                <w:kern w:val="2"/>
                <w:sz w:val="14"/>
                <w:szCs w:val="14"/>
                <w:lang w:eastAsia="ar-SA"/>
              </w:rPr>
            </w:pPr>
            <w:r>
              <w:rPr>
                <w:sz w:val="14"/>
                <w:szCs w:val="14"/>
              </w:rPr>
              <w:t>12</w:t>
            </w:r>
          </w:p>
        </w:tc>
        <w:tc>
          <w:tcPr>
            <w:tcW w:w="1087" w:type="pct"/>
            <w:tcBorders>
              <w:top w:val="single" w:sz="4" w:space="0" w:color="auto"/>
              <w:left w:val="single" w:sz="4" w:space="0" w:color="auto"/>
              <w:bottom w:val="single" w:sz="4" w:space="0" w:color="auto"/>
              <w:right w:val="single" w:sz="4" w:space="0" w:color="auto"/>
            </w:tcBorders>
            <w:hideMark/>
          </w:tcPr>
          <w:p w:rsidR="004235DC" w:rsidRPr="004235DC" w:rsidRDefault="004235DC">
            <w:pPr>
              <w:shd w:val="clear" w:color="auto" w:fill="FFFFFF"/>
              <w:ind w:right="76"/>
              <w:jc w:val="both"/>
              <w:rPr>
                <w:kern w:val="2"/>
                <w:sz w:val="12"/>
                <w:szCs w:val="12"/>
                <w:lang w:eastAsia="ar-SA"/>
              </w:rPr>
            </w:pPr>
            <w:r w:rsidRPr="004235DC">
              <w:rPr>
                <w:sz w:val="12"/>
                <w:szCs w:val="12"/>
              </w:rPr>
              <w:t>Планка карнизная – капельник оцинкованный, с полимерным покрытием, цвет - RAL 3005, длиной 2 м (неизменяемое значение).</w:t>
            </w:r>
          </w:p>
          <w:p w:rsidR="004235DC" w:rsidRPr="004235DC" w:rsidRDefault="004235DC">
            <w:pPr>
              <w:shd w:val="clear" w:color="auto" w:fill="FFFFFF"/>
              <w:suppressAutoHyphens/>
              <w:ind w:right="76"/>
              <w:jc w:val="both"/>
              <w:rPr>
                <w:kern w:val="2"/>
                <w:sz w:val="12"/>
                <w:szCs w:val="12"/>
                <w:lang w:eastAsia="ar-SA"/>
              </w:rPr>
            </w:pPr>
            <w:r w:rsidRPr="004235DC">
              <w:rPr>
                <w:sz w:val="12"/>
                <w:szCs w:val="12"/>
              </w:rPr>
              <w:t xml:space="preserve">ГОСТ </w:t>
            </w:r>
            <w:proofErr w:type="gramStart"/>
            <w:r w:rsidRPr="004235DC">
              <w:rPr>
                <w:sz w:val="12"/>
                <w:szCs w:val="12"/>
              </w:rPr>
              <w:t>Р</w:t>
            </w:r>
            <w:proofErr w:type="gramEnd"/>
            <w:r w:rsidRPr="004235DC">
              <w:rPr>
                <w:sz w:val="12"/>
                <w:szCs w:val="12"/>
              </w:rPr>
              <w:t xml:space="preserve"> 58739-2019.</w:t>
            </w:r>
          </w:p>
        </w:tc>
        <w:tc>
          <w:tcPr>
            <w:tcW w:w="348" w:type="pct"/>
            <w:tcBorders>
              <w:top w:val="single" w:sz="4" w:space="0" w:color="auto"/>
              <w:left w:val="single" w:sz="4" w:space="0" w:color="auto"/>
              <w:bottom w:val="single" w:sz="4" w:space="0" w:color="auto"/>
              <w:right w:val="single" w:sz="4" w:space="0" w:color="auto"/>
            </w:tcBorders>
            <w:vAlign w:val="center"/>
            <w:hideMark/>
          </w:tcPr>
          <w:p w:rsidR="004235DC" w:rsidRDefault="004235DC">
            <w:pPr>
              <w:suppressAutoHyphens/>
              <w:jc w:val="center"/>
              <w:rPr>
                <w:kern w:val="2"/>
                <w:sz w:val="14"/>
                <w:szCs w:val="14"/>
                <w:lang w:eastAsia="ar-SA"/>
              </w:rPr>
            </w:pPr>
            <w:r>
              <w:rPr>
                <w:sz w:val="14"/>
                <w:szCs w:val="14"/>
              </w:rPr>
              <w:t>соответствует</w:t>
            </w:r>
          </w:p>
        </w:tc>
        <w:tc>
          <w:tcPr>
            <w:tcW w:w="353" w:type="pct"/>
            <w:tcBorders>
              <w:top w:val="single" w:sz="4" w:space="0" w:color="auto"/>
              <w:left w:val="single" w:sz="4" w:space="0" w:color="auto"/>
              <w:bottom w:val="single" w:sz="4" w:space="0" w:color="auto"/>
              <w:right w:val="single" w:sz="4" w:space="0" w:color="auto"/>
            </w:tcBorders>
            <w:vAlign w:val="center"/>
            <w:hideMark/>
          </w:tcPr>
          <w:p w:rsidR="004235DC" w:rsidRDefault="004235DC">
            <w:pPr>
              <w:suppressAutoHyphens/>
              <w:jc w:val="center"/>
              <w:rPr>
                <w:kern w:val="2"/>
                <w:sz w:val="14"/>
                <w:szCs w:val="14"/>
                <w:lang w:eastAsia="ar-SA"/>
              </w:rPr>
            </w:pPr>
            <w:r>
              <w:rPr>
                <w:sz w:val="14"/>
                <w:szCs w:val="14"/>
              </w:rPr>
              <w:t>соответствует</w:t>
            </w:r>
          </w:p>
        </w:tc>
        <w:tc>
          <w:tcPr>
            <w:tcW w:w="446" w:type="pct"/>
            <w:tcBorders>
              <w:top w:val="single" w:sz="4" w:space="0" w:color="auto"/>
              <w:left w:val="single" w:sz="4" w:space="0" w:color="auto"/>
              <w:bottom w:val="single" w:sz="4" w:space="0" w:color="auto"/>
              <w:right w:val="single" w:sz="4" w:space="0" w:color="auto"/>
            </w:tcBorders>
            <w:vAlign w:val="center"/>
            <w:hideMark/>
          </w:tcPr>
          <w:p w:rsidR="004235DC" w:rsidRPr="004235DC" w:rsidRDefault="004235DC">
            <w:pPr>
              <w:jc w:val="center"/>
              <w:rPr>
                <w:kern w:val="2"/>
                <w:sz w:val="12"/>
                <w:szCs w:val="12"/>
                <w:lang w:eastAsia="ar-SA"/>
              </w:rPr>
            </w:pPr>
            <w:r w:rsidRPr="004235DC">
              <w:rPr>
                <w:sz w:val="12"/>
                <w:szCs w:val="12"/>
              </w:rPr>
              <w:t>не соответствует</w:t>
            </w:r>
          </w:p>
          <w:p w:rsidR="004235DC" w:rsidRPr="004235DC" w:rsidRDefault="004235DC">
            <w:pPr>
              <w:suppressAutoHyphens/>
              <w:jc w:val="center"/>
              <w:rPr>
                <w:kern w:val="2"/>
                <w:sz w:val="12"/>
                <w:szCs w:val="12"/>
                <w:lang w:eastAsia="ar-SA"/>
              </w:rPr>
            </w:pPr>
            <w:r w:rsidRPr="004235DC">
              <w:rPr>
                <w:sz w:val="12"/>
                <w:szCs w:val="12"/>
              </w:rPr>
              <w:t>(не предоставлены конкретные показатели товара, отсутствует страна происхождения товара)</w:t>
            </w:r>
          </w:p>
        </w:tc>
        <w:tc>
          <w:tcPr>
            <w:tcW w:w="356" w:type="pct"/>
            <w:tcBorders>
              <w:top w:val="single" w:sz="4" w:space="0" w:color="auto"/>
              <w:left w:val="single" w:sz="4" w:space="0" w:color="auto"/>
              <w:bottom w:val="single" w:sz="4" w:space="0" w:color="auto"/>
              <w:right w:val="single" w:sz="4" w:space="0" w:color="auto"/>
            </w:tcBorders>
            <w:vAlign w:val="center"/>
            <w:hideMark/>
          </w:tcPr>
          <w:p w:rsidR="004235DC" w:rsidRPr="004235DC" w:rsidRDefault="004235DC">
            <w:pPr>
              <w:suppressAutoHyphens/>
              <w:jc w:val="center"/>
              <w:rPr>
                <w:kern w:val="2"/>
                <w:sz w:val="12"/>
                <w:szCs w:val="12"/>
                <w:lang w:eastAsia="ar-SA"/>
              </w:rPr>
            </w:pPr>
            <w:r w:rsidRPr="004235DC">
              <w:rPr>
                <w:sz w:val="12"/>
                <w:szCs w:val="12"/>
              </w:rPr>
              <w:t>соответствует</w:t>
            </w:r>
          </w:p>
        </w:tc>
        <w:tc>
          <w:tcPr>
            <w:tcW w:w="391" w:type="pct"/>
            <w:tcBorders>
              <w:top w:val="single" w:sz="4" w:space="0" w:color="auto"/>
              <w:left w:val="single" w:sz="4" w:space="0" w:color="auto"/>
              <w:bottom w:val="single" w:sz="4" w:space="0" w:color="auto"/>
              <w:right w:val="single" w:sz="4" w:space="0" w:color="auto"/>
            </w:tcBorders>
            <w:vAlign w:val="center"/>
            <w:hideMark/>
          </w:tcPr>
          <w:p w:rsidR="004235DC" w:rsidRPr="004235DC" w:rsidRDefault="004235DC">
            <w:pPr>
              <w:jc w:val="center"/>
              <w:rPr>
                <w:color w:val="000000"/>
                <w:sz w:val="12"/>
                <w:szCs w:val="12"/>
              </w:rPr>
            </w:pPr>
            <w:r w:rsidRPr="004235DC">
              <w:rPr>
                <w:color w:val="000000"/>
                <w:sz w:val="12"/>
                <w:szCs w:val="12"/>
              </w:rPr>
              <w:t>соответствует</w:t>
            </w:r>
          </w:p>
        </w:tc>
        <w:tc>
          <w:tcPr>
            <w:tcW w:w="354" w:type="pct"/>
            <w:tcBorders>
              <w:top w:val="single" w:sz="4" w:space="0" w:color="auto"/>
              <w:left w:val="single" w:sz="4" w:space="0" w:color="auto"/>
              <w:bottom w:val="single" w:sz="4" w:space="0" w:color="auto"/>
              <w:right w:val="single" w:sz="4" w:space="0" w:color="auto"/>
            </w:tcBorders>
            <w:vAlign w:val="center"/>
            <w:hideMark/>
          </w:tcPr>
          <w:p w:rsidR="004235DC" w:rsidRDefault="004235DC">
            <w:pPr>
              <w:suppressAutoHyphens/>
              <w:jc w:val="center"/>
              <w:rPr>
                <w:kern w:val="2"/>
                <w:sz w:val="14"/>
                <w:szCs w:val="14"/>
                <w:lang w:eastAsia="ar-SA"/>
              </w:rPr>
            </w:pPr>
            <w:r>
              <w:rPr>
                <w:sz w:val="14"/>
                <w:szCs w:val="14"/>
              </w:rPr>
              <w:t>соответствует</w:t>
            </w:r>
          </w:p>
        </w:tc>
        <w:tc>
          <w:tcPr>
            <w:tcW w:w="354" w:type="pct"/>
            <w:tcBorders>
              <w:top w:val="single" w:sz="4" w:space="0" w:color="auto"/>
              <w:left w:val="single" w:sz="4" w:space="0" w:color="auto"/>
              <w:bottom w:val="single" w:sz="4" w:space="0" w:color="auto"/>
              <w:right w:val="single" w:sz="4" w:space="0" w:color="auto"/>
            </w:tcBorders>
            <w:vAlign w:val="center"/>
            <w:hideMark/>
          </w:tcPr>
          <w:p w:rsidR="004235DC" w:rsidRDefault="004235DC">
            <w:pPr>
              <w:suppressAutoHyphens/>
              <w:jc w:val="center"/>
              <w:rPr>
                <w:kern w:val="2"/>
                <w:sz w:val="14"/>
                <w:szCs w:val="14"/>
                <w:lang w:eastAsia="ar-SA"/>
              </w:rPr>
            </w:pPr>
            <w:r>
              <w:rPr>
                <w:sz w:val="14"/>
                <w:szCs w:val="14"/>
              </w:rPr>
              <w:t>соответствует</w:t>
            </w:r>
          </w:p>
        </w:tc>
        <w:tc>
          <w:tcPr>
            <w:tcW w:w="348" w:type="pct"/>
            <w:tcBorders>
              <w:top w:val="single" w:sz="4" w:space="0" w:color="auto"/>
              <w:left w:val="single" w:sz="4" w:space="0" w:color="auto"/>
              <w:bottom w:val="single" w:sz="4" w:space="0" w:color="auto"/>
              <w:right w:val="single" w:sz="4" w:space="0" w:color="auto"/>
            </w:tcBorders>
            <w:vAlign w:val="center"/>
            <w:hideMark/>
          </w:tcPr>
          <w:p w:rsidR="004235DC" w:rsidRDefault="004235DC">
            <w:pPr>
              <w:jc w:val="center"/>
              <w:rPr>
                <w:color w:val="000000"/>
                <w:sz w:val="14"/>
                <w:szCs w:val="14"/>
              </w:rPr>
            </w:pPr>
            <w:r>
              <w:rPr>
                <w:color w:val="000000"/>
                <w:sz w:val="14"/>
                <w:szCs w:val="14"/>
              </w:rPr>
              <w:t>соответствует</w:t>
            </w:r>
          </w:p>
        </w:tc>
      </w:tr>
      <w:tr w:rsidR="004235DC" w:rsidTr="00680413">
        <w:trPr>
          <w:trHeight w:val="333"/>
        </w:trPr>
        <w:tc>
          <w:tcPr>
            <w:tcW w:w="0" w:type="auto"/>
            <w:vMerge/>
            <w:tcBorders>
              <w:top w:val="single" w:sz="4" w:space="0" w:color="auto"/>
              <w:left w:val="single" w:sz="4" w:space="0" w:color="auto"/>
              <w:bottom w:val="single" w:sz="4" w:space="0" w:color="auto"/>
              <w:right w:val="single" w:sz="4" w:space="0" w:color="auto"/>
            </w:tcBorders>
            <w:vAlign w:val="center"/>
            <w:hideMark/>
          </w:tcPr>
          <w:p w:rsidR="004235DC" w:rsidRDefault="004235DC">
            <w:pPr>
              <w:rPr>
                <w:kern w:val="2"/>
                <w:sz w:val="14"/>
                <w:szCs w:val="14"/>
                <w:lang w:eastAsia="ar-SA"/>
              </w:rPr>
            </w:pPr>
          </w:p>
        </w:tc>
        <w:tc>
          <w:tcPr>
            <w:tcW w:w="304" w:type="pct"/>
            <w:tcBorders>
              <w:top w:val="single" w:sz="4" w:space="0" w:color="auto"/>
              <w:left w:val="single" w:sz="4" w:space="0" w:color="auto"/>
              <w:bottom w:val="single" w:sz="4" w:space="0" w:color="auto"/>
              <w:right w:val="single" w:sz="4" w:space="0" w:color="auto"/>
            </w:tcBorders>
            <w:hideMark/>
          </w:tcPr>
          <w:p w:rsidR="004235DC" w:rsidRDefault="004235DC">
            <w:pPr>
              <w:suppressAutoHyphens/>
              <w:jc w:val="center"/>
              <w:rPr>
                <w:kern w:val="2"/>
                <w:sz w:val="14"/>
                <w:szCs w:val="14"/>
                <w:lang w:eastAsia="ar-SA"/>
              </w:rPr>
            </w:pPr>
            <w:r>
              <w:rPr>
                <w:sz w:val="14"/>
                <w:szCs w:val="14"/>
              </w:rPr>
              <w:t>13</w:t>
            </w:r>
          </w:p>
        </w:tc>
        <w:tc>
          <w:tcPr>
            <w:tcW w:w="1087" w:type="pct"/>
            <w:tcBorders>
              <w:top w:val="single" w:sz="4" w:space="0" w:color="auto"/>
              <w:left w:val="single" w:sz="4" w:space="0" w:color="auto"/>
              <w:bottom w:val="single" w:sz="4" w:space="0" w:color="auto"/>
              <w:right w:val="single" w:sz="4" w:space="0" w:color="auto"/>
            </w:tcBorders>
            <w:hideMark/>
          </w:tcPr>
          <w:p w:rsidR="004235DC" w:rsidRPr="004235DC" w:rsidRDefault="004235DC">
            <w:pPr>
              <w:shd w:val="clear" w:color="auto" w:fill="FFFFFF"/>
              <w:ind w:right="76"/>
              <w:jc w:val="both"/>
              <w:rPr>
                <w:kern w:val="2"/>
                <w:sz w:val="12"/>
                <w:szCs w:val="12"/>
                <w:lang w:eastAsia="ar-SA"/>
              </w:rPr>
            </w:pPr>
            <w:r w:rsidRPr="004235DC">
              <w:rPr>
                <w:sz w:val="12"/>
                <w:szCs w:val="12"/>
              </w:rPr>
              <w:t>Торцевая (ветровая) планка: Элемент кровли, изготовленный из кровельного листа, защищающий профилированные изделия по фронтону от воздействия ветровой нагрузки, предупреждающий отрыв листа и проникновение осадков в конструкцию крыши.</w:t>
            </w:r>
          </w:p>
          <w:p w:rsidR="004235DC" w:rsidRPr="004235DC" w:rsidRDefault="004235DC">
            <w:pPr>
              <w:shd w:val="clear" w:color="auto" w:fill="FFFFFF"/>
              <w:ind w:right="76"/>
              <w:jc w:val="both"/>
              <w:rPr>
                <w:sz w:val="12"/>
                <w:szCs w:val="12"/>
              </w:rPr>
            </w:pPr>
            <w:r w:rsidRPr="004235DC">
              <w:rPr>
                <w:sz w:val="12"/>
                <w:szCs w:val="12"/>
              </w:rPr>
              <w:t>Размер: 100*80 мм.</w:t>
            </w:r>
          </w:p>
          <w:p w:rsidR="004235DC" w:rsidRPr="004235DC" w:rsidRDefault="004235DC">
            <w:pPr>
              <w:shd w:val="clear" w:color="auto" w:fill="FFFFFF"/>
              <w:suppressAutoHyphens/>
              <w:ind w:right="76"/>
              <w:jc w:val="both"/>
              <w:rPr>
                <w:kern w:val="2"/>
                <w:sz w:val="12"/>
                <w:szCs w:val="12"/>
                <w:lang w:eastAsia="ar-SA"/>
              </w:rPr>
            </w:pPr>
            <w:r w:rsidRPr="004235DC">
              <w:rPr>
                <w:sz w:val="12"/>
                <w:szCs w:val="12"/>
              </w:rPr>
              <w:t xml:space="preserve">ГОСТ </w:t>
            </w:r>
            <w:proofErr w:type="gramStart"/>
            <w:r w:rsidRPr="004235DC">
              <w:rPr>
                <w:sz w:val="12"/>
                <w:szCs w:val="12"/>
              </w:rPr>
              <w:t>Р</w:t>
            </w:r>
            <w:proofErr w:type="gramEnd"/>
            <w:r w:rsidRPr="004235DC">
              <w:rPr>
                <w:sz w:val="12"/>
                <w:szCs w:val="12"/>
              </w:rPr>
              <w:t xml:space="preserve"> 58739-2019.</w:t>
            </w:r>
          </w:p>
        </w:tc>
        <w:tc>
          <w:tcPr>
            <w:tcW w:w="348" w:type="pct"/>
            <w:tcBorders>
              <w:top w:val="single" w:sz="4" w:space="0" w:color="auto"/>
              <w:left w:val="single" w:sz="4" w:space="0" w:color="auto"/>
              <w:bottom w:val="single" w:sz="4" w:space="0" w:color="auto"/>
              <w:right w:val="single" w:sz="4" w:space="0" w:color="auto"/>
            </w:tcBorders>
            <w:vAlign w:val="center"/>
            <w:hideMark/>
          </w:tcPr>
          <w:p w:rsidR="004235DC" w:rsidRDefault="004235DC">
            <w:pPr>
              <w:suppressAutoHyphens/>
              <w:jc w:val="center"/>
              <w:rPr>
                <w:kern w:val="2"/>
                <w:sz w:val="14"/>
                <w:szCs w:val="14"/>
                <w:lang w:eastAsia="ar-SA"/>
              </w:rPr>
            </w:pPr>
            <w:r>
              <w:rPr>
                <w:sz w:val="14"/>
                <w:szCs w:val="14"/>
              </w:rPr>
              <w:t>соответствует</w:t>
            </w:r>
          </w:p>
        </w:tc>
        <w:tc>
          <w:tcPr>
            <w:tcW w:w="353" w:type="pct"/>
            <w:tcBorders>
              <w:top w:val="single" w:sz="4" w:space="0" w:color="auto"/>
              <w:left w:val="single" w:sz="4" w:space="0" w:color="auto"/>
              <w:bottom w:val="single" w:sz="4" w:space="0" w:color="auto"/>
              <w:right w:val="single" w:sz="4" w:space="0" w:color="auto"/>
            </w:tcBorders>
            <w:vAlign w:val="center"/>
            <w:hideMark/>
          </w:tcPr>
          <w:p w:rsidR="004235DC" w:rsidRDefault="004235DC">
            <w:pPr>
              <w:suppressAutoHyphens/>
              <w:jc w:val="center"/>
              <w:rPr>
                <w:kern w:val="2"/>
                <w:sz w:val="14"/>
                <w:szCs w:val="14"/>
                <w:lang w:eastAsia="ar-SA"/>
              </w:rPr>
            </w:pPr>
            <w:r>
              <w:rPr>
                <w:sz w:val="14"/>
                <w:szCs w:val="14"/>
              </w:rPr>
              <w:t>соответствует</w:t>
            </w:r>
          </w:p>
        </w:tc>
        <w:tc>
          <w:tcPr>
            <w:tcW w:w="446" w:type="pct"/>
            <w:tcBorders>
              <w:top w:val="single" w:sz="4" w:space="0" w:color="auto"/>
              <w:left w:val="single" w:sz="4" w:space="0" w:color="auto"/>
              <w:bottom w:val="single" w:sz="4" w:space="0" w:color="auto"/>
              <w:right w:val="single" w:sz="4" w:space="0" w:color="auto"/>
            </w:tcBorders>
            <w:vAlign w:val="center"/>
            <w:hideMark/>
          </w:tcPr>
          <w:p w:rsidR="004235DC" w:rsidRPr="004235DC" w:rsidRDefault="004235DC">
            <w:pPr>
              <w:jc w:val="center"/>
              <w:rPr>
                <w:kern w:val="2"/>
                <w:sz w:val="12"/>
                <w:szCs w:val="12"/>
                <w:lang w:eastAsia="ar-SA"/>
              </w:rPr>
            </w:pPr>
            <w:r w:rsidRPr="004235DC">
              <w:rPr>
                <w:sz w:val="12"/>
                <w:szCs w:val="12"/>
              </w:rPr>
              <w:t>не соответствует</w:t>
            </w:r>
          </w:p>
          <w:p w:rsidR="004235DC" w:rsidRPr="004235DC" w:rsidRDefault="004235DC">
            <w:pPr>
              <w:suppressAutoHyphens/>
              <w:jc w:val="center"/>
              <w:rPr>
                <w:kern w:val="2"/>
                <w:sz w:val="12"/>
                <w:szCs w:val="12"/>
                <w:lang w:eastAsia="ar-SA"/>
              </w:rPr>
            </w:pPr>
            <w:r w:rsidRPr="004235DC">
              <w:rPr>
                <w:sz w:val="12"/>
                <w:szCs w:val="12"/>
              </w:rPr>
              <w:t>(не предоставлены конкретные показатели товара, отсутствует страна происхождения товара)</w:t>
            </w:r>
          </w:p>
        </w:tc>
        <w:tc>
          <w:tcPr>
            <w:tcW w:w="356" w:type="pct"/>
            <w:tcBorders>
              <w:top w:val="single" w:sz="4" w:space="0" w:color="auto"/>
              <w:left w:val="single" w:sz="4" w:space="0" w:color="auto"/>
              <w:bottom w:val="single" w:sz="4" w:space="0" w:color="auto"/>
              <w:right w:val="single" w:sz="4" w:space="0" w:color="auto"/>
            </w:tcBorders>
            <w:vAlign w:val="center"/>
            <w:hideMark/>
          </w:tcPr>
          <w:p w:rsidR="004235DC" w:rsidRPr="004235DC" w:rsidRDefault="004235DC">
            <w:pPr>
              <w:suppressAutoHyphens/>
              <w:jc w:val="center"/>
              <w:rPr>
                <w:kern w:val="2"/>
                <w:sz w:val="12"/>
                <w:szCs w:val="12"/>
                <w:lang w:eastAsia="ar-SA"/>
              </w:rPr>
            </w:pPr>
            <w:r w:rsidRPr="004235DC">
              <w:rPr>
                <w:sz w:val="12"/>
                <w:szCs w:val="12"/>
              </w:rPr>
              <w:t>соответствует</w:t>
            </w:r>
          </w:p>
        </w:tc>
        <w:tc>
          <w:tcPr>
            <w:tcW w:w="391" w:type="pct"/>
            <w:tcBorders>
              <w:top w:val="single" w:sz="4" w:space="0" w:color="auto"/>
              <w:left w:val="single" w:sz="4" w:space="0" w:color="auto"/>
              <w:bottom w:val="single" w:sz="4" w:space="0" w:color="auto"/>
              <w:right w:val="single" w:sz="4" w:space="0" w:color="auto"/>
            </w:tcBorders>
            <w:vAlign w:val="center"/>
            <w:hideMark/>
          </w:tcPr>
          <w:p w:rsidR="004235DC" w:rsidRPr="004235DC" w:rsidRDefault="004235DC">
            <w:pPr>
              <w:jc w:val="center"/>
              <w:rPr>
                <w:color w:val="000000"/>
                <w:sz w:val="12"/>
                <w:szCs w:val="12"/>
              </w:rPr>
            </w:pPr>
            <w:r w:rsidRPr="004235DC">
              <w:rPr>
                <w:color w:val="000000"/>
                <w:sz w:val="12"/>
                <w:szCs w:val="12"/>
              </w:rPr>
              <w:t>соответствует</w:t>
            </w:r>
          </w:p>
        </w:tc>
        <w:tc>
          <w:tcPr>
            <w:tcW w:w="354" w:type="pct"/>
            <w:tcBorders>
              <w:top w:val="single" w:sz="4" w:space="0" w:color="auto"/>
              <w:left w:val="single" w:sz="4" w:space="0" w:color="auto"/>
              <w:bottom w:val="single" w:sz="4" w:space="0" w:color="auto"/>
              <w:right w:val="single" w:sz="4" w:space="0" w:color="auto"/>
            </w:tcBorders>
            <w:vAlign w:val="center"/>
            <w:hideMark/>
          </w:tcPr>
          <w:p w:rsidR="004235DC" w:rsidRDefault="004235DC">
            <w:pPr>
              <w:suppressAutoHyphens/>
              <w:jc w:val="center"/>
              <w:rPr>
                <w:kern w:val="2"/>
                <w:sz w:val="14"/>
                <w:szCs w:val="14"/>
                <w:lang w:eastAsia="ar-SA"/>
              </w:rPr>
            </w:pPr>
            <w:r>
              <w:rPr>
                <w:sz w:val="14"/>
                <w:szCs w:val="14"/>
              </w:rPr>
              <w:t>соответствует</w:t>
            </w:r>
          </w:p>
        </w:tc>
        <w:tc>
          <w:tcPr>
            <w:tcW w:w="354" w:type="pct"/>
            <w:tcBorders>
              <w:top w:val="single" w:sz="4" w:space="0" w:color="auto"/>
              <w:left w:val="single" w:sz="4" w:space="0" w:color="auto"/>
              <w:bottom w:val="single" w:sz="4" w:space="0" w:color="auto"/>
              <w:right w:val="single" w:sz="4" w:space="0" w:color="auto"/>
            </w:tcBorders>
            <w:vAlign w:val="center"/>
            <w:hideMark/>
          </w:tcPr>
          <w:p w:rsidR="004235DC" w:rsidRDefault="004235DC">
            <w:pPr>
              <w:suppressAutoHyphens/>
              <w:jc w:val="center"/>
              <w:rPr>
                <w:kern w:val="2"/>
                <w:sz w:val="14"/>
                <w:szCs w:val="14"/>
                <w:lang w:eastAsia="ar-SA"/>
              </w:rPr>
            </w:pPr>
            <w:r>
              <w:rPr>
                <w:sz w:val="14"/>
                <w:szCs w:val="14"/>
              </w:rPr>
              <w:t>соответствует</w:t>
            </w:r>
          </w:p>
        </w:tc>
        <w:tc>
          <w:tcPr>
            <w:tcW w:w="348" w:type="pct"/>
            <w:tcBorders>
              <w:top w:val="single" w:sz="4" w:space="0" w:color="auto"/>
              <w:left w:val="single" w:sz="4" w:space="0" w:color="auto"/>
              <w:bottom w:val="single" w:sz="4" w:space="0" w:color="auto"/>
              <w:right w:val="single" w:sz="4" w:space="0" w:color="auto"/>
            </w:tcBorders>
            <w:vAlign w:val="center"/>
            <w:hideMark/>
          </w:tcPr>
          <w:p w:rsidR="004235DC" w:rsidRDefault="004235DC">
            <w:pPr>
              <w:jc w:val="center"/>
              <w:rPr>
                <w:color w:val="000000"/>
                <w:sz w:val="14"/>
                <w:szCs w:val="14"/>
              </w:rPr>
            </w:pPr>
            <w:r>
              <w:rPr>
                <w:color w:val="000000"/>
                <w:sz w:val="14"/>
                <w:szCs w:val="14"/>
              </w:rPr>
              <w:t>соответствует</w:t>
            </w:r>
          </w:p>
        </w:tc>
      </w:tr>
      <w:tr w:rsidR="004235DC" w:rsidTr="00680413">
        <w:trPr>
          <w:trHeight w:val="2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4235DC" w:rsidRDefault="004235DC">
            <w:pPr>
              <w:rPr>
                <w:kern w:val="2"/>
                <w:sz w:val="14"/>
                <w:szCs w:val="14"/>
                <w:lang w:eastAsia="ar-SA"/>
              </w:rPr>
            </w:pPr>
          </w:p>
        </w:tc>
        <w:tc>
          <w:tcPr>
            <w:tcW w:w="304" w:type="pct"/>
            <w:tcBorders>
              <w:top w:val="single" w:sz="4" w:space="0" w:color="auto"/>
              <w:left w:val="single" w:sz="4" w:space="0" w:color="auto"/>
              <w:bottom w:val="single" w:sz="4" w:space="0" w:color="auto"/>
              <w:right w:val="single" w:sz="4" w:space="0" w:color="auto"/>
            </w:tcBorders>
            <w:hideMark/>
          </w:tcPr>
          <w:p w:rsidR="004235DC" w:rsidRDefault="004235DC">
            <w:pPr>
              <w:suppressAutoHyphens/>
              <w:jc w:val="center"/>
              <w:rPr>
                <w:kern w:val="2"/>
                <w:sz w:val="14"/>
                <w:szCs w:val="14"/>
                <w:lang w:eastAsia="ar-SA"/>
              </w:rPr>
            </w:pPr>
            <w:r>
              <w:rPr>
                <w:sz w:val="14"/>
                <w:szCs w:val="14"/>
              </w:rPr>
              <w:t>14</w:t>
            </w:r>
          </w:p>
        </w:tc>
        <w:tc>
          <w:tcPr>
            <w:tcW w:w="1087" w:type="pct"/>
            <w:tcBorders>
              <w:top w:val="single" w:sz="4" w:space="0" w:color="auto"/>
              <w:left w:val="single" w:sz="4" w:space="0" w:color="auto"/>
              <w:bottom w:val="single" w:sz="4" w:space="0" w:color="auto"/>
              <w:right w:val="single" w:sz="4" w:space="0" w:color="auto"/>
            </w:tcBorders>
            <w:hideMark/>
          </w:tcPr>
          <w:p w:rsidR="004235DC" w:rsidRPr="004235DC" w:rsidRDefault="004235DC">
            <w:pPr>
              <w:shd w:val="clear" w:color="auto" w:fill="FFFFFF"/>
              <w:ind w:right="76"/>
              <w:jc w:val="both"/>
              <w:rPr>
                <w:kern w:val="2"/>
                <w:sz w:val="12"/>
                <w:szCs w:val="12"/>
                <w:lang w:eastAsia="ar-SA"/>
              </w:rPr>
            </w:pPr>
            <w:r w:rsidRPr="004235DC">
              <w:rPr>
                <w:sz w:val="12"/>
                <w:szCs w:val="12"/>
              </w:rPr>
              <w:t>Зонты вентиляционных систем из листовой оцинкованной стали; прямоугольный периметром  шахты 4000 мм (неизменяемое значение).</w:t>
            </w:r>
          </w:p>
          <w:p w:rsidR="004235DC" w:rsidRPr="004235DC" w:rsidRDefault="004235DC">
            <w:pPr>
              <w:shd w:val="clear" w:color="auto" w:fill="FFFFFF"/>
              <w:suppressAutoHyphens/>
              <w:ind w:right="76"/>
              <w:jc w:val="both"/>
              <w:rPr>
                <w:kern w:val="2"/>
                <w:sz w:val="12"/>
                <w:szCs w:val="12"/>
                <w:lang w:eastAsia="ar-SA"/>
              </w:rPr>
            </w:pPr>
            <w:r w:rsidRPr="004235DC">
              <w:rPr>
                <w:sz w:val="12"/>
                <w:szCs w:val="12"/>
              </w:rPr>
              <w:t>ГОСТ 29093-91</w:t>
            </w:r>
          </w:p>
        </w:tc>
        <w:tc>
          <w:tcPr>
            <w:tcW w:w="348" w:type="pct"/>
            <w:tcBorders>
              <w:top w:val="single" w:sz="4" w:space="0" w:color="auto"/>
              <w:left w:val="single" w:sz="4" w:space="0" w:color="auto"/>
              <w:bottom w:val="single" w:sz="4" w:space="0" w:color="auto"/>
              <w:right w:val="single" w:sz="4" w:space="0" w:color="auto"/>
            </w:tcBorders>
            <w:vAlign w:val="center"/>
            <w:hideMark/>
          </w:tcPr>
          <w:p w:rsidR="004235DC" w:rsidRDefault="004235DC">
            <w:pPr>
              <w:suppressAutoHyphens/>
              <w:jc w:val="center"/>
              <w:rPr>
                <w:kern w:val="2"/>
                <w:sz w:val="14"/>
                <w:szCs w:val="14"/>
                <w:lang w:eastAsia="ar-SA"/>
              </w:rPr>
            </w:pPr>
            <w:r>
              <w:rPr>
                <w:sz w:val="14"/>
                <w:szCs w:val="14"/>
              </w:rPr>
              <w:t>соответствует</w:t>
            </w:r>
          </w:p>
        </w:tc>
        <w:tc>
          <w:tcPr>
            <w:tcW w:w="353" w:type="pct"/>
            <w:tcBorders>
              <w:top w:val="single" w:sz="4" w:space="0" w:color="auto"/>
              <w:left w:val="single" w:sz="4" w:space="0" w:color="auto"/>
              <w:bottom w:val="single" w:sz="4" w:space="0" w:color="auto"/>
              <w:right w:val="single" w:sz="4" w:space="0" w:color="auto"/>
            </w:tcBorders>
            <w:vAlign w:val="center"/>
            <w:hideMark/>
          </w:tcPr>
          <w:p w:rsidR="004235DC" w:rsidRDefault="004235DC">
            <w:pPr>
              <w:suppressAutoHyphens/>
              <w:jc w:val="center"/>
              <w:rPr>
                <w:kern w:val="2"/>
                <w:sz w:val="14"/>
                <w:szCs w:val="14"/>
                <w:lang w:eastAsia="ar-SA"/>
              </w:rPr>
            </w:pPr>
            <w:r>
              <w:rPr>
                <w:sz w:val="14"/>
                <w:szCs w:val="14"/>
              </w:rPr>
              <w:t>соответствует</w:t>
            </w:r>
          </w:p>
        </w:tc>
        <w:tc>
          <w:tcPr>
            <w:tcW w:w="446" w:type="pct"/>
            <w:tcBorders>
              <w:top w:val="single" w:sz="4" w:space="0" w:color="auto"/>
              <w:left w:val="single" w:sz="4" w:space="0" w:color="auto"/>
              <w:bottom w:val="single" w:sz="4" w:space="0" w:color="auto"/>
              <w:right w:val="single" w:sz="4" w:space="0" w:color="auto"/>
            </w:tcBorders>
            <w:vAlign w:val="center"/>
            <w:hideMark/>
          </w:tcPr>
          <w:p w:rsidR="004235DC" w:rsidRPr="004235DC" w:rsidRDefault="004235DC">
            <w:pPr>
              <w:jc w:val="center"/>
              <w:rPr>
                <w:kern w:val="2"/>
                <w:sz w:val="12"/>
                <w:szCs w:val="12"/>
                <w:lang w:eastAsia="ar-SA"/>
              </w:rPr>
            </w:pPr>
            <w:r w:rsidRPr="004235DC">
              <w:rPr>
                <w:sz w:val="12"/>
                <w:szCs w:val="12"/>
              </w:rPr>
              <w:t>не соответствует</w:t>
            </w:r>
          </w:p>
          <w:p w:rsidR="004235DC" w:rsidRPr="004235DC" w:rsidRDefault="004235DC">
            <w:pPr>
              <w:suppressAutoHyphens/>
              <w:jc w:val="center"/>
              <w:rPr>
                <w:kern w:val="2"/>
                <w:sz w:val="12"/>
                <w:szCs w:val="12"/>
                <w:lang w:eastAsia="ar-SA"/>
              </w:rPr>
            </w:pPr>
            <w:r w:rsidRPr="004235DC">
              <w:rPr>
                <w:sz w:val="12"/>
                <w:szCs w:val="12"/>
              </w:rPr>
              <w:t>(не предоставлены конкретные показатели товара, отсутствует страна происхождения товара)</w:t>
            </w:r>
          </w:p>
        </w:tc>
        <w:tc>
          <w:tcPr>
            <w:tcW w:w="356" w:type="pct"/>
            <w:tcBorders>
              <w:top w:val="single" w:sz="4" w:space="0" w:color="auto"/>
              <w:left w:val="single" w:sz="4" w:space="0" w:color="auto"/>
              <w:bottom w:val="single" w:sz="4" w:space="0" w:color="auto"/>
              <w:right w:val="single" w:sz="4" w:space="0" w:color="auto"/>
            </w:tcBorders>
            <w:vAlign w:val="center"/>
            <w:hideMark/>
          </w:tcPr>
          <w:p w:rsidR="004235DC" w:rsidRPr="004235DC" w:rsidRDefault="004235DC">
            <w:pPr>
              <w:suppressAutoHyphens/>
              <w:jc w:val="center"/>
              <w:rPr>
                <w:kern w:val="2"/>
                <w:sz w:val="12"/>
                <w:szCs w:val="12"/>
                <w:lang w:eastAsia="ar-SA"/>
              </w:rPr>
            </w:pPr>
            <w:r w:rsidRPr="004235DC">
              <w:rPr>
                <w:sz w:val="12"/>
                <w:szCs w:val="12"/>
              </w:rPr>
              <w:t>соответствует</w:t>
            </w:r>
          </w:p>
        </w:tc>
        <w:tc>
          <w:tcPr>
            <w:tcW w:w="391" w:type="pct"/>
            <w:tcBorders>
              <w:top w:val="single" w:sz="4" w:space="0" w:color="auto"/>
              <w:left w:val="single" w:sz="4" w:space="0" w:color="auto"/>
              <w:bottom w:val="single" w:sz="4" w:space="0" w:color="auto"/>
              <w:right w:val="single" w:sz="4" w:space="0" w:color="auto"/>
            </w:tcBorders>
            <w:vAlign w:val="center"/>
            <w:hideMark/>
          </w:tcPr>
          <w:p w:rsidR="004235DC" w:rsidRPr="004235DC" w:rsidRDefault="004235DC">
            <w:pPr>
              <w:jc w:val="center"/>
              <w:rPr>
                <w:color w:val="000000"/>
                <w:sz w:val="12"/>
                <w:szCs w:val="12"/>
              </w:rPr>
            </w:pPr>
            <w:r w:rsidRPr="004235DC">
              <w:rPr>
                <w:color w:val="000000"/>
                <w:sz w:val="12"/>
                <w:szCs w:val="12"/>
              </w:rPr>
              <w:t>соответствует</w:t>
            </w:r>
          </w:p>
        </w:tc>
        <w:tc>
          <w:tcPr>
            <w:tcW w:w="354" w:type="pct"/>
            <w:tcBorders>
              <w:top w:val="single" w:sz="4" w:space="0" w:color="auto"/>
              <w:left w:val="single" w:sz="4" w:space="0" w:color="auto"/>
              <w:bottom w:val="single" w:sz="4" w:space="0" w:color="auto"/>
              <w:right w:val="single" w:sz="4" w:space="0" w:color="auto"/>
            </w:tcBorders>
            <w:vAlign w:val="center"/>
            <w:hideMark/>
          </w:tcPr>
          <w:p w:rsidR="004235DC" w:rsidRDefault="004235DC">
            <w:pPr>
              <w:suppressAutoHyphens/>
              <w:jc w:val="center"/>
              <w:rPr>
                <w:kern w:val="2"/>
                <w:sz w:val="14"/>
                <w:szCs w:val="14"/>
                <w:lang w:eastAsia="ar-SA"/>
              </w:rPr>
            </w:pPr>
            <w:r>
              <w:rPr>
                <w:sz w:val="14"/>
                <w:szCs w:val="14"/>
              </w:rPr>
              <w:t>соответствует</w:t>
            </w:r>
          </w:p>
        </w:tc>
        <w:tc>
          <w:tcPr>
            <w:tcW w:w="354" w:type="pct"/>
            <w:tcBorders>
              <w:top w:val="single" w:sz="4" w:space="0" w:color="auto"/>
              <w:left w:val="single" w:sz="4" w:space="0" w:color="auto"/>
              <w:bottom w:val="single" w:sz="4" w:space="0" w:color="auto"/>
              <w:right w:val="single" w:sz="4" w:space="0" w:color="auto"/>
            </w:tcBorders>
            <w:vAlign w:val="center"/>
            <w:hideMark/>
          </w:tcPr>
          <w:p w:rsidR="004235DC" w:rsidRDefault="004235DC">
            <w:pPr>
              <w:suppressAutoHyphens/>
              <w:jc w:val="center"/>
              <w:rPr>
                <w:kern w:val="2"/>
                <w:sz w:val="14"/>
                <w:szCs w:val="14"/>
                <w:lang w:eastAsia="ar-SA"/>
              </w:rPr>
            </w:pPr>
            <w:r>
              <w:rPr>
                <w:sz w:val="14"/>
                <w:szCs w:val="14"/>
              </w:rPr>
              <w:t>соответствует</w:t>
            </w:r>
          </w:p>
        </w:tc>
        <w:tc>
          <w:tcPr>
            <w:tcW w:w="348" w:type="pct"/>
            <w:tcBorders>
              <w:top w:val="single" w:sz="4" w:space="0" w:color="auto"/>
              <w:left w:val="single" w:sz="4" w:space="0" w:color="auto"/>
              <w:bottom w:val="single" w:sz="4" w:space="0" w:color="auto"/>
              <w:right w:val="single" w:sz="4" w:space="0" w:color="auto"/>
            </w:tcBorders>
            <w:vAlign w:val="center"/>
            <w:hideMark/>
          </w:tcPr>
          <w:p w:rsidR="004235DC" w:rsidRDefault="004235DC">
            <w:pPr>
              <w:jc w:val="center"/>
              <w:rPr>
                <w:color w:val="000000"/>
                <w:sz w:val="14"/>
                <w:szCs w:val="14"/>
              </w:rPr>
            </w:pPr>
            <w:r>
              <w:rPr>
                <w:color w:val="000000"/>
                <w:sz w:val="14"/>
                <w:szCs w:val="14"/>
              </w:rPr>
              <w:t>соответствует</w:t>
            </w:r>
          </w:p>
        </w:tc>
      </w:tr>
      <w:tr w:rsidR="004235DC" w:rsidTr="00680413">
        <w:trPr>
          <w:trHeight w:val="3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4235DC" w:rsidRDefault="004235DC">
            <w:pPr>
              <w:rPr>
                <w:kern w:val="2"/>
                <w:sz w:val="14"/>
                <w:szCs w:val="14"/>
                <w:lang w:eastAsia="ar-SA"/>
              </w:rPr>
            </w:pPr>
          </w:p>
        </w:tc>
        <w:tc>
          <w:tcPr>
            <w:tcW w:w="304" w:type="pct"/>
            <w:tcBorders>
              <w:top w:val="single" w:sz="4" w:space="0" w:color="auto"/>
              <w:left w:val="single" w:sz="4" w:space="0" w:color="auto"/>
              <w:bottom w:val="single" w:sz="4" w:space="0" w:color="auto"/>
              <w:right w:val="single" w:sz="4" w:space="0" w:color="auto"/>
            </w:tcBorders>
            <w:hideMark/>
          </w:tcPr>
          <w:p w:rsidR="004235DC" w:rsidRDefault="004235DC">
            <w:pPr>
              <w:suppressAutoHyphens/>
              <w:jc w:val="center"/>
              <w:rPr>
                <w:kern w:val="2"/>
                <w:sz w:val="14"/>
                <w:szCs w:val="14"/>
                <w:lang w:eastAsia="ar-SA"/>
              </w:rPr>
            </w:pPr>
            <w:r>
              <w:rPr>
                <w:sz w:val="14"/>
                <w:szCs w:val="14"/>
              </w:rPr>
              <w:t>15</w:t>
            </w:r>
          </w:p>
        </w:tc>
        <w:tc>
          <w:tcPr>
            <w:tcW w:w="1087" w:type="pct"/>
            <w:tcBorders>
              <w:top w:val="single" w:sz="4" w:space="0" w:color="auto"/>
              <w:left w:val="single" w:sz="4" w:space="0" w:color="auto"/>
              <w:bottom w:val="single" w:sz="4" w:space="0" w:color="auto"/>
              <w:right w:val="single" w:sz="4" w:space="0" w:color="auto"/>
            </w:tcBorders>
            <w:hideMark/>
          </w:tcPr>
          <w:p w:rsidR="004235DC" w:rsidRPr="004235DC" w:rsidRDefault="004235DC">
            <w:pPr>
              <w:jc w:val="both"/>
              <w:rPr>
                <w:kern w:val="2"/>
                <w:sz w:val="12"/>
                <w:szCs w:val="12"/>
                <w:lang w:eastAsia="en-US"/>
              </w:rPr>
            </w:pPr>
            <w:r w:rsidRPr="004235DC">
              <w:rPr>
                <w:sz w:val="12"/>
                <w:szCs w:val="12"/>
                <w:lang w:eastAsia="en-US"/>
              </w:rPr>
              <w:t>Состав огнезащитный. Вид: состав пропиточный огнезащитный (</w:t>
            </w:r>
            <w:proofErr w:type="spellStart"/>
            <w:r w:rsidRPr="004235DC">
              <w:rPr>
                <w:sz w:val="12"/>
                <w:szCs w:val="12"/>
                <w:lang w:eastAsia="en-US"/>
              </w:rPr>
              <w:t>огнебиозащитный</w:t>
            </w:r>
            <w:proofErr w:type="spellEnd"/>
            <w:r w:rsidRPr="004235DC">
              <w:rPr>
                <w:sz w:val="12"/>
                <w:szCs w:val="12"/>
                <w:lang w:eastAsia="en-US"/>
              </w:rPr>
              <w:t>).</w:t>
            </w:r>
          </w:p>
          <w:p w:rsidR="004235DC" w:rsidRPr="004235DC" w:rsidRDefault="004235DC">
            <w:pPr>
              <w:jc w:val="both"/>
              <w:rPr>
                <w:sz w:val="12"/>
                <w:szCs w:val="12"/>
                <w:lang w:eastAsia="en-US"/>
              </w:rPr>
            </w:pPr>
            <w:r w:rsidRPr="004235DC">
              <w:rPr>
                <w:sz w:val="12"/>
                <w:szCs w:val="12"/>
                <w:lang w:eastAsia="en-US"/>
              </w:rPr>
              <w:t>Защищаемая поверхность: древесина;</w:t>
            </w:r>
          </w:p>
          <w:p w:rsidR="004235DC" w:rsidRPr="004235DC" w:rsidRDefault="004235DC">
            <w:pPr>
              <w:jc w:val="both"/>
              <w:rPr>
                <w:sz w:val="12"/>
                <w:szCs w:val="12"/>
                <w:lang w:eastAsia="en-US"/>
              </w:rPr>
            </w:pPr>
            <w:r w:rsidRPr="004235DC">
              <w:rPr>
                <w:sz w:val="12"/>
                <w:szCs w:val="12"/>
                <w:lang w:eastAsia="en-US"/>
              </w:rPr>
              <w:t>Огнезащитная эффективность I группа (неизменяемое значение);</w:t>
            </w:r>
          </w:p>
          <w:p w:rsidR="004235DC" w:rsidRPr="004235DC" w:rsidRDefault="004235DC">
            <w:pPr>
              <w:jc w:val="both"/>
              <w:rPr>
                <w:sz w:val="12"/>
                <w:szCs w:val="12"/>
                <w:lang w:eastAsia="en-US"/>
              </w:rPr>
            </w:pPr>
            <w:r w:rsidRPr="004235DC">
              <w:rPr>
                <w:sz w:val="12"/>
                <w:szCs w:val="12"/>
                <w:lang w:eastAsia="en-US"/>
              </w:rPr>
              <w:t xml:space="preserve">Плотность, </w:t>
            </w:r>
            <w:proofErr w:type="gramStart"/>
            <w:r w:rsidRPr="004235DC">
              <w:rPr>
                <w:sz w:val="12"/>
                <w:szCs w:val="12"/>
                <w:lang w:eastAsia="en-US"/>
              </w:rPr>
              <w:t>кг</w:t>
            </w:r>
            <w:proofErr w:type="gramEnd"/>
            <w:r w:rsidRPr="004235DC">
              <w:rPr>
                <w:sz w:val="12"/>
                <w:szCs w:val="12"/>
                <w:lang w:eastAsia="en-US"/>
              </w:rPr>
              <w:t xml:space="preserve">/л </w:t>
            </w:r>
            <w:r w:rsidRPr="004235DC">
              <w:rPr>
                <w:b/>
                <w:sz w:val="12"/>
                <w:szCs w:val="12"/>
                <w:lang w:eastAsia="en-US"/>
              </w:rPr>
              <w:t>не менее 1,1</w:t>
            </w:r>
            <w:r w:rsidRPr="004235DC">
              <w:rPr>
                <w:sz w:val="12"/>
                <w:szCs w:val="12"/>
                <w:lang w:eastAsia="en-US"/>
              </w:rPr>
              <w:t>;</w:t>
            </w:r>
          </w:p>
          <w:p w:rsidR="004235DC" w:rsidRPr="004235DC" w:rsidRDefault="004235DC">
            <w:pPr>
              <w:jc w:val="both"/>
              <w:rPr>
                <w:sz w:val="12"/>
                <w:szCs w:val="12"/>
                <w:lang w:eastAsia="en-US"/>
              </w:rPr>
            </w:pPr>
            <w:r w:rsidRPr="004235DC">
              <w:rPr>
                <w:sz w:val="12"/>
                <w:szCs w:val="12"/>
                <w:lang w:eastAsia="en-US"/>
              </w:rPr>
              <w:t>Цвет: бесцветный</w:t>
            </w:r>
          </w:p>
          <w:p w:rsidR="004235DC" w:rsidRPr="004235DC" w:rsidRDefault="004235DC">
            <w:pPr>
              <w:suppressAutoHyphens/>
              <w:jc w:val="both"/>
              <w:rPr>
                <w:kern w:val="2"/>
                <w:sz w:val="12"/>
                <w:szCs w:val="12"/>
                <w:lang w:eastAsia="en-US"/>
              </w:rPr>
            </w:pPr>
            <w:r w:rsidRPr="004235DC">
              <w:rPr>
                <w:sz w:val="12"/>
                <w:szCs w:val="12"/>
                <w:lang w:eastAsia="en-US"/>
              </w:rPr>
              <w:t xml:space="preserve">ГОСТ </w:t>
            </w:r>
            <w:proofErr w:type="gramStart"/>
            <w:r w:rsidRPr="004235DC">
              <w:rPr>
                <w:sz w:val="12"/>
                <w:szCs w:val="12"/>
                <w:lang w:eastAsia="en-US"/>
              </w:rPr>
              <w:t>Р</w:t>
            </w:r>
            <w:proofErr w:type="gramEnd"/>
            <w:r w:rsidRPr="004235DC">
              <w:rPr>
                <w:sz w:val="12"/>
                <w:szCs w:val="12"/>
                <w:lang w:eastAsia="en-US"/>
              </w:rPr>
              <w:t xml:space="preserve"> 53292 - 2009</w:t>
            </w:r>
          </w:p>
        </w:tc>
        <w:tc>
          <w:tcPr>
            <w:tcW w:w="348" w:type="pct"/>
            <w:tcBorders>
              <w:top w:val="single" w:sz="4" w:space="0" w:color="auto"/>
              <w:left w:val="single" w:sz="4" w:space="0" w:color="auto"/>
              <w:bottom w:val="single" w:sz="4" w:space="0" w:color="auto"/>
              <w:right w:val="single" w:sz="4" w:space="0" w:color="auto"/>
            </w:tcBorders>
            <w:vAlign w:val="center"/>
            <w:hideMark/>
          </w:tcPr>
          <w:p w:rsidR="004235DC" w:rsidRDefault="004235DC">
            <w:pPr>
              <w:suppressAutoHyphens/>
              <w:jc w:val="center"/>
              <w:rPr>
                <w:kern w:val="2"/>
                <w:sz w:val="14"/>
                <w:szCs w:val="14"/>
                <w:lang w:eastAsia="ar-SA"/>
              </w:rPr>
            </w:pPr>
            <w:r>
              <w:rPr>
                <w:sz w:val="14"/>
                <w:szCs w:val="14"/>
              </w:rPr>
              <w:t>соответствует</w:t>
            </w:r>
          </w:p>
        </w:tc>
        <w:tc>
          <w:tcPr>
            <w:tcW w:w="353" w:type="pct"/>
            <w:tcBorders>
              <w:top w:val="single" w:sz="4" w:space="0" w:color="auto"/>
              <w:left w:val="single" w:sz="4" w:space="0" w:color="auto"/>
              <w:bottom w:val="single" w:sz="4" w:space="0" w:color="auto"/>
              <w:right w:val="single" w:sz="4" w:space="0" w:color="auto"/>
            </w:tcBorders>
            <w:vAlign w:val="center"/>
            <w:hideMark/>
          </w:tcPr>
          <w:p w:rsidR="004235DC" w:rsidRDefault="004235DC">
            <w:pPr>
              <w:suppressAutoHyphens/>
              <w:jc w:val="center"/>
              <w:rPr>
                <w:kern w:val="2"/>
                <w:sz w:val="14"/>
                <w:szCs w:val="14"/>
                <w:lang w:eastAsia="ar-SA"/>
              </w:rPr>
            </w:pPr>
            <w:r>
              <w:rPr>
                <w:sz w:val="14"/>
                <w:szCs w:val="14"/>
              </w:rPr>
              <w:t>соответствует</w:t>
            </w:r>
          </w:p>
        </w:tc>
        <w:tc>
          <w:tcPr>
            <w:tcW w:w="446" w:type="pct"/>
            <w:tcBorders>
              <w:top w:val="single" w:sz="4" w:space="0" w:color="auto"/>
              <w:left w:val="single" w:sz="4" w:space="0" w:color="auto"/>
              <w:bottom w:val="single" w:sz="4" w:space="0" w:color="auto"/>
              <w:right w:val="single" w:sz="4" w:space="0" w:color="auto"/>
            </w:tcBorders>
            <w:vAlign w:val="center"/>
            <w:hideMark/>
          </w:tcPr>
          <w:p w:rsidR="004235DC" w:rsidRPr="004235DC" w:rsidRDefault="004235DC">
            <w:pPr>
              <w:jc w:val="center"/>
              <w:rPr>
                <w:kern w:val="2"/>
                <w:sz w:val="12"/>
                <w:szCs w:val="12"/>
                <w:lang w:eastAsia="ar-SA"/>
              </w:rPr>
            </w:pPr>
            <w:r w:rsidRPr="004235DC">
              <w:rPr>
                <w:sz w:val="12"/>
                <w:szCs w:val="12"/>
              </w:rPr>
              <w:t>не соответствует</w:t>
            </w:r>
          </w:p>
          <w:p w:rsidR="004235DC" w:rsidRPr="004235DC" w:rsidRDefault="004235DC">
            <w:pPr>
              <w:suppressAutoHyphens/>
              <w:jc w:val="center"/>
              <w:rPr>
                <w:kern w:val="2"/>
                <w:sz w:val="12"/>
                <w:szCs w:val="12"/>
                <w:lang w:eastAsia="ar-SA"/>
              </w:rPr>
            </w:pPr>
            <w:r w:rsidRPr="004235DC">
              <w:rPr>
                <w:sz w:val="12"/>
                <w:szCs w:val="12"/>
              </w:rPr>
              <w:t>(не предоставлены конкретные показатели товара, отсутствует страна происхождения товара)</w:t>
            </w:r>
          </w:p>
        </w:tc>
        <w:tc>
          <w:tcPr>
            <w:tcW w:w="356" w:type="pct"/>
            <w:tcBorders>
              <w:top w:val="single" w:sz="4" w:space="0" w:color="auto"/>
              <w:left w:val="single" w:sz="4" w:space="0" w:color="auto"/>
              <w:bottom w:val="single" w:sz="4" w:space="0" w:color="auto"/>
              <w:right w:val="single" w:sz="4" w:space="0" w:color="auto"/>
            </w:tcBorders>
            <w:vAlign w:val="center"/>
          </w:tcPr>
          <w:p w:rsidR="004235DC" w:rsidRPr="004235DC" w:rsidRDefault="004235DC">
            <w:pPr>
              <w:jc w:val="center"/>
              <w:rPr>
                <w:color w:val="000000"/>
                <w:sz w:val="12"/>
                <w:szCs w:val="12"/>
              </w:rPr>
            </w:pPr>
          </w:p>
          <w:p w:rsidR="004235DC" w:rsidRPr="004235DC" w:rsidRDefault="004235DC">
            <w:pPr>
              <w:suppressAutoHyphens/>
              <w:jc w:val="center"/>
              <w:rPr>
                <w:kern w:val="2"/>
                <w:sz w:val="12"/>
                <w:szCs w:val="12"/>
                <w:lang w:eastAsia="en-US"/>
              </w:rPr>
            </w:pPr>
            <w:r w:rsidRPr="004235DC">
              <w:rPr>
                <w:color w:val="000000"/>
                <w:sz w:val="12"/>
                <w:szCs w:val="12"/>
              </w:rPr>
              <w:t>соответствует</w:t>
            </w:r>
          </w:p>
        </w:tc>
        <w:tc>
          <w:tcPr>
            <w:tcW w:w="391" w:type="pct"/>
            <w:tcBorders>
              <w:top w:val="single" w:sz="4" w:space="0" w:color="auto"/>
              <w:left w:val="single" w:sz="4" w:space="0" w:color="auto"/>
              <w:bottom w:val="single" w:sz="4" w:space="0" w:color="auto"/>
              <w:right w:val="single" w:sz="4" w:space="0" w:color="auto"/>
            </w:tcBorders>
            <w:vAlign w:val="center"/>
            <w:hideMark/>
          </w:tcPr>
          <w:p w:rsidR="004235DC" w:rsidRPr="004235DC" w:rsidRDefault="004235DC">
            <w:pPr>
              <w:jc w:val="center"/>
              <w:rPr>
                <w:color w:val="000000"/>
                <w:sz w:val="12"/>
                <w:szCs w:val="12"/>
              </w:rPr>
            </w:pPr>
            <w:r w:rsidRPr="004235DC">
              <w:rPr>
                <w:color w:val="000000"/>
                <w:sz w:val="12"/>
                <w:szCs w:val="12"/>
              </w:rPr>
              <w:t>соответствует</w:t>
            </w:r>
          </w:p>
        </w:tc>
        <w:tc>
          <w:tcPr>
            <w:tcW w:w="354" w:type="pct"/>
            <w:tcBorders>
              <w:top w:val="single" w:sz="4" w:space="0" w:color="auto"/>
              <w:left w:val="single" w:sz="4" w:space="0" w:color="auto"/>
              <w:bottom w:val="single" w:sz="4" w:space="0" w:color="auto"/>
              <w:right w:val="single" w:sz="4" w:space="0" w:color="auto"/>
            </w:tcBorders>
            <w:vAlign w:val="center"/>
          </w:tcPr>
          <w:p w:rsidR="004235DC" w:rsidRDefault="004235DC">
            <w:pPr>
              <w:jc w:val="center"/>
              <w:rPr>
                <w:color w:val="000000"/>
                <w:sz w:val="14"/>
                <w:szCs w:val="14"/>
              </w:rPr>
            </w:pPr>
          </w:p>
          <w:p w:rsidR="004235DC" w:rsidRDefault="004235DC">
            <w:pPr>
              <w:suppressAutoHyphens/>
              <w:jc w:val="center"/>
              <w:rPr>
                <w:kern w:val="2"/>
                <w:sz w:val="14"/>
                <w:szCs w:val="14"/>
                <w:lang w:eastAsia="en-US"/>
              </w:rPr>
            </w:pPr>
            <w:r>
              <w:rPr>
                <w:color w:val="000000"/>
                <w:sz w:val="14"/>
                <w:szCs w:val="14"/>
              </w:rPr>
              <w:t>соответствует</w:t>
            </w:r>
          </w:p>
        </w:tc>
        <w:tc>
          <w:tcPr>
            <w:tcW w:w="354" w:type="pct"/>
            <w:tcBorders>
              <w:top w:val="single" w:sz="4" w:space="0" w:color="auto"/>
              <w:left w:val="single" w:sz="4" w:space="0" w:color="auto"/>
              <w:bottom w:val="single" w:sz="4" w:space="0" w:color="auto"/>
              <w:right w:val="single" w:sz="4" w:space="0" w:color="auto"/>
            </w:tcBorders>
            <w:vAlign w:val="center"/>
            <w:hideMark/>
          </w:tcPr>
          <w:p w:rsidR="004235DC" w:rsidRDefault="004235DC">
            <w:pPr>
              <w:suppressAutoHyphens/>
              <w:jc w:val="center"/>
              <w:rPr>
                <w:kern w:val="2"/>
                <w:sz w:val="14"/>
                <w:szCs w:val="14"/>
                <w:lang w:eastAsia="ar-SA"/>
              </w:rPr>
            </w:pPr>
            <w:r>
              <w:rPr>
                <w:sz w:val="14"/>
                <w:szCs w:val="14"/>
              </w:rPr>
              <w:t>соответствует</w:t>
            </w:r>
          </w:p>
        </w:tc>
        <w:tc>
          <w:tcPr>
            <w:tcW w:w="348" w:type="pct"/>
            <w:tcBorders>
              <w:top w:val="single" w:sz="4" w:space="0" w:color="auto"/>
              <w:left w:val="single" w:sz="4" w:space="0" w:color="auto"/>
              <w:bottom w:val="single" w:sz="4" w:space="0" w:color="auto"/>
              <w:right w:val="single" w:sz="4" w:space="0" w:color="auto"/>
            </w:tcBorders>
            <w:vAlign w:val="center"/>
            <w:hideMark/>
          </w:tcPr>
          <w:p w:rsidR="004235DC" w:rsidRDefault="004235DC">
            <w:pPr>
              <w:jc w:val="center"/>
              <w:rPr>
                <w:color w:val="000000"/>
                <w:sz w:val="14"/>
                <w:szCs w:val="14"/>
              </w:rPr>
            </w:pPr>
            <w:r>
              <w:rPr>
                <w:color w:val="000000"/>
                <w:sz w:val="14"/>
                <w:szCs w:val="14"/>
              </w:rPr>
              <w:t>соответствует</w:t>
            </w:r>
          </w:p>
        </w:tc>
      </w:tr>
      <w:tr w:rsidR="004235DC" w:rsidTr="00680413">
        <w:trPr>
          <w:trHeight w:val="299"/>
        </w:trPr>
        <w:tc>
          <w:tcPr>
            <w:tcW w:w="0" w:type="auto"/>
            <w:vMerge/>
            <w:tcBorders>
              <w:top w:val="single" w:sz="4" w:space="0" w:color="auto"/>
              <w:left w:val="single" w:sz="4" w:space="0" w:color="auto"/>
              <w:bottom w:val="single" w:sz="4" w:space="0" w:color="auto"/>
              <w:right w:val="single" w:sz="4" w:space="0" w:color="auto"/>
            </w:tcBorders>
            <w:vAlign w:val="center"/>
            <w:hideMark/>
          </w:tcPr>
          <w:p w:rsidR="004235DC" w:rsidRDefault="004235DC">
            <w:pPr>
              <w:rPr>
                <w:kern w:val="2"/>
                <w:sz w:val="14"/>
                <w:szCs w:val="14"/>
                <w:lang w:eastAsia="ar-SA"/>
              </w:rPr>
            </w:pPr>
          </w:p>
        </w:tc>
        <w:tc>
          <w:tcPr>
            <w:tcW w:w="304" w:type="pct"/>
            <w:tcBorders>
              <w:top w:val="single" w:sz="4" w:space="0" w:color="auto"/>
              <w:left w:val="single" w:sz="4" w:space="0" w:color="auto"/>
              <w:bottom w:val="single" w:sz="4" w:space="0" w:color="auto"/>
              <w:right w:val="single" w:sz="4" w:space="0" w:color="auto"/>
            </w:tcBorders>
            <w:hideMark/>
          </w:tcPr>
          <w:p w:rsidR="004235DC" w:rsidRDefault="004235DC">
            <w:pPr>
              <w:suppressAutoHyphens/>
              <w:jc w:val="center"/>
              <w:rPr>
                <w:kern w:val="2"/>
                <w:sz w:val="14"/>
                <w:szCs w:val="14"/>
                <w:lang w:eastAsia="ar-SA"/>
              </w:rPr>
            </w:pPr>
            <w:r>
              <w:rPr>
                <w:sz w:val="14"/>
                <w:szCs w:val="14"/>
              </w:rPr>
              <w:t>16</w:t>
            </w:r>
          </w:p>
        </w:tc>
        <w:tc>
          <w:tcPr>
            <w:tcW w:w="1087" w:type="pct"/>
            <w:tcBorders>
              <w:top w:val="single" w:sz="4" w:space="0" w:color="auto"/>
              <w:left w:val="single" w:sz="4" w:space="0" w:color="auto"/>
              <w:bottom w:val="single" w:sz="4" w:space="0" w:color="auto"/>
              <w:right w:val="single" w:sz="4" w:space="0" w:color="auto"/>
            </w:tcBorders>
            <w:hideMark/>
          </w:tcPr>
          <w:p w:rsidR="004235DC" w:rsidRPr="004235DC" w:rsidRDefault="004235DC">
            <w:pPr>
              <w:shd w:val="clear" w:color="auto" w:fill="FFFFFF"/>
              <w:ind w:right="76"/>
              <w:jc w:val="both"/>
              <w:rPr>
                <w:kern w:val="2"/>
                <w:sz w:val="12"/>
                <w:szCs w:val="12"/>
                <w:lang w:eastAsia="ar-SA"/>
              </w:rPr>
            </w:pPr>
            <w:proofErr w:type="gramStart"/>
            <w:r w:rsidRPr="004235DC">
              <w:rPr>
                <w:sz w:val="12"/>
                <w:szCs w:val="12"/>
              </w:rPr>
              <w:t>Желоб водосточный: тип сечения круглый, толщина не менее 0,5 мм, диаметр не менее 150 мм, высота не менее 100 мм, длина не менее 3000 мм, материал оцинкованная сталь, с полимерным покрытие.</w:t>
            </w:r>
            <w:proofErr w:type="gramEnd"/>
            <w:r w:rsidRPr="004235DC">
              <w:rPr>
                <w:sz w:val="12"/>
                <w:szCs w:val="12"/>
              </w:rPr>
              <w:t xml:space="preserve"> Цвет RAL 3005.</w:t>
            </w:r>
          </w:p>
          <w:p w:rsidR="004235DC" w:rsidRPr="004235DC" w:rsidRDefault="004235DC">
            <w:pPr>
              <w:pStyle w:val="1"/>
              <w:numPr>
                <w:ilvl w:val="0"/>
                <w:numId w:val="0"/>
              </w:numPr>
              <w:tabs>
                <w:tab w:val="left" w:pos="708"/>
              </w:tabs>
              <w:ind w:left="432" w:hanging="432"/>
              <w:jc w:val="both"/>
              <w:rPr>
                <w:b/>
                <w:bCs/>
                <w:sz w:val="12"/>
                <w:szCs w:val="12"/>
              </w:rPr>
            </w:pPr>
            <w:r w:rsidRPr="004235DC">
              <w:rPr>
                <w:bCs/>
                <w:sz w:val="12"/>
                <w:szCs w:val="12"/>
              </w:rPr>
              <w:t>В соответствии с  ГОСТ 14918-80; СП 17.13330.2017</w:t>
            </w:r>
            <w:r w:rsidRPr="004235DC">
              <w:rPr>
                <w:b/>
                <w:bCs/>
                <w:sz w:val="12"/>
                <w:szCs w:val="12"/>
              </w:rPr>
              <w:t xml:space="preserve"> </w:t>
            </w:r>
          </w:p>
        </w:tc>
        <w:tc>
          <w:tcPr>
            <w:tcW w:w="348" w:type="pct"/>
            <w:tcBorders>
              <w:top w:val="single" w:sz="4" w:space="0" w:color="auto"/>
              <w:left w:val="single" w:sz="4" w:space="0" w:color="auto"/>
              <w:bottom w:val="single" w:sz="4" w:space="0" w:color="auto"/>
              <w:right w:val="single" w:sz="4" w:space="0" w:color="auto"/>
            </w:tcBorders>
            <w:vAlign w:val="center"/>
            <w:hideMark/>
          </w:tcPr>
          <w:p w:rsidR="004235DC" w:rsidRDefault="004235DC">
            <w:pPr>
              <w:suppressAutoHyphens/>
              <w:jc w:val="center"/>
              <w:rPr>
                <w:kern w:val="2"/>
                <w:sz w:val="14"/>
                <w:szCs w:val="14"/>
                <w:lang w:eastAsia="ar-SA"/>
              </w:rPr>
            </w:pPr>
            <w:r>
              <w:rPr>
                <w:sz w:val="14"/>
                <w:szCs w:val="14"/>
              </w:rPr>
              <w:t>соответствует</w:t>
            </w:r>
          </w:p>
        </w:tc>
        <w:tc>
          <w:tcPr>
            <w:tcW w:w="353" w:type="pct"/>
            <w:tcBorders>
              <w:top w:val="single" w:sz="4" w:space="0" w:color="auto"/>
              <w:left w:val="single" w:sz="4" w:space="0" w:color="auto"/>
              <w:bottom w:val="single" w:sz="4" w:space="0" w:color="auto"/>
              <w:right w:val="single" w:sz="4" w:space="0" w:color="auto"/>
            </w:tcBorders>
            <w:vAlign w:val="center"/>
            <w:hideMark/>
          </w:tcPr>
          <w:p w:rsidR="004235DC" w:rsidRDefault="004235DC">
            <w:pPr>
              <w:suppressAutoHyphens/>
              <w:jc w:val="center"/>
              <w:rPr>
                <w:kern w:val="2"/>
                <w:sz w:val="14"/>
                <w:szCs w:val="14"/>
                <w:lang w:eastAsia="ar-SA"/>
              </w:rPr>
            </w:pPr>
            <w:r>
              <w:rPr>
                <w:sz w:val="14"/>
                <w:szCs w:val="14"/>
              </w:rPr>
              <w:t>соответствует</w:t>
            </w:r>
          </w:p>
        </w:tc>
        <w:tc>
          <w:tcPr>
            <w:tcW w:w="446" w:type="pct"/>
            <w:tcBorders>
              <w:top w:val="single" w:sz="4" w:space="0" w:color="auto"/>
              <w:left w:val="single" w:sz="4" w:space="0" w:color="auto"/>
              <w:bottom w:val="single" w:sz="4" w:space="0" w:color="auto"/>
              <w:right w:val="single" w:sz="4" w:space="0" w:color="auto"/>
            </w:tcBorders>
            <w:vAlign w:val="center"/>
            <w:hideMark/>
          </w:tcPr>
          <w:p w:rsidR="004235DC" w:rsidRPr="004235DC" w:rsidRDefault="004235DC">
            <w:pPr>
              <w:jc w:val="center"/>
              <w:rPr>
                <w:kern w:val="2"/>
                <w:sz w:val="12"/>
                <w:szCs w:val="12"/>
                <w:lang w:eastAsia="ar-SA"/>
              </w:rPr>
            </w:pPr>
            <w:r w:rsidRPr="004235DC">
              <w:rPr>
                <w:sz w:val="12"/>
                <w:szCs w:val="12"/>
              </w:rPr>
              <w:t>не соответствует</w:t>
            </w:r>
          </w:p>
          <w:p w:rsidR="004235DC" w:rsidRPr="004235DC" w:rsidRDefault="004235DC">
            <w:pPr>
              <w:suppressAutoHyphens/>
              <w:jc w:val="center"/>
              <w:rPr>
                <w:kern w:val="2"/>
                <w:sz w:val="12"/>
                <w:szCs w:val="12"/>
                <w:lang w:eastAsia="ar-SA"/>
              </w:rPr>
            </w:pPr>
            <w:r w:rsidRPr="004235DC">
              <w:rPr>
                <w:sz w:val="12"/>
                <w:szCs w:val="12"/>
              </w:rPr>
              <w:t>(не предоставлены конкретные показатели товара, отсутствует страна происхождения товара)</w:t>
            </w:r>
          </w:p>
        </w:tc>
        <w:tc>
          <w:tcPr>
            <w:tcW w:w="356" w:type="pct"/>
            <w:tcBorders>
              <w:top w:val="single" w:sz="4" w:space="0" w:color="auto"/>
              <w:left w:val="single" w:sz="4" w:space="0" w:color="auto"/>
              <w:bottom w:val="single" w:sz="4" w:space="0" w:color="auto"/>
              <w:right w:val="single" w:sz="4" w:space="0" w:color="auto"/>
            </w:tcBorders>
            <w:vAlign w:val="center"/>
            <w:hideMark/>
          </w:tcPr>
          <w:p w:rsidR="004235DC" w:rsidRPr="004235DC" w:rsidRDefault="004235DC">
            <w:pPr>
              <w:suppressAutoHyphens/>
              <w:jc w:val="center"/>
              <w:rPr>
                <w:kern w:val="2"/>
                <w:sz w:val="12"/>
                <w:szCs w:val="12"/>
                <w:lang w:eastAsia="ar-SA"/>
              </w:rPr>
            </w:pPr>
            <w:r w:rsidRPr="004235DC">
              <w:rPr>
                <w:sz w:val="12"/>
                <w:szCs w:val="12"/>
              </w:rPr>
              <w:t>соответствует</w:t>
            </w:r>
          </w:p>
        </w:tc>
        <w:tc>
          <w:tcPr>
            <w:tcW w:w="391" w:type="pct"/>
            <w:tcBorders>
              <w:top w:val="single" w:sz="4" w:space="0" w:color="auto"/>
              <w:left w:val="single" w:sz="4" w:space="0" w:color="auto"/>
              <w:bottom w:val="single" w:sz="4" w:space="0" w:color="auto"/>
              <w:right w:val="single" w:sz="4" w:space="0" w:color="auto"/>
            </w:tcBorders>
            <w:vAlign w:val="center"/>
            <w:hideMark/>
          </w:tcPr>
          <w:p w:rsidR="004235DC" w:rsidRPr="004235DC" w:rsidRDefault="004235DC">
            <w:pPr>
              <w:jc w:val="center"/>
              <w:rPr>
                <w:color w:val="000000"/>
                <w:sz w:val="12"/>
                <w:szCs w:val="12"/>
              </w:rPr>
            </w:pPr>
            <w:r w:rsidRPr="004235DC">
              <w:rPr>
                <w:color w:val="000000"/>
                <w:sz w:val="12"/>
                <w:szCs w:val="12"/>
              </w:rPr>
              <w:t>соответствует</w:t>
            </w:r>
          </w:p>
        </w:tc>
        <w:tc>
          <w:tcPr>
            <w:tcW w:w="354" w:type="pct"/>
            <w:tcBorders>
              <w:top w:val="single" w:sz="4" w:space="0" w:color="auto"/>
              <w:left w:val="single" w:sz="4" w:space="0" w:color="auto"/>
              <w:bottom w:val="single" w:sz="4" w:space="0" w:color="auto"/>
              <w:right w:val="single" w:sz="4" w:space="0" w:color="auto"/>
            </w:tcBorders>
            <w:vAlign w:val="center"/>
            <w:hideMark/>
          </w:tcPr>
          <w:p w:rsidR="004235DC" w:rsidRDefault="004235DC">
            <w:pPr>
              <w:suppressAutoHyphens/>
              <w:jc w:val="center"/>
              <w:rPr>
                <w:kern w:val="2"/>
                <w:sz w:val="14"/>
                <w:szCs w:val="14"/>
                <w:lang w:eastAsia="ar-SA"/>
              </w:rPr>
            </w:pPr>
            <w:r>
              <w:rPr>
                <w:sz w:val="14"/>
                <w:szCs w:val="14"/>
              </w:rPr>
              <w:t>соответствует</w:t>
            </w:r>
          </w:p>
        </w:tc>
        <w:tc>
          <w:tcPr>
            <w:tcW w:w="354" w:type="pct"/>
            <w:tcBorders>
              <w:top w:val="single" w:sz="4" w:space="0" w:color="auto"/>
              <w:left w:val="single" w:sz="4" w:space="0" w:color="auto"/>
              <w:bottom w:val="single" w:sz="4" w:space="0" w:color="auto"/>
              <w:right w:val="single" w:sz="4" w:space="0" w:color="auto"/>
            </w:tcBorders>
            <w:vAlign w:val="center"/>
            <w:hideMark/>
          </w:tcPr>
          <w:p w:rsidR="004235DC" w:rsidRDefault="004235DC">
            <w:pPr>
              <w:suppressAutoHyphens/>
              <w:jc w:val="center"/>
              <w:rPr>
                <w:kern w:val="2"/>
                <w:sz w:val="14"/>
                <w:szCs w:val="14"/>
                <w:lang w:eastAsia="ar-SA"/>
              </w:rPr>
            </w:pPr>
            <w:r>
              <w:rPr>
                <w:sz w:val="14"/>
                <w:szCs w:val="14"/>
              </w:rPr>
              <w:t>соответствует</w:t>
            </w:r>
          </w:p>
        </w:tc>
        <w:tc>
          <w:tcPr>
            <w:tcW w:w="348" w:type="pct"/>
            <w:tcBorders>
              <w:top w:val="single" w:sz="4" w:space="0" w:color="auto"/>
              <w:left w:val="single" w:sz="4" w:space="0" w:color="auto"/>
              <w:bottom w:val="single" w:sz="4" w:space="0" w:color="auto"/>
              <w:right w:val="single" w:sz="4" w:space="0" w:color="auto"/>
            </w:tcBorders>
            <w:vAlign w:val="center"/>
            <w:hideMark/>
          </w:tcPr>
          <w:p w:rsidR="004235DC" w:rsidRDefault="004235DC">
            <w:pPr>
              <w:jc w:val="center"/>
              <w:rPr>
                <w:color w:val="000000"/>
                <w:sz w:val="14"/>
                <w:szCs w:val="14"/>
              </w:rPr>
            </w:pPr>
            <w:r>
              <w:rPr>
                <w:color w:val="000000"/>
                <w:sz w:val="14"/>
                <w:szCs w:val="14"/>
              </w:rPr>
              <w:t>соответствует</w:t>
            </w:r>
          </w:p>
        </w:tc>
      </w:tr>
      <w:tr w:rsidR="004235DC" w:rsidTr="00680413">
        <w:trPr>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235DC" w:rsidRDefault="004235DC">
            <w:pPr>
              <w:rPr>
                <w:kern w:val="2"/>
                <w:sz w:val="14"/>
                <w:szCs w:val="14"/>
                <w:lang w:eastAsia="ar-SA"/>
              </w:rPr>
            </w:pPr>
          </w:p>
        </w:tc>
        <w:tc>
          <w:tcPr>
            <w:tcW w:w="304" w:type="pct"/>
            <w:tcBorders>
              <w:top w:val="single" w:sz="4" w:space="0" w:color="auto"/>
              <w:left w:val="single" w:sz="4" w:space="0" w:color="auto"/>
              <w:bottom w:val="single" w:sz="4" w:space="0" w:color="auto"/>
              <w:right w:val="single" w:sz="4" w:space="0" w:color="auto"/>
            </w:tcBorders>
            <w:hideMark/>
          </w:tcPr>
          <w:p w:rsidR="004235DC" w:rsidRDefault="004235DC">
            <w:pPr>
              <w:suppressAutoHyphens/>
              <w:jc w:val="center"/>
              <w:rPr>
                <w:kern w:val="2"/>
                <w:sz w:val="14"/>
                <w:szCs w:val="14"/>
                <w:lang w:eastAsia="ar-SA"/>
              </w:rPr>
            </w:pPr>
            <w:r>
              <w:rPr>
                <w:sz w:val="14"/>
                <w:szCs w:val="14"/>
              </w:rPr>
              <w:t>17</w:t>
            </w:r>
          </w:p>
        </w:tc>
        <w:tc>
          <w:tcPr>
            <w:tcW w:w="1087" w:type="pct"/>
            <w:tcBorders>
              <w:top w:val="single" w:sz="4" w:space="0" w:color="auto"/>
              <w:left w:val="single" w:sz="4" w:space="0" w:color="auto"/>
              <w:bottom w:val="single" w:sz="4" w:space="0" w:color="auto"/>
              <w:right w:val="single" w:sz="4" w:space="0" w:color="auto"/>
            </w:tcBorders>
            <w:hideMark/>
          </w:tcPr>
          <w:p w:rsidR="004235DC" w:rsidRPr="004235DC" w:rsidRDefault="004235DC">
            <w:pPr>
              <w:shd w:val="clear" w:color="auto" w:fill="FFFFFF"/>
              <w:ind w:right="76"/>
              <w:jc w:val="both"/>
              <w:rPr>
                <w:kern w:val="2"/>
                <w:sz w:val="12"/>
                <w:szCs w:val="12"/>
                <w:lang w:eastAsia="ar-SA"/>
              </w:rPr>
            </w:pPr>
            <w:r w:rsidRPr="004235DC">
              <w:rPr>
                <w:sz w:val="12"/>
                <w:szCs w:val="12"/>
              </w:rPr>
              <w:t>Угол желоба. Материал оцинкованная сталь, с полимерным покрытием покрытие, цвет RAL 3005, диаметром не менее 150 мм.</w:t>
            </w:r>
          </w:p>
          <w:p w:rsidR="004235DC" w:rsidRPr="004235DC" w:rsidRDefault="004235DC">
            <w:pPr>
              <w:shd w:val="clear" w:color="auto" w:fill="FFFFFF"/>
              <w:suppressAutoHyphens/>
              <w:ind w:right="76"/>
              <w:jc w:val="both"/>
              <w:rPr>
                <w:kern w:val="2"/>
                <w:sz w:val="12"/>
                <w:szCs w:val="12"/>
                <w:lang w:eastAsia="ar-SA"/>
              </w:rPr>
            </w:pPr>
            <w:r w:rsidRPr="004235DC">
              <w:rPr>
                <w:sz w:val="12"/>
                <w:szCs w:val="12"/>
              </w:rPr>
              <w:t>В соответствии с  ГОСТ 14918-80; СП 17.13330.2017</w:t>
            </w:r>
          </w:p>
        </w:tc>
        <w:tc>
          <w:tcPr>
            <w:tcW w:w="348" w:type="pct"/>
            <w:tcBorders>
              <w:top w:val="single" w:sz="4" w:space="0" w:color="auto"/>
              <w:left w:val="single" w:sz="4" w:space="0" w:color="auto"/>
              <w:bottom w:val="single" w:sz="4" w:space="0" w:color="auto"/>
              <w:right w:val="single" w:sz="4" w:space="0" w:color="auto"/>
            </w:tcBorders>
            <w:vAlign w:val="center"/>
            <w:hideMark/>
          </w:tcPr>
          <w:p w:rsidR="004235DC" w:rsidRDefault="004235DC">
            <w:pPr>
              <w:suppressAutoHyphens/>
              <w:jc w:val="center"/>
              <w:rPr>
                <w:kern w:val="2"/>
                <w:sz w:val="14"/>
                <w:szCs w:val="14"/>
                <w:lang w:eastAsia="ar-SA"/>
              </w:rPr>
            </w:pPr>
            <w:r>
              <w:rPr>
                <w:sz w:val="14"/>
                <w:szCs w:val="14"/>
              </w:rPr>
              <w:t>соответствует</w:t>
            </w:r>
          </w:p>
        </w:tc>
        <w:tc>
          <w:tcPr>
            <w:tcW w:w="353" w:type="pct"/>
            <w:tcBorders>
              <w:top w:val="single" w:sz="4" w:space="0" w:color="auto"/>
              <w:left w:val="single" w:sz="4" w:space="0" w:color="auto"/>
              <w:bottom w:val="single" w:sz="4" w:space="0" w:color="auto"/>
              <w:right w:val="single" w:sz="4" w:space="0" w:color="auto"/>
            </w:tcBorders>
            <w:vAlign w:val="center"/>
            <w:hideMark/>
          </w:tcPr>
          <w:p w:rsidR="004235DC" w:rsidRDefault="004235DC">
            <w:pPr>
              <w:suppressAutoHyphens/>
              <w:jc w:val="center"/>
              <w:rPr>
                <w:kern w:val="2"/>
                <w:sz w:val="14"/>
                <w:szCs w:val="14"/>
                <w:lang w:eastAsia="ar-SA"/>
              </w:rPr>
            </w:pPr>
            <w:r>
              <w:rPr>
                <w:sz w:val="14"/>
                <w:szCs w:val="14"/>
              </w:rPr>
              <w:t>соответствует</w:t>
            </w:r>
          </w:p>
        </w:tc>
        <w:tc>
          <w:tcPr>
            <w:tcW w:w="446" w:type="pct"/>
            <w:tcBorders>
              <w:top w:val="single" w:sz="4" w:space="0" w:color="auto"/>
              <w:left w:val="single" w:sz="4" w:space="0" w:color="auto"/>
              <w:bottom w:val="single" w:sz="4" w:space="0" w:color="auto"/>
              <w:right w:val="single" w:sz="4" w:space="0" w:color="auto"/>
            </w:tcBorders>
            <w:vAlign w:val="center"/>
            <w:hideMark/>
          </w:tcPr>
          <w:p w:rsidR="004235DC" w:rsidRPr="004235DC" w:rsidRDefault="004235DC">
            <w:pPr>
              <w:jc w:val="center"/>
              <w:rPr>
                <w:kern w:val="2"/>
                <w:sz w:val="12"/>
                <w:szCs w:val="12"/>
                <w:lang w:eastAsia="ar-SA"/>
              </w:rPr>
            </w:pPr>
            <w:r w:rsidRPr="004235DC">
              <w:rPr>
                <w:sz w:val="12"/>
                <w:szCs w:val="12"/>
              </w:rPr>
              <w:t>не соответствует</w:t>
            </w:r>
          </w:p>
          <w:p w:rsidR="004235DC" w:rsidRPr="004235DC" w:rsidRDefault="004235DC">
            <w:pPr>
              <w:suppressAutoHyphens/>
              <w:jc w:val="center"/>
              <w:rPr>
                <w:kern w:val="2"/>
                <w:sz w:val="12"/>
                <w:szCs w:val="12"/>
                <w:lang w:eastAsia="ar-SA"/>
              </w:rPr>
            </w:pPr>
            <w:r w:rsidRPr="004235DC">
              <w:rPr>
                <w:sz w:val="12"/>
                <w:szCs w:val="12"/>
              </w:rPr>
              <w:t>(не предоставлены конкретные показатели товара, отсутствует страна происхождения товара)</w:t>
            </w:r>
          </w:p>
        </w:tc>
        <w:tc>
          <w:tcPr>
            <w:tcW w:w="356" w:type="pct"/>
            <w:tcBorders>
              <w:top w:val="single" w:sz="4" w:space="0" w:color="auto"/>
              <w:left w:val="single" w:sz="4" w:space="0" w:color="auto"/>
              <w:bottom w:val="single" w:sz="4" w:space="0" w:color="auto"/>
              <w:right w:val="single" w:sz="4" w:space="0" w:color="auto"/>
            </w:tcBorders>
            <w:vAlign w:val="center"/>
            <w:hideMark/>
          </w:tcPr>
          <w:p w:rsidR="004235DC" w:rsidRPr="004235DC" w:rsidRDefault="004235DC">
            <w:pPr>
              <w:suppressAutoHyphens/>
              <w:jc w:val="center"/>
              <w:rPr>
                <w:kern w:val="2"/>
                <w:sz w:val="12"/>
                <w:szCs w:val="12"/>
                <w:lang w:eastAsia="ar-SA"/>
              </w:rPr>
            </w:pPr>
            <w:r w:rsidRPr="004235DC">
              <w:rPr>
                <w:sz w:val="12"/>
                <w:szCs w:val="12"/>
              </w:rPr>
              <w:t>соответствует</w:t>
            </w:r>
          </w:p>
        </w:tc>
        <w:tc>
          <w:tcPr>
            <w:tcW w:w="391" w:type="pct"/>
            <w:tcBorders>
              <w:top w:val="single" w:sz="4" w:space="0" w:color="auto"/>
              <w:left w:val="single" w:sz="4" w:space="0" w:color="auto"/>
              <w:bottom w:val="single" w:sz="4" w:space="0" w:color="auto"/>
              <w:right w:val="single" w:sz="4" w:space="0" w:color="auto"/>
            </w:tcBorders>
            <w:vAlign w:val="center"/>
            <w:hideMark/>
          </w:tcPr>
          <w:p w:rsidR="004235DC" w:rsidRPr="004235DC" w:rsidRDefault="004235DC">
            <w:pPr>
              <w:jc w:val="center"/>
              <w:rPr>
                <w:color w:val="000000"/>
                <w:sz w:val="12"/>
                <w:szCs w:val="12"/>
              </w:rPr>
            </w:pPr>
            <w:r w:rsidRPr="004235DC">
              <w:rPr>
                <w:color w:val="000000"/>
                <w:sz w:val="12"/>
                <w:szCs w:val="12"/>
              </w:rPr>
              <w:t>соответствует</w:t>
            </w:r>
          </w:p>
        </w:tc>
        <w:tc>
          <w:tcPr>
            <w:tcW w:w="354" w:type="pct"/>
            <w:tcBorders>
              <w:top w:val="single" w:sz="4" w:space="0" w:color="auto"/>
              <w:left w:val="single" w:sz="4" w:space="0" w:color="auto"/>
              <w:bottom w:val="single" w:sz="4" w:space="0" w:color="auto"/>
              <w:right w:val="single" w:sz="4" w:space="0" w:color="auto"/>
            </w:tcBorders>
            <w:vAlign w:val="center"/>
            <w:hideMark/>
          </w:tcPr>
          <w:p w:rsidR="004235DC" w:rsidRDefault="004235DC">
            <w:pPr>
              <w:suppressAutoHyphens/>
              <w:jc w:val="center"/>
              <w:rPr>
                <w:kern w:val="2"/>
                <w:sz w:val="14"/>
                <w:szCs w:val="14"/>
                <w:lang w:eastAsia="ar-SA"/>
              </w:rPr>
            </w:pPr>
            <w:r>
              <w:rPr>
                <w:sz w:val="14"/>
                <w:szCs w:val="14"/>
              </w:rPr>
              <w:t>соответствует</w:t>
            </w:r>
          </w:p>
        </w:tc>
        <w:tc>
          <w:tcPr>
            <w:tcW w:w="354" w:type="pct"/>
            <w:tcBorders>
              <w:top w:val="single" w:sz="4" w:space="0" w:color="auto"/>
              <w:left w:val="single" w:sz="4" w:space="0" w:color="auto"/>
              <w:bottom w:val="single" w:sz="4" w:space="0" w:color="auto"/>
              <w:right w:val="single" w:sz="4" w:space="0" w:color="auto"/>
            </w:tcBorders>
            <w:vAlign w:val="center"/>
            <w:hideMark/>
          </w:tcPr>
          <w:p w:rsidR="004235DC" w:rsidRDefault="004235DC">
            <w:pPr>
              <w:suppressAutoHyphens/>
              <w:jc w:val="center"/>
              <w:rPr>
                <w:kern w:val="2"/>
                <w:sz w:val="14"/>
                <w:szCs w:val="14"/>
                <w:lang w:eastAsia="ar-SA"/>
              </w:rPr>
            </w:pPr>
            <w:r>
              <w:rPr>
                <w:sz w:val="14"/>
                <w:szCs w:val="14"/>
              </w:rPr>
              <w:t>соответствует</w:t>
            </w:r>
          </w:p>
        </w:tc>
        <w:tc>
          <w:tcPr>
            <w:tcW w:w="348" w:type="pct"/>
            <w:tcBorders>
              <w:top w:val="single" w:sz="4" w:space="0" w:color="auto"/>
              <w:left w:val="single" w:sz="4" w:space="0" w:color="auto"/>
              <w:bottom w:val="single" w:sz="4" w:space="0" w:color="auto"/>
              <w:right w:val="single" w:sz="4" w:space="0" w:color="auto"/>
            </w:tcBorders>
            <w:vAlign w:val="center"/>
            <w:hideMark/>
          </w:tcPr>
          <w:p w:rsidR="004235DC" w:rsidRDefault="004235DC">
            <w:pPr>
              <w:jc w:val="center"/>
              <w:rPr>
                <w:color w:val="000000"/>
                <w:sz w:val="14"/>
                <w:szCs w:val="14"/>
              </w:rPr>
            </w:pPr>
            <w:r>
              <w:rPr>
                <w:color w:val="000000"/>
                <w:sz w:val="14"/>
                <w:szCs w:val="14"/>
              </w:rPr>
              <w:t>соответствует</w:t>
            </w:r>
          </w:p>
        </w:tc>
      </w:tr>
      <w:tr w:rsidR="004235DC" w:rsidTr="00680413">
        <w:trPr>
          <w:trHeight w:val="3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4235DC" w:rsidRDefault="004235DC">
            <w:pPr>
              <w:rPr>
                <w:kern w:val="2"/>
                <w:sz w:val="14"/>
                <w:szCs w:val="14"/>
                <w:lang w:eastAsia="ar-SA"/>
              </w:rPr>
            </w:pPr>
          </w:p>
        </w:tc>
        <w:tc>
          <w:tcPr>
            <w:tcW w:w="304" w:type="pct"/>
            <w:tcBorders>
              <w:top w:val="single" w:sz="4" w:space="0" w:color="auto"/>
              <w:left w:val="single" w:sz="4" w:space="0" w:color="auto"/>
              <w:bottom w:val="single" w:sz="4" w:space="0" w:color="auto"/>
              <w:right w:val="single" w:sz="4" w:space="0" w:color="auto"/>
            </w:tcBorders>
            <w:hideMark/>
          </w:tcPr>
          <w:p w:rsidR="004235DC" w:rsidRDefault="004235DC">
            <w:pPr>
              <w:suppressAutoHyphens/>
              <w:jc w:val="center"/>
              <w:rPr>
                <w:kern w:val="2"/>
                <w:sz w:val="14"/>
                <w:szCs w:val="14"/>
                <w:lang w:eastAsia="ar-SA"/>
              </w:rPr>
            </w:pPr>
            <w:r>
              <w:rPr>
                <w:sz w:val="14"/>
                <w:szCs w:val="14"/>
              </w:rPr>
              <w:t>18</w:t>
            </w:r>
          </w:p>
        </w:tc>
        <w:tc>
          <w:tcPr>
            <w:tcW w:w="1087" w:type="pct"/>
            <w:tcBorders>
              <w:top w:val="single" w:sz="4" w:space="0" w:color="auto"/>
              <w:left w:val="single" w:sz="4" w:space="0" w:color="auto"/>
              <w:bottom w:val="single" w:sz="4" w:space="0" w:color="auto"/>
              <w:right w:val="single" w:sz="4" w:space="0" w:color="auto"/>
            </w:tcBorders>
            <w:hideMark/>
          </w:tcPr>
          <w:p w:rsidR="004235DC" w:rsidRPr="004235DC" w:rsidRDefault="004235DC">
            <w:pPr>
              <w:shd w:val="clear" w:color="auto" w:fill="FFFFFF"/>
              <w:ind w:right="76"/>
              <w:jc w:val="both"/>
              <w:rPr>
                <w:kern w:val="2"/>
                <w:sz w:val="12"/>
                <w:szCs w:val="12"/>
                <w:lang w:eastAsia="ar-SA"/>
              </w:rPr>
            </w:pPr>
            <w:r w:rsidRPr="004235DC">
              <w:rPr>
                <w:sz w:val="12"/>
                <w:szCs w:val="12"/>
              </w:rPr>
              <w:t>Держатель желоба. Предназначен для фиксации желоба, а также для регулирования уровня его наклона, диаметром не менее 150 мм, оцинкованный, с полимерным покрытием. Цвет RAL 3005.</w:t>
            </w:r>
          </w:p>
          <w:p w:rsidR="004235DC" w:rsidRPr="004235DC" w:rsidRDefault="004235DC">
            <w:pPr>
              <w:shd w:val="clear" w:color="auto" w:fill="FFFFFF"/>
              <w:suppressAutoHyphens/>
              <w:ind w:right="76"/>
              <w:jc w:val="both"/>
              <w:rPr>
                <w:kern w:val="2"/>
                <w:sz w:val="12"/>
                <w:szCs w:val="12"/>
                <w:lang w:eastAsia="ar-SA"/>
              </w:rPr>
            </w:pPr>
            <w:r w:rsidRPr="004235DC">
              <w:rPr>
                <w:sz w:val="12"/>
                <w:szCs w:val="12"/>
              </w:rPr>
              <w:t>В соответствии с  ГОСТ 14918-80; СП 17.13330.2017</w:t>
            </w:r>
          </w:p>
        </w:tc>
        <w:tc>
          <w:tcPr>
            <w:tcW w:w="348" w:type="pct"/>
            <w:tcBorders>
              <w:top w:val="single" w:sz="4" w:space="0" w:color="auto"/>
              <w:left w:val="single" w:sz="4" w:space="0" w:color="auto"/>
              <w:bottom w:val="single" w:sz="4" w:space="0" w:color="auto"/>
              <w:right w:val="single" w:sz="4" w:space="0" w:color="auto"/>
            </w:tcBorders>
            <w:vAlign w:val="center"/>
            <w:hideMark/>
          </w:tcPr>
          <w:p w:rsidR="004235DC" w:rsidRDefault="004235DC">
            <w:pPr>
              <w:suppressAutoHyphens/>
              <w:jc w:val="center"/>
              <w:rPr>
                <w:kern w:val="2"/>
                <w:sz w:val="14"/>
                <w:szCs w:val="14"/>
                <w:lang w:eastAsia="ar-SA"/>
              </w:rPr>
            </w:pPr>
            <w:r>
              <w:rPr>
                <w:sz w:val="14"/>
                <w:szCs w:val="14"/>
              </w:rPr>
              <w:t>соответствует</w:t>
            </w:r>
          </w:p>
        </w:tc>
        <w:tc>
          <w:tcPr>
            <w:tcW w:w="353" w:type="pct"/>
            <w:tcBorders>
              <w:top w:val="single" w:sz="4" w:space="0" w:color="auto"/>
              <w:left w:val="single" w:sz="4" w:space="0" w:color="auto"/>
              <w:bottom w:val="single" w:sz="4" w:space="0" w:color="auto"/>
              <w:right w:val="single" w:sz="4" w:space="0" w:color="auto"/>
            </w:tcBorders>
            <w:vAlign w:val="center"/>
            <w:hideMark/>
          </w:tcPr>
          <w:p w:rsidR="004235DC" w:rsidRDefault="004235DC">
            <w:pPr>
              <w:suppressAutoHyphens/>
              <w:jc w:val="center"/>
              <w:rPr>
                <w:kern w:val="2"/>
                <w:sz w:val="14"/>
                <w:szCs w:val="14"/>
                <w:lang w:eastAsia="ar-SA"/>
              </w:rPr>
            </w:pPr>
            <w:r>
              <w:rPr>
                <w:sz w:val="14"/>
                <w:szCs w:val="14"/>
              </w:rPr>
              <w:t>соответствует</w:t>
            </w:r>
          </w:p>
        </w:tc>
        <w:tc>
          <w:tcPr>
            <w:tcW w:w="446" w:type="pct"/>
            <w:tcBorders>
              <w:top w:val="single" w:sz="4" w:space="0" w:color="auto"/>
              <w:left w:val="single" w:sz="4" w:space="0" w:color="auto"/>
              <w:bottom w:val="single" w:sz="4" w:space="0" w:color="auto"/>
              <w:right w:val="single" w:sz="4" w:space="0" w:color="auto"/>
            </w:tcBorders>
            <w:vAlign w:val="center"/>
            <w:hideMark/>
          </w:tcPr>
          <w:p w:rsidR="004235DC" w:rsidRPr="004235DC" w:rsidRDefault="004235DC">
            <w:pPr>
              <w:jc w:val="center"/>
              <w:rPr>
                <w:kern w:val="2"/>
                <w:sz w:val="12"/>
                <w:szCs w:val="12"/>
                <w:lang w:eastAsia="ar-SA"/>
              </w:rPr>
            </w:pPr>
            <w:r w:rsidRPr="004235DC">
              <w:rPr>
                <w:sz w:val="12"/>
                <w:szCs w:val="12"/>
              </w:rPr>
              <w:t>не соответствует</w:t>
            </w:r>
          </w:p>
          <w:p w:rsidR="004235DC" w:rsidRPr="004235DC" w:rsidRDefault="004235DC">
            <w:pPr>
              <w:suppressAutoHyphens/>
              <w:jc w:val="center"/>
              <w:rPr>
                <w:kern w:val="2"/>
                <w:sz w:val="12"/>
                <w:szCs w:val="12"/>
                <w:lang w:eastAsia="ar-SA"/>
              </w:rPr>
            </w:pPr>
            <w:r w:rsidRPr="004235DC">
              <w:rPr>
                <w:sz w:val="12"/>
                <w:szCs w:val="12"/>
              </w:rPr>
              <w:t>(не предоставлены конкретные показатели товара, отсутствует страна происхождения товара)</w:t>
            </w:r>
          </w:p>
        </w:tc>
        <w:tc>
          <w:tcPr>
            <w:tcW w:w="356" w:type="pct"/>
            <w:tcBorders>
              <w:top w:val="single" w:sz="4" w:space="0" w:color="auto"/>
              <w:left w:val="single" w:sz="4" w:space="0" w:color="auto"/>
              <w:bottom w:val="single" w:sz="4" w:space="0" w:color="auto"/>
              <w:right w:val="single" w:sz="4" w:space="0" w:color="auto"/>
            </w:tcBorders>
            <w:vAlign w:val="center"/>
            <w:hideMark/>
          </w:tcPr>
          <w:p w:rsidR="004235DC" w:rsidRPr="004235DC" w:rsidRDefault="004235DC">
            <w:pPr>
              <w:suppressAutoHyphens/>
              <w:jc w:val="center"/>
              <w:rPr>
                <w:kern w:val="2"/>
                <w:sz w:val="12"/>
                <w:szCs w:val="12"/>
                <w:lang w:eastAsia="ar-SA"/>
              </w:rPr>
            </w:pPr>
            <w:r w:rsidRPr="004235DC">
              <w:rPr>
                <w:sz w:val="12"/>
                <w:szCs w:val="12"/>
              </w:rPr>
              <w:t>соответствует</w:t>
            </w:r>
          </w:p>
        </w:tc>
        <w:tc>
          <w:tcPr>
            <w:tcW w:w="391" w:type="pct"/>
            <w:tcBorders>
              <w:top w:val="single" w:sz="4" w:space="0" w:color="auto"/>
              <w:left w:val="single" w:sz="4" w:space="0" w:color="auto"/>
              <w:bottom w:val="single" w:sz="4" w:space="0" w:color="auto"/>
              <w:right w:val="single" w:sz="4" w:space="0" w:color="auto"/>
            </w:tcBorders>
            <w:vAlign w:val="center"/>
            <w:hideMark/>
          </w:tcPr>
          <w:p w:rsidR="004235DC" w:rsidRPr="004235DC" w:rsidRDefault="004235DC">
            <w:pPr>
              <w:jc w:val="center"/>
              <w:rPr>
                <w:color w:val="000000"/>
                <w:sz w:val="12"/>
                <w:szCs w:val="12"/>
              </w:rPr>
            </w:pPr>
            <w:r w:rsidRPr="004235DC">
              <w:rPr>
                <w:color w:val="000000"/>
                <w:sz w:val="12"/>
                <w:szCs w:val="12"/>
              </w:rPr>
              <w:t>соответствует</w:t>
            </w:r>
          </w:p>
        </w:tc>
        <w:tc>
          <w:tcPr>
            <w:tcW w:w="354" w:type="pct"/>
            <w:tcBorders>
              <w:top w:val="single" w:sz="4" w:space="0" w:color="auto"/>
              <w:left w:val="single" w:sz="4" w:space="0" w:color="auto"/>
              <w:bottom w:val="single" w:sz="4" w:space="0" w:color="auto"/>
              <w:right w:val="single" w:sz="4" w:space="0" w:color="auto"/>
            </w:tcBorders>
            <w:vAlign w:val="center"/>
            <w:hideMark/>
          </w:tcPr>
          <w:p w:rsidR="004235DC" w:rsidRDefault="004235DC">
            <w:pPr>
              <w:suppressAutoHyphens/>
              <w:jc w:val="center"/>
              <w:rPr>
                <w:kern w:val="2"/>
                <w:sz w:val="14"/>
                <w:szCs w:val="14"/>
                <w:lang w:eastAsia="ar-SA"/>
              </w:rPr>
            </w:pPr>
            <w:r>
              <w:rPr>
                <w:sz w:val="14"/>
                <w:szCs w:val="14"/>
              </w:rPr>
              <w:t>соответствует</w:t>
            </w:r>
          </w:p>
        </w:tc>
        <w:tc>
          <w:tcPr>
            <w:tcW w:w="354" w:type="pct"/>
            <w:tcBorders>
              <w:top w:val="single" w:sz="4" w:space="0" w:color="auto"/>
              <w:left w:val="single" w:sz="4" w:space="0" w:color="auto"/>
              <w:bottom w:val="single" w:sz="4" w:space="0" w:color="auto"/>
              <w:right w:val="single" w:sz="4" w:space="0" w:color="auto"/>
            </w:tcBorders>
            <w:vAlign w:val="center"/>
            <w:hideMark/>
          </w:tcPr>
          <w:p w:rsidR="004235DC" w:rsidRDefault="004235DC">
            <w:pPr>
              <w:suppressAutoHyphens/>
              <w:jc w:val="center"/>
              <w:rPr>
                <w:kern w:val="2"/>
                <w:sz w:val="14"/>
                <w:szCs w:val="14"/>
                <w:lang w:eastAsia="ar-SA"/>
              </w:rPr>
            </w:pPr>
            <w:r>
              <w:rPr>
                <w:sz w:val="14"/>
                <w:szCs w:val="14"/>
              </w:rPr>
              <w:t>соответствует</w:t>
            </w:r>
          </w:p>
        </w:tc>
        <w:tc>
          <w:tcPr>
            <w:tcW w:w="348" w:type="pct"/>
            <w:tcBorders>
              <w:top w:val="single" w:sz="4" w:space="0" w:color="auto"/>
              <w:left w:val="single" w:sz="4" w:space="0" w:color="auto"/>
              <w:bottom w:val="single" w:sz="4" w:space="0" w:color="auto"/>
              <w:right w:val="single" w:sz="4" w:space="0" w:color="auto"/>
            </w:tcBorders>
            <w:vAlign w:val="center"/>
            <w:hideMark/>
          </w:tcPr>
          <w:p w:rsidR="004235DC" w:rsidRDefault="004235DC">
            <w:pPr>
              <w:jc w:val="center"/>
              <w:rPr>
                <w:color w:val="000000"/>
                <w:sz w:val="14"/>
                <w:szCs w:val="14"/>
              </w:rPr>
            </w:pPr>
            <w:r>
              <w:rPr>
                <w:color w:val="000000"/>
                <w:sz w:val="14"/>
                <w:szCs w:val="14"/>
              </w:rPr>
              <w:t>соответствует</w:t>
            </w:r>
          </w:p>
        </w:tc>
      </w:tr>
      <w:tr w:rsidR="004235DC" w:rsidTr="00680413">
        <w:trPr>
          <w:trHeight w:val="344"/>
        </w:trPr>
        <w:tc>
          <w:tcPr>
            <w:tcW w:w="0" w:type="auto"/>
            <w:vMerge/>
            <w:tcBorders>
              <w:top w:val="single" w:sz="4" w:space="0" w:color="auto"/>
              <w:left w:val="single" w:sz="4" w:space="0" w:color="auto"/>
              <w:bottom w:val="single" w:sz="4" w:space="0" w:color="auto"/>
              <w:right w:val="single" w:sz="4" w:space="0" w:color="auto"/>
            </w:tcBorders>
            <w:vAlign w:val="center"/>
            <w:hideMark/>
          </w:tcPr>
          <w:p w:rsidR="004235DC" w:rsidRDefault="004235DC">
            <w:pPr>
              <w:rPr>
                <w:kern w:val="2"/>
                <w:sz w:val="14"/>
                <w:szCs w:val="14"/>
                <w:lang w:eastAsia="ar-SA"/>
              </w:rPr>
            </w:pPr>
          </w:p>
        </w:tc>
        <w:tc>
          <w:tcPr>
            <w:tcW w:w="304" w:type="pct"/>
            <w:tcBorders>
              <w:top w:val="single" w:sz="4" w:space="0" w:color="auto"/>
              <w:left w:val="single" w:sz="4" w:space="0" w:color="auto"/>
              <w:bottom w:val="single" w:sz="4" w:space="0" w:color="auto"/>
              <w:right w:val="single" w:sz="4" w:space="0" w:color="auto"/>
            </w:tcBorders>
            <w:hideMark/>
          </w:tcPr>
          <w:p w:rsidR="004235DC" w:rsidRDefault="004235DC">
            <w:pPr>
              <w:suppressAutoHyphens/>
              <w:jc w:val="center"/>
              <w:rPr>
                <w:kern w:val="2"/>
                <w:sz w:val="14"/>
                <w:szCs w:val="14"/>
                <w:lang w:eastAsia="ar-SA"/>
              </w:rPr>
            </w:pPr>
            <w:r>
              <w:rPr>
                <w:sz w:val="14"/>
                <w:szCs w:val="14"/>
              </w:rPr>
              <w:t>19</w:t>
            </w:r>
          </w:p>
        </w:tc>
        <w:tc>
          <w:tcPr>
            <w:tcW w:w="1087" w:type="pct"/>
            <w:tcBorders>
              <w:top w:val="single" w:sz="4" w:space="0" w:color="auto"/>
              <w:left w:val="single" w:sz="4" w:space="0" w:color="auto"/>
              <w:bottom w:val="single" w:sz="4" w:space="0" w:color="auto"/>
              <w:right w:val="single" w:sz="4" w:space="0" w:color="auto"/>
            </w:tcBorders>
            <w:hideMark/>
          </w:tcPr>
          <w:p w:rsidR="004235DC" w:rsidRPr="004235DC" w:rsidRDefault="004235DC">
            <w:pPr>
              <w:jc w:val="both"/>
              <w:rPr>
                <w:kern w:val="2"/>
                <w:sz w:val="12"/>
                <w:szCs w:val="12"/>
                <w:lang w:eastAsia="en-US"/>
              </w:rPr>
            </w:pPr>
            <w:r w:rsidRPr="004235DC">
              <w:rPr>
                <w:sz w:val="12"/>
                <w:szCs w:val="12"/>
                <w:lang w:eastAsia="en-US"/>
              </w:rPr>
              <w:t xml:space="preserve">Воронка водосборная. Диаметр не менее 150 мм. Конструктивная  деталь, устанавливаемая на поверхности кровли при внутреннем водоотводе или на верхнем конце подвесной водосточной трубы, в </w:t>
            </w:r>
            <w:proofErr w:type="spellStart"/>
            <w:r w:rsidRPr="004235DC">
              <w:rPr>
                <w:sz w:val="12"/>
                <w:szCs w:val="12"/>
                <w:lang w:eastAsia="en-US"/>
              </w:rPr>
              <w:t>т.ч</w:t>
            </w:r>
            <w:proofErr w:type="spellEnd"/>
            <w:r w:rsidRPr="004235DC">
              <w:rPr>
                <w:sz w:val="12"/>
                <w:szCs w:val="12"/>
                <w:lang w:eastAsia="en-US"/>
              </w:rPr>
              <w:t>. в водосборном лотке при наружном водоотводе.</w:t>
            </w:r>
          </w:p>
          <w:p w:rsidR="004235DC" w:rsidRPr="004235DC" w:rsidRDefault="004235DC">
            <w:pPr>
              <w:suppressAutoHyphens/>
              <w:jc w:val="both"/>
              <w:rPr>
                <w:kern w:val="2"/>
                <w:sz w:val="12"/>
                <w:szCs w:val="12"/>
                <w:lang w:eastAsia="en-US"/>
              </w:rPr>
            </w:pPr>
            <w:r w:rsidRPr="004235DC">
              <w:rPr>
                <w:sz w:val="12"/>
                <w:szCs w:val="12"/>
                <w:lang w:eastAsia="en-US"/>
              </w:rPr>
              <w:t>СП 17.13330.2017</w:t>
            </w:r>
          </w:p>
        </w:tc>
        <w:tc>
          <w:tcPr>
            <w:tcW w:w="348" w:type="pct"/>
            <w:tcBorders>
              <w:top w:val="single" w:sz="4" w:space="0" w:color="auto"/>
              <w:left w:val="single" w:sz="4" w:space="0" w:color="auto"/>
              <w:bottom w:val="single" w:sz="4" w:space="0" w:color="auto"/>
              <w:right w:val="single" w:sz="4" w:space="0" w:color="auto"/>
            </w:tcBorders>
            <w:vAlign w:val="center"/>
            <w:hideMark/>
          </w:tcPr>
          <w:p w:rsidR="004235DC" w:rsidRDefault="004235DC">
            <w:pPr>
              <w:suppressAutoHyphens/>
              <w:jc w:val="center"/>
              <w:rPr>
                <w:kern w:val="2"/>
                <w:sz w:val="14"/>
                <w:szCs w:val="14"/>
                <w:lang w:eastAsia="ar-SA"/>
              </w:rPr>
            </w:pPr>
            <w:r>
              <w:rPr>
                <w:sz w:val="14"/>
                <w:szCs w:val="14"/>
              </w:rPr>
              <w:t>соответствует</w:t>
            </w:r>
          </w:p>
        </w:tc>
        <w:tc>
          <w:tcPr>
            <w:tcW w:w="353" w:type="pct"/>
            <w:tcBorders>
              <w:top w:val="single" w:sz="4" w:space="0" w:color="auto"/>
              <w:left w:val="single" w:sz="4" w:space="0" w:color="auto"/>
              <w:bottom w:val="single" w:sz="4" w:space="0" w:color="auto"/>
              <w:right w:val="single" w:sz="4" w:space="0" w:color="auto"/>
            </w:tcBorders>
            <w:vAlign w:val="center"/>
            <w:hideMark/>
          </w:tcPr>
          <w:p w:rsidR="004235DC" w:rsidRDefault="004235DC">
            <w:pPr>
              <w:suppressAutoHyphens/>
              <w:jc w:val="center"/>
              <w:rPr>
                <w:kern w:val="2"/>
                <w:sz w:val="14"/>
                <w:szCs w:val="14"/>
                <w:lang w:eastAsia="ar-SA"/>
              </w:rPr>
            </w:pPr>
            <w:r>
              <w:rPr>
                <w:sz w:val="14"/>
                <w:szCs w:val="14"/>
              </w:rPr>
              <w:t>соответствует</w:t>
            </w:r>
          </w:p>
        </w:tc>
        <w:tc>
          <w:tcPr>
            <w:tcW w:w="446" w:type="pct"/>
            <w:tcBorders>
              <w:top w:val="single" w:sz="4" w:space="0" w:color="auto"/>
              <w:left w:val="single" w:sz="4" w:space="0" w:color="auto"/>
              <w:bottom w:val="single" w:sz="4" w:space="0" w:color="auto"/>
              <w:right w:val="single" w:sz="4" w:space="0" w:color="auto"/>
            </w:tcBorders>
            <w:vAlign w:val="center"/>
            <w:hideMark/>
          </w:tcPr>
          <w:p w:rsidR="004235DC" w:rsidRPr="004235DC" w:rsidRDefault="004235DC">
            <w:pPr>
              <w:jc w:val="center"/>
              <w:rPr>
                <w:kern w:val="2"/>
                <w:sz w:val="12"/>
                <w:szCs w:val="12"/>
                <w:lang w:eastAsia="ar-SA"/>
              </w:rPr>
            </w:pPr>
            <w:r w:rsidRPr="004235DC">
              <w:rPr>
                <w:sz w:val="12"/>
                <w:szCs w:val="12"/>
              </w:rPr>
              <w:t>не соответствует</w:t>
            </w:r>
          </w:p>
          <w:p w:rsidR="004235DC" w:rsidRPr="004235DC" w:rsidRDefault="004235DC">
            <w:pPr>
              <w:suppressAutoHyphens/>
              <w:jc w:val="center"/>
              <w:rPr>
                <w:kern w:val="2"/>
                <w:sz w:val="12"/>
                <w:szCs w:val="12"/>
                <w:lang w:eastAsia="ar-SA"/>
              </w:rPr>
            </w:pPr>
            <w:r w:rsidRPr="004235DC">
              <w:rPr>
                <w:sz w:val="12"/>
                <w:szCs w:val="12"/>
              </w:rPr>
              <w:t>(не предоставлены конкретные показатели товара, отсутствует страна происхождения товара)</w:t>
            </w:r>
          </w:p>
        </w:tc>
        <w:tc>
          <w:tcPr>
            <w:tcW w:w="356" w:type="pct"/>
            <w:tcBorders>
              <w:top w:val="single" w:sz="4" w:space="0" w:color="auto"/>
              <w:left w:val="single" w:sz="4" w:space="0" w:color="auto"/>
              <w:bottom w:val="single" w:sz="4" w:space="0" w:color="auto"/>
              <w:right w:val="single" w:sz="4" w:space="0" w:color="auto"/>
            </w:tcBorders>
            <w:vAlign w:val="center"/>
            <w:hideMark/>
          </w:tcPr>
          <w:p w:rsidR="004235DC" w:rsidRPr="004235DC" w:rsidRDefault="004235DC">
            <w:pPr>
              <w:suppressAutoHyphens/>
              <w:jc w:val="center"/>
              <w:rPr>
                <w:kern w:val="2"/>
                <w:sz w:val="12"/>
                <w:szCs w:val="12"/>
                <w:lang w:eastAsia="ar-SA"/>
              </w:rPr>
            </w:pPr>
            <w:r w:rsidRPr="004235DC">
              <w:rPr>
                <w:sz w:val="12"/>
                <w:szCs w:val="12"/>
              </w:rPr>
              <w:t>соответствует</w:t>
            </w:r>
          </w:p>
        </w:tc>
        <w:tc>
          <w:tcPr>
            <w:tcW w:w="391" w:type="pct"/>
            <w:tcBorders>
              <w:top w:val="single" w:sz="4" w:space="0" w:color="auto"/>
              <w:left w:val="single" w:sz="4" w:space="0" w:color="auto"/>
              <w:bottom w:val="single" w:sz="4" w:space="0" w:color="auto"/>
              <w:right w:val="single" w:sz="4" w:space="0" w:color="auto"/>
            </w:tcBorders>
            <w:vAlign w:val="center"/>
            <w:hideMark/>
          </w:tcPr>
          <w:p w:rsidR="004235DC" w:rsidRPr="004235DC" w:rsidRDefault="004235DC">
            <w:pPr>
              <w:jc w:val="center"/>
              <w:rPr>
                <w:color w:val="000000"/>
                <w:sz w:val="12"/>
                <w:szCs w:val="12"/>
              </w:rPr>
            </w:pPr>
            <w:r w:rsidRPr="004235DC">
              <w:rPr>
                <w:color w:val="000000"/>
                <w:sz w:val="12"/>
                <w:szCs w:val="12"/>
              </w:rPr>
              <w:t>соответствует</w:t>
            </w:r>
          </w:p>
        </w:tc>
        <w:tc>
          <w:tcPr>
            <w:tcW w:w="354" w:type="pct"/>
            <w:tcBorders>
              <w:top w:val="single" w:sz="4" w:space="0" w:color="auto"/>
              <w:left w:val="single" w:sz="4" w:space="0" w:color="auto"/>
              <w:bottom w:val="single" w:sz="4" w:space="0" w:color="auto"/>
              <w:right w:val="single" w:sz="4" w:space="0" w:color="auto"/>
            </w:tcBorders>
            <w:vAlign w:val="center"/>
            <w:hideMark/>
          </w:tcPr>
          <w:p w:rsidR="004235DC" w:rsidRDefault="004235DC">
            <w:pPr>
              <w:suppressAutoHyphens/>
              <w:jc w:val="center"/>
              <w:rPr>
                <w:kern w:val="2"/>
                <w:sz w:val="14"/>
                <w:szCs w:val="14"/>
                <w:lang w:eastAsia="ar-SA"/>
              </w:rPr>
            </w:pPr>
            <w:r>
              <w:rPr>
                <w:sz w:val="14"/>
                <w:szCs w:val="14"/>
              </w:rPr>
              <w:t>соответствует</w:t>
            </w:r>
          </w:p>
        </w:tc>
        <w:tc>
          <w:tcPr>
            <w:tcW w:w="354" w:type="pct"/>
            <w:tcBorders>
              <w:top w:val="single" w:sz="4" w:space="0" w:color="auto"/>
              <w:left w:val="single" w:sz="4" w:space="0" w:color="auto"/>
              <w:bottom w:val="single" w:sz="4" w:space="0" w:color="auto"/>
              <w:right w:val="single" w:sz="4" w:space="0" w:color="auto"/>
            </w:tcBorders>
            <w:vAlign w:val="center"/>
            <w:hideMark/>
          </w:tcPr>
          <w:p w:rsidR="004235DC" w:rsidRDefault="004235DC">
            <w:pPr>
              <w:suppressAutoHyphens/>
              <w:jc w:val="center"/>
              <w:rPr>
                <w:kern w:val="2"/>
                <w:sz w:val="14"/>
                <w:szCs w:val="14"/>
                <w:lang w:eastAsia="ar-SA"/>
              </w:rPr>
            </w:pPr>
            <w:r>
              <w:rPr>
                <w:sz w:val="14"/>
                <w:szCs w:val="14"/>
              </w:rPr>
              <w:t>соответствует</w:t>
            </w:r>
          </w:p>
        </w:tc>
        <w:tc>
          <w:tcPr>
            <w:tcW w:w="348" w:type="pct"/>
            <w:tcBorders>
              <w:top w:val="single" w:sz="4" w:space="0" w:color="auto"/>
              <w:left w:val="single" w:sz="4" w:space="0" w:color="auto"/>
              <w:bottom w:val="single" w:sz="4" w:space="0" w:color="auto"/>
              <w:right w:val="single" w:sz="4" w:space="0" w:color="auto"/>
            </w:tcBorders>
            <w:vAlign w:val="center"/>
            <w:hideMark/>
          </w:tcPr>
          <w:p w:rsidR="004235DC" w:rsidRDefault="004235DC">
            <w:pPr>
              <w:jc w:val="center"/>
              <w:rPr>
                <w:color w:val="000000"/>
                <w:sz w:val="14"/>
                <w:szCs w:val="14"/>
              </w:rPr>
            </w:pPr>
            <w:r>
              <w:rPr>
                <w:color w:val="000000"/>
                <w:sz w:val="14"/>
                <w:szCs w:val="14"/>
              </w:rPr>
              <w:t>соответствует</w:t>
            </w:r>
          </w:p>
        </w:tc>
      </w:tr>
      <w:tr w:rsidR="004235DC" w:rsidTr="00680413">
        <w:trPr>
          <w:trHeight w:val="344"/>
        </w:trPr>
        <w:tc>
          <w:tcPr>
            <w:tcW w:w="0" w:type="auto"/>
            <w:vMerge/>
            <w:tcBorders>
              <w:top w:val="single" w:sz="4" w:space="0" w:color="auto"/>
              <w:left w:val="single" w:sz="4" w:space="0" w:color="auto"/>
              <w:bottom w:val="single" w:sz="4" w:space="0" w:color="auto"/>
              <w:right w:val="single" w:sz="4" w:space="0" w:color="auto"/>
            </w:tcBorders>
            <w:vAlign w:val="center"/>
            <w:hideMark/>
          </w:tcPr>
          <w:p w:rsidR="004235DC" w:rsidRDefault="004235DC">
            <w:pPr>
              <w:rPr>
                <w:kern w:val="2"/>
                <w:sz w:val="14"/>
                <w:szCs w:val="14"/>
                <w:lang w:eastAsia="ar-SA"/>
              </w:rPr>
            </w:pPr>
          </w:p>
        </w:tc>
        <w:tc>
          <w:tcPr>
            <w:tcW w:w="304" w:type="pct"/>
            <w:tcBorders>
              <w:top w:val="single" w:sz="4" w:space="0" w:color="auto"/>
              <w:left w:val="single" w:sz="4" w:space="0" w:color="auto"/>
              <w:bottom w:val="single" w:sz="4" w:space="0" w:color="auto"/>
              <w:right w:val="single" w:sz="4" w:space="0" w:color="auto"/>
            </w:tcBorders>
            <w:hideMark/>
          </w:tcPr>
          <w:p w:rsidR="004235DC" w:rsidRDefault="004235DC">
            <w:pPr>
              <w:suppressAutoHyphens/>
              <w:jc w:val="center"/>
              <w:rPr>
                <w:kern w:val="2"/>
                <w:sz w:val="14"/>
                <w:szCs w:val="14"/>
                <w:lang w:eastAsia="ar-SA"/>
              </w:rPr>
            </w:pPr>
            <w:r>
              <w:rPr>
                <w:sz w:val="14"/>
                <w:szCs w:val="14"/>
              </w:rPr>
              <w:t>20</w:t>
            </w:r>
          </w:p>
        </w:tc>
        <w:tc>
          <w:tcPr>
            <w:tcW w:w="1087" w:type="pct"/>
            <w:tcBorders>
              <w:top w:val="single" w:sz="4" w:space="0" w:color="auto"/>
              <w:left w:val="single" w:sz="4" w:space="0" w:color="auto"/>
              <w:bottom w:val="single" w:sz="4" w:space="0" w:color="auto"/>
              <w:right w:val="single" w:sz="4" w:space="0" w:color="auto"/>
            </w:tcBorders>
            <w:hideMark/>
          </w:tcPr>
          <w:p w:rsidR="004235DC" w:rsidRPr="004235DC" w:rsidRDefault="004235DC">
            <w:pPr>
              <w:shd w:val="clear" w:color="auto" w:fill="FFFFFF"/>
              <w:ind w:right="76"/>
              <w:jc w:val="both"/>
              <w:rPr>
                <w:kern w:val="2"/>
                <w:sz w:val="12"/>
                <w:szCs w:val="12"/>
                <w:lang w:eastAsia="ar-SA"/>
              </w:rPr>
            </w:pPr>
            <w:r w:rsidRPr="004235DC">
              <w:rPr>
                <w:sz w:val="12"/>
                <w:szCs w:val="12"/>
              </w:rPr>
              <w:t>Труба водосточная с характеристиками: тип сечения круглый, металлический профиль, материал оцинкованная сталь, покрытие полиэстер. Диаметр не менее 150 мм. Длина не менее 3000 мм, толщиной не менее 0,5 мм. Цвет RAL 3005.</w:t>
            </w:r>
          </w:p>
          <w:p w:rsidR="004235DC" w:rsidRPr="004235DC" w:rsidRDefault="004235DC">
            <w:pPr>
              <w:pStyle w:val="1"/>
              <w:numPr>
                <w:ilvl w:val="0"/>
                <w:numId w:val="0"/>
              </w:numPr>
              <w:tabs>
                <w:tab w:val="left" w:pos="708"/>
              </w:tabs>
              <w:ind w:left="432" w:hanging="432"/>
              <w:jc w:val="both"/>
              <w:rPr>
                <w:b/>
                <w:bCs/>
                <w:sz w:val="12"/>
                <w:szCs w:val="12"/>
              </w:rPr>
            </w:pPr>
            <w:r w:rsidRPr="004235DC">
              <w:rPr>
                <w:bCs/>
                <w:sz w:val="12"/>
                <w:szCs w:val="12"/>
              </w:rPr>
              <w:t>В соответствии с  ГОСТ 14918-80; СП 17.13330.2017</w:t>
            </w:r>
          </w:p>
        </w:tc>
        <w:tc>
          <w:tcPr>
            <w:tcW w:w="348" w:type="pct"/>
            <w:tcBorders>
              <w:top w:val="single" w:sz="4" w:space="0" w:color="auto"/>
              <w:left w:val="single" w:sz="4" w:space="0" w:color="auto"/>
              <w:bottom w:val="single" w:sz="4" w:space="0" w:color="auto"/>
              <w:right w:val="single" w:sz="4" w:space="0" w:color="auto"/>
            </w:tcBorders>
            <w:vAlign w:val="center"/>
            <w:hideMark/>
          </w:tcPr>
          <w:p w:rsidR="004235DC" w:rsidRDefault="004235DC">
            <w:pPr>
              <w:suppressAutoHyphens/>
              <w:jc w:val="center"/>
              <w:rPr>
                <w:kern w:val="2"/>
                <w:sz w:val="14"/>
                <w:szCs w:val="14"/>
                <w:lang w:eastAsia="ar-SA"/>
              </w:rPr>
            </w:pPr>
            <w:r>
              <w:rPr>
                <w:sz w:val="14"/>
                <w:szCs w:val="14"/>
              </w:rPr>
              <w:t>соответствует</w:t>
            </w:r>
          </w:p>
        </w:tc>
        <w:tc>
          <w:tcPr>
            <w:tcW w:w="353" w:type="pct"/>
            <w:tcBorders>
              <w:top w:val="single" w:sz="4" w:space="0" w:color="auto"/>
              <w:left w:val="single" w:sz="4" w:space="0" w:color="auto"/>
              <w:bottom w:val="single" w:sz="4" w:space="0" w:color="auto"/>
              <w:right w:val="single" w:sz="4" w:space="0" w:color="auto"/>
            </w:tcBorders>
            <w:vAlign w:val="center"/>
            <w:hideMark/>
          </w:tcPr>
          <w:p w:rsidR="004235DC" w:rsidRDefault="004235DC">
            <w:pPr>
              <w:suppressAutoHyphens/>
              <w:jc w:val="center"/>
              <w:rPr>
                <w:kern w:val="2"/>
                <w:sz w:val="14"/>
                <w:szCs w:val="14"/>
                <w:lang w:eastAsia="ar-SA"/>
              </w:rPr>
            </w:pPr>
            <w:r>
              <w:rPr>
                <w:sz w:val="14"/>
                <w:szCs w:val="14"/>
              </w:rPr>
              <w:t>соответствует</w:t>
            </w:r>
          </w:p>
        </w:tc>
        <w:tc>
          <w:tcPr>
            <w:tcW w:w="446" w:type="pct"/>
            <w:tcBorders>
              <w:top w:val="single" w:sz="4" w:space="0" w:color="auto"/>
              <w:left w:val="single" w:sz="4" w:space="0" w:color="auto"/>
              <w:bottom w:val="single" w:sz="4" w:space="0" w:color="auto"/>
              <w:right w:val="single" w:sz="4" w:space="0" w:color="auto"/>
            </w:tcBorders>
            <w:vAlign w:val="center"/>
            <w:hideMark/>
          </w:tcPr>
          <w:p w:rsidR="004235DC" w:rsidRPr="004235DC" w:rsidRDefault="004235DC">
            <w:pPr>
              <w:jc w:val="center"/>
              <w:rPr>
                <w:kern w:val="2"/>
                <w:sz w:val="12"/>
                <w:szCs w:val="12"/>
                <w:lang w:eastAsia="ar-SA"/>
              </w:rPr>
            </w:pPr>
            <w:r w:rsidRPr="004235DC">
              <w:rPr>
                <w:sz w:val="12"/>
                <w:szCs w:val="12"/>
              </w:rPr>
              <w:t>не соответствует</w:t>
            </w:r>
          </w:p>
          <w:p w:rsidR="004235DC" w:rsidRPr="004235DC" w:rsidRDefault="004235DC">
            <w:pPr>
              <w:suppressAutoHyphens/>
              <w:jc w:val="center"/>
              <w:rPr>
                <w:kern w:val="2"/>
                <w:sz w:val="12"/>
                <w:szCs w:val="12"/>
                <w:lang w:eastAsia="ar-SA"/>
              </w:rPr>
            </w:pPr>
            <w:r w:rsidRPr="004235DC">
              <w:rPr>
                <w:sz w:val="12"/>
                <w:szCs w:val="12"/>
              </w:rPr>
              <w:t>(не предоставлены конкретные показатели товара, отсутствует страна происхождения товара)</w:t>
            </w:r>
          </w:p>
        </w:tc>
        <w:tc>
          <w:tcPr>
            <w:tcW w:w="356" w:type="pct"/>
            <w:tcBorders>
              <w:top w:val="single" w:sz="4" w:space="0" w:color="auto"/>
              <w:left w:val="single" w:sz="4" w:space="0" w:color="auto"/>
              <w:bottom w:val="single" w:sz="4" w:space="0" w:color="auto"/>
              <w:right w:val="single" w:sz="4" w:space="0" w:color="auto"/>
            </w:tcBorders>
            <w:vAlign w:val="center"/>
            <w:hideMark/>
          </w:tcPr>
          <w:p w:rsidR="004235DC" w:rsidRPr="004235DC" w:rsidRDefault="004235DC">
            <w:pPr>
              <w:suppressAutoHyphens/>
              <w:jc w:val="center"/>
              <w:rPr>
                <w:kern w:val="2"/>
                <w:sz w:val="12"/>
                <w:szCs w:val="12"/>
                <w:lang w:eastAsia="ar-SA"/>
              </w:rPr>
            </w:pPr>
            <w:r w:rsidRPr="004235DC">
              <w:rPr>
                <w:sz w:val="12"/>
                <w:szCs w:val="12"/>
              </w:rPr>
              <w:t>соответствует</w:t>
            </w:r>
          </w:p>
        </w:tc>
        <w:tc>
          <w:tcPr>
            <w:tcW w:w="391" w:type="pct"/>
            <w:tcBorders>
              <w:top w:val="single" w:sz="4" w:space="0" w:color="auto"/>
              <w:left w:val="single" w:sz="4" w:space="0" w:color="auto"/>
              <w:bottom w:val="single" w:sz="4" w:space="0" w:color="auto"/>
              <w:right w:val="single" w:sz="4" w:space="0" w:color="auto"/>
            </w:tcBorders>
            <w:vAlign w:val="center"/>
            <w:hideMark/>
          </w:tcPr>
          <w:p w:rsidR="004235DC" w:rsidRPr="004235DC" w:rsidRDefault="004235DC">
            <w:pPr>
              <w:jc w:val="center"/>
              <w:rPr>
                <w:color w:val="000000"/>
                <w:sz w:val="12"/>
                <w:szCs w:val="12"/>
              </w:rPr>
            </w:pPr>
            <w:r w:rsidRPr="004235DC">
              <w:rPr>
                <w:color w:val="000000"/>
                <w:sz w:val="12"/>
                <w:szCs w:val="12"/>
              </w:rPr>
              <w:t>соответствует</w:t>
            </w:r>
          </w:p>
        </w:tc>
        <w:tc>
          <w:tcPr>
            <w:tcW w:w="354" w:type="pct"/>
            <w:tcBorders>
              <w:top w:val="single" w:sz="4" w:space="0" w:color="auto"/>
              <w:left w:val="single" w:sz="4" w:space="0" w:color="auto"/>
              <w:bottom w:val="single" w:sz="4" w:space="0" w:color="auto"/>
              <w:right w:val="single" w:sz="4" w:space="0" w:color="auto"/>
            </w:tcBorders>
            <w:vAlign w:val="center"/>
            <w:hideMark/>
          </w:tcPr>
          <w:p w:rsidR="004235DC" w:rsidRDefault="004235DC">
            <w:pPr>
              <w:suppressAutoHyphens/>
              <w:jc w:val="center"/>
              <w:rPr>
                <w:kern w:val="2"/>
                <w:sz w:val="14"/>
                <w:szCs w:val="14"/>
                <w:lang w:eastAsia="ar-SA"/>
              </w:rPr>
            </w:pPr>
            <w:r>
              <w:rPr>
                <w:sz w:val="14"/>
                <w:szCs w:val="14"/>
              </w:rPr>
              <w:t>соответствует</w:t>
            </w:r>
          </w:p>
        </w:tc>
        <w:tc>
          <w:tcPr>
            <w:tcW w:w="354" w:type="pct"/>
            <w:tcBorders>
              <w:top w:val="single" w:sz="4" w:space="0" w:color="auto"/>
              <w:left w:val="single" w:sz="4" w:space="0" w:color="auto"/>
              <w:bottom w:val="single" w:sz="4" w:space="0" w:color="auto"/>
              <w:right w:val="single" w:sz="4" w:space="0" w:color="auto"/>
            </w:tcBorders>
            <w:vAlign w:val="center"/>
            <w:hideMark/>
          </w:tcPr>
          <w:p w:rsidR="004235DC" w:rsidRDefault="004235DC">
            <w:pPr>
              <w:suppressAutoHyphens/>
              <w:jc w:val="center"/>
              <w:rPr>
                <w:kern w:val="2"/>
                <w:sz w:val="14"/>
                <w:szCs w:val="14"/>
                <w:lang w:eastAsia="ar-SA"/>
              </w:rPr>
            </w:pPr>
            <w:r>
              <w:rPr>
                <w:sz w:val="14"/>
                <w:szCs w:val="14"/>
              </w:rPr>
              <w:t>соответствует</w:t>
            </w:r>
          </w:p>
        </w:tc>
        <w:tc>
          <w:tcPr>
            <w:tcW w:w="348" w:type="pct"/>
            <w:tcBorders>
              <w:top w:val="single" w:sz="4" w:space="0" w:color="auto"/>
              <w:left w:val="single" w:sz="4" w:space="0" w:color="auto"/>
              <w:bottom w:val="single" w:sz="4" w:space="0" w:color="auto"/>
              <w:right w:val="single" w:sz="4" w:space="0" w:color="auto"/>
            </w:tcBorders>
            <w:vAlign w:val="center"/>
            <w:hideMark/>
          </w:tcPr>
          <w:p w:rsidR="004235DC" w:rsidRDefault="004235DC">
            <w:pPr>
              <w:jc w:val="center"/>
              <w:rPr>
                <w:color w:val="000000"/>
                <w:sz w:val="14"/>
                <w:szCs w:val="14"/>
              </w:rPr>
            </w:pPr>
            <w:r>
              <w:rPr>
                <w:color w:val="000000"/>
                <w:sz w:val="14"/>
                <w:szCs w:val="14"/>
              </w:rPr>
              <w:t>соответствует</w:t>
            </w:r>
          </w:p>
        </w:tc>
      </w:tr>
      <w:tr w:rsidR="004235DC" w:rsidTr="00680413">
        <w:trPr>
          <w:trHeight w:val="4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235DC" w:rsidRDefault="004235DC">
            <w:pPr>
              <w:rPr>
                <w:kern w:val="2"/>
                <w:sz w:val="14"/>
                <w:szCs w:val="14"/>
                <w:lang w:eastAsia="ar-SA"/>
              </w:rPr>
            </w:pPr>
          </w:p>
        </w:tc>
        <w:tc>
          <w:tcPr>
            <w:tcW w:w="304" w:type="pct"/>
            <w:tcBorders>
              <w:top w:val="single" w:sz="4" w:space="0" w:color="auto"/>
              <w:left w:val="single" w:sz="4" w:space="0" w:color="auto"/>
              <w:bottom w:val="single" w:sz="4" w:space="0" w:color="auto"/>
              <w:right w:val="single" w:sz="4" w:space="0" w:color="auto"/>
            </w:tcBorders>
            <w:hideMark/>
          </w:tcPr>
          <w:p w:rsidR="004235DC" w:rsidRDefault="004235DC">
            <w:pPr>
              <w:suppressAutoHyphens/>
              <w:jc w:val="center"/>
              <w:rPr>
                <w:kern w:val="2"/>
                <w:sz w:val="14"/>
                <w:szCs w:val="14"/>
                <w:lang w:eastAsia="ar-SA"/>
              </w:rPr>
            </w:pPr>
            <w:r>
              <w:rPr>
                <w:sz w:val="14"/>
                <w:szCs w:val="14"/>
              </w:rPr>
              <w:t>21</w:t>
            </w:r>
          </w:p>
        </w:tc>
        <w:tc>
          <w:tcPr>
            <w:tcW w:w="1087" w:type="pct"/>
            <w:tcBorders>
              <w:top w:val="single" w:sz="4" w:space="0" w:color="auto"/>
              <w:left w:val="single" w:sz="4" w:space="0" w:color="auto"/>
              <w:bottom w:val="single" w:sz="4" w:space="0" w:color="auto"/>
              <w:right w:val="single" w:sz="4" w:space="0" w:color="auto"/>
            </w:tcBorders>
            <w:hideMark/>
          </w:tcPr>
          <w:p w:rsidR="004235DC" w:rsidRPr="004235DC" w:rsidRDefault="004235DC">
            <w:pPr>
              <w:shd w:val="clear" w:color="auto" w:fill="FFFFFF"/>
              <w:ind w:right="76"/>
              <w:jc w:val="both"/>
              <w:rPr>
                <w:kern w:val="2"/>
                <w:sz w:val="12"/>
                <w:szCs w:val="12"/>
                <w:lang w:eastAsia="ar-SA"/>
              </w:rPr>
            </w:pPr>
            <w:r w:rsidRPr="004235DC">
              <w:rPr>
                <w:sz w:val="12"/>
                <w:szCs w:val="12"/>
              </w:rPr>
              <w:t>Держатель трубы (на кирпич), диаметром не менее 150 мм, материал оцинкованная сталь, покрытие полиэстер.  Цвет RAL 3005.</w:t>
            </w:r>
          </w:p>
          <w:p w:rsidR="004235DC" w:rsidRPr="004235DC" w:rsidRDefault="004235DC">
            <w:pPr>
              <w:shd w:val="clear" w:color="auto" w:fill="FFFFFF"/>
              <w:suppressAutoHyphens/>
              <w:ind w:right="76"/>
              <w:jc w:val="both"/>
              <w:rPr>
                <w:kern w:val="2"/>
                <w:sz w:val="12"/>
                <w:szCs w:val="12"/>
                <w:lang w:eastAsia="ar-SA"/>
              </w:rPr>
            </w:pPr>
            <w:r w:rsidRPr="004235DC">
              <w:rPr>
                <w:sz w:val="12"/>
                <w:szCs w:val="12"/>
              </w:rPr>
              <w:t>В соответствии с  ГОСТ 14918-80; СП 17.13330.2017</w:t>
            </w:r>
          </w:p>
        </w:tc>
        <w:tc>
          <w:tcPr>
            <w:tcW w:w="348" w:type="pct"/>
            <w:tcBorders>
              <w:top w:val="single" w:sz="4" w:space="0" w:color="auto"/>
              <w:left w:val="single" w:sz="4" w:space="0" w:color="auto"/>
              <w:bottom w:val="single" w:sz="4" w:space="0" w:color="auto"/>
              <w:right w:val="single" w:sz="4" w:space="0" w:color="auto"/>
            </w:tcBorders>
            <w:vAlign w:val="center"/>
            <w:hideMark/>
          </w:tcPr>
          <w:p w:rsidR="004235DC" w:rsidRDefault="004235DC">
            <w:pPr>
              <w:suppressAutoHyphens/>
              <w:jc w:val="center"/>
              <w:rPr>
                <w:kern w:val="2"/>
                <w:sz w:val="14"/>
                <w:szCs w:val="14"/>
                <w:lang w:eastAsia="ar-SA"/>
              </w:rPr>
            </w:pPr>
            <w:r>
              <w:rPr>
                <w:sz w:val="14"/>
                <w:szCs w:val="14"/>
              </w:rPr>
              <w:t>соответствует</w:t>
            </w:r>
          </w:p>
        </w:tc>
        <w:tc>
          <w:tcPr>
            <w:tcW w:w="353" w:type="pct"/>
            <w:tcBorders>
              <w:top w:val="single" w:sz="4" w:space="0" w:color="auto"/>
              <w:left w:val="single" w:sz="4" w:space="0" w:color="auto"/>
              <w:bottom w:val="single" w:sz="4" w:space="0" w:color="auto"/>
              <w:right w:val="single" w:sz="4" w:space="0" w:color="auto"/>
            </w:tcBorders>
            <w:vAlign w:val="center"/>
            <w:hideMark/>
          </w:tcPr>
          <w:p w:rsidR="004235DC" w:rsidRDefault="004235DC">
            <w:pPr>
              <w:suppressAutoHyphens/>
              <w:jc w:val="center"/>
              <w:rPr>
                <w:kern w:val="2"/>
                <w:sz w:val="14"/>
                <w:szCs w:val="14"/>
                <w:lang w:eastAsia="ar-SA"/>
              </w:rPr>
            </w:pPr>
            <w:r>
              <w:rPr>
                <w:sz w:val="14"/>
                <w:szCs w:val="14"/>
              </w:rPr>
              <w:t>соответствует</w:t>
            </w:r>
          </w:p>
        </w:tc>
        <w:tc>
          <w:tcPr>
            <w:tcW w:w="446" w:type="pct"/>
            <w:tcBorders>
              <w:top w:val="single" w:sz="4" w:space="0" w:color="auto"/>
              <w:left w:val="single" w:sz="4" w:space="0" w:color="auto"/>
              <w:bottom w:val="single" w:sz="4" w:space="0" w:color="auto"/>
              <w:right w:val="single" w:sz="4" w:space="0" w:color="auto"/>
            </w:tcBorders>
            <w:vAlign w:val="center"/>
            <w:hideMark/>
          </w:tcPr>
          <w:p w:rsidR="004235DC" w:rsidRPr="004235DC" w:rsidRDefault="004235DC">
            <w:pPr>
              <w:jc w:val="center"/>
              <w:rPr>
                <w:kern w:val="2"/>
                <w:sz w:val="12"/>
                <w:szCs w:val="12"/>
                <w:lang w:eastAsia="ar-SA"/>
              </w:rPr>
            </w:pPr>
            <w:r w:rsidRPr="004235DC">
              <w:rPr>
                <w:sz w:val="12"/>
                <w:szCs w:val="12"/>
              </w:rPr>
              <w:t>не соответствует</w:t>
            </w:r>
          </w:p>
          <w:p w:rsidR="004235DC" w:rsidRPr="004235DC" w:rsidRDefault="004235DC">
            <w:pPr>
              <w:suppressAutoHyphens/>
              <w:jc w:val="center"/>
              <w:rPr>
                <w:kern w:val="2"/>
                <w:sz w:val="12"/>
                <w:szCs w:val="12"/>
                <w:lang w:eastAsia="ar-SA"/>
              </w:rPr>
            </w:pPr>
            <w:r w:rsidRPr="004235DC">
              <w:rPr>
                <w:sz w:val="12"/>
                <w:szCs w:val="12"/>
              </w:rPr>
              <w:t>(не предоставлены конкретные показатели товара, отсутствует страна происхождения товара)</w:t>
            </w:r>
          </w:p>
        </w:tc>
        <w:tc>
          <w:tcPr>
            <w:tcW w:w="356" w:type="pct"/>
            <w:tcBorders>
              <w:top w:val="single" w:sz="4" w:space="0" w:color="auto"/>
              <w:left w:val="single" w:sz="4" w:space="0" w:color="auto"/>
              <w:bottom w:val="single" w:sz="4" w:space="0" w:color="auto"/>
              <w:right w:val="single" w:sz="4" w:space="0" w:color="auto"/>
            </w:tcBorders>
            <w:vAlign w:val="center"/>
            <w:hideMark/>
          </w:tcPr>
          <w:p w:rsidR="004235DC" w:rsidRPr="004235DC" w:rsidRDefault="004235DC">
            <w:pPr>
              <w:suppressAutoHyphens/>
              <w:jc w:val="center"/>
              <w:rPr>
                <w:kern w:val="2"/>
                <w:sz w:val="12"/>
                <w:szCs w:val="12"/>
                <w:lang w:eastAsia="ar-SA"/>
              </w:rPr>
            </w:pPr>
            <w:r w:rsidRPr="004235DC">
              <w:rPr>
                <w:sz w:val="12"/>
                <w:szCs w:val="12"/>
              </w:rPr>
              <w:t>соответствует</w:t>
            </w:r>
          </w:p>
        </w:tc>
        <w:tc>
          <w:tcPr>
            <w:tcW w:w="391" w:type="pct"/>
            <w:tcBorders>
              <w:top w:val="single" w:sz="4" w:space="0" w:color="auto"/>
              <w:left w:val="single" w:sz="4" w:space="0" w:color="auto"/>
              <w:bottom w:val="single" w:sz="4" w:space="0" w:color="auto"/>
              <w:right w:val="single" w:sz="4" w:space="0" w:color="auto"/>
            </w:tcBorders>
            <w:vAlign w:val="center"/>
            <w:hideMark/>
          </w:tcPr>
          <w:p w:rsidR="004235DC" w:rsidRPr="004235DC" w:rsidRDefault="004235DC">
            <w:pPr>
              <w:jc w:val="center"/>
              <w:rPr>
                <w:color w:val="000000"/>
                <w:sz w:val="12"/>
                <w:szCs w:val="12"/>
              </w:rPr>
            </w:pPr>
            <w:r w:rsidRPr="004235DC">
              <w:rPr>
                <w:color w:val="000000"/>
                <w:sz w:val="12"/>
                <w:szCs w:val="12"/>
              </w:rPr>
              <w:t>соответствует</w:t>
            </w:r>
          </w:p>
        </w:tc>
        <w:tc>
          <w:tcPr>
            <w:tcW w:w="354" w:type="pct"/>
            <w:tcBorders>
              <w:top w:val="single" w:sz="4" w:space="0" w:color="auto"/>
              <w:left w:val="single" w:sz="4" w:space="0" w:color="auto"/>
              <w:bottom w:val="single" w:sz="4" w:space="0" w:color="auto"/>
              <w:right w:val="single" w:sz="4" w:space="0" w:color="auto"/>
            </w:tcBorders>
            <w:vAlign w:val="center"/>
            <w:hideMark/>
          </w:tcPr>
          <w:p w:rsidR="004235DC" w:rsidRDefault="004235DC">
            <w:pPr>
              <w:suppressAutoHyphens/>
              <w:jc w:val="center"/>
              <w:rPr>
                <w:kern w:val="2"/>
                <w:sz w:val="14"/>
                <w:szCs w:val="14"/>
                <w:lang w:eastAsia="ar-SA"/>
              </w:rPr>
            </w:pPr>
            <w:r>
              <w:rPr>
                <w:sz w:val="14"/>
                <w:szCs w:val="14"/>
              </w:rPr>
              <w:t>соответствует</w:t>
            </w:r>
          </w:p>
        </w:tc>
        <w:tc>
          <w:tcPr>
            <w:tcW w:w="354" w:type="pct"/>
            <w:tcBorders>
              <w:top w:val="single" w:sz="4" w:space="0" w:color="auto"/>
              <w:left w:val="single" w:sz="4" w:space="0" w:color="auto"/>
              <w:bottom w:val="single" w:sz="4" w:space="0" w:color="auto"/>
              <w:right w:val="single" w:sz="4" w:space="0" w:color="auto"/>
            </w:tcBorders>
            <w:vAlign w:val="center"/>
            <w:hideMark/>
          </w:tcPr>
          <w:p w:rsidR="004235DC" w:rsidRDefault="004235DC">
            <w:pPr>
              <w:suppressAutoHyphens/>
              <w:jc w:val="center"/>
              <w:rPr>
                <w:kern w:val="2"/>
                <w:sz w:val="14"/>
                <w:szCs w:val="14"/>
                <w:lang w:eastAsia="ar-SA"/>
              </w:rPr>
            </w:pPr>
            <w:r>
              <w:rPr>
                <w:sz w:val="14"/>
                <w:szCs w:val="14"/>
              </w:rPr>
              <w:t>соответствует</w:t>
            </w:r>
          </w:p>
        </w:tc>
        <w:tc>
          <w:tcPr>
            <w:tcW w:w="348" w:type="pct"/>
            <w:tcBorders>
              <w:top w:val="single" w:sz="4" w:space="0" w:color="auto"/>
              <w:left w:val="single" w:sz="4" w:space="0" w:color="auto"/>
              <w:bottom w:val="single" w:sz="4" w:space="0" w:color="auto"/>
              <w:right w:val="single" w:sz="4" w:space="0" w:color="auto"/>
            </w:tcBorders>
            <w:vAlign w:val="center"/>
            <w:hideMark/>
          </w:tcPr>
          <w:p w:rsidR="004235DC" w:rsidRDefault="004235DC">
            <w:pPr>
              <w:jc w:val="center"/>
              <w:rPr>
                <w:color w:val="000000"/>
                <w:sz w:val="14"/>
                <w:szCs w:val="14"/>
              </w:rPr>
            </w:pPr>
            <w:r>
              <w:rPr>
                <w:color w:val="000000"/>
                <w:sz w:val="14"/>
                <w:szCs w:val="14"/>
              </w:rPr>
              <w:t>соответствует</w:t>
            </w:r>
          </w:p>
        </w:tc>
      </w:tr>
      <w:tr w:rsidR="004235DC" w:rsidTr="00680413">
        <w:trPr>
          <w:trHeight w:val="4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235DC" w:rsidRDefault="004235DC">
            <w:pPr>
              <w:rPr>
                <w:kern w:val="2"/>
                <w:sz w:val="14"/>
                <w:szCs w:val="14"/>
                <w:lang w:eastAsia="ar-SA"/>
              </w:rPr>
            </w:pPr>
          </w:p>
        </w:tc>
        <w:tc>
          <w:tcPr>
            <w:tcW w:w="304" w:type="pct"/>
            <w:tcBorders>
              <w:top w:val="single" w:sz="4" w:space="0" w:color="auto"/>
              <w:left w:val="single" w:sz="4" w:space="0" w:color="auto"/>
              <w:bottom w:val="single" w:sz="4" w:space="0" w:color="auto"/>
              <w:right w:val="single" w:sz="4" w:space="0" w:color="auto"/>
            </w:tcBorders>
            <w:hideMark/>
          </w:tcPr>
          <w:p w:rsidR="004235DC" w:rsidRDefault="004235DC">
            <w:pPr>
              <w:suppressAutoHyphens/>
              <w:jc w:val="center"/>
              <w:rPr>
                <w:kern w:val="2"/>
                <w:sz w:val="14"/>
                <w:szCs w:val="14"/>
                <w:lang w:eastAsia="ar-SA"/>
              </w:rPr>
            </w:pPr>
            <w:r>
              <w:rPr>
                <w:sz w:val="14"/>
                <w:szCs w:val="14"/>
              </w:rPr>
              <w:t>22</w:t>
            </w:r>
          </w:p>
        </w:tc>
        <w:tc>
          <w:tcPr>
            <w:tcW w:w="1087" w:type="pct"/>
            <w:tcBorders>
              <w:top w:val="single" w:sz="4" w:space="0" w:color="auto"/>
              <w:left w:val="single" w:sz="4" w:space="0" w:color="auto"/>
              <w:bottom w:val="single" w:sz="4" w:space="0" w:color="auto"/>
              <w:right w:val="single" w:sz="4" w:space="0" w:color="auto"/>
            </w:tcBorders>
            <w:hideMark/>
          </w:tcPr>
          <w:p w:rsidR="004235DC" w:rsidRPr="004235DC" w:rsidRDefault="004235DC">
            <w:pPr>
              <w:shd w:val="clear" w:color="auto" w:fill="FFFFFF"/>
              <w:ind w:right="76"/>
              <w:jc w:val="both"/>
              <w:rPr>
                <w:kern w:val="2"/>
                <w:sz w:val="12"/>
                <w:szCs w:val="12"/>
                <w:lang w:eastAsia="ar-SA"/>
              </w:rPr>
            </w:pPr>
            <w:r w:rsidRPr="004235DC">
              <w:rPr>
                <w:sz w:val="12"/>
                <w:szCs w:val="12"/>
              </w:rPr>
              <w:t>Колено трубы: фитинг (дополнительный элемент) водосточной трубы, изменяет направление воды и направляет в нужную сторону, диаметром не менее 150 мм, угол изгиба 45º (неизменяемое значение), материал оцинкованная сталь, покрытие полиэстер, толщиной не менее 0,5 мм. Цвет RAL 3005</w:t>
            </w:r>
          </w:p>
          <w:p w:rsidR="004235DC" w:rsidRPr="004235DC" w:rsidRDefault="004235DC">
            <w:pPr>
              <w:shd w:val="clear" w:color="auto" w:fill="FFFFFF"/>
              <w:suppressAutoHyphens/>
              <w:ind w:right="76"/>
              <w:jc w:val="both"/>
              <w:rPr>
                <w:kern w:val="2"/>
                <w:sz w:val="12"/>
                <w:szCs w:val="12"/>
                <w:lang w:eastAsia="ar-SA"/>
              </w:rPr>
            </w:pPr>
            <w:r w:rsidRPr="004235DC">
              <w:rPr>
                <w:sz w:val="12"/>
                <w:szCs w:val="12"/>
              </w:rPr>
              <w:t>В соответствии с  ГОСТ 14918-80; СП 17.13330.2017</w:t>
            </w:r>
          </w:p>
        </w:tc>
        <w:tc>
          <w:tcPr>
            <w:tcW w:w="348" w:type="pct"/>
            <w:tcBorders>
              <w:top w:val="single" w:sz="4" w:space="0" w:color="auto"/>
              <w:left w:val="single" w:sz="4" w:space="0" w:color="auto"/>
              <w:bottom w:val="single" w:sz="4" w:space="0" w:color="auto"/>
              <w:right w:val="single" w:sz="4" w:space="0" w:color="auto"/>
            </w:tcBorders>
            <w:vAlign w:val="center"/>
            <w:hideMark/>
          </w:tcPr>
          <w:p w:rsidR="004235DC" w:rsidRDefault="004235DC">
            <w:pPr>
              <w:suppressAutoHyphens/>
              <w:jc w:val="center"/>
              <w:rPr>
                <w:kern w:val="2"/>
                <w:sz w:val="14"/>
                <w:szCs w:val="14"/>
                <w:lang w:eastAsia="ar-SA"/>
              </w:rPr>
            </w:pPr>
            <w:r>
              <w:rPr>
                <w:sz w:val="14"/>
                <w:szCs w:val="14"/>
              </w:rPr>
              <w:t>соответствует</w:t>
            </w:r>
          </w:p>
        </w:tc>
        <w:tc>
          <w:tcPr>
            <w:tcW w:w="353" w:type="pct"/>
            <w:tcBorders>
              <w:top w:val="single" w:sz="4" w:space="0" w:color="auto"/>
              <w:left w:val="single" w:sz="4" w:space="0" w:color="auto"/>
              <w:bottom w:val="single" w:sz="4" w:space="0" w:color="auto"/>
              <w:right w:val="single" w:sz="4" w:space="0" w:color="auto"/>
            </w:tcBorders>
            <w:vAlign w:val="center"/>
            <w:hideMark/>
          </w:tcPr>
          <w:p w:rsidR="004235DC" w:rsidRDefault="004235DC">
            <w:pPr>
              <w:suppressAutoHyphens/>
              <w:jc w:val="center"/>
              <w:rPr>
                <w:kern w:val="2"/>
                <w:sz w:val="14"/>
                <w:szCs w:val="14"/>
                <w:lang w:eastAsia="ar-SA"/>
              </w:rPr>
            </w:pPr>
            <w:r>
              <w:rPr>
                <w:sz w:val="14"/>
                <w:szCs w:val="14"/>
              </w:rPr>
              <w:t>соответствует</w:t>
            </w:r>
          </w:p>
        </w:tc>
        <w:tc>
          <w:tcPr>
            <w:tcW w:w="446" w:type="pct"/>
            <w:tcBorders>
              <w:top w:val="single" w:sz="4" w:space="0" w:color="auto"/>
              <w:left w:val="single" w:sz="4" w:space="0" w:color="auto"/>
              <w:bottom w:val="single" w:sz="4" w:space="0" w:color="auto"/>
              <w:right w:val="single" w:sz="4" w:space="0" w:color="auto"/>
            </w:tcBorders>
            <w:vAlign w:val="center"/>
            <w:hideMark/>
          </w:tcPr>
          <w:p w:rsidR="004235DC" w:rsidRPr="004235DC" w:rsidRDefault="004235DC">
            <w:pPr>
              <w:jc w:val="center"/>
              <w:rPr>
                <w:kern w:val="2"/>
                <w:sz w:val="12"/>
                <w:szCs w:val="12"/>
                <w:lang w:eastAsia="ar-SA"/>
              </w:rPr>
            </w:pPr>
            <w:r w:rsidRPr="004235DC">
              <w:rPr>
                <w:sz w:val="12"/>
                <w:szCs w:val="12"/>
              </w:rPr>
              <w:t>не соответствует</w:t>
            </w:r>
          </w:p>
          <w:p w:rsidR="004235DC" w:rsidRPr="004235DC" w:rsidRDefault="004235DC">
            <w:pPr>
              <w:suppressAutoHyphens/>
              <w:jc w:val="center"/>
              <w:rPr>
                <w:kern w:val="2"/>
                <w:sz w:val="12"/>
                <w:szCs w:val="12"/>
                <w:lang w:eastAsia="ar-SA"/>
              </w:rPr>
            </w:pPr>
            <w:r w:rsidRPr="004235DC">
              <w:rPr>
                <w:sz w:val="12"/>
                <w:szCs w:val="12"/>
              </w:rPr>
              <w:t>(не предоставлены конкретные показатели товара, отсутствует страна происхождения товара)</w:t>
            </w:r>
          </w:p>
        </w:tc>
        <w:tc>
          <w:tcPr>
            <w:tcW w:w="356" w:type="pct"/>
            <w:tcBorders>
              <w:top w:val="single" w:sz="4" w:space="0" w:color="auto"/>
              <w:left w:val="single" w:sz="4" w:space="0" w:color="auto"/>
              <w:bottom w:val="single" w:sz="4" w:space="0" w:color="auto"/>
              <w:right w:val="single" w:sz="4" w:space="0" w:color="auto"/>
            </w:tcBorders>
            <w:vAlign w:val="center"/>
            <w:hideMark/>
          </w:tcPr>
          <w:p w:rsidR="004235DC" w:rsidRPr="004235DC" w:rsidRDefault="004235DC">
            <w:pPr>
              <w:suppressAutoHyphens/>
              <w:jc w:val="center"/>
              <w:rPr>
                <w:kern w:val="2"/>
                <w:sz w:val="12"/>
                <w:szCs w:val="12"/>
                <w:lang w:eastAsia="ar-SA"/>
              </w:rPr>
            </w:pPr>
            <w:r w:rsidRPr="004235DC">
              <w:rPr>
                <w:sz w:val="12"/>
                <w:szCs w:val="12"/>
              </w:rPr>
              <w:t>соответствует</w:t>
            </w:r>
          </w:p>
        </w:tc>
        <w:tc>
          <w:tcPr>
            <w:tcW w:w="391" w:type="pct"/>
            <w:tcBorders>
              <w:top w:val="single" w:sz="4" w:space="0" w:color="auto"/>
              <w:left w:val="single" w:sz="4" w:space="0" w:color="auto"/>
              <w:bottom w:val="single" w:sz="4" w:space="0" w:color="auto"/>
              <w:right w:val="single" w:sz="4" w:space="0" w:color="auto"/>
            </w:tcBorders>
            <w:vAlign w:val="center"/>
            <w:hideMark/>
          </w:tcPr>
          <w:p w:rsidR="004235DC" w:rsidRPr="004235DC" w:rsidRDefault="004235DC">
            <w:pPr>
              <w:jc w:val="center"/>
              <w:rPr>
                <w:color w:val="000000"/>
                <w:sz w:val="12"/>
                <w:szCs w:val="12"/>
              </w:rPr>
            </w:pPr>
            <w:r w:rsidRPr="004235DC">
              <w:rPr>
                <w:color w:val="000000"/>
                <w:sz w:val="12"/>
                <w:szCs w:val="12"/>
              </w:rPr>
              <w:t>соответствует</w:t>
            </w:r>
          </w:p>
        </w:tc>
        <w:tc>
          <w:tcPr>
            <w:tcW w:w="354" w:type="pct"/>
            <w:tcBorders>
              <w:top w:val="single" w:sz="4" w:space="0" w:color="auto"/>
              <w:left w:val="single" w:sz="4" w:space="0" w:color="auto"/>
              <w:bottom w:val="single" w:sz="4" w:space="0" w:color="auto"/>
              <w:right w:val="single" w:sz="4" w:space="0" w:color="auto"/>
            </w:tcBorders>
            <w:vAlign w:val="center"/>
            <w:hideMark/>
          </w:tcPr>
          <w:p w:rsidR="004235DC" w:rsidRDefault="004235DC">
            <w:pPr>
              <w:suppressAutoHyphens/>
              <w:jc w:val="center"/>
              <w:rPr>
                <w:kern w:val="2"/>
                <w:sz w:val="14"/>
                <w:szCs w:val="14"/>
                <w:lang w:eastAsia="ar-SA"/>
              </w:rPr>
            </w:pPr>
            <w:r>
              <w:rPr>
                <w:sz w:val="14"/>
                <w:szCs w:val="14"/>
              </w:rPr>
              <w:t>соответствует</w:t>
            </w:r>
          </w:p>
        </w:tc>
        <w:tc>
          <w:tcPr>
            <w:tcW w:w="354" w:type="pct"/>
            <w:tcBorders>
              <w:top w:val="single" w:sz="4" w:space="0" w:color="auto"/>
              <w:left w:val="single" w:sz="4" w:space="0" w:color="auto"/>
              <w:bottom w:val="single" w:sz="4" w:space="0" w:color="auto"/>
              <w:right w:val="single" w:sz="4" w:space="0" w:color="auto"/>
            </w:tcBorders>
            <w:vAlign w:val="center"/>
            <w:hideMark/>
          </w:tcPr>
          <w:p w:rsidR="004235DC" w:rsidRDefault="004235DC">
            <w:pPr>
              <w:suppressAutoHyphens/>
              <w:jc w:val="center"/>
              <w:rPr>
                <w:kern w:val="2"/>
                <w:sz w:val="14"/>
                <w:szCs w:val="14"/>
                <w:lang w:eastAsia="ar-SA"/>
              </w:rPr>
            </w:pPr>
            <w:r>
              <w:rPr>
                <w:sz w:val="14"/>
                <w:szCs w:val="14"/>
              </w:rPr>
              <w:t>соответствует</w:t>
            </w:r>
          </w:p>
        </w:tc>
        <w:tc>
          <w:tcPr>
            <w:tcW w:w="348" w:type="pct"/>
            <w:tcBorders>
              <w:top w:val="single" w:sz="4" w:space="0" w:color="auto"/>
              <w:left w:val="single" w:sz="4" w:space="0" w:color="auto"/>
              <w:bottom w:val="single" w:sz="4" w:space="0" w:color="auto"/>
              <w:right w:val="single" w:sz="4" w:space="0" w:color="auto"/>
            </w:tcBorders>
            <w:vAlign w:val="center"/>
            <w:hideMark/>
          </w:tcPr>
          <w:p w:rsidR="004235DC" w:rsidRDefault="004235DC">
            <w:pPr>
              <w:jc w:val="center"/>
              <w:rPr>
                <w:color w:val="000000"/>
                <w:sz w:val="14"/>
                <w:szCs w:val="14"/>
              </w:rPr>
            </w:pPr>
            <w:r>
              <w:rPr>
                <w:color w:val="000000"/>
                <w:sz w:val="14"/>
                <w:szCs w:val="14"/>
              </w:rPr>
              <w:t>соответствует</w:t>
            </w:r>
          </w:p>
        </w:tc>
      </w:tr>
      <w:tr w:rsidR="004235DC" w:rsidTr="00680413">
        <w:trPr>
          <w:trHeight w:val="4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235DC" w:rsidRDefault="004235DC">
            <w:pPr>
              <w:rPr>
                <w:kern w:val="2"/>
                <w:sz w:val="14"/>
                <w:szCs w:val="14"/>
                <w:lang w:eastAsia="ar-SA"/>
              </w:rPr>
            </w:pPr>
          </w:p>
        </w:tc>
        <w:tc>
          <w:tcPr>
            <w:tcW w:w="304" w:type="pct"/>
            <w:tcBorders>
              <w:top w:val="single" w:sz="4" w:space="0" w:color="auto"/>
              <w:left w:val="single" w:sz="4" w:space="0" w:color="auto"/>
              <w:bottom w:val="single" w:sz="4" w:space="0" w:color="auto"/>
              <w:right w:val="single" w:sz="4" w:space="0" w:color="auto"/>
            </w:tcBorders>
            <w:hideMark/>
          </w:tcPr>
          <w:p w:rsidR="004235DC" w:rsidRDefault="004235DC">
            <w:pPr>
              <w:suppressAutoHyphens/>
              <w:jc w:val="center"/>
              <w:rPr>
                <w:kern w:val="2"/>
                <w:sz w:val="14"/>
                <w:szCs w:val="14"/>
                <w:lang w:eastAsia="ar-SA"/>
              </w:rPr>
            </w:pPr>
            <w:r>
              <w:rPr>
                <w:sz w:val="14"/>
                <w:szCs w:val="14"/>
              </w:rPr>
              <w:t>23</w:t>
            </w:r>
          </w:p>
        </w:tc>
        <w:tc>
          <w:tcPr>
            <w:tcW w:w="1087" w:type="pct"/>
            <w:tcBorders>
              <w:top w:val="single" w:sz="4" w:space="0" w:color="auto"/>
              <w:left w:val="single" w:sz="4" w:space="0" w:color="auto"/>
              <w:bottom w:val="single" w:sz="4" w:space="0" w:color="auto"/>
              <w:right w:val="single" w:sz="4" w:space="0" w:color="auto"/>
            </w:tcBorders>
            <w:hideMark/>
          </w:tcPr>
          <w:p w:rsidR="004235DC" w:rsidRPr="004235DC" w:rsidRDefault="004235DC">
            <w:pPr>
              <w:shd w:val="clear" w:color="auto" w:fill="FFFFFF"/>
              <w:ind w:right="76"/>
              <w:jc w:val="both"/>
              <w:rPr>
                <w:kern w:val="2"/>
                <w:sz w:val="12"/>
                <w:szCs w:val="12"/>
                <w:lang w:eastAsia="ar-SA"/>
              </w:rPr>
            </w:pPr>
            <w:r w:rsidRPr="004235DC">
              <w:rPr>
                <w:sz w:val="12"/>
                <w:szCs w:val="12"/>
              </w:rPr>
              <w:t>Колено сливное. Концевая часть водосточной трубы, через которую вода выводится наружу и направляется в ливневую канализацию либо в желоб на земле для отвода воды от фундамента, диаметром не менее 150 мм, угол изгиба 45º (неизменяемое значение), материал оцинкованная сталь, покрытие полиэстер. Цвет RAL 3005.</w:t>
            </w:r>
          </w:p>
          <w:p w:rsidR="004235DC" w:rsidRPr="004235DC" w:rsidRDefault="004235DC">
            <w:pPr>
              <w:shd w:val="clear" w:color="auto" w:fill="FFFFFF"/>
              <w:suppressAutoHyphens/>
              <w:ind w:right="76"/>
              <w:jc w:val="both"/>
              <w:rPr>
                <w:kern w:val="2"/>
                <w:sz w:val="12"/>
                <w:szCs w:val="12"/>
                <w:lang w:eastAsia="ar-SA"/>
              </w:rPr>
            </w:pPr>
            <w:r w:rsidRPr="004235DC">
              <w:rPr>
                <w:sz w:val="12"/>
                <w:szCs w:val="12"/>
              </w:rPr>
              <w:t>В соответствии с  ГОСТ 14918-80; СП 17.13330.2017</w:t>
            </w:r>
          </w:p>
        </w:tc>
        <w:tc>
          <w:tcPr>
            <w:tcW w:w="348" w:type="pct"/>
            <w:tcBorders>
              <w:top w:val="single" w:sz="4" w:space="0" w:color="auto"/>
              <w:left w:val="single" w:sz="4" w:space="0" w:color="auto"/>
              <w:bottom w:val="single" w:sz="4" w:space="0" w:color="auto"/>
              <w:right w:val="single" w:sz="4" w:space="0" w:color="auto"/>
            </w:tcBorders>
            <w:vAlign w:val="center"/>
            <w:hideMark/>
          </w:tcPr>
          <w:p w:rsidR="004235DC" w:rsidRDefault="004235DC">
            <w:pPr>
              <w:suppressAutoHyphens/>
              <w:jc w:val="center"/>
              <w:rPr>
                <w:kern w:val="2"/>
                <w:sz w:val="14"/>
                <w:szCs w:val="14"/>
                <w:lang w:eastAsia="ar-SA"/>
              </w:rPr>
            </w:pPr>
            <w:r>
              <w:rPr>
                <w:sz w:val="14"/>
                <w:szCs w:val="14"/>
              </w:rPr>
              <w:t>соответствует</w:t>
            </w:r>
          </w:p>
        </w:tc>
        <w:tc>
          <w:tcPr>
            <w:tcW w:w="353" w:type="pct"/>
            <w:tcBorders>
              <w:top w:val="single" w:sz="4" w:space="0" w:color="auto"/>
              <w:left w:val="single" w:sz="4" w:space="0" w:color="auto"/>
              <w:bottom w:val="single" w:sz="4" w:space="0" w:color="auto"/>
              <w:right w:val="single" w:sz="4" w:space="0" w:color="auto"/>
            </w:tcBorders>
            <w:vAlign w:val="center"/>
            <w:hideMark/>
          </w:tcPr>
          <w:p w:rsidR="004235DC" w:rsidRDefault="004235DC">
            <w:pPr>
              <w:suppressAutoHyphens/>
              <w:jc w:val="center"/>
              <w:rPr>
                <w:kern w:val="2"/>
                <w:sz w:val="14"/>
                <w:szCs w:val="14"/>
                <w:lang w:eastAsia="ar-SA"/>
              </w:rPr>
            </w:pPr>
            <w:r>
              <w:rPr>
                <w:sz w:val="14"/>
                <w:szCs w:val="14"/>
              </w:rPr>
              <w:t>соответствует</w:t>
            </w:r>
          </w:p>
        </w:tc>
        <w:tc>
          <w:tcPr>
            <w:tcW w:w="446" w:type="pct"/>
            <w:tcBorders>
              <w:top w:val="single" w:sz="4" w:space="0" w:color="auto"/>
              <w:left w:val="single" w:sz="4" w:space="0" w:color="auto"/>
              <w:bottom w:val="single" w:sz="4" w:space="0" w:color="auto"/>
              <w:right w:val="single" w:sz="4" w:space="0" w:color="auto"/>
            </w:tcBorders>
            <w:vAlign w:val="center"/>
            <w:hideMark/>
          </w:tcPr>
          <w:p w:rsidR="004235DC" w:rsidRPr="004235DC" w:rsidRDefault="004235DC">
            <w:pPr>
              <w:jc w:val="center"/>
              <w:rPr>
                <w:kern w:val="2"/>
                <w:sz w:val="12"/>
                <w:szCs w:val="12"/>
                <w:lang w:eastAsia="ar-SA"/>
              </w:rPr>
            </w:pPr>
            <w:r w:rsidRPr="004235DC">
              <w:rPr>
                <w:sz w:val="12"/>
                <w:szCs w:val="12"/>
              </w:rPr>
              <w:t>не соответствует</w:t>
            </w:r>
          </w:p>
          <w:p w:rsidR="004235DC" w:rsidRPr="004235DC" w:rsidRDefault="004235DC">
            <w:pPr>
              <w:suppressAutoHyphens/>
              <w:jc w:val="center"/>
              <w:rPr>
                <w:kern w:val="2"/>
                <w:sz w:val="12"/>
                <w:szCs w:val="12"/>
                <w:lang w:eastAsia="ar-SA"/>
              </w:rPr>
            </w:pPr>
            <w:r w:rsidRPr="004235DC">
              <w:rPr>
                <w:sz w:val="12"/>
                <w:szCs w:val="12"/>
              </w:rPr>
              <w:t>(не предоставлены конкретные показатели товара, отсутствует страна происхождения товара)</w:t>
            </w:r>
          </w:p>
        </w:tc>
        <w:tc>
          <w:tcPr>
            <w:tcW w:w="356" w:type="pct"/>
            <w:tcBorders>
              <w:top w:val="single" w:sz="4" w:space="0" w:color="auto"/>
              <w:left w:val="single" w:sz="4" w:space="0" w:color="auto"/>
              <w:bottom w:val="single" w:sz="4" w:space="0" w:color="auto"/>
              <w:right w:val="single" w:sz="4" w:space="0" w:color="auto"/>
            </w:tcBorders>
            <w:vAlign w:val="center"/>
            <w:hideMark/>
          </w:tcPr>
          <w:p w:rsidR="004235DC" w:rsidRPr="004235DC" w:rsidRDefault="004235DC">
            <w:pPr>
              <w:suppressAutoHyphens/>
              <w:jc w:val="center"/>
              <w:rPr>
                <w:kern w:val="2"/>
                <w:sz w:val="12"/>
                <w:szCs w:val="12"/>
                <w:lang w:eastAsia="ar-SA"/>
              </w:rPr>
            </w:pPr>
            <w:r w:rsidRPr="004235DC">
              <w:rPr>
                <w:sz w:val="12"/>
                <w:szCs w:val="12"/>
              </w:rPr>
              <w:t>соответствует</w:t>
            </w:r>
          </w:p>
        </w:tc>
        <w:tc>
          <w:tcPr>
            <w:tcW w:w="391" w:type="pct"/>
            <w:tcBorders>
              <w:top w:val="single" w:sz="4" w:space="0" w:color="auto"/>
              <w:left w:val="single" w:sz="4" w:space="0" w:color="auto"/>
              <w:bottom w:val="single" w:sz="4" w:space="0" w:color="auto"/>
              <w:right w:val="single" w:sz="4" w:space="0" w:color="auto"/>
            </w:tcBorders>
            <w:vAlign w:val="center"/>
            <w:hideMark/>
          </w:tcPr>
          <w:p w:rsidR="004235DC" w:rsidRPr="004235DC" w:rsidRDefault="004235DC">
            <w:pPr>
              <w:jc w:val="center"/>
              <w:rPr>
                <w:color w:val="000000"/>
                <w:sz w:val="12"/>
                <w:szCs w:val="12"/>
              </w:rPr>
            </w:pPr>
            <w:r w:rsidRPr="004235DC">
              <w:rPr>
                <w:color w:val="000000"/>
                <w:sz w:val="12"/>
                <w:szCs w:val="12"/>
              </w:rPr>
              <w:t>соответствует</w:t>
            </w:r>
          </w:p>
        </w:tc>
        <w:tc>
          <w:tcPr>
            <w:tcW w:w="354" w:type="pct"/>
            <w:tcBorders>
              <w:top w:val="single" w:sz="4" w:space="0" w:color="auto"/>
              <w:left w:val="single" w:sz="4" w:space="0" w:color="auto"/>
              <w:bottom w:val="single" w:sz="4" w:space="0" w:color="auto"/>
              <w:right w:val="single" w:sz="4" w:space="0" w:color="auto"/>
            </w:tcBorders>
            <w:vAlign w:val="center"/>
            <w:hideMark/>
          </w:tcPr>
          <w:p w:rsidR="004235DC" w:rsidRDefault="004235DC">
            <w:pPr>
              <w:suppressAutoHyphens/>
              <w:jc w:val="center"/>
              <w:rPr>
                <w:kern w:val="2"/>
                <w:sz w:val="14"/>
                <w:szCs w:val="14"/>
                <w:lang w:eastAsia="ar-SA"/>
              </w:rPr>
            </w:pPr>
            <w:r>
              <w:rPr>
                <w:sz w:val="14"/>
                <w:szCs w:val="14"/>
              </w:rPr>
              <w:t>соответствует</w:t>
            </w:r>
          </w:p>
        </w:tc>
        <w:tc>
          <w:tcPr>
            <w:tcW w:w="354" w:type="pct"/>
            <w:tcBorders>
              <w:top w:val="single" w:sz="4" w:space="0" w:color="auto"/>
              <w:left w:val="single" w:sz="4" w:space="0" w:color="auto"/>
              <w:bottom w:val="single" w:sz="4" w:space="0" w:color="auto"/>
              <w:right w:val="single" w:sz="4" w:space="0" w:color="auto"/>
            </w:tcBorders>
            <w:vAlign w:val="center"/>
            <w:hideMark/>
          </w:tcPr>
          <w:p w:rsidR="004235DC" w:rsidRDefault="004235DC">
            <w:pPr>
              <w:suppressAutoHyphens/>
              <w:jc w:val="center"/>
              <w:rPr>
                <w:kern w:val="2"/>
                <w:sz w:val="14"/>
                <w:szCs w:val="14"/>
                <w:lang w:eastAsia="ar-SA"/>
              </w:rPr>
            </w:pPr>
            <w:r>
              <w:rPr>
                <w:sz w:val="14"/>
                <w:szCs w:val="14"/>
              </w:rPr>
              <w:t>соответствует</w:t>
            </w:r>
          </w:p>
        </w:tc>
        <w:tc>
          <w:tcPr>
            <w:tcW w:w="348" w:type="pct"/>
            <w:tcBorders>
              <w:top w:val="single" w:sz="4" w:space="0" w:color="auto"/>
              <w:left w:val="single" w:sz="4" w:space="0" w:color="auto"/>
              <w:bottom w:val="single" w:sz="4" w:space="0" w:color="auto"/>
              <w:right w:val="single" w:sz="4" w:space="0" w:color="auto"/>
            </w:tcBorders>
            <w:vAlign w:val="center"/>
            <w:hideMark/>
          </w:tcPr>
          <w:p w:rsidR="004235DC" w:rsidRDefault="004235DC">
            <w:pPr>
              <w:jc w:val="center"/>
              <w:rPr>
                <w:color w:val="000000"/>
                <w:sz w:val="14"/>
                <w:szCs w:val="14"/>
              </w:rPr>
            </w:pPr>
            <w:r>
              <w:rPr>
                <w:color w:val="000000"/>
                <w:sz w:val="14"/>
                <w:szCs w:val="14"/>
              </w:rPr>
              <w:t>соответствует</w:t>
            </w:r>
          </w:p>
        </w:tc>
      </w:tr>
      <w:tr w:rsidR="004235DC" w:rsidTr="00680413">
        <w:trPr>
          <w:trHeight w:val="4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235DC" w:rsidRDefault="004235DC">
            <w:pPr>
              <w:rPr>
                <w:kern w:val="2"/>
                <w:sz w:val="14"/>
                <w:szCs w:val="14"/>
                <w:lang w:eastAsia="ar-SA"/>
              </w:rPr>
            </w:pPr>
          </w:p>
        </w:tc>
        <w:tc>
          <w:tcPr>
            <w:tcW w:w="304" w:type="pct"/>
            <w:tcBorders>
              <w:top w:val="single" w:sz="4" w:space="0" w:color="auto"/>
              <w:left w:val="single" w:sz="4" w:space="0" w:color="auto"/>
              <w:bottom w:val="single" w:sz="4" w:space="0" w:color="auto"/>
              <w:right w:val="single" w:sz="4" w:space="0" w:color="auto"/>
            </w:tcBorders>
            <w:hideMark/>
          </w:tcPr>
          <w:p w:rsidR="004235DC" w:rsidRDefault="004235DC">
            <w:pPr>
              <w:suppressAutoHyphens/>
              <w:jc w:val="center"/>
              <w:rPr>
                <w:kern w:val="2"/>
                <w:sz w:val="14"/>
                <w:szCs w:val="14"/>
                <w:lang w:eastAsia="ar-SA"/>
              </w:rPr>
            </w:pPr>
            <w:r>
              <w:rPr>
                <w:sz w:val="14"/>
                <w:szCs w:val="14"/>
              </w:rPr>
              <w:t>24</w:t>
            </w:r>
          </w:p>
        </w:tc>
        <w:tc>
          <w:tcPr>
            <w:tcW w:w="1087" w:type="pct"/>
            <w:tcBorders>
              <w:top w:val="single" w:sz="4" w:space="0" w:color="auto"/>
              <w:left w:val="single" w:sz="4" w:space="0" w:color="auto"/>
              <w:bottom w:val="single" w:sz="4" w:space="0" w:color="auto"/>
              <w:right w:val="single" w:sz="4" w:space="0" w:color="auto"/>
            </w:tcBorders>
            <w:hideMark/>
          </w:tcPr>
          <w:p w:rsidR="004235DC" w:rsidRPr="004235DC" w:rsidRDefault="004235DC">
            <w:pPr>
              <w:shd w:val="clear" w:color="auto" w:fill="FFFFFF"/>
              <w:ind w:right="76"/>
              <w:jc w:val="both"/>
              <w:rPr>
                <w:kern w:val="2"/>
                <w:sz w:val="12"/>
                <w:szCs w:val="12"/>
                <w:lang w:eastAsia="ar-SA"/>
              </w:rPr>
            </w:pPr>
            <w:r w:rsidRPr="004235DC">
              <w:rPr>
                <w:sz w:val="12"/>
                <w:szCs w:val="12"/>
              </w:rPr>
              <w:t>Труба ПВХ, наружная, высокой плотности,  диаметром 110 мм (неизменяемое значение).</w:t>
            </w:r>
          </w:p>
          <w:p w:rsidR="004235DC" w:rsidRPr="004235DC" w:rsidRDefault="004235DC">
            <w:pPr>
              <w:shd w:val="clear" w:color="auto" w:fill="FFFFFF"/>
              <w:suppressAutoHyphens/>
              <w:ind w:right="76"/>
              <w:jc w:val="both"/>
              <w:rPr>
                <w:kern w:val="2"/>
                <w:sz w:val="12"/>
                <w:szCs w:val="12"/>
                <w:lang w:eastAsia="ar-SA"/>
              </w:rPr>
            </w:pPr>
            <w:r w:rsidRPr="004235DC">
              <w:rPr>
                <w:sz w:val="12"/>
                <w:szCs w:val="12"/>
              </w:rPr>
              <w:t xml:space="preserve">ГОСТ 32413-2013; СП 32.13330.2012 </w:t>
            </w:r>
          </w:p>
        </w:tc>
        <w:tc>
          <w:tcPr>
            <w:tcW w:w="348" w:type="pct"/>
            <w:tcBorders>
              <w:top w:val="single" w:sz="4" w:space="0" w:color="auto"/>
              <w:left w:val="single" w:sz="4" w:space="0" w:color="auto"/>
              <w:bottom w:val="single" w:sz="4" w:space="0" w:color="auto"/>
              <w:right w:val="single" w:sz="4" w:space="0" w:color="auto"/>
            </w:tcBorders>
            <w:vAlign w:val="center"/>
            <w:hideMark/>
          </w:tcPr>
          <w:p w:rsidR="004235DC" w:rsidRDefault="004235DC">
            <w:pPr>
              <w:suppressAutoHyphens/>
              <w:jc w:val="center"/>
              <w:rPr>
                <w:kern w:val="2"/>
                <w:sz w:val="14"/>
                <w:szCs w:val="14"/>
                <w:lang w:eastAsia="ar-SA"/>
              </w:rPr>
            </w:pPr>
            <w:r>
              <w:rPr>
                <w:sz w:val="14"/>
                <w:szCs w:val="14"/>
              </w:rPr>
              <w:t>соответствует</w:t>
            </w:r>
          </w:p>
        </w:tc>
        <w:tc>
          <w:tcPr>
            <w:tcW w:w="353" w:type="pct"/>
            <w:tcBorders>
              <w:top w:val="single" w:sz="4" w:space="0" w:color="auto"/>
              <w:left w:val="single" w:sz="4" w:space="0" w:color="auto"/>
              <w:bottom w:val="single" w:sz="4" w:space="0" w:color="auto"/>
              <w:right w:val="single" w:sz="4" w:space="0" w:color="auto"/>
            </w:tcBorders>
            <w:vAlign w:val="center"/>
            <w:hideMark/>
          </w:tcPr>
          <w:p w:rsidR="004235DC" w:rsidRDefault="004235DC">
            <w:pPr>
              <w:suppressAutoHyphens/>
              <w:jc w:val="center"/>
              <w:rPr>
                <w:kern w:val="2"/>
                <w:sz w:val="14"/>
                <w:szCs w:val="14"/>
                <w:lang w:eastAsia="ar-SA"/>
              </w:rPr>
            </w:pPr>
            <w:r>
              <w:rPr>
                <w:sz w:val="14"/>
                <w:szCs w:val="14"/>
              </w:rPr>
              <w:t>соответствует</w:t>
            </w:r>
          </w:p>
        </w:tc>
        <w:tc>
          <w:tcPr>
            <w:tcW w:w="446" w:type="pct"/>
            <w:tcBorders>
              <w:top w:val="single" w:sz="4" w:space="0" w:color="auto"/>
              <w:left w:val="single" w:sz="4" w:space="0" w:color="auto"/>
              <w:bottom w:val="single" w:sz="4" w:space="0" w:color="auto"/>
              <w:right w:val="single" w:sz="4" w:space="0" w:color="auto"/>
            </w:tcBorders>
            <w:vAlign w:val="center"/>
            <w:hideMark/>
          </w:tcPr>
          <w:p w:rsidR="004235DC" w:rsidRPr="004235DC" w:rsidRDefault="004235DC">
            <w:pPr>
              <w:jc w:val="center"/>
              <w:rPr>
                <w:kern w:val="2"/>
                <w:sz w:val="12"/>
                <w:szCs w:val="12"/>
                <w:lang w:eastAsia="ar-SA"/>
              </w:rPr>
            </w:pPr>
            <w:r w:rsidRPr="004235DC">
              <w:rPr>
                <w:sz w:val="12"/>
                <w:szCs w:val="12"/>
              </w:rPr>
              <w:t>не соответствует</w:t>
            </w:r>
          </w:p>
          <w:p w:rsidR="004235DC" w:rsidRPr="004235DC" w:rsidRDefault="004235DC">
            <w:pPr>
              <w:suppressAutoHyphens/>
              <w:jc w:val="center"/>
              <w:rPr>
                <w:kern w:val="2"/>
                <w:sz w:val="12"/>
                <w:szCs w:val="12"/>
                <w:lang w:eastAsia="ar-SA"/>
              </w:rPr>
            </w:pPr>
            <w:r w:rsidRPr="004235DC">
              <w:rPr>
                <w:sz w:val="12"/>
                <w:szCs w:val="12"/>
              </w:rPr>
              <w:t>(не предоставлены конкретные показатели товара, отсутствует страна происхождения товара)</w:t>
            </w:r>
          </w:p>
        </w:tc>
        <w:tc>
          <w:tcPr>
            <w:tcW w:w="356" w:type="pct"/>
            <w:tcBorders>
              <w:top w:val="single" w:sz="4" w:space="0" w:color="auto"/>
              <w:left w:val="single" w:sz="4" w:space="0" w:color="auto"/>
              <w:bottom w:val="single" w:sz="4" w:space="0" w:color="auto"/>
              <w:right w:val="single" w:sz="4" w:space="0" w:color="auto"/>
            </w:tcBorders>
            <w:vAlign w:val="center"/>
            <w:hideMark/>
          </w:tcPr>
          <w:p w:rsidR="004235DC" w:rsidRPr="004235DC" w:rsidRDefault="004235DC">
            <w:pPr>
              <w:suppressAutoHyphens/>
              <w:jc w:val="center"/>
              <w:rPr>
                <w:kern w:val="2"/>
                <w:sz w:val="12"/>
                <w:szCs w:val="12"/>
                <w:lang w:eastAsia="ar-SA"/>
              </w:rPr>
            </w:pPr>
            <w:r w:rsidRPr="004235DC">
              <w:rPr>
                <w:sz w:val="12"/>
                <w:szCs w:val="12"/>
              </w:rPr>
              <w:t>соответствует</w:t>
            </w:r>
          </w:p>
        </w:tc>
        <w:tc>
          <w:tcPr>
            <w:tcW w:w="391" w:type="pct"/>
            <w:tcBorders>
              <w:top w:val="single" w:sz="4" w:space="0" w:color="auto"/>
              <w:left w:val="single" w:sz="4" w:space="0" w:color="auto"/>
              <w:bottom w:val="single" w:sz="4" w:space="0" w:color="auto"/>
              <w:right w:val="single" w:sz="4" w:space="0" w:color="auto"/>
            </w:tcBorders>
            <w:vAlign w:val="center"/>
            <w:hideMark/>
          </w:tcPr>
          <w:p w:rsidR="004235DC" w:rsidRPr="004235DC" w:rsidRDefault="004235DC">
            <w:pPr>
              <w:jc w:val="center"/>
              <w:rPr>
                <w:color w:val="000000"/>
                <w:sz w:val="12"/>
                <w:szCs w:val="12"/>
              </w:rPr>
            </w:pPr>
            <w:r w:rsidRPr="004235DC">
              <w:rPr>
                <w:color w:val="000000"/>
                <w:sz w:val="12"/>
                <w:szCs w:val="12"/>
              </w:rPr>
              <w:t>соответствует</w:t>
            </w:r>
          </w:p>
        </w:tc>
        <w:tc>
          <w:tcPr>
            <w:tcW w:w="354" w:type="pct"/>
            <w:tcBorders>
              <w:top w:val="single" w:sz="4" w:space="0" w:color="auto"/>
              <w:left w:val="single" w:sz="4" w:space="0" w:color="auto"/>
              <w:bottom w:val="single" w:sz="4" w:space="0" w:color="auto"/>
              <w:right w:val="single" w:sz="4" w:space="0" w:color="auto"/>
            </w:tcBorders>
            <w:vAlign w:val="center"/>
            <w:hideMark/>
          </w:tcPr>
          <w:p w:rsidR="004235DC" w:rsidRDefault="004235DC">
            <w:pPr>
              <w:suppressAutoHyphens/>
              <w:jc w:val="center"/>
              <w:rPr>
                <w:kern w:val="2"/>
                <w:sz w:val="14"/>
                <w:szCs w:val="14"/>
                <w:lang w:eastAsia="ar-SA"/>
              </w:rPr>
            </w:pPr>
            <w:r>
              <w:rPr>
                <w:sz w:val="14"/>
                <w:szCs w:val="14"/>
              </w:rPr>
              <w:t>соответствует</w:t>
            </w:r>
          </w:p>
        </w:tc>
        <w:tc>
          <w:tcPr>
            <w:tcW w:w="354" w:type="pct"/>
            <w:tcBorders>
              <w:top w:val="single" w:sz="4" w:space="0" w:color="auto"/>
              <w:left w:val="single" w:sz="4" w:space="0" w:color="auto"/>
              <w:bottom w:val="single" w:sz="4" w:space="0" w:color="auto"/>
              <w:right w:val="single" w:sz="4" w:space="0" w:color="auto"/>
            </w:tcBorders>
            <w:vAlign w:val="center"/>
            <w:hideMark/>
          </w:tcPr>
          <w:p w:rsidR="004235DC" w:rsidRDefault="004235DC">
            <w:pPr>
              <w:suppressAutoHyphens/>
              <w:jc w:val="center"/>
              <w:rPr>
                <w:kern w:val="2"/>
                <w:sz w:val="14"/>
                <w:szCs w:val="14"/>
                <w:lang w:eastAsia="ar-SA"/>
              </w:rPr>
            </w:pPr>
            <w:r>
              <w:rPr>
                <w:sz w:val="14"/>
                <w:szCs w:val="14"/>
              </w:rPr>
              <w:t>соответствует</w:t>
            </w:r>
          </w:p>
        </w:tc>
        <w:tc>
          <w:tcPr>
            <w:tcW w:w="348" w:type="pct"/>
            <w:tcBorders>
              <w:top w:val="single" w:sz="4" w:space="0" w:color="auto"/>
              <w:left w:val="single" w:sz="4" w:space="0" w:color="auto"/>
              <w:bottom w:val="single" w:sz="4" w:space="0" w:color="auto"/>
              <w:right w:val="single" w:sz="4" w:space="0" w:color="auto"/>
            </w:tcBorders>
            <w:vAlign w:val="center"/>
            <w:hideMark/>
          </w:tcPr>
          <w:p w:rsidR="004235DC" w:rsidRDefault="004235DC">
            <w:pPr>
              <w:jc w:val="center"/>
              <w:rPr>
                <w:color w:val="000000"/>
                <w:sz w:val="14"/>
                <w:szCs w:val="14"/>
              </w:rPr>
            </w:pPr>
            <w:r>
              <w:rPr>
                <w:color w:val="000000"/>
                <w:sz w:val="14"/>
                <w:szCs w:val="14"/>
              </w:rPr>
              <w:t>соответствует</w:t>
            </w:r>
          </w:p>
        </w:tc>
      </w:tr>
      <w:tr w:rsidR="004235DC" w:rsidTr="00680413">
        <w:trPr>
          <w:trHeight w:val="4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235DC" w:rsidRDefault="004235DC">
            <w:pPr>
              <w:rPr>
                <w:kern w:val="2"/>
                <w:sz w:val="14"/>
                <w:szCs w:val="14"/>
                <w:lang w:eastAsia="ar-SA"/>
              </w:rPr>
            </w:pPr>
          </w:p>
        </w:tc>
        <w:tc>
          <w:tcPr>
            <w:tcW w:w="304" w:type="pct"/>
            <w:tcBorders>
              <w:top w:val="single" w:sz="4" w:space="0" w:color="auto"/>
              <w:left w:val="single" w:sz="4" w:space="0" w:color="auto"/>
              <w:bottom w:val="single" w:sz="4" w:space="0" w:color="auto"/>
              <w:right w:val="single" w:sz="4" w:space="0" w:color="auto"/>
            </w:tcBorders>
            <w:hideMark/>
          </w:tcPr>
          <w:p w:rsidR="004235DC" w:rsidRDefault="004235DC">
            <w:pPr>
              <w:suppressAutoHyphens/>
              <w:jc w:val="center"/>
              <w:rPr>
                <w:kern w:val="2"/>
                <w:sz w:val="14"/>
                <w:szCs w:val="14"/>
                <w:lang w:eastAsia="ar-SA"/>
              </w:rPr>
            </w:pPr>
            <w:r>
              <w:rPr>
                <w:sz w:val="14"/>
                <w:szCs w:val="14"/>
              </w:rPr>
              <w:t>25</w:t>
            </w:r>
          </w:p>
        </w:tc>
        <w:tc>
          <w:tcPr>
            <w:tcW w:w="1087" w:type="pct"/>
            <w:tcBorders>
              <w:top w:val="single" w:sz="4" w:space="0" w:color="auto"/>
              <w:left w:val="single" w:sz="4" w:space="0" w:color="auto"/>
              <w:bottom w:val="single" w:sz="4" w:space="0" w:color="auto"/>
              <w:right w:val="single" w:sz="4" w:space="0" w:color="auto"/>
            </w:tcBorders>
            <w:hideMark/>
          </w:tcPr>
          <w:p w:rsidR="004235DC" w:rsidRPr="004235DC" w:rsidRDefault="004235DC">
            <w:pPr>
              <w:shd w:val="clear" w:color="auto" w:fill="FFFFFF"/>
              <w:ind w:right="76"/>
              <w:jc w:val="both"/>
              <w:rPr>
                <w:kern w:val="2"/>
                <w:sz w:val="12"/>
                <w:szCs w:val="12"/>
                <w:lang w:eastAsia="ar-SA"/>
              </w:rPr>
            </w:pPr>
            <w:r w:rsidRPr="004235DC">
              <w:rPr>
                <w:sz w:val="12"/>
                <w:szCs w:val="12"/>
              </w:rPr>
              <w:t xml:space="preserve">Переход. Соединительная деталь, используемая стыковки труб различного диаметра и материала в перпендикулярном направлении. Должны быть три выходных отверстия. </w:t>
            </w:r>
          </w:p>
          <w:p w:rsidR="004235DC" w:rsidRPr="004235DC" w:rsidRDefault="004235DC">
            <w:pPr>
              <w:shd w:val="clear" w:color="auto" w:fill="FFFFFF"/>
              <w:ind w:right="76"/>
              <w:jc w:val="both"/>
              <w:rPr>
                <w:sz w:val="12"/>
                <w:szCs w:val="12"/>
              </w:rPr>
            </w:pPr>
            <w:r w:rsidRPr="004235DC">
              <w:rPr>
                <w:sz w:val="12"/>
                <w:szCs w:val="12"/>
              </w:rPr>
              <w:t>Переход чугун-ПВХ диаметром 110 мм</w:t>
            </w:r>
          </w:p>
          <w:p w:rsidR="004235DC" w:rsidRPr="004235DC" w:rsidRDefault="004235DC">
            <w:pPr>
              <w:shd w:val="clear" w:color="auto" w:fill="FFFFFF"/>
              <w:suppressAutoHyphens/>
              <w:ind w:right="76"/>
              <w:jc w:val="both"/>
              <w:rPr>
                <w:kern w:val="2"/>
                <w:sz w:val="12"/>
                <w:szCs w:val="12"/>
                <w:lang w:eastAsia="ar-SA"/>
              </w:rPr>
            </w:pPr>
            <w:r w:rsidRPr="004235DC">
              <w:rPr>
                <w:sz w:val="12"/>
                <w:szCs w:val="12"/>
              </w:rPr>
              <w:t>ГОСТ 32413-2013; СП 32.13330.2012</w:t>
            </w:r>
          </w:p>
        </w:tc>
        <w:tc>
          <w:tcPr>
            <w:tcW w:w="348" w:type="pct"/>
            <w:tcBorders>
              <w:top w:val="single" w:sz="4" w:space="0" w:color="auto"/>
              <w:left w:val="single" w:sz="4" w:space="0" w:color="auto"/>
              <w:bottom w:val="single" w:sz="4" w:space="0" w:color="auto"/>
              <w:right w:val="single" w:sz="4" w:space="0" w:color="auto"/>
            </w:tcBorders>
            <w:vAlign w:val="center"/>
            <w:hideMark/>
          </w:tcPr>
          <w:p w:rsidR="004235DC" w:rsidRDefault="004235DC">
            <w:pPr>
              <w:suppressAutoHyphens/>
              <w:jc w:val="center"/>
              <w:rPr>
                <w:kern w:val="2"/>
                <w:sz w:val="14"/>
                <w:szCs w:val="14"/>
                <w:lang w:eastAsia="ar-SA"/>
              </w:rPr>
            </w:pPr>
            <w:r>
              <w:rPr>
                <w:sz w:val="14"/>
                <w:szCs w:val="14"/>
              </w:rPr>
              <w:t>соответствует</w:t>
            </w:r>
          </w:p>
        </w:tc>
        <w:tc>
          <w:tcPr>
            <w:tcW w:w="353" w:type="pct"/>
            <w:tcBorders>
              <w:top w:val="single" w:sz="4" w:space="0" w:color="auto"/>
              <w:left w:val="single" w:sz="4" w:space="0" w:color="auto"/>
              <w:bottom w:val="single" w:sz="4" w:space="0" w:color="auto"/>
              <w:right w:val="single" w:sz="4" w:space="0" w:color="auto"/>
            </w:tcBorders>
            <w:vAlign w:val="center"/>
            <w:hideMark/>
          </w:tcPr>
          <w:p w:rsidR="004235DC" w:rsidRDefault="004235DC">
            <w:pPr>
              <w:suppressAutoHyphens/>
              <w:jc w:val="center"/>
              <w:rPr>
                <w:kern w:val="2"/>
                <w:sz w:val="14"/>
                <w:szCs w:val="14"/>
                <w:lang w:eastAsia="ar-SA"/>
              </w:rPr>
            </w:pPr>
            <w:r>
              <w:rPr>
                <w:sz w:val="14"/>
                <w:szCs w:val="14"/>
              </w:rPr>
              <w:t>соответствует</w:t>
            </w:r>
          </w:p>
        </w:tc>
        <w:tc>
          <w:tcPr>
            <w:tcW w:w="446" w:type="pct"/>
            <w:tcBorders>
              <w:top w:val="single" w:sz="4" w:space="0" w:color="auto"/>
              <w:left w:val="single" w:sz="4" w:space="0" w:color="auto"/>
              <w:bottom w:val="single" w:sz="4" w:space="0" w:color="auto"/>
              <w:right w:val="single" w:sz="4" w:space="0" w:color="auto"/>
            </w:tcBorders>
            <w:vAlign w:val="center"/>
            <w:hideMark/>
          </w:tcPr>
          <w:p w:rsidR="004235DC" w:rsidRPr="004235DC" w:rsidRDefault="004235DC">
            <w:pPr>
              <w:jc w:val="center"/>
              <w:rPr>
                <w:kern w:val="2"/>
                <w:sz w:val="12"/>
                <w:szCs w:val="12"/>
                <w:lang w:eastAsia="ar-SA"/>
              </w:rPr>
            </w:pPr>
            <w:r w:rsidRPr="004235DC">
              <w:rPr>
                <w:sz w:val="12"/>
                <w:szCs w:val="12"/>
              </w:rPr>
              <w:t>не соответствует</w:t>
            </w:r>
          </w:p>
          <w:p w:rsidR="004235DC" w:rsidRPr="004235DC" w:rsidRDefault="004235DC">
            <w:pPr>
              <w:suppressAutoHyphens/>
              <w:jc w:val="center"/>
              <w:rPr>
                <w:kern w:val="2"/>
                <w:sz w:val="12"/>
                <w:szCs w:val="12"/>
                <w:lang w:eastAsia="ar-SA"/>
              </w:rPr>
            </w:pPr>
            <w:r w:rsidRPr="004235DC">
              <w:rPr>
                <w:sz w:val="12"/>
                <w:szCs w:val="12"/>
              </w:rPr>
              <w:t>(не предоставлены конкретные показатели товара, отсутствует страна происхождения товара)</w:t>
            </w:r>
          </w:p>
        </w:tc>
        <w:tc>
          <w:tcPr>
            <w:tcW w:w="356" w:type="pct"/>
            <w:tcBorders>
              <w:top w:val="single" w:sz="4" w:space="0" w:color="auto"/>
              <w:left w:val="single" w:sz="4" w:space="0" w:color="auto"/>
              <w:bottom w:val="single" w:sz="4" w:space="0" w:color="auto"/>
              <w:right w:val="single" w:sz="4" w:space="0" w:color="auto"/>
            </w:tcBorders>
            <w:vAlign w:val="center"/>
            <w:hideMark/>
          </w:tcPr>
          <w:p w:rsidR="004235DC" w:rsidRPr="004235DC" w:rsidRDefault="004235DC">
            <w:pPr>
              <w:suppressAutoHyphens/>
              <w:jc w:val="center"/>
              <w:rPr>
                <w:kern w:val="2"/>
                <w:sz w:val="12"/>
                <w:szCs w:val="12"/>
                <w:lang w:eastAsia="ar-SA"/>
              </w:rPr>
            </w:pPr>
            <w:r w:rsidRPr="004235DC">
              <w:rPr>
                <w:sz w:val="12"/>
                <w:szCs w:val="12"/>
              </w:rPr>
              <w:t>соответствует</w:t>
            </w:r>
          </w:p>
        </w:tc>
        <w:tc>
          <w:tcPr>
            <w:tcW w:w="391" w:type="pct"/>
            <w:tcBorders>
              <w:top w:val="single" w:sz="4" w:space="0" w:color="auto"/>
              <w:left w:val="single" w:sz="4" w:space="0" w:color="auto"/>
              <w:bottom w:val="single" w:sz="4" w:space="0" w:color="auto"/>
              <w:right w:val="single" w:sz="4" w:space="0" w:color="auto"/>
            </w:tcBorders>
            <w:vAlign w:val="center"/>
            <w:hideMark/>
          </w:tcPr>
          <w:p w:rsidR="004235DC" w:rsidRPr="004235DC" w:rsidRDefault="004235DC">
            <w:pPr>
              <w:jc w:val="center"/>
              <w:rPr>
                <w:color w:val="000000"/>
                <w:sz w:val="12"/>
                <w:szCs w:val="12"/>
              </w:rPr>
            </w:pPr>
            <w:r w:rsidRPr="004235DC">
              <w:rPr>
                <w:color w:val="000000"/>
                <w:sz w:val="12"/>
                <w:szCs w:val="12"/>
              </w:rPr>
              <w:t>соответствует</w:t>
            </w:r>
          </w:p>
        </w:tc>
        <w:tc>
          <w:tcPr>
            <w:tcW w:w="354" w:type="pct"/>
            <w:tcBorders>
              <w:top w:val="single" w:sz="4" w:space="0" w:color="auto"/>
              <w:left w:val="single" w:sz="4" w:space="0" w:color="auto"/>
              <w:bottom w:val="single" w:sz="4" w:space="0" w:color="auto"/>
              <w:right w:val="single" w:sz="4" w:space="0" w:color="auto"/>
            </w:tcBorders>
            <w:vAlign w:val="center"/>
            <w:hideMark/>
          </w:tcPr>
          <w:p w:rsidR="004235DC" w:rsidRDefault="004235DC">
            <w:pPr>
              <w:suppressAutoHyphens/>
              <w:jc w:val="center"/>
              <w:rPr>
                <w:kern w:val="2"/>
                <w:sz w:val="14"/>
                <w:szCs w:val="14"/>
                <w:lang w:eastAsia="ar-SA"/>
              </w:rPr>
            </w:pPr>
            <w:r>
              <w:rPr>
                <w:sz w:val="14"/>
                <w:szCs w:val="14"/>
              </w:rPr>
              <w:t>соответствует</w:t>
            </w:r>
          </w:p>
        </w:tc>
        <w:tc>
          <w:tcPr>
            <w:tcW w:w="354" w:type="pct"/>
            <w:tcBorders>
              <w:top w:val="single" w:sz="4" w:space="0" w:color="auto"/>
              <w:left w:val="single" w:sz="4" w:space="0" w:color="auto"/>
              <w:bottom w:val="single" w:sz="4" w:space="0" w:color="auto"/>
              <w:right w:val="single" w:sz="4" w:space="0" w:color="auto"/>
            </w:tcBorders>
            <w:vAlign w:val="center"/>
            <w:hideMark/>
          </w:tcPr>
          <w:p w:rsidR="004235DC" w:rsidRDefault="004235DC">
            <w:pPr>
              <w:suppressAutoHyphens/>
              <w:jc w:val="center"/>
              <w:rPr>
                <w:kern w:val="2"/>
                <w:sz w:val="14"/>
                <w:szCs w:val="14"/>
                <w:lang w:eastAsia="ar-SA"/>
              </w:rPr>
            </w:pPr>
            <w:r>
              <w:rPr>
                <w:sz w:val="14"/>
                <w:szCs w:val="14"/>
              </w:rPr>
              <w:t>соответствует</w:t>
            </w:r>
          </w:p>
        </w:tc>
        <w:tc>
          <w:tcPr>
            <w:tcW w:w="348" w:type="pct"/>
            <w:tcBorders>
              <w:top w:val="single" w:sz="4" w:space="0" w:color="auto"/>
              <w:left w:val="single" w:sz="4" w:space="0" w:color="auto"/>
              <w:bottom w:val="single" w:sz="4" w:space="0" w:color="auto"/>
              <w:right w:val="single" w:sz="4" w:space="0" w:color="auto"/>
            </w:tcBorders>
            <w:vAlign w:val="center"/>
            <w:hideMark/>
          </w:tcPr>
          <w:p w:rsidR="004235DC" w:rsidRDefault="004235DC">
            <w:pPr>
              <w:jc w:val="center"/>
              <w:rPr>
                <w:color w:val="000000"/>
                <w:sz w:val="14"/>
                <w:szCs w:val="14"/>
              </w:rPr>
            </w:pPr>
            <w:r>
              <w:rPr>
                <w:color w:val="000000"/>
                <w:sz w:val="14"/>
                <w:szCs w:val="14"/>
              </w:rPr>
              <w:t>соответствует</w:t>
            </w:r>
          </w:p>
        </w:tc>
      </w:tr>
      <w:tr w:rsidR="004235DC" w:rsidTr="00680413">
        <w:trPr>
          <w:trHeight w:val="4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235DC" w:rsidRDefault="004235DC">
            <w:pPr>
              <w:rPr>
                <w:kern w:val="2"/>
                <w:sz w:val="14"/>
                <w:szCs w:val="14"/>
                <w:lang w:eastAsia="ar-SA"/>
              </w:rPr>
            </w:pPr>
          </w:p>
        </w:tc>
        <w:tc>
          <w:tcPr>
            <w:tcW w:w="304" w:type="pct"/>
            <w:tcBorders>
              <w:top w:val="single" w:sz="4" w:space="0" w:color="auto"/>
              <w:left w:val="single" w:sz="4" w:space="0" w:color="auto"/>
              <w:bottom w:val="single" w:sz="4" w:space="0" w:color="auto"/>
              <w:right w:val="single" w:sz="4" w:space="0" w:color="auto"/>
            </w:tcBorders>
            <w:hideMark/>
          </w:tcPr>
          <w:p w:rsidR="004235DC" w:rsidRDefault="004235DC">
            <w:pPr>
              <w:suppressAutoHyphens/>
              <w:jc w:val="center"/>
              <w:rPr>
                <w:kern w:val="2"/>
                <w:sz w:val="14"/>
                <w:szCs w:val="14"/>
                <w:lang w:eastAsia="ar-SA"/>
              </w:rPr>
            </w:pPr>
            <w:r>
              <w:rPr>
                <w:sz w:val="14"/>
                <w:szCs w:val="14"/>
              </w:rPr>
              <w:t>26</w:t>
            </w:r>
          </w:p>
        </w:tc>
        <w:tc>
          <w:tcPr>
            <w:tcW w:w="1087" w:type="pct"/>
            <w:tcBorders>
              <w:top w:val="single" w:sz="4" w:space="0" w:color="auto"/>
              <w:left w:val="single" w:sz="4" w:space="0" w:color="auto"/>
              <w:bottom w:val="single" w:sz="4" w:space="0" w:color="auto"/>
              <w:right w:val="single" w:sz="4" w:space="0" w:color="auto"/>
            </w:tcBorders>
            <w:hideMark/>
          </w:tcPr>
          <w:p w:rsidR="004235DC" w:rsidRPr="004235DC" w:rsidRDefault="004235DC">
            <w:pPr>
              <w:shd w:val="clear" w:color="auto" w:fill="FFFFFF"/>
              <w:ind w:right="76"/>
              <w:jc w:val="both"/>
              <w:rPr>
                <w:kern w:val="2"/>
                <w:sz w:val="12"/>
                <w:szCs w:val="12"/>
                <w:lang w:eastAsia="ar-SA"/>
              </w:rPr>
            </w:pPr>
            <w:r w:rsidRPr="004235DC">
              <w:rPr>
                <w:sz w:val="12"/>
                <w:szCs w:val="12"/>
              </w:rPr>
              <w:t>Отвод из ПВХ, изогнутый диаметром 110 мм, угол изгиба 45°.</w:t>
            </w:r>
          </w:p>
          <w:p w:rsidR="004235DC" w:rsidRPr="004235DC" w:rsidRDefault="004235DC">
            <w:pPr>
              <w:shd w:val="clear" w:color="auto" w:fill="FFFFFF"/>
              <w:suppressAutoHyphens/>
              <w:ind w:right="76"/>
              <w:jc w:val="both"/>
              <w:rPr>
                <w:kern w:val="2"/>
                <w:sz w:val="12"/>
                <w:szCs w:val="12"/>
                <w:lang w:eastAsia="ar-SA"/>
              </w:rPr>
            </w:pPr>
            <w:r w:rsidRPr="004235DC">
              <w:rPr>
                <w:sz w:val="12"/>
                <w:szCs w:val="12"/>
              </w:rPr>
              <w:t>ГОСТ 32413-2013; СП 32.13330.2012</w:t>
            </w:r>
          </w:p>
        </w:tc>
        <w:tc>
          <w:tcPr>
            <w:tcW w:w="348" w:type="pct"/>
            <w:tcBorders>
              <w:top w:val="single" w:sz="4" w:space="0" w:color="auto"/>
              <w:left w:val="single" w:sz="4" w:space="0" w:color="auto"/>
              <w:bottom w:val="single" w:sz="4" w:space="0" w:color="auto"/>
              <w:right w:val="single" w:sz="4" w:space="0" w:color="auto"/>
            </w:tcBorders>
            <w:vAlign w:val="center"/>
            <w:hideMark/>
          </w:tcPr>
          <w:p w:rsidR="004235DC" w:rsidRDefault="004235DC">
            <w:pPr>
              <w:suppressAutoHyphens/>
              <w:jc w:val="center"/>
              <w:rPr>
                <w:kern w:val="2"/>
                <w:sz w:val="14"/>
                <w:szCs w:val="14"/>
                <w:lang w:eastAsia="ar-SA"/>
              </w:rPr>
            </w:pPr>
            <w:r>
              <w:rPr>
                <w:sz w:val="14"/>
                <w:szCs w:val="14"/>
              </w:rPr>
              <w:t>соответствует</w:t>
            </w:r>
          </w:p>
        </w:tc>
        <w:tc>
          <w:tcPr>
            <w:tcW w:w="353" w:type="pct"/>
            <w:tcBorders>
              <w:top w:val="single" w:sz="4" w:space="0" w:color="auto"/>
              <w:left w:val="single" w:sz="4" w:space="0" w:color="auto"/>
              <w:bottom w:val="single" w:sz="4" w:space="0" w:color="auto"/>
              <w:right w:val="single" w:sz="4" w:space="0" w:color="auto"/>
            </w:tcBorders>
            <w:vAlign w:val="center"/>
            <w:hideMark/>
          </w:tcPr>
          <w:p w:rsidR="004235DC" w:rsidRDefault="004235DC">
            <w:pPr>
              <w:suppressAutoHyphens/>
              <w:jc w:val="center"/>
              <w:rPr>
                <w:kern w:val="2"/>
                <w:sz w:val="14"/>
                <w:szCs w:val="14"/>
                <w:lang w:eastAsia="ar-SA"/>
              </w:rPr>
            </w:pPr>
            <w:r>
              <w:rPr>
                <w:sz w:val="14"/>
                <w:szCs w:val="14"/>
              </w:rPr>
              <w:t>соответствует</w:t>
            </w:r>
          </w:p>
        </w:tc>
        <w:tc>
          <w:tcPr>
            <w:tcW w:w="446" w:type="pct"/>
            <w:tcBorders>
              <w:top w:val="single" w:sz="4" w:space="0" w:color="auto"/>
              <w:left w:val="single" w:sz="4" w:space="0" w:color="auto"/>
              <w:bottom w:val="single" w:sz="4" w:space="0" w:color="auto"/>
              <w:right w:val="single" w:sz="4" w:space="0" w:color="auto"/>
            </w:tcBorders>
            <w:vAlign w:val="center"/>
            <w:hideMark/>
          </w:tcPr>
          <w:p w:rsidR="004235DC" w:rsidRPr="004235DC" w:rsidRDefault="004235DC">
            <w:pPr>
              <w:jc w:val="center"/>
              <w:rPr>
                <w:kern w:val="2"/>
                <w:sz w:val="12"/>
                <w:szCs w:val="12"/>
                <w:lang w:eastAsia="ar-SA"/>
              </w:rPr>
            </w:pPr>
            <w:r w:rsidRPr="004235DC">
              <w:rPr>
                <w:sz w:val="12"/>
                <w:szCs w:val="12"/>
              </w:rPr>
              <w:t>не соответствует</w:t>
            </w:r>
          </w:p>
          <w:p w:rsidR="004235DC" w:rsidRPr="004235DC" w:rsidRDefault="004235DC">
            <w:pPr>
              <w:suppressAutoHyphens/>
              <w:jc w:val="center"/>
              <w:rPr>
                <w:kern w:val="2"/>
                <w:sz w:val="12"/>
                <w:szCs w:val="12"/>
                <w:lang w:eastAsia="ar-SA"/>
              </w:rPr>
            </w:pPr>
            <w:r w:rsidRPr="004235DC">
              <w:rPr>
                <w:sz w:val="12"/>
                <w:szCs w:val="12"/>
              </w:rPr>
              <w:t>(не предоставлены конкретные показатели товара, отсутствует страна происхождения товара)</w:t>
            </w:r>
          </w:p>
        </w:tc>
        <w:tc>
          <w:tcPr>
            <w:tcW w:w="356" w:type="pct"/>
            <w:tcBorders>
              <w:top w:val="single" w:sz="4" w:space="0" w:color="auto"/>
              <w:left w:val="single" w:sz="4" w:space="0" w:color="auto"/>
              <w:bottom w:val="single" w:sz="4" w:space="0" w:color="auto"/>
              <w:right w:val="single" w:sz="4" w:space="0" w:color="auto"/>
            </w:tcBorders>
            <w:vAlign w:val="center"/>
            <w:hideMark/>
          </w:tcPr>
          <w:p w:rsidR="004235DC" w:rsidRPr="004235DC" w:rsidRDefault="004235DC">
            <w:pPr>
              <w:suppressAutoHyphens/>
              <w:jc w:val="center"/>
              <w:rPr>
                <w:kern w:val="2"/>
                <w:sz w:val="12"/>
                <w:szCs w:val="12"/>
                <w:lang w:eastAsia="ar-SA"/>
              </w:rPr>
            </w:pPr>
            <w:r w:rsidRPr="004235DC">
              <w:rPr>
                <w:sz w:val="12"/>
                <w:szCs w:val="12"/>
              </w:rPr>
              <w:t>соответствует</w:t>
            </w:r>
          </w:p>
        </w:tc>
        <w:tc>
          <w:tcPr>
            <w:tcW w:w="391" w:type="pct"/>
            <w:tcBorders>
              <w:top w:val="single" w:sz="4" w:space="0" w:color="auto"/>
              <w:left w:val="single" w:sz="4" w:space="0" w:color="auto"/>
              <w:bottom w:val="single" w:sz="4" w:space="0" w:color="auto"/>
              <w:right w:val="single" w:sz="4" w:space="0" w:color="auto"/>
            </w:tcBorders>
            <w:vAlign w:val="center"/>
            <w:hideMark/>
          </w:tcPr>
          <w:p w:rsidR="004235DC" w:rsidRPr="004235DC" w:rsidRDefault="004235DC">
            <w:pPr>
              <w:jc w:val="center"/>
              <w:rPr>
                <w:color w:val="000000"/>
                <w:sz w:val="12"/>
                <w:szCs w:val="12"/>
              </w:rPr>
            </w:pPr>
            <w:r w:rsidRPr="004235DC">
              <w:rPr>
                <w:color w:val="000000"/>
                <w:sz w:val="12"/>
                <w:szCs w:val="12"/>
              </w:rPr>
              <w:t>соответствует</w:t>
            </w:r>
          </w:p>
        </w:tc>
        <w:tc>
          <w:tcPr>
            <w:tcW w:w="354" w:type="pct"/>
            <w:tcBorders>
              <w:top w:val="single" w:sz="4" w:space="0" w:color="auto"/>
              <w:left w:val="single" w:sz="4" w:space="0" w:color="auto"/>
              <w:bottom w:val="single" w:sz="4" w:space="0" w:color="auto"/>
              <w:right w:val="single" w:sz="4" w:space="0" w:color="auto"/>
            </w:tcBorders>
            <w:vAlign w:val="center"/>
            <w:hideMark/>
          </w:tcPr>
          <w:p w:rsidR="004235DC" w:rsidRDefault="004235DC">
            <w:pPr>
              <w:suppressAutoHyphens/>
              <w:jc w:val="center"/>
              <w:rPr>
                <w:kern w:val="2"/>
                <w:sz w:val="14"/>
                <w:szCs w:val="14"/>
                <w:lang w:eastAsia="ar-SA"/>
              </w:rPr>
            </w:pPr>
            <w:r>
              <w:rPr>
                <w:sz w:val="14"/>
                <w:szCs w:val="14"/>
              </w:rPr>
              <w:t>соответствует</w:t>
            </w:r>
          </w:p>
        </w:tc>
        <w:tc>
          <w:tcPr>
            <w:tcW w:w="354" w:type="pct"/>
            <w:tcBorders>
              <w:top w:val="single" w:sz="4" w:space="0" w:color="auto"/>
              <w:left w:val="single" w:sz="4" w:space="0" w:color="auto"/>
              <w:bottom w:val="single" w:sz="4" w:space="0" w:color="auto"/>
              <w:right w:val="single" w:sz="4" w:space="0" w:color="auto"/>
            </w:tcBorders>
            <w:vAlign w:val="center"/>
            <w:hideMark/>
          </w:tcPr>
          <w:p w:rsidR="004235DC" w:rsidRDefault="004235DC">
            <w:pPr>
              <w:suppressAutoHyphens/>
              <w:jc w:val="center"/>
              <w:rPr>
                <w:kern w:val="2"/>
                <w:sz w:val="14"/>
                <w:szCs w:val="14"/>
                <w:lang w:eastAsia="ar-SA"/>
              </w:rPr>
            </w:pPr>
            <w:r>
              <w:rPr>
                <w:sz w:val="14"/>
                <w:szCs w:val="14"/>
              </w:rPr>
              <w:t>соответствует</w:t>
            </w:r>
          </w:p>
        </w:tc>
        <w:tc>
          <w:tcPr>
            <w:tcW w:w="348" w:type="pct"/>
            <w:tcBorders>
              <w:top w:val="single" w:sz="4" w:space="0" w:color="auto"/>
              <w:left w:val="single" w:sz="4" w:space="0" w:color="auto"/>
              <w:bottom w:val="single" w:sz="4" w:space="0" w:color="auto"/>
              <w:right w:val="single" w:sz="4" w:space="0" w:color="auto"/>
            </w:tcBorders>
            <w:vAlign w:val="center"/>
            <w:hideMark/>
          </w:tcPr>
          <w:p w:rsidR="004235DC" w:rsidRDefault="004235DC">
            <w:pPr>
              <w:jc w:val="center"/>
              <w:rPr>
                <w:color w:val="000000"/>
                <w:sz w:val="14"/>
                <w:szCs w:val="14"/>
              </w:rPr>
            </w:pPr>
            <w:r>
              <w:rPr>
                <w:color w:val="000000"/>
                <w:sz w:val="14"/>
                <w:szCs w:val="14"/>
              </w:rPr>
              <w:t>соответствует</w:t>
            </w:r>
          </w:p>
        </w:tc>
      </w:tr>
      <w:tr w:rsidR="004235DC" w:rsidTr="00680413">
        <w:trPr>
          <w:trHeight w:val="4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235DC" w:rsidRDefault="004235DC">
            <w:pPr>
              <w:rPr>
                <w:kern w:val="2"/>
                <w:sz w:val="14"/>
                <w:szCs w:val="14"/>
                <w:lang w:eastAsia="ar-SA"/>
              </w:rPr>
            </w:pPr>
          </w:p>
        </w:tc>
        <w:tc>
          <w:tcPr>
            <w:tcW w:w="304" w:type="pct"/>
            <w:tcBorders>
              <w:top w:val="single" w:sz="4" w:space="0" w:color="auto"/>
              <w:left w:val="single" w:sz="4" w:space="0" w:color="auto"/>
              <w:bottom w:val="single" w:sz="4" w:space="0" w:color="auto"/>
              <w:right w:val="single" w:sz="4" w:space="0" w:color="auto"/>
            </w:tcBorders>
            <w:hideMark/>
          </w:tcPr>
          <w:p w:rsidR="004235DC" w:rsidRDefault="004235DC">
            <w:pPr>
              <w:suppressAutoHyphens/>
              <w:jc w:val="center"/>
              <w:rPr>
                <w:kern w:val="2"/>
                <w:sz w:val="14"/>
                <w:szCs w:val="14"/>
                <w:lang w:eastAsia="ar-SA"/>
              </w:rPr>
            </w:pPr>
            <w:r>
              <w:rPr>
                <w:sz w:val="14"/>
                <w:szCs w:val="14"/>
              </w:rPr>
              <w:t>27</w:t>
            </w:r>
          </w:p>
        </w:tc>
        <w:tc>
          <w:tcPr>
            <w:tcW w:w="1087" w:type="pct"/>
            <w:tcBorders>
              <w:top w:val="single" w:sz="4" w:space="0" w:color="auto"/>
              <w:left w:val="single" w:sz="4" w:space="0" w:color="auto"/>
              <w:bottom w:val="single" w:sz="4" w:space="0" w:color="auto"/>
              <w:right w:val="single" w:sz="4" w:space="0" w:color="auto"/>
            </w:tcBorders>
          </w:tcPr>
          <w:p w:rsidR="004235DC" w:rsidRPr="004235DC" w:rsidRDefault="004235DC">
            <w:pPr>
              <w:shd w:val="clear" w:color="auto" w:fill="FFFFFF"/>
              <w:ind w:right="76"/>
              <w:jc w:val="both"/>
              <w:rPr>
                <w:kern w:val="2"/>
                <w:sz w:val="12"/>
                <w:szCs w:val="12"/>
                <w:lang w:eastAsia="ar-SA"/>
              </w:rPr>
            </w:pPr>
            <w:r w:rsidRPr="004235DC">
              <w:rPr>
                <w:sz w:val="12"/>
                <w:szCs w:val="12"/>
              </w:rPr>
              <w:t>Трубка теплоизоляционная, изготавливаются из термопластичного полимера (вспененного полиэтилена) диаметром 110 мм (неизменяемое значение).</w:t>
            </w:r>
          </w:p>
          <w:p w:rsidR="004235DC" w:rsidRPr="004235DC" w:rsidRDefault="004235DC">
            <w:pPr>
              <w:shd w:val="clear" w:color="auto" w:fill="FFFFFF"/>
              <w:ind w:right="76"/>
              <w:jc w:val="both"/>
              <w:rPr>
                <w:sz w:val="12"/>
                <w:szCs w:val="12"/>
              </w:rPr>
            </w:pPr>
            <w:r w:rsidRPr="004235DC">
              <w:rPr>
                <w:sz w:val="12"/>
                <w:szCs w:val="12"/>
              </w:rPr>
              <w:t>ГОСТ 32413-2013; СП 32.13330.2012</w:t>
            </w:r>
          </w:p>
          <w:p w:rsidR="004235DC" w:rsidRPr="004235DC" w:rsidRDefault="004235DC">
            <w:pPr>
              <w:shd w:val="clear" w:color="auto" w:fill="FFFFFF"/>
              <w:suppressAutoHyphens/>
              <w:ind w:right="76"/>
              <w:jc w:val="both"/>
              <w:rPr>
                <w:kern w:val="2"/>
                <w:sz w:val="12"/>
                <w:szCs w:val="12"/>
                <w:lang w:eastAsia="ar-SA"/>
              </w:rPr>
            </w:pPr>
          </w:p>
        </w:tc>
        <w:tc>
          <w:tcPr>
            <w:tcW w:w="348" w:type="pct"/>
            <w:tcBorders>
              <w:top w:val="single" w:sz="4" w:space="0" w:color="auto"/>
              <w:left w:val="single" w:sz="4" w:space="0" w:color="auto"/>
              <w:bottom w:val="single" w:sz="4" w:space="0" w:color="auto"/>
              <w:right w:val="single" w:sz="4" w:space="0" w:color="auto"/>
            </w:tcBorders>
            <w:vAlign w:val="center"/>
            <w:hideMark/>
          </w:tcPr>
          <w:p w:rsidR="004235DC" w:rsidRDefault="004235DC">
            <w:pPr>
              <w:suppressAutoHyphens/>
              <w:jc w:val="center"/>
              <w:rPr>
                <w:kern w:val="2"/>
                <w:sz w:val="14"/>
                <w:szCs w:val="14"/>
                <w:lang w:eastAsia="ar-SA"/>
              </w:rPr>
            </w:pPr>
            <w:r>
              <w:rPr>
                <w:sz w:val="14"/>
                <w:szCs w:val="14"/>
              </w:rPr>
              <w:t>соответствует</w:t>
            </w:r>
          </w:p>
        </w:tc>
        <w:tc>
          <w:tcPr>
            <w:tcW w:w="353" w:type="pct"/>
            <w:tcBorders>
              <w:top w:val="single" w:sz="4" w:space="0" w:color="auto"/>
              <w:left w:val="single" w:sz="4" w:space="0" w:color="auto"/>
              <w:bottom w:val="single" w:sz="4" w:space="0" w:color="auto"/>
              <w:right w:val="single" w:sz="4" w:space="0" w:color="auto"/>
            </w:tcBorders>
            <w:vAlign w:val="center"/>
            <w:hideMark/>
          </w:tcPr>
          <w:p w:rsidR="004235DC" w:rsidRDefault="004235DC">
            <w:pPr>
              <w:suppressAutoHyphens/>
              <w:jc w:val="center"/>
              <w:rPr>
                <w:kern w:val="2"/>
                <w:sz w:val="14"/>
                <w:szCs w:val="14"/>
                <w:lang w:eastAsia="ar-SA"/>
              </w:rPr>
            </w:pPr>
            <w:r>
              <w:rPr>
                <w:sz w:val="14"/>
                <w:szCs w:val="14"/>
              </w:rPr>
              <w:t>соответствует</w:t>
            </w:r>
          </w:p>
        </w:tc>
        <w:tc>
          <w:tcPr>
            <w:tcW w:w="446" w:type="pct"/>
            <w:tcBorders>
              <w:top w:val="single" w:sz="4" w:space="0" w:color="auto"/>
              <w:left w:val="single" w:sz="4" w:space="0" w:color="auto"/>
              <w:bottom w:val="single" w:sz="4" w:space="0" w:color="auto"/>
              <w:right w:val="single" w:sz="4" w:space="0" w:color="auto"/>
            </w:tcBorders>
            <w:vAlign w:val="center"/>
            <w:hideMark/>
          </w:tcPr>
          <w:p w:rsidR="004235DC" w:rsidRPr="004235DC" w:rsidRDefault="004235DC">
            <w:pPr>
              <w:jc w:val="center"/>
              <w:rPr>
                <w:kern w:val="2"/>
                <w:sz w:val="12"/>
                <w:szCs w:val="12"/>
                <w:lang w:eastAsia="ar-SA"/>
              </w:rPr>
            </w:pPr>
            <w:r w:rsidRPr="004235DC">
              <w:rPr>
                <w:sz w:val="12"/>
                <w:szCs w:val="12"/>
              </w:rPr>
              <w:t>не соответствует</w:t>
            </w:r>
          </w:p>
          <w:p w:rsidR="004235DC" w:rsidRPr="004235DC" w:rsidRDefault="004235DC">
            <w:pPr>
              <w:suppressAutoHyphens/>
              <w:jc w:val="center"/>
              <w:rPr>
                <w:kern w:val="2"/>
                <w:sz w:val="12"/>
                <w:szCs w:val="12"/>
                <w:lang w:eastAsia="ar-SA"/>
              </w:rPr>
            </w:pPr>
            <w:r w:rsidRPr="004235DC">
              <w:rPr>
                <w:sz w:val="12"/>
                <w:szCs w:val="12"/>
              </w:rPr>
              <w:t>(не предоставлены конкретные показатели товара, отсутствует страна происхождения товара)</w:t>
            </w:r>
          </w:p>
        </w:tc>
        <w:tc>
          <w:tcPr>
            <w:tcW w:w="356" w:type="pct"/>
            <w:tcBorders>
              <w:top w:val="single" w:sz="4" w:space="0" w:color="auto"/>
              <w:left w:val="single" w:sz="4" w:space="0" w:color="auto"/>
              <w:bottom w:val="single" w:sz="4" w:space="0" w:color="auto"/>
              <w:right w:val="single" w:sz="4" w:space="0" w:color="auto"/>
            </w:tcBorders>
            <w:vAlign w:val="center"/>
            <w:hideMark/>
          </w:tcPr>
          <w:p w:rsidR="004235DC" w:rsidRPr="004235DC" w:rsidRDefault="004235DC">
            <w:pPr>
              <w:suppressAutoHyphens/>
              <w:jc w:val="center"/>
              <w:rPr>
                <w:kern w:val="2"/>
                <w:sz w:val="12"/>
                <w:szCs w:val="12"/>
                <w:lang w:eastAsia="ar-SA"/>
              </w:rPr>
            </w:pPr>
            <w:r w:rsidRPr="004235DC">
              <w:rPr>
                <w:sz w:val="12"/>
                <w:szCs w:val="12"/>
              </w:rPr>
              <w:t>соответствует</w:t>
            </w:r>
          </w:p>
        </w:tc>
        <w:tc>
          <w:tcPr>
            <w:tcW w:w="391" w:type="pct"/>
            <w:tcBorders>
              <w:top w:val="single" w:sz="4" w:space="0" w:color="auto"/>
              <w:left w:val="single" w:sz="4" w:space="0" w:color="auto"/>
              <w:bottom w:val="single" w:sz="4" w:space="0" w:color="auto"/>
              <w:right w:val="single" w:sz="4" w:space="0" w:color="auto"/>
            </w:tcBorders>
            <w:vAlign w:val="center"/>
            <w:hideMark/>
          </w:tcPr>
          <w:p w:rsidR="004235DC" w:rsidRPr="004235DC" w:rsidRDefault="004235DC">
            <w:pPr>
              <w:jc w:val="center"/>
              <w:rPr>
                <w:color w:val="000000"/>
                <w:sz w:val="12"/>
                <w:szCs w:val="12"/>
              </w:rPr>
            </w:pPr>
            <w:r w:rsidRPr="004235DC">
              <w:rPr>
                <w:color w:val="000000"/>
                <w:sz w:val="12"/>
                <w:szCs w:val="12"/>
              </w:rPr>
              <w:t>соответствует</w:t>
            </w:r>
          </w:p>
        </w:tc>
        <w:tc>
          <w:tcPr>
            <w:tcW w:w="354" w:type="pct"/>
            <w:tcBorders>
              <w:top w:val="single" w:sz="4" w:space="0" w:color="auto"/>
              <w:left w:val="single" w:sz="4" w:space="0" w:color="auto"/>
              <w:bottom w:val="single" w:sz="4" w:space="0" w:color="auto"/>
              <w:right w:val="single" w:sz="4" w:space="0" w:color="auto"/>
            </w:tcBorders>
            <w:vAlign w:val="center"/>
            <w:hideMark/>
          </w:tcPr>
          <w:p w:rsidR="004235DC" w:rsidRDefault="004235DC">
            <w:pPr>
              <w:suppressAutoHyphens/>
              <w:jc w:val="center"/>
              <w:rPr>
                <w:kern w:val="2"/>
                <w:sz w:val="14"/>
                <w:szCs w:val="14"/>
                <w:lang w:eastAsia="ar-SA"/>
              </w:rPr>
            </w:pPr>
            <w:r>
              <w:rPr>
                <w:sz w:val="14"/>
                <w:szCs w:val="14"/>
              </w:rPr>
              <w:t>соответствует</w:t>
            </w:r>
          </w:p>
        </w:tc>
        <w:tc>
          <w:tcPr>
            <w:tcW w:w="354" w:type="pct"/>
            <w:tcBorders>
              <w:top w:val="single" w:sz="4" w:space="0" w:color="auto"/>
              <w:left w:val="single" w:sz="4" w:space="0" w:color="auto"/>
              <w:bottom w:val="single" w:sz="4" w:space="0" w:color="auto"/>
              <w:right w:val="single" w:sz="4" w:space="0" w:color="auto"/>
            </w:tcBorders>
            <w:vAlign w:val="center"/>
            <w:hideMark/>
          </w:tcPr>
          <w:p w:rsidR="004235DC" w:rsidRDefault="004235DC">
            <w:pPr>
              <w:suppressAutoHyphens/>
              <w:jc w:val="center"/>
              <w:rPr>
                <w:kern w:val="2"/>
                <w:sz w:val="14"/>
                <w:szCs w:val="14"/>
                <w:lang w:eastAsia="ar-SA"/>
              </w:rPr>
            </w:pPr>
            <w:r>
              <w:rPr>
                <w:sz w:val="14"/>
                <w:szCs w:val="14"/>
              </w:rPr>
              <w:t>соответствует</w:t>
            </w:r>
          </w:p>
        </w:tc>
        <w:tc>
          <w:tcPr>
            <w:tcW w:w="348" w:type="pct"/>
            <w:tcBorders>
              <w:top w:val="single" w:sz="4" w:space="0" w:color="auto"/>
              <w:left w:val="single" w:sz="4" w:space="0" w:color="auto"/>
              <w:bottom w:val="single" w:sz="4" w:space="0" w:color="auto"/>
              <w:right w:val="single" w:sz="4" w:space="0" w:color="auto"/>
            </w:tcBorders>
            <w:vAlign w:val="center"/>
            <w:hideMark/>
          </w:tcPr>
          <w:p w:rsidR="004235DC" w:rsidRDefault="004235DC">
            <w:pPr>
              <w:jc w:val="center"/>
              <w:rPr>
                <w:color w:val="000000"/>
                <w:sz w:val="14"/>
                <w:szCs w:val="14"/>
              </w:rPr>
            </w:pPr>
            <w:r>
              <w:rPr>
                <w:color w:val="000000"/>
                <w:sz w:val="14"/>
                <w:szCs w:val="14"/>
              </w:rPr>
              <w:t>соответствует</w:t>
            </w:r>
          </w:p>
        </w:tc>
      </w:tr>
      <w:tr w:rsidR="004235DC" w:rsidTr="00680413">
        <w:trPr>
          <w:trHeight w:val="4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235DC" w:rsidRDefault="004235DC">
            <w:pPr>
              <w:rPr>
                <w:kern w:val="2"/>
                <w:sz w:val="14"/>
                <w:szCs w:val="14"/>
                <w:lang w:eastAsia="ar-SA"/>
              </w:rPr>
            </w:pPr>
          </w:p>
        </w:tc>
        <w:tc>
          <w:tcPr>
            <w:tcW w:w="304" w:type="pct"/>
            <w:tcBorders>
              <w:top w:val="single" w:sz="4" w:space="0" w:color="auto"/>
              <w:left w:val="single" w:sz="4" w:space="0" w:color="auto"/>
              <w:bottom w:val="single" w:sz="4" w:space="0" w:color="auto"/>
              <w:right w:val="single" w:sz="4" w:space="0" w:color="auto"/>
            </w:tcBorders>
            <w:hideMark/>
          </w:tcPr>
          <w:p w:rsidR="004235DC" w:rsidRDefault="004235DC">
            <w:pPr>
              <w:suppressAutoHyphens/>
              <w:jc w:val="center"/>
              <w:rPr>
                <w:kern w:val="2"/>
                <w:sz w:val="14"/>
                <w:szCs w:val="14"/>
                <w:lang w:eastAsia="ar-SA"/>
              </w:rPr>
            </w:pPr>
            <w:r>
              <w:rPr>
                <w:sz w:val="14"/>
                <w:szCs w:val="14"/>
              </w:rPr>
              <w:t>28</w:t>
            </w:r>
          </w:p>
        </w:tc>
        <w:tc>
          <w:tcPr>
            <w:tcW w:w="1087" w:type="pct"/>
            <w:tcBorders>
              <w:top w:val="single" w:sz="4" w:space="0" w:color="auto"/>
              <w:left w:val="single" w:sz="4" w:space="0" w:color="auto"/>
              <w:bottom w:val="single" w:sz="4" w:space="0" w:color="auto"/>
              <w:right w:val="single" w:sz="4" w:space="0" w:color="auto"/>
            </w:tcBorders>
            <w:hideMark/>
          </w:tcPr>
          <w:p w:rsidR="004235DC" w:rsidRPr="004235DC" w:rsidRDefault="004235DC">
            <w:pPr>
              <w:shd w:val="clear" w:color="auto" w:fill="FFFFFF"/>
              <w:ind w:right="76"/>
              <w:jc w:val="both"/>
              <w:rPr>
                <w:kern w:val="2"/>
                <w:sz w:val="12"/>
                <w:szCs w:val="12"/>
                <w:lang w:eastAsia="ar-SA"/>
              </w:rPr>
            </w:pPr>
            <w:r w:rsidRPr="004235DC">
              <w:rPr>
                <w:sz w:val="12"/>
                <w:szCs w:val="12"/>
              </w:rPr>
              <w:t>Выход канализации: трубопровод материал полипропилен, диаметром 110 мм/500 мм</w:t>
            </w:r>
          </w:p>
          <w:p w:rsidR="004235DC" w:rsidRPr="004235DC" w:rsidRDefault="004235DC">
            <w:pPr>
              <w:shd w:val="clear" w:color="auto" w:fill="FFFFFF"/>
              <w:suppressAutoHyphens/>
              <w:ind w:right="76"/>
              <w:jc w:val="both"/>
              <w:rPr>
                <w:kern w:val="2"/>
                <w:sz w:val="12"/>
                <w:szCs w:val="12"/>
                <w:lang w:eastAsia="ar-SA"/>
              </w:rPr>
            </w:pPr>
            <w:r w:rsidRPr="004235DC">
              <w:rPr>
                <w:sz w:val="12"/>
                <w:szCs w:val="12"/>
              </w:rPr>
              <w:t>ГОСТ 32413-2013; СП 32.13330.2012</w:t>
            </w:r>
          </w:p>
        </w:tc>
        <w:tc>
          <w:tcPr>
            <w:tcW w:w="348" w:type="pct"/>
            <w:tcBorders>
              <w:top w:val="single" w:sz="4" w:space="0" w:color="auto"/>
              <w:left w:val="single" w:sz="4" w:space="0" w:color="auto"/>
              <w:bottom w:val="single" w:sz="4" w:space="0" w:color="auto"/>
              <w:right w:val="single" w:sz="4" w:space="0" w:color="auto"/>
            </w:tcBorders>
            <w:vAlign w:val="center"/>
            <w:hideMark/>
          </w:tcPr>
          <w:p w:rsidR="004235DC" w:rsidRDefault="004235DC">
            <w:pPr>
              <w:suppressAutoHyphens/>
              <w:jc w:val="center"/>
              <w:rPr>
                <w:kern w:val="2"/>
                <w:sz w:val="14"/>
                <w:szCs w:val="14"/>
                <w:lang w:eastAsia="ar-SA"/>
              </w:rPr>
            </w:pPr>
            <w:r>
              <w:rPr>
                <w:sz w:val="14"/>
                <w:szCs w:val="14"/>
              </w:rPr>
              <w:t>соответствует</w:t>
            </w:r>
          </w:p>
        </w:tc>
        <w:tc>
          <w:tcPr>
            <w:tcW w:w="353" w:type="pct"/>
            <w:tcBorders>
              <w:top w:val="single" w:sz="4" w:space="0" w:color="auto"/>
              <w:left w:val="single" w:sz="4" w:space="0" w:color="auto"/>
              <w:bottom w:val="single" w:sz="4" w:space="0" w:color="auto"/>
              <w:right w:val="single" w:sz="4" w:space="0" w:color="auto"/>
            </w:tcBorders>
            <w:vAlign w:val="center"/>
            <w:hideMark/>
          </w:tcPr>
          <w:p w:rsidR="004235DC" w:rsidRDefault="004235DC">
            <w:pPr>
              <w:suppressAutoHyphens/>
              <w:jc w:val="center"/>
              <w:rPr>
                <w:kern w:val="2"/>
                <w:sz w:val="14"/>
                <w:szCs w:val="14"/>
                <w:lang w:eastAsia="ar-SA"/>
              </w:rPr>
            </w:pPr>
            <w:r>
              <w:rPr>
                <w:sz w:val="14"/>
                <w:szCs w:val="14"/>
              </w:rPr>
              <w:t>соответствует</w:t>
            </w:r>
          </w:p>
        </w:tc>
        <w:tc>
          <w:tcPr>
            <w:tcW w:w="446" w:type="pct"/>
            <w:tcBorders>
              <w:top w:val="single" w:sz="4" w:space="0" w:color="auto"/>
              <w:left w:val="single" w:sz="4" w:space="0" w:color="auto"/>
              <w:bottom w:val="single" w:sz="4" w:space="0" w:color="auto"/>
              <w:right w:val="single" w:sz="4" w:space="0" w:color="auto"/>
            </w:tcBorders>
            <w:vAlign w:val="center"/>
            <w:hideMark/>
          </w:tcPr>
          <w:p w:rsidR="004235DC" w:rsidRPr="004235DC" w:rsidRDefault="004235DC">
            <w:pPr>
              <w:jc w:val="center"/>
              <w:rPr>
                <w:kern w:val="2"/>
                <w:sz w:val="12"/>
                <w:szCs w:val="12"/>
                <w:lang w:eastAsia="ar-SA"/>
              </w:rPr>
            </w:pPr>
            <w:r w:rsidRPr="004235DC">
              <w:rPr>
                <w:sz w:val="12"/>
                <w:szCs w:val="12"/>
              </w:rPr>
              <w:t>не соответствует</w:t>
            </w:r>
          </w:p>
          <w:p w:rsidR="004235DC" w:rsidRPr="004235DC" w:rsidRDefault="004235DC">
            <w:pPr>
              <w:suppressAutoHyphens/>
              <w:jc w:val="center"/>
              <w:rPr>
                <w:kern w:val="2"/>
                <w:sz w:val="12"/>
                <w:szCs w:val="12"/>
                <w:lang w:eastAsia="ar-SA"/>
              </w:rPr>
            </w:pPr>
            <w:r w:rsidRPr="004235DC">
              <w:rPr>
                <w:sz w:val="12"/>
                <w:szCs w:val="12"/>
              </w:rPr>
              <w:t>(не предоставлены конкретные показатели товара, отсутствует страна происхождения товара)</w:t>
            </w:r>
          </w:p>
        </w:tc>
        <w:tc>
          <w:tcPr>
            <w:tcW w:w="356" w:type="pct"/>
            <w:tcBorders>
              <w:top w:val="single" w:sz="4" w:space="0" w:color="auto"/>
              <w:left w:val="single" w:sz="4" w:space="0" w:color="auto"/>
              <w:bottom w:val="single" w:sz="4" w:space="0" w:color="auto"/>
              <w:right w:val="single" w:sz="4" w:space="0" w:color="auto"/>
            </w:tcBorders>
            <w:vAlign w:val="center"/>
            <w:hideMark/>
          </w:tcPr>
          <w:p w:rsidR="004235DC" w:rsidRPr="004235DC" w:rsidRDefault="004235DC">
            <w:pPr>
              <w:suppressAutoHyphens/>
              <w:jc w:val="center"/>
              <w:rPr>
                <w:kern w:val="2"/>
                <w:sz w:val="12"/>
                <w:szCs w:val="12"/>
                <w:lang w:eastAsia="ar-SA"/>
              </w:rPr>
            </w:pPr>
            <w:r w:rsidRPr="004235DC">
              <w:rPr>
                <w:sz w:val="12"/>
                <w:szCs w:val="12"/>
              </w:rPr>
              <w:t>соответствует</w:t>
            </w:r>
          </w:p>
        </w:tc>
        <w:tc>
          <w:tcPr>
            <w:tcW w:w="391" w:type="pct"/>
            <w:tcBorders>
              <w:top w:val="single" w:sz="4" w:space="0" w:color="auto"/>
              <w:left w:val="single" w:sz="4" w:space="0" w:color="auto"/>
              <w:bottom w:val="single" w:sz="4" w:space="0" w:color="auto"/>
              <w:right w:val="single" w:sz="4" w:space="0" w:color="auto"/>
            </w:tcBorders>
            <w:vAlign w:val="center"/>
            <w:hideMark/>
          </w:tcPr>
          <w:p w:rsidR="004235DC" w:rsidRPr="004235DC" w:rsidRDefault="004235DC">
            <w:pPr>
              <w:suppressAutoHyphens/>
              <w:jc w:val="center"/>
              <w:rPr>
                <w:kern w:val="2"/>
                <w:sz w:val="12"/>
                <w:szCs w:val="12"/>
                <w:lang w:eastAsia="ar-SA"/>
              </w:rPr>
            </w:pPr>
            <w:r w:rsidRPr="004235DC">
              <w:rPr>
                <w:sz w:val="12"/>
                <w:szCs w:val="12"/>
              </w:rPr>
              <w:t>соответствует</w:t>
            </w:r>
          </w:p>
        </w:tc>
        <w:tc>
          <w:tcPr>
            <w:tcW w:w="354" w:type="pct"/>
            <w:tcBorders>
              <w:top w:val="single" w:sz="4" w:space="0" w:color="auto"/>
              <w:left w:val="single" w:sz="4" w:space="0" w:color="auto"/>
              <w:bottom w:val="single" w:sz="4" w:space="0" w:color="auto"/>
              <w:right w:val="single" w:sz="4" w:space="0" w:color="auto"/>
            </w:tcBorders>
            <w:vAlign w:val="center"/>
            <w:hideMark/>
          </w:tcPr>
          <w:p w:rsidR="004235DC" w:rsidRDefault="004235DC">
            <w:pPr>
              <w:suppressAutoHyphens/>
              <w:jc w:val="center"/>
              <w:rPr>
                <w:kern w:val="2"/>
                <w:sz w:val="14"/>
                <w:szCs w:val="14"/>
                <w:lang w:eastAsia="ar-SA"/>
              </w:rPr>
            </w:pPr>
            <w:r>
              <w:rPr>
                <w:sz w:val="14"/>
                <w:szCs w:val="14"/>
              </w:rPr>
              <w:t>соответствует</w:t>
            </w:r>
          </w:p>
        </w:tc>
        <w:tc>
          <w:tcPr>
            <w:tcW w:w="354" w:type="pct"/>
            <w:tcBorders>
              <w:top w:val="single" w:sz="4" w:space="0" w:color="auto"/>
              <w:left w:val="single" w:sz="4" w:space="0" w:color="auto"/>
              <w:bottom w:val="single" w:sz="4" w:space="0" w:color="auto"/>
              <w:right w:val="single" w:sz="4" w:space="0" w:color="auto"/>
            </w:tcBorders>
            <w:vAlign w:val="center"/>
            <w:hideMark/>
          </w:tcPr>
          <w:p w:rsidR="004235DC" w:rsidRDefault="004235DC">
            <w:pPr>
              <w:suppressAutoHyphens/>
              <w:jc w:val="center"/>
              <w:rPr>
                <w:kern w:val="2"/>
                <w:sz w:val="14"/>
                <w:szCs w:val="14"/>
                <w:lang w:eastAsia="ar-SA"/>
              </w:rPr>
            </w:pPr>
            <w:r>
              <w:rPr>
                <w:sz w:val="14"/>
                <w:szCs w:val="14"/>
              </w:rPr>
              <w:t>соответствует</w:t>
            </w:r>
          </w:p>
        </w:tc>
        <w:tc>
          <w:tcPr>
            <w:tcW w:w="348" w:type="pct"/>
            <w:tcBorders>
              <w:top w:val="single" w:sz="4" w:space="0" w:color="auto"/>
              <w:left w:val="single" w:sz="4" w:space="0" w:color="auto"/>
              <w:bottom w:val="single" w:sz="4" w:space="0" w:color="auto"/>
              <w:right w:val="single" w:sz="4" w:space="0" w:color="auto"/>
            </w:tcBorders>
            <w:vAlign w:val="center"/>
            <w:hideMark/>
          </w:tcPr>
          <w:p w:rsidR="004235DC" w:rsidRDefault="004235DC">
            <w:pPr>
              <w:suppressAutoHyphens/>
              <w:jc w:val="center"/>
              <w:rPr>
                <w:kern w:val="2"/>
                <w:sz w:val="14"/>
                <w:szCs w:val="14"/>
                <w:lang w:eastAsia="ar-SA"/>
              </w:rPr>
            </w:pPr>
            <w:r>
              <w:rPr>
                <w:sz w:val="14"/>
                <w:szCs w:val="14"/>
              </w:rPr>
              <w:t>соответствует</w:t>
            </w:r>
          </w:p>
        </w:tc>
      </w:tr>
      <w:tr w:rsidR="004235DC" w:rsidTr="00680413">
        <w:trPr>
          <w:trHeight w:val="4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235DC" w:rsidRDefault="004235DC">
            <w:pPr>
              <w:rPr>
                <w:kern w:val="2"/>
                <w:sz w:val="14"/>
                <w:szCs w:val="14"/>
                <w:lang w:eastAsia="ar-SA"/>
              </w:rPr>
            </w:pPr>
          </w:p>
        </w:tc>
        <w:tc>
          <w:tcPr>
            <w:tcW w:w="304" w:type="pct"/>
            <w:tcBorders>
              <w:top w:val="single" w:sz="4" w:space="0" w:color="auto"/>
              <w:left w:val="single" w:sz="4" w:space="0" w:color="auto"/>
              <w:bottom w:val="single" w:sz="4" w:space="0" w:color="auto"/>
              <w:right w:val="single" w:sz="4" w:space="0" w:color="auto"/>
            </w:tcBorders>
            <w:hideMark/>
          </w:tcPr>
          <w:p w:rsidR="004235DC" w:rsidRDefault="004235DC">
            <w:pPr>
              <w:suppressAutoHyphens/>
              <w:jc w:val="center"/>
              <w:rPr>
                <w:kern w:val="2"/>
                <w:sz w:val="14"/>
                <w:szCs w:val="14"/>
                <w:lang w:eastAsia="ar-SA"/>
              </w:rPr>
            </w:pPr>
            <w:r>
              <w:rPr>
                <w:sz w:val="14"/>
                <w:szCs w:val="14"/>
              </w:rPr>
              <w:t>29</w:t>
            </w:r>
          </w:p>
        </w:tc>
        <w:tc>
          <w:tcPr>
            <w:tcW w:w="1087" w:type="pct"/>
            <w:tcBorders>
              <w:top w:val="single" w:sz="4" w:space="0" w:color="auto"/>
              <w:left w:val="single" w:sz="4" w:space="0" w:color="auto"/>
              <w:bottom w:val="single" w:sz="4" w:space="0" w:color="auto"/>
              <w:right w:val="single" w:sz="4" w:space="0" w:color="auto"/>
            </w:tcBorders>
            <w:hideMark/>
          </w:tcPr>
          <w:p w:rsidR="004235DC" w:rsidRPr="004235DC" w:rsidRDefault="004235DC">
            <w:pPr>
              <w:shd w:val="clear" w:color="auto" w:fill="FFFFFF"/>
              <w:ind w:right="76"/>
              <w:jc w:val="both"/>
              <w:rPr>
                <w:b/>
                <w:kern w:val="2"/>
                <w:sz w:val="12"/>
                <w:szCs w:val="12"/>
                <w:lang w:eastAsia="ar-SA"/>
              </w:rPr>
            </w:pPr>
            <w:r w:rsidRPr="004235DC">
              <w:rPr>
                <w:sz w:val="12"/>
                <w:szCs w:val="12"/>
              </w:rPr>
              <w:t xml:space="preserve">Проходной элемент. </w:t>
            </w:r>
            <w:proofErr w:type="gramStart"/>
            <w:r w:rsidRPr="004235DC">
              <w:rPr>
                <w:sz w:val="12"/>
                <w:szCs w:val="12"/>
              </w:rPr>
              <w:t>Устройства</w:t>
            </w:r>
            <w:proofErr w:type="gramEnd"/>
            <w:r w:rsidRPr="004235DC">
              <w:rPr>
                <w:sz w:val="12"/>
                <w:szCs w:val="12"/>
              </w:rPr>
              <w:t xml:space="preserve"> применяемые для безопасного "прохода" крыши системами вентиляции и другими элементами конструкционных решений для здания, материал ПВХ, </w:t>
            </w:r>
            <w:r w:rsidRPr="004235DC">
              <w:rPr>
                <w:b/>
                <w:sz w:val="12"/>
                <w:szCs w:val="12"/>
              </w:rPr>
              <w:t>диаметр не менее 110мм и не более 160 мм.</w:t>
            </w:r>
          </w:p>
          <w:p w:rsidR="004235DC" w:rsidRPr="004235DC" w:rsidRDefault="004235DC">
            <w:pPr>
              <w:shd w:val="clear" w:color="auto" w:fill="FFFFFF"/>
              <w:suppressAutoHyphens/>
              <w:ind w:right="76"/>
              <w:jc w:val="both"/>
              <w:rPr>
                <w:kern w:val="2"/>
                <w:sz w:val="12"/>
                <w:szCs w:val="12"/>
                <w:lang w:eastAsia="ar-SA"/>
              </w:rPr>
            </w:pPr>
            <w:r w:rsidRPr="004235DC">
              <w:rPr>
                <w:sz w:val="12"/>
                <w:szCs w:val="12"/>
              </w:rPr>
              <w:t>ГОСТ 32413-2013; СП 32.13330.2012</w:t>
            </w:r>
          </w:p>
        </w:tc>
        <w:tc>
          <w:tcPr>
            <w:tcW w:w="348" w:type="pct"/>
            <w:tcBorders>
              <w:top w:val="single" w:sz="4" w:space="0" w:color="auto"/>
              <w:left w:val="single" w:sz="4" w:space="0" w:color="auto"/>
              <w:bottom w:val="single" w:sz="4" w:space="0" w:color="auto"/>
              <w:right w:val="single" w:sz="4" w:space="0" w:color="auto"/>
            </w:tcBorders>
            <w:vAlign w:val="center"/>
            <w:hideMark/>
          </w:tcPr>
          <w:p w:rsidR="004235DC" w:rsidRDefault="004235DC">
            <w:pPr>
              <w:suppressAutoHyphens/>
              <w:jc w:val="center"/>
              <w:rPr>
                <w:kern w:val="2"/>
                <w:sz w:val="14"/>
                <w:szCs w:val="14"/>
                <w:lang w:eastAsia="ar-SA"/>
              </w:rPr>
            </w:pPr>
            <w:r>
              <w:rPr>
                <w:sz w:val="14"/>
                <w:szCs w:val="14"/>
              </w:rPr>
              <w:t>соответствует</w:t>
            </w:r>
          </w:p>
        </w:tc>
        <w:tc>
          <w:tcPr>
            <w:tcW w:w="353" w:type="pct"/>
            <w:tcBorders>
              <w:top w:val="single" w:sz="4" w:space="0" w:color="auto"/>
              <w:left w:val="single" w:sz="4" w:space="0" w:color="auto"/>
              <w:bottom w:val="single" w:sz="4" w:space="0" w:color="auto"/>
              <w:right w:val="single" w:sz="4" w:space="0" w:color="auto"/>
            </w:tcBorders>
            <w:vAlign w:val="center"/>
            <w:hideMark/>
          </w:tcPr>
          <w:p w:rsidR="004235DC" w:rsidRDefault="004235DC">
            <w:pPr>
              <w:suppressAutoHyphens/>
              <w:jc w:val="center"/>
              <w:rPr>
                <w:kern w:val="2"/>
                <w:sz w:val="14"/>
                <w:szCs w:val="14"/>
                <w:lang w:eastAsia="ar-SA"/>
              </w:rPr>
            </w:pPr>
            <w:r>
              <w:rPr>
                <w:sz w:val="14"/>
                <w:szCs w:val="14"/>
              </w:rPr>
              <w:t>соответствует</w:t>
            </w:r>
          </w:p>
        </w:tc>
        <w:tc>
          <w:tcPr>
            <w:tcW w:w="446" w:type="pct"/>
            <w:tcBorders>
              <w:top w:val="single" w:sz="4" w:space="0" w:color="auto"/>
              <w:left w:val="single" w:sz="4" w:space="0" w:color="auto"/>
              <w:bottom w:val="single" w:sz="4" w:space="0" w:color="auto"/>
              <w:right w:val="single" w:sz="4" w:space="0" w:color="auto"/>
            </w:tcBorders>
            <w:vAlign w:val="center"/>
            <w:hideMark/>
          </w:tcPr>
          <w:p w:rsidR="004235DC" w:rsidRPr="004235DC" w:rsidRDefault="004235DC">
            <w:pPr>
              <w:jc w:val="center"/>
              <w:rPr>
                <w:kern w:val="2"/>
                <w:sz w:val="12"/>
                <w:szCs w:val="12"/>
                <w:lang w:eastAsia="ar-SA"/>
              </w:rPr>
            </w:pPr>
            <w:r w:rsidRPr="004235DC">
              <w:rPr>
                <w:sz w:val="12"/>
                <w:szCs w:val="12"/>
              </w:rPr>
              <w:t>не соответствует</w:t>
            </w:r>
          </w:p>
          <w:p w:rsidR="004235DC" w:rsidRPr="004235DC" w:rsidRDefault="004235DC">
            <w:pPr>
              <w:suppressAutoHyphens/>
              <w:jc w:val="center"/>
              <w:rPr>
                <w:kern w:val="2"/>
                <w:sz w:val="12"/>
                <w:szCs w:val="12"/>
                <w:lang w:eastAsia="ar-SA"/>
              </w:rPr>
            </w:pPr>
            <w:r w:rsidRPr="004235DC">
              <w:rPr>
                <w:sz w:val="12"/>
                <w:szCs w:val="12"/>
              </w:rPr>
              <w:t>(не предоставлены конкретные показатели товара, отсутствует страна происхождения товара)</w:t>
            </w:r>
          </w:p>
        </w:tc>
        <w:tc>
          <w:tcPr>
            <w:tcW w:w="356" w:type="pct"/>
            <w:tcBorders>
              <w:top w:val="single" w:sz="4" w:space="0" w:color="auto"/>
              <w:left w:val="single" w:sz="4" w:space="0" w:color="auto"/>
              <w:bottom w:val="single" w:sz="4" w:space="0" w:color="auto"/>
              <w:right w:val="single" w:sz="4" w:space="0" w:color="auto"/>
            </w:tcBorders>
            <w:vAlign w:val="center"/>
            <w:hideMark/>
          </w:tcPr>
          <w:p w:rsidR="004235DC" w:rsidRPr="004235DC" w:rsidRDefault="004235DC">
            <w:pPr>
              <w:suppressAutoHyphens/>
              <w:jc w:val="center"/>
              <w:rPr>
                <w:kern w:val="2"/>
                <w:sz w:val="12"/>
                <w:szCs w:val="12"/>
                <w:lang w:eastAsia="ar-SA"/>
              </w:rPr>
            </w:pPr>
            <w:r w:rsidRPr="004235DC">
              <w:rPr>
                <w:sz w:val="12"/>
                <w:szCs w:val="12"/>
              </w:rPr>
              <w:t>соответствует</w:t>
            </w:r>
          </w:p>
        </w:tc>
        <w:tc>
          <w:tcPr>
            <w:tcW w:w="391" w:type="pct"/>
            <w:tcBorders>
              <w:top w:val="single" w:sz="4" w:space="0" w:color="auto"/>
              <w:left w:val="single" w:sz="4" w:space="0" w:color="auto"/>
              <w:bottom w:val="single" w:sz="4" w:space="0" w:color="auto"/>
              <w:right w:val="single" w:sz="4" w:space="0" w:color="auto"/>
            </w:tcBorders>
            <w:hideMark/>
          </w:tcPr>
          <w:p w:rsidR="004235DC" w:rsidRPr="004235DC" w:rsidRDefault="004235DC">
            <w:pPr>
              <w:shd w:val="clear" w:color="auto" w:fill="FFFFFF"/>
              <w:ind w:right="76"/>
              <w:jc w:val="both"/>
              <w:rPr>
                <w:b/>
                <w:kern w:val="2"/>
                <w:sz w:val="12"/>
                <w:szCs w:val="12"/>
                <w:lang w:eastAsia="ar-SA"/>
              </w:rPr>
            </w:pPr>
            <w:r w:rsidRPr="004235DC">
              <w:rPr>
                <w:sz w:val="12"/>
                <w:szCs w:val="12"/>
              </w:rPr>
              <w:t xml:space="preserve">Проходной элемент. </w:t>
            </w:r>
            <w:proofErr w:type="gramStart"/>
            <w:r w:rsidRPr="004235DC">
              <w:rPr>
                <w:sz w:val="12"/>
                <w:szCs w:val="12"/>
              </w:rPr>
              <w:t>Устройства</w:t>
            </w:r>
            <w:proofErr w:type="gramEnd"/>
            <w:r w:rsidRPr="004235DC">
              <w:rPr>
                <w:sz w:val="12"/>
                <w:szCs w:val="12"/>
              </w:rPr>
              <w:t xml:space="preserve"> применяемые для безопасного "прохода" крыши системами вентиляции и другими элементами конструкционных решений для здания, материал ПВХ, </w:t>
            </w:r>
            <w:r w:rsidRPr="004235DC">
              <w:rPr>
                <w:b/>
                <w:sz w:val="12"/>
                <w:szCs w:val="12"/>
              </w:rPr>
              <w:t>диаметр 110мм и  160 мм.</w:t>
            </w:r>
          </w:p>
          <w:p w:rsidR="004235DC" w:rsidRPr="004235DC" w:rsidRDefault="004235DC">
            <w:pPr>
              <w:shd w:val="clear" w:color="auto" w:fill="FFFFFF"/>
              <w:suppressAutoHyphens/>
              <w:ind w:right="76"/>
              <w:jc w:val="both"/>
              <w:rPr>
                <w:kern w:val="2"/>
                <w:sz w:val="12"/>
                <w:szCs w:val="12"/>
                <w:lang w:eastAsia="ar-SA"/>
              </w:rPr>
            </w:pPr>
            <w:r w:rsidRPr="004235DC">
              <w:rPr>
                <w:sz w:val="12"/>
                <w:szCs w:val="12"/>
              </w:rPr>
              <w:t>ГОСТ 32413-2013; СП 32.13330.2012</w:t>
            </w:r>
          </w:p>
        </w:tc>
        <w:tc>
          <w:tcPr>
            <w:tcW w:w="354" w:type="pct"/>
            <w:tcBorders>
              <w:top w:val="single" w:sz="4" w:space="0" w:color="auto"/>
              <w:left w:val="single" w:sz="4" w:space="0" w:color="auto"/>
              <w:bottom w:val="single" w:sz="4" w:space="0" w:color="auto"/>
              <w:right w:val="single" w:sz="4" w:space="0" w:color="auto"/>
            </w:tcBorders>
            <w:vAlign w:val="center"/>
            <w:hideMark/>
          </w:tcPr>
          <w:p w:rsidR="004235DC" w:rsidRDefault="004235DC">
            <w:pPr>
              <w:suppressAutoHyphens/>
              <w:jc w:val="center"/>
              <w:rPr>
                <w:kern w:val="2"/>
                <w:sz w:val="14"/>
                <w:szCs w:val="14"/>
                <w:lang w:eastAsia="ar-SA"/>
              </w:rPr>
            </w:pPr>
            <w:r>
              <w:rPr>
                <w:sz w:val="14"/>
                <w:szCs w:val="14"/>
              </w:rPr>
              <w:t>соответствует</w:t>
            </w:r>
          </w:p>
        </w:tc>
        <w:tc>
          <w:tcPr>
            <w:tcW w:w="354" w:type="pct"/>
            <w:tcBorders>
              <w:top w:val="single" w:sz="4" w:space="0" w:color="auto"/>
              <w:left w:val="single" w:sz="4" w:space="0" w:color="auto"/>
              <w:bottom w:val="single" w:sz="4" w:space="0" w:color="auto"/>
              <w:right w:val="single" w:sz="4" w:space="0" w:color="auto"/>
            </w:tcBorders>
            <w:vAlign w:val="center"/>
            <w:hideMark/>
          </w:tcPr>
          <w:p w:rsidR="004235DC" w:rsidRDefault="004235DC">
            <w:pPr>
              <w:suppressAutoHyphens/>
              <w:jc w:val="center"/>
              <w:rPr>
                <w:kern w:val="2"/>
                <w:sz w:val="14"/>
                <w:szCs w:val="14"/>
                <w:lang w:eastAsia="ar-SA"/>
              </w:rPr>
            </w:pPr>
            <w:r>
              <w:rPr>
                <w:sz w:val="14"/>
                <w:szCs w:val="14"/>
              </w:rPr>
              <w:t>соответствует</w:t>
            </w:r>
          </w:p>
        </w:tc>
        <w:tc>
          <w:tcPr>
            <w:tcW w:w="348" w:type="pct"/>
            <w:tcBorders>
              <w:top w:val="single" w:sz="4" w:space="0" w:color="auto"/>
              <w:left w:val="single" w:sz="4" w:space="0" w:color="auto"/>
              <w:bottom w:val="single" w:sz="4" w:space="0" w:color="auto"/>
              <w:right w:val="single" w:sz="4" w:space="0" w:color="auto"/>
            </w:tcBorders>
            <w:vAlign w:val="center"/>
            <w:hideMark/>
          </w:tcPr>
          <w:p w:rsidR="004235DC" w:rsidRDefault="004235DC">
            <w:pPr>
              <w:suppressAutoHyphens/>
              <w:jc w:val="center"/>
              <w:rPr>
                <w:kern w:val="2"/>
                <w:sz w:val="14"/>
                <w:szCs w:val="14"/>
                <w:lang w:eastAsia="ar-SA"/>
              </w:rPr>
            </w:pPr>
            <w:r>
              <w:rPr>
                <w:sz w:val="14"/>
                <w:szCs w:val="14"/>
              </w:rPr>
              <w:t>соответствует</w:t>
            </w:r>
          </w:p>
        </w:tc>
      </w:tr>
    </w:tbl>
    <w:p w:rsidR="004235DC" w:rsidRDefault="004235DC">
      <w:pPr>
        <w:sectPr w:rsidR="004235DC" w:rsidSect="00680413">
          <w:pgSz w:w="16838" w:h="11906" w:orient="landscape"/>
          <w:pgMar w:top="142" w:right="284" w:bottom="284" w:left="1134" w:header="709" w:footer="709" w:gutter="0"/>
          <w:cols w:space="708"/>
          <w:docGrid w:linePitch="360"/>
        </w:sectPr>
      </w:pPr>
    </w:p>
    <w:p w:rsidR="004235DC" w:rsidRDefault="004235DC"/>
    <w:sectPr w:rsidR="004235DC" w:rsidSect="007C694E">
      <w:pgSz w:w="11906" w:h="16838"/>
      <w:pgMar w:top="284"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96E"/>
    <w:rsid w:val="00122AA8"/>
    <w:rsid w:val="00280B85"/>
    <w:rsid w:val="00377B5C"/>
    <w:rsid w:val="004235DC"/>
    <w:rsid w:val="00515F24"/>
    <w:rsid w:val="00680413"/>
    <w:rsid w:val="00687FD3"/>
    <w:rsid w:val="007C694E"/>
    <w:rsid w:val="007E7CBB"/>
    <w:rsid w:val="00823F29"/>
    <w:rsid w:val="009B2E12"/>
    <w:rsid w:val="00A1696E"/>
    <w:rsid w:val="00BB75D2"/>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694E"/>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Заголов"/>
    <w:basedOn w:val="a"/>
    <w:next w:val="a"/>
    <w:link w:val="10"/>
    <w:qFormat/>
    <w:rsid w:val="004235DC"/>
    <w:pPr>
      <w:keepNext/>
      <w:widowControl/>
      <w:numPr>
        <w:numId w:val="2"/>
      </w:numPr>
      <w:tabs>
        <w:tab w:val="left" w:pos="0"/>
      </w:tabs>
      <w:suppressAutoHyphens/>
      <w:jc w:val="center"/>
      <w:outlineLvl w:val="0"/>
    </w:pPr>
    <w:rPr>
      <w:kern w:val="2"/>
      <w:sz w:val="22"/>
      <w:szCs w:val="24"/>
      <w:lang w:val="x-none" w:eastAsia="ar-SA"/>
    </w:rPr>
  </w:style>
  <w:style w:type="paragraph" w:styleId="2">
    <w:name w:val="heading 2"/>
    <w:basedOn w:val="a"/>
    <w:next w:val="a"/>
    <w:link w:val="20"/>
    <w:semiHidden/>
    <w:unhideWhenUsed/>
    <w:qFormat/>
    <w:rsid w:val="004235DC"/>
    <w:pPr>
      <w:keepNext/>
      <w:widowControl/>
      <w:numPr>
        <w:ilvl w:val="1"/>
        <w:numId w:val="2"/>
      </w:numPr>
      <w:tabs>
        <w:tab w:val="left" w:pos="0"/>
      </w:tabs>
      <w:suppressAutoHyphens/>
      <w:jc w:val="center"/>
      <w:outlineLvl w:val="1"/>
    </w:pPr>
    <w:rPr>
      <w:rFonts w:eastAsia="Arial Unicode MS"/>
      <w:b/>
      <w:bCs/>
      <w:kern w:val="2"/>
      <w:sz w:val="24"/>
      <w:szCs w:val="24"/>
      <w:lang w:val="x-none" w:eastAsia="ar-SA"/>
    </w:rPr>
  </w:style>
  <w:style w:type="paragraph" w:styleId="3">
    <w:name w:val="heading 3"/>
    <w:basedOn w:val="a"/>
    <w:next w:val="a"/>
    <w:link w:val="30"/>
    <w:uiPriority w:val="9"/>
    <w:semiHidden/>
    <w:unhideWhenUsed/>
    <w:qFormat/>
    <w:rsid w:val="004235DC"/>
    <w:pPr>
      <w:keepNext/>
      <w:widowControl/>
      <w:numPr>
        <w:ilvl w:val="2"/>
        <w:numId w:val="2"/>
      </w:numPr>
      <w:suppressAutoHyphens/>
      <w:spacing w:before="240" w:after="60"/>
      <w:outlineLvl w:val="2"/>
    </w:pPr>
    <w:rPr>
      <w:rFonts w:ascii="Arial" w:hAnsi="Arial" w:cs="Arial"/>
      <w:b/>
      <w:bCs/>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7C694E"/>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7C694E"/>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7C694E"/>
    <w:pPr>
      <w:spacing w:after="120"/>
    </w:pPr>
    <w:rPr>
      <w:rFonts w:ascii="Calibri" w:eastAsia="Calibri" w:hAnsi="Calibri"/>
    </w:rPr>
  </w:style>
  <w:style w:type="character" w:customStyle="1" w:styleId="11">
    <w:name w:val="Основной текст Знак1"/>
    <w:basedOn w:val="a0"/>
    <w:uiPriority w:val="99"/>
    <w:semiHidden/>
    <w:rsid w:val="007C694E"/>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7C694E"/>
    <w:rPr>
      <w:rFonts w:ascii="Times New Roman" w:eastAsia="Times New Roman" w:hAnsi="Times New Roman" w:cs="Times New Roman"/>
    </w:rPr>
  </w:style>
  <w:style w:type="paragraph" w:styleId="a7">
    <w:name w:val="List Paragraph"/>
    <w:basedOn w:val="a"/>
    <w:link w:val="a6"/>
    <w:uiPriority w:val="34"/>
    <w:qFormat/>
    <w:rsid w:val="007C694E"/>
    <w:pPr>
      <w:ind w:left="720"/>
      <w:contextualSpacing/>
    </w:pPr>
    <w:rPr>
      <w:sz w:val="22"/>
      <w:szCs w:val="22"/>
      <w:lang w:eastAsia="en-US"/>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4235DC"/>
    <w:rPr>
      <w:rFonts w:ascii="Times New Roman" w:eastAsia="Times New Roman" w:hAnsi="Times New Roman" w:cs="Times New Roman"/>
      <w:kern w:val="2"/>
      <w:szCs w:val="24"/>
      <w:lang w:val="x-none" w:eastAsia="ar-SA"/>
    </w:rPr>
  </w:style>
  <w:style w:type="character" w:customStyle="1" w:styleId="20">
    <w:name w:val="Заголовок 2 Знак"/>
    <w:basedOn w:val="a0"/>
    <w:link w:val="2"/>
    <w:semiHidden/>
    <w:rsid w:val="004235DC"/>
    <w:rPr>
      <w:rFonts w:ascii="Times New Roman" w:eastAsia="Arial Unicode MS" w:hAnsi="Times New Roman" w:cs="Times New Roman"/>
      <w:b/>
      <w:bCs/>
      <w:kern w:val="2"/>
      <w:sz w:val="24"/>
      <w:szCs w:val="24"/>
      <w:lang w:val="x-none" w:eastAsia="ar-SA"/>
    </w:rPr>
  </w:style>
  <w:style w:type="character" w:customStyle="1" w:styleId="30">
    <w:name w:val="Заголовок 3 Знак"/>
    <w:basedOn w:val="a0"/>
    <w:link w:val="3"/>
    <w:uiPriority w:val="9"/>
    <w:semiHidden/>
    <w:rsid w:val="004235DC"/>
    <w:rPr>
      <w:rFonts w:ascii="Arial" w:eastAsia="Times New Roman" w:hAnsi="Arial" w:cs="Arial"/>
      <w:b/>
      <w:bCs/>
      <w:kern w:val="2"/>
      <w:sz w:val="24"/>
      <w:szCs w:val="24"/>
      <w:lang w:eastAsia="ar-SA"/>
    </w:rPr>
  </w:style>
  <w:style w:type="paragraph" w:styleId="a8">
    <w:name w:val="Balloon Text"/>
    <w:basedOn w:val="a"/>
    <w:link w:val="a9"/>
    <w:uiPriority w:val="99"/>
    <w:semiHidden/>
    <w:unhideWhenUsed/>
    <w:rsid w:val="00122AA8"/>
    <w:rPr>
      <w:rFonts w:ascii="Tahoma" w:hAnsi="Tahoma" w:cs="Tahoma"/>
      <w:sz w:val="16"/>
      <w:szCs w:val="16"/>
    </w:rPr>
  </w:style>
  <w:style w:type="character" w:customStyle="1" w:styleId="a9">
    <w:name w:val="Текст выноски Знак"/>
    <w:basedOn w:val="a0"/>
    <w:link w:val="a8"/>
    <w:uiPriority w:val="99"/>
    <w:semiHidden/>
    <w:rsid w:val="00122AA8"/>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694E"/>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Заголов"/>
    <w:basedOn w:val="a"/>
    <w:next w:val="a"/>
    <w:link w:val="10"/>
    <w:qFormat/>
    <w:rsid w:val="004235DC"/>
    <w:pPr>
      <w:keepNext/>
      <w:widowControl/>
      <w:numPr>
        <w:numId w:val="2"/>
      </w:numPr>
      <w:tabs>
        <w:tab w:val="left" w:pos="0"/>
      </w:tabs>
      <w:suppressAutoHyphens/>
      <w:jc w:val="center"/>
      <w:outlineLvl w:val="0"/>
    </w:pPr>
    <w:rPr>
      <w:kern w:val="2"/>
      <w:sz w:val="22"/>
      <w:szCs w:val="24"/>
      <w:lang w:val="x-none" w:eastAsia="ar-SA"/>
    </w:rPr>
  </w:style>
  <w:style w:type="paragraph" w:styleId="2">
    <w:name w:val="heading 2"/>
    <w:basedOn w:val="a"/>
    <w:next w:val="a"/>
    <w:link w:val="20"/>
    <w:semiHidden/>
    <w:unhideWhenUsed/>
    <w:qFormat/>
    <w:rsid w:val="004235DC"/>
    <w:pPr>
      <w:keepNext/>
      <w:widowControl/>
      <w:numPr>
        <w:ilvl w:val="1"/>
        <w:numId w:val="2"/>
      </w:numPr>
      <w:tabs>
        <w:tab w:val="left" w:pos="0"/>
      </w:tabs>
      <w:suppressAutoHyphens/>
      <w:jc w:val="center"/>
      <w:outlineLvl w:val="1"/>
    </w:pPr>
    <w:rPr>
      <w:rFonts w:eastAsia="Arial Unicode MS"/>
      <w:b/>
      <w:bCs/>
      <w:kern w:val="2"/>
      <w:sz w:val="24"/>
      <w:szCs w:val="24"/>
      <w:lang w:val="x-none" w:eastAsia="ar-SA"/>
    </w:rPr>
  </w:style>
  <w:style w:type="paragraph" w:styleId="3">
    <w:name w:val="heading 3"/>
    <w:basedOn w:val="a"/>
    <w:next w:val="a"/>
    <w:link w:val="30"/>
    <w:uiPriority w:val="9"/>
    <w:semiHidden/>
    <w:unhideWhenUsed/>
    <w:qFormat/>
    <w:rsid w:val="004235DC"/>
    <w:pPr>
      <w:keepNext/>
      <w:widowControl/>
      <w:numPr>
        <w:ilvl w:val="2"/>
        <w:numId w:val="2"/>
      </w:numPr>
      <w:suppressAutoHyphens/>
      <w:spacing w:before="240" w:after="60"/>
      <w:outlineLvl w:val="2"/>
    </w:pPr>
    <w:rPr>
      <w:rFonts w:ascii="Arial" w:hAnsi="Arial" w:cs="Arial"/>
      <w:b/>
      <w:bCs/>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7C694E"/>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7C694E"/>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7C694E"/>
    <w:pPr>
      <w:spacing w:after="120"/>
    </w:pPr>
    <w:rPr>
      <w:rFonts w:ascii="Calibri" w:eastAsia="Calibri" w:hAnsi="Calibri"/>
    </w:rPr>
  </w:style>
  <w:style w:type="character" w:customStyle="1" w:styleId="11">
    <w:name w:val="Основной текст Знак1"/>
    <w:basedOn w:val="a0"/>
    <w:uiPriority w:val="99"/>
    <w:semiHidden/>
    <w:rsid w:val="007C694E"/>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7C694E"/>
    <w:rPr>
      <w:rFonts w:ascii="Times New Roman" w:eastAsia="Times New Roman" w:hAnsi="Times New Roman" w:cs="Times New Roman"/>
    </w:rPr>
  </w:style>
  <w:style w:type="paragraph" w:styleId="a7">
    <w:name w:val="List Paragraph"/>
    <w:basedOn w:val="a"/>
    <w:link w:val="a6"/>
    <w:uiPriority w:val="34"/>
    <w:qFormat/>
    <w:rsid w:val="007C694E"/>
    <w:pPr>
      <w:ind w:left="720"/>
      <w:contextualSpacing/>
    </w:pPr>
    <w:rPr>
      <w:sz w:val="22"/>
      <w:szCs w:val="22"/>
      <w:lang w:eastAsia="en-US"/>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4235DC"/>
    <w:rPr>
      <w:rFonts w:ascii="Times New Roman" w:eastAsia="Times New Roman" w:hAnsi="Times New Roman" w:cs="Times New Roman"/>
      <w:kern w:val="2"/>
      <w:szCs w:val="24"/>
      <w:lang w:val="x-none" w:eastAsia="ar-SA"/>
    </w:rPr>
  </w:style>
  <w:style w:type="character" w:customStyle="1" w:styleId="20">
    <w:name w:val="Заголовок 2 Знак"/>
    <w:basedOn w:val="a0"/>
    <w:link w:val="2"/>
    <w:semiHidden/>
    <w:rsid w:val="004235DC"/>
    <w:rPr>
      <w:rFonts w:ascii="Times New Roman" w:eastAsia="Arial Unicode MS" w:hAnsi="Times New Roman" w:cs="Times New Roman"/>
      <w:b/>
      <w:bCs/>
      <w:kern w:val="2"/>
      <w:sz w:val="24"/>
      <w:szCs w:val="24"/>
      <w:lang w:val="x-none" w:eastAsia="ar-SA"/>
    </w:rPr>
  </w:style>
  <w:style w:type="character" w:customStyle="1" w:styleId="30">
    <w:name w:val="Заголовок 3 Знак"/>
    <w:basedOn w:val="a0"/>
    <w:link w:val="3"/>
    <w:uiPriority w:val="9"/>
    <w:semiHidden/>
    <w:rsid w:val="004235DC"/>
    <w:rPr>
      <w:rFonts w:ascii="Arial" w:eastAsia="Times New Roman" w:hAnsi="Arial" w:cs="Arial"/>
      <w:b/>
      <w:bCs/>
      <w:kern w:val="2"/>
      <w:sz w:val="24"/>
      <w:szCs w:val="24"/>
      <w:lang w:eastAsia="ar-SA"/>
    </w:rPr>
  </w:style>
  <w:style w:type="paragraph" w:styleId="a8">
    <w:name w:val="Balloon Text"/>
    <w:basedOn w:val="a"/>
    <w:link w:val="a9"/>
    <w:uiPriority w:val="99"/>
    <w:semiHidden/>
    <w:unhideWhenUsed/>
    <w:rsid w:val="00122AA8"/>
    <w:rPr>
      <w:rFonts w:ascii="Tahoma" w:hAnsi="Tahoma" w:cs="Tahoma"/>
      <w:sz w:val="16"/>
      <w:szCs w:val="16"/>
    </w:rPr>
  </w:style>
  <w:style w:type="character" w:customStyle="1" w:styleId="a9">
    <w:name w:val="Текст выноски Знак"/>
    <w:basedOn w:val="a0"/>
    <w:link w:val="a8"/>
    <w:uiPriority w:val="99"/>
    <w:semiHidden/>
    <w:rsid w:val="00122AA8"/>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7645823">
      <w:bodyDiv w:val="1"/>
      <w:marLeft w:val="0"/>
      <w:marRight w:val="0"/>
      <w:marTop w:val="0"/>
      <w:marBottom w:val="0"/>
      <w:divBdr>
        <w:top w:val="none" w:sz="0" w:space="0" w:color="auto"/>
        <w:left w:val="none" w:sz="0" w:space="0" w:color="auto"/>
        <w:bottom w:val="none" w:sz="0" w:space="0" w:color="auto"/>
        <w:right w:val="none" w:sz="0" w:space="0" w:color="auto"/>
      </w:divBdr>
    </w:div>
    <w:div w:id="639774113">
      <w:bodyDiv w:val="1"/>
      <w:marLeft w:val="0"/>
      <w:marRight w:val="0"/>
      <w:marTop w:val="0"/>
      <w:marBottom w:val="0"/>
      <w:divBdr>
        <w:top w:val="none" w:sz="0" w:space="0" w:color="auto"/>
        <w:left w:val="none" w:sz="0" w:space="0" w:color="auto"/>
        <w:bottom w:val="none" w:sz="0" w:space="0" w:color="auto"/>
        <w:right w:val="none" w:sz="0" w:space="0" w:color="auto"/>
      </w:divBdr>
    </w:div>
    <w:div w:id="656685773">
      <w:bodyDiv w:val="1"/>
      <w:marLeft w:val="0"/>
      <w:marRight w:val="0"/>
      <w:marTop w:val="0"/>
      <w:marBottom w:val="0"/>
      <w:divBdr>
        <w:top w:val="none" w:sz="0" w:space="0" w:color="auto"/>
        <w:left w:val="none" w:sz="0" w:space="0" w:color="auto"/>
        <w:bottom w:val="none" w:sz="0" w:space="0" w:color="auto"/>
        <w:right w:val="none" w:sz="0" w:space="0" w:color="auto"/>
      </w:divBdr>
    </w:div>
    <w:div w:id="1537965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7</Pages>
  <Words>3110</Words>
  <Characters>17732</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7</cp:revision>
  <cp:lastPrinted>2020-04-14T04:38:00Z</cp:lastPrinted>
  <dcterms:created xsi:type="dcterms:W3CDTF">2020-04-13T09:53:00Z</dcterms:created>
  <dcterms:modified xsi:type="dcterms:W3CDTF">2020-04-14T04:56:00Z</dcterms:modified>
</cp:coreProperties>
</file>