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290" w:type="dxa"/>
        <w:tblInd w:w="-176" w:type="dxa"/>
        <w:tblLayout w:type="fixed"/>
        <w:tblLook w:val="04A0"/>
      </w:tblPr>
      <w:tblGrid>
        <w:gridCol w:w="1164"/>
        <w:gridCol w:w="1561"/>
        <w:gridCol w:w="5997"/>
        <w:gridCol w:w="1057"/>
        <w:gridCol w:w="610"/>
        <w:gridCol w:w="3600"/>
        <w:gridCol w:w="1008"/>
        <w:gridCol w:w="1293"/>
      </w:tblGrid>
      <w:tr w:rsidR="00ED5B38" w:rsidTr="00A46148">
        <w:trPr>
          <w:gridAfter w:val="2"/>
          <w:wAfter w:w="2162" w:type="dxa"/>
          <w:trHeight w:val="315"/>
        </w:trPr>
        <w:tc>
          <w:tcPr>
            <w:tcW w:w="1095" w:type="dxa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2053" w:type="dxa"/>
            <w:gridSpan w:val="5"/>
            <w:shd w:val="clear" w:color="auto" w:fill="FFFFFF"/>
            <w:noWrap/>
            <w:vAlign w:val="center"/>
            <w:hideMark/>
          </w:tcPr>
          <w:p w:rsidR="00ED5B38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IV. Обоснование начальной (максимальной) цены гражданско-правового договора на оказание услуг по сухой химической чистке </w:t>
            </w:r>
          </w:p>
        </w:tc>
      </w:tr>
      <w:tr w:rsidR="00ED5B38" w:rsidTr="00A46148">
        <w:trPr>
          <w:trHeight w:val="315"/>
        </w:trPr>
        <w:tc>
          <w:tcPr>
            <w:tcW w:w="15309" w:type="dxa"/>
            <w:gridSpan w:val="8"/>
            <w:shd w:val="clear" w:color="auto" w:fill="FFFFFF"/>
            <w:noWrap/>
            <w:hideMark/>
          </w:tcPr>
          <w:p w:rsidR="00ED5B38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определения и обоснования начальной (максимальной) цены: </w:t>
            </w:r>
            <w:r w:rsidRPr="005D7011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сопоставимых рыночных цен (анализа рынка)</w:t>
            </w:r>
          </w:p>
        </w:tc>
      </w:tr>
      <w:tr w:rsidR="00ED5B38" w:rsidTr="00A46148">
        <w:trPr>
          <w:gridAfter w:val="1"/>
          <w:wAfter w:w="660" w:type="dxa"/>
          <w:trHeight w:val="315"/>
        </w:trPr>
        <w:tc>
          <w:tcPr>
            <w:tcW w:w="1095" w:type="dxa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68" w:type="dxa"/>
            <w:shd w:val="clear" w:color="auto" w:fill="FFFFFF"/>
            <w:noWrap/>
            <w:vAlign w:val="center"/>
            <w:hideMark/>
          </w:tcPr>
          <w:p w:rsidR="00ED5B38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636" w:type="dxa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993" w:type="dxa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3" w:type="dxa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0" w:type="dxa"/>
            <w:gridSpan w:val="2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  <w:tr w:rsidR="00ED5B38" w:rsidTr="00A46148">
        <w:trPr>
          <w:gridAfter w:val="1"/>
          <w:wAfter w:w="660" w:type="dxa"/>
          <w:trHeight w:val="300"/>
        </w:trPr>
        <w:tc>
          <w:tcPr>
            <w:tcW w:w="8199" w:type="dxa"/>
            <w:gridSpan w:val="3"/>
            <w:shd w:val="clear" w:color="auto" w:fill="FFFFFF"/>
            <w:noWrap/>
            <w:vAlign w:val="center"/>
            <w:hideMark/>
          </w:tcPr>
          <w:p w:rsidR="00ED5B38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Способ размещения заказа: аукцион в электронной форме</w:t>
            </w:r>
          </w:p>
          <w:p w:rsidR="00ED5B38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Предмет гражданско-правового договора: оказание услуг по сухой химической чистке</w:t>
            </w:r>
          </w:p>
        </w:tc>
        <w:tc>
          <w:tcPr>
            <w:tcW w:w="993" w:type="dxa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73" w:type="dxa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4330" w:type="dxa"/>
            <w:gridSpan w:val="2"/>
            <w:shd w:val="clear" w:color="auto" w:fill="FFFFFF"/>
            <w:noWrap/>
            <w:vAlign w:val="bottom"/>
            <w:hideMark/>
          </w:tcPr>
          <w:p w:rsidR="00ED5B38" w:rsidRDefault="00ED5B38" w:rsidP="00A46148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</w:tr>
    </w:tbl>
    <w:p w:rsidR="00ED5B38" w:rsidRDefault="00ED5B38" w:rsidP="00ED5B38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W w:w="15390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1636"/>
        <w:gridCol w:w="4536"/>
        <w:gridCol w:w="992"/>
        <w:gridCol w:w="1276"/>
        <w:gridCol w:w="851"/>
        <w:gridCol w:w="850"/>
        <w:gridCol w:w="851"/>
        <w:gridCol w:w="992"/>
        <w:gridCol w:w="1134"/>
        <w:gridCol w:w="1134"/>
        <w:gridCol w:w="1138"/>
      </w:tblGrid>
      <w:tr w:rsidR="00ED5B38" w:rsidTr="00A46148"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 услуги</w:t>
            </w:r>
          </w:p>
        </w:tc>
        <w:tc>
          <w:tcPr>
            <w:tcW w:w="4536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Основные характеристики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Ед.</w:t>
            </w: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тарифа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4678" w:type="dxa"/>
            <w:gridSpan w:val="5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Единичные цены (тарифы)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единицу измерения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Всего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начальная цена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цена вида услуг</w:t>
            </w:r>
          </w:p>
        </w:tc>
      </w:tr>
      <w:tr w:rsidR="00ED5B38" w:rsidTr="00A46148">
        <w:tc>
          <w:tcPr>
            <w:tcW w:w="163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D5B38" w:rsidRPr="003C37A4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6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ED5B38" w:rsidRPr="003C37A4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D5B38" w:rsidRPr="003C37A4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Средняя цена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Начальная цена</w:t>
            </w:r>
          </w:p>
          <w:p w:rsidR="00ED5B38" w:rsidRPr="003C37A4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ED5B38" w:rsidRPr="003C37A4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B38" w:rsidTr="00A46148">
        <w:trPr>
          <w:trHeight w:val="688"/>
        </w:trPr>
        <w:tc>
          <w:tcPr>
            <w:tcW w:w="1636" w:type="dxa"/>
            <w:vMerge w:val="restart"/>
            <w:tcBorders>
              <w:top w:val="double" w:sz="4" w:space="0" w:color="auto"/>
              <w:left w:val="double" w:sz="4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b/>
                <w:sz w:val="20"/>
                <w:szCs w:val="20"/>
              </w:rPr>
              <w:t>Оказание услуг по сухой химической чистке</w:t>
            </w:r>
          </w:p>
        </w:tc>
        <w:tc>
          <w:tcPr>
            <w:tcW w:w="4536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5B38" w:rsidRDefault="00ED5B38" w:rsidP="00A461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Оказание услуг по адресу: г. </w:t>
            </w:r>
            <w:proofErr w:type="spellStart"/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Югорск</w:t>
            </w:r>
            <w:proofErr w:type="spellEnd"/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 ул. </w:t>
            </w:r>
            <w:proofErr w:type="gramStart"/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Садовая</w:t>
            </w:r>
            <w:proofErr w:type="gramEnd"/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, д. 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 </w:t>
            </w:r>
          </w:p>
          <w:p w:rsidR="00ED5B38" w:rsidRPr="003C37A4" w:rsidRDefault="00ED5B38" w:rsidP="00A461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 сухая химическая чистка  подушек (наполнитель перо, размер 60х60 см)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72,17</w:t>
            </w:r>
          </w:p>
        </w:tc>
        <w:tc>
          <w:tcPr>
            <w:tcW w:w="850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71,71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72,99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72,29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72,29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10843,50</w:t>
            </w:r>
          </w:p>
        </w:tc>
        <w:tc>
          <w:tcPr>
            <w:tcW w:w="1138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38 849,00</w:t>
            </w:r>
          </w:p>
        </w:tc>
      </w:tr>
      <w:tr w:rsidR="00ED5B38" w:rsidTr="00A46148">
        <w:trPr>
          <w:trHeight w:val="505"/>
        </w:trPr>
        <w:tc>
          <w:tcPr>
            <w:tcW w:w="1636" w:type="dxa"/>
            <w:vMerge/>
            <w:tcBorders>
              <w:left w:val="double" w:sz="4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 сухая хим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ическая </w:t>
            </w: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чистка матрацев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(наполнитель вата, размер 140х7</w:t>
            </w: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0см)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124,41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24882,00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B38" w:rsidTr="00A46148">
        <w:trPr>
          <w:trHeight w:val="183"/>
        </w:trPr>
        <w:tc>
          <w:tcPr>
            <w:tcW w:w="1636" w:type="dxa"/>
            <w:vMerge/>
            <w:tcBorders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keepNext/>
              <w:keepLines/>
              <w:widowControl w:val="0"/>
              <w:suppressLineNumbers/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D5B38" w:rsidRPr="003C37A4" w:rsidRDefault="00ED5B38" w:rsidP="00A4614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- сухая химическая чистка  подушек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(наполнитель перо, размер 70х7</w:t>
            </w:r>
            <w:r w:rsidRPr="003C37A4">
              <w:rPr>
                <w:rFonts w:ascii="Times New Roman" w:hAnsi="Times New Roman" w:cs="Times New Roman"/>
                <w:sz w:val="20"/>
                <w:szCs w:val="20"/>
              </w:rPr>
              <w:t>0 см)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3123,50</w:t>
            </w: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5B38" w:rsidTr="00A46148">
        <w:tc>
          <w:tcPr>
            <w:tcW w:w="14252" w:type="dxa"/>
            <w:gridSpan w:val="10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сбора данных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31.03.16</w:t>
            </w:r>
          </w:p>
        </w:tc>
      </w:tr>
      <w:tr w:rsidR="00ED5B38" w:rsidTr="00A46148">
        <w:trPr>
          <w:trHeight w:val="337"/>
        </w:trPr>
        <w:tc>
          <w:tcPr>
            <w:tcW w:w="14252" w:type="dxa"/>
            <w:gridSpan w:val="10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37A4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действия цен</w:t>
            </w:r>
          </w:p>
        </w:tc>
        <w:tc>
          <w:tcPr>
            <w:tcW w:w="1138" w:type="dxa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D5B38" w:rsidRPr="003C37A4" w:rsidRDefault="00ED5B38" w:rsidP="00A461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31.12.2016</w:t>
            </w:r>
          </w:p>
        </w:tc>
      </w:tr>
    </w:tbl>
    <w:p w:rsidR="00ED5B38" w:rsidRDefault="00ED5B38" w:rsidP="00ED5B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</w:t>
      </w:r>
    </w:p>
    <w:p w:rsidR="00ED5B38" w:rsidRDefault="00ED5B38" w:rsidP="00ED5B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Итого: Начальная (максимальная) цена договора: 38 849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рублей</w:t>
      </w:r>
    </w:p>
    <w:p w:rsidR="00ED5B38" w:rsidRPr="003D2E9D" w:rsidRDefault="00ED5B38" w:rsidP="00ED5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1 - коммерческое предложение от </w:t>
      </w:r>
      <w:r>
        <w:rPr>
          <w:rFonts w:ascii="Times New Roman" w:eastAsia="Times New Roman" w:hAnsi="Times New Roman" w:cs="Times New Roman"/>
          <w:sz w:val="20"/>
          <w:szCs w:val="20"/>
        </w:rPr>
        <w:t>31.03.2016</w:t>
      </w:r>
      <w:r w:rsidRPr="003D2E9D">
        <w:rPr>
          <w:rFonts w:ascii="Times New Roman" w:eastAsia="Times New Roman" w:hAnsi="Times New Roman" w:cs="Times New Roman"/>
          <w:sz w:val="20"/>
          <w:szCs w:val="20"/>
        </w:rPr>
        <w:t>., б/</w:t>
      </w:r>
      <w:proofErr w:type="spellStart"/>
      <w:r w:rsidRPr="003D2E9D">
        <w:rPr>
          <w:rFonts w:ascii="Times New Roman" w:eastAsia="Times New Roman" w:hAnsi="Times New Roman" w:cs="Times New Roman"/>
          <w:sz w:val="20"/>
          <w:szCs w:val="20"/>
        </w:rPr>
        <w:t>н</w:t>
      </w:r>
      <w:proofErr w:type="spellEnd"/>
    </w:p>
    <w:p w:rsidR="00ED5B38" w:rsidRPr="003D2E9D" w:rsidRDefault="00ED5B38" w:rsidP="00ED5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E9D">
        <w:rPr>
          <w:rFonts w:ascii="Times New Roman" w:eastAsia="Times New Roman" w:hAnsi="Times New Roman" w:cs="Times New Roman"/>
          <w:sz w:val="20"/>
          <w:szCs w:val="20"/>
        </w:rPr>
        <w:t xml:space="preserve">2 - коммерческое предложение от </w:t>
      </w:r>
      <w:r>
        <w:rPr>
          <w:rFonts w:ascii="Times New Roman" w:eastAsia="Times New Roman" w:hAnsi="Times New Roman" w:cs="Times New Roman"/>
          <w:sz w:val="20"/>
          <w:szCs w:val="20"/>
        </w:rPr>
        <w:t>31.03.2016</w:t>
      </w:r>
      <w:r w:rsidRPr="003D2E9D">
        <w:rPr>
          <w:rFonts w:ascii="Times New Roman" w:eastAsia="Times New Roman" w:hAnsi="Times New Roman" w:cs="Times New Roman"/>
          <w:sz w:val="20"/>
          <w:szCs w:val="20"/>
        </w:rPr>
        <w:t>., б/</w:t>
      </w:r>
      <w:proofErr w:type="spellStart"/>
      <w:r w:rsidRPr="003D2E9D">
        <w:rPr>
          <w:rFonts w:ascii="Times New Roman" w:eastAsia="Times New Roman" w:hAnsi="Times New Roman" w:cs="Times New Roman"/>
          <w:sz w:val="20"/>
          <w:szCs w:val="20"/>
        </w:rPr>
        <w:t>н</w:t>
      </w:r>
      <w:proofErr w:type="spellEnd"/>
    </w:p>
    <w:p w:rsidR="00ED5B38" w:rsidRPr="003D2E9D" w:rsidRDefault="00ED5B38" w:rsidP="00ED5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D2E9D">
        <w:rPr>
          <w:rFonts w:ascii="Times New Roman" w:eastAsia="Times New Roman" w:hAnsi="Times New Roman" w:cs="Times New Roman"/>
          <w:sz w:val="20"/>
          <w:szCs w:val="20"/>
        </w:rPr>
        <w:t xml:space="preserve">3 - коммерческое предложение от </w:t>
      </w:r>
      <w:r>
        <w:rPr>
          <w:rFonts w:ascii="Times New Roman" w:eastAsia="Times New Roman" w:hAnsi="Times New Roman" w:cs="Times New Roman"/>
          <w:sz w:val="20"/>
          <w:szCs w:val="20"/>
        </w:rPr>
        <w:t>31.03.2016</w:t>
      </w:r>
      <w:r w:rsidRPr="003D2E9D">
        <w:rPr>
          <w:rFonts w:ascii="Times New Roman" w:eastAsia="Times New Roman" w:hAnsi="Times New Roman" w:cs="Times New Roman"/>
          <w:sz w:val="20"/>
          <w:szCs w:val="20"/>
        </w:rPr>
        <w:t>., б/</w:t>
      </w:r>
      <w:proofErr w:type="spellStart"/>
      <w:r w:rsidRPr="003D2E9D">
        <w:rPr>
          <w:rFonts w:ascii="Times New Roman" w:eastAsia="Times New Roman" w:hAnsi="Times New Roman" w:cs="Times New Roman"/>
          <w:sz w:val="20"/>
          <w:szCs w:val="20"/>
        </w:rPr>
        <w:t>н</w:t>
      </w:r>
      <w:proofErr w:type="spellEnd"/>
    </w:p>
    <w:p w:rsidR="00ED5B38" w:rsidRPr="003D2E9D" w:rsidRDefault="00ED5B38" w:rsidP="00ED5B3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D5B38" w:rsidRDefault="00ED5B38" w:rsidP="00ED5B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 _____________________ Е.Б. Комисаренко</w:t>
      </w:r>
    </w:p>
    <w:p w:rsidR="00ED5B38" w:rsidRDefault="00ED5B38" w:rsidP="00ED5B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</w:t>
      </w:r>
    </w:p>
    <w:p w:rsidR="00ED5B38" w:rsidRDefault="00ED5B38" w:rsidP="00ED5B3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Дата составления   таблицы 18 апреля 2016 год.</w:t>
      </w:r>
    </w:p>
    <w:p w:rsidR="00ED5B38" w:rsidRDefault="00ED5B38" w:rsidP="00ED5B38">
      <w:pPr>
        <w:tabs>
          <w:tab w:val="left" w:pos="720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Исп.: Н.Н. Белинская 7-24-47</w:t>
      </w:r>
    </w:p>
    <w:p w:rsidR="00ED5B38" w:rsidRDefault="00ED5B38" w:rsidP="00ED5B38"/>
    <w:p w:rsidR="00ED5B38" w:rsidRDefault="00ED5B38" w:rsidP="00ED5B38"/>
    <w:p w:rsidR="00C976A7" w:rsidRDefault="00C976A7"/>
    <w:sectPr w:rsidR="00C976A7" w:rsidSect="00F308E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D5B38"/>
    <w:rsid w:val="00C976A7"/>
    <w:rsid w:val="00ED5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2016-04-18T05:29:00Z</dcterms:created>
  <dcterms:modified xsi:type="dcterms:W3CDTF">2016-04-18T05:29:00Z</dcterms:modified>
</cp:coreProperties>
</file>