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D95" w:rsidRDefault="00CE0D95" w:rsidP="00CE0D95">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CE0D95" w:rsidRDefault="00CE0D95" w:rsidP="00CE0D95">
      <w:pPr>
        <w:jc w:val="center"/>
        <w:rPr>
          <w:b/>
          <w:sz w:val="24"/>
        </w:rPr>
      </w:pPr>
      <w:r>
        <w:rPr>
          <w:b/>
          <w:sz w:val="24"/>
        </w:rPr>
        <w:t xml:space="preserve">Администрация города </w:t>
      </w:r>
      <w:proofErr w:type="spellStart"/>
      <w:r>
        <w:rPr>
          <w:b/>
          <w:sz w:val="24"/>
        </w:rPr>
        <w:t>Югорска</w:t>
      </w:r>
      <w:proofErr w:type="spellEnd"/>
    </w:p>
    <w:p w:rsidR="00CE0D95" w:rsidRDefault="00CE0D95" w:rsidP="00CE0D95">
      <w:pPr>
        <w:jc w:val="center"/>
        <w:rPr>
          <w:b/>
          <w:sz w:val="24"/>
        </w:rPr>
      </w:pPr>
      <w:r>
        <w:rPr>
          <w:b/>
          <w:sz w:val="24"/>
        </w:rPr>
        <w:t>ПРОТОКОЛ</w:t>
      </w:r>
    </w:p>
    <w:p w:rsidR="00CE0D95" w:rsidRDefault="00CE0D95" w:rsidP="00CE0D95">
      <w:pPr>
        <w:jc w:val="center"/>
        <w:rPr>
          <w:b/>
          <w:sz w:val="24"/>
        </w:rPr>
      </w:pPr>
      <w:r>
        <w:rPr>
          <w:b/>
          <w:sz w:val="24"/>
        </w:rPr>
        <w:t>подведения итого открытого аукциона в электронной форме</w:t>
      </w:r>
    </w:p>
    <w:p w:rsidR="00CE0D95" w:rsidRDefault="00CE0D95" w:rsidP="00CE0D95">
      <w:pPr>
        <w:rPr>
          <w:sz w:val="24"/>
          <w:szCs w:val="24"/>
        </w:rPr>
      </w:pPr>
    </w:p>
    <w:p w:rsidR="00CE0D95" w:rsidRPr="004B2D5D" w:rsidRDefault="00CE0D95" w:rsidP="00CE0D95">
      <w:pPr>
        <w:rPr>
          <w:sz w:val="24"/>
          <w:szCs w:val="24"/>
        </w:rPr>
      </w:pPr>
      <w:r>
        <w:rPr>
          <w:sz w:val="24"/>
          <w:szCs w:val="24"/>
        </w:rPr>
        <w:t xml:space="preserve">05  мая  </w:t>
      </w:r>
      <w:smartTag w:uri="urn:schemas-microsoft-com:office:smarttags" w:element="metricconverter">
        <w:smartTagPr>
          <w:attr w:name="ProductID" w:val="2011 г"/>
        </w:smartTagPr>
        <w:r>
          <w:rPr>
            <w:sz w:val="24"/>
            <w:szCs w:val="24"/>
          </w:rPr>
          <w:t>2011 г</w:t>
        </w:r>
      </w:smartTag>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5" w:history="1">
        <w:r w:rsidRPr="004B2D5D">
          <w:rPr>
            <w:sz w:val="24"/>
            <w:szCs w:val="24"/>
          </w:rPr>
          <w:t>01873000058110000</w:t>
        </w:r>
      </w:hyperlink>
      <w:r w:rsidRPr="004B2D5D">
        <w:rPr>
          <w:sz w:val="24"/>
          <w:szCs w:val="24"/>
        </w:rPr>
        <w:t>83-3</w:t>
      </w:r>
    </w:p>
    <w:p w:rsidR="00CE0D95" w:rsidRDefault="00CE0D95" w:rsidP="00CE0D95">
      <w:pPr>
        <w:rPr>
          <w:sz w:val="24"/>
          <w:szCs w:val="24"/>
        </w:rPr>
      </w:pPr>
      <w:r>
        <w:rPr>
          <w:b/>
          <w:sz w:val="24"/>
          <w:szCs w:val="24"/>
        </w:rPr>
        <w:t xml:space="preserve">ПРИСУТСТВОВАЛИ: </w:t>
      </w:r>
    </w:p>
    <w:p w:rsidR="00CE0D95" w:rsidRDefault="00CE0D95" w:rsidP="00CE0D95">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CE0D95" w:rsidRDefault="00CE0D95" w:rsidP="00CE0D95">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CE0D95" w:rsidRDefault="00CE0D95" w:rsidP="00CE0D95">
      <w:pPr>
        <w:rPr>
          <w:sz w:val="24"/>
          <w:szCs w:val="24"/>
        </w:rPr>
      </w:pPr>
      <w:r>
        <w:rPr>
          <w:sz w:val="24"/>
          <w:szCs w:val="24"/>
        </w:rPr>
        <w:t>Члены  комиссии:</w:t>
      </w:r>
    </w:p>
    <w:p w:rsidR="00CE0D95" w:rsidRDefault="00CE0D95" w:rsidP="00CE0D95">
      <w:pPr>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CE0D95" w:rsidRDefault="00CE0D95" w:rsidP="00CE0D95">
      <w:pPr>
        <w:jc w:val="both"/>
        <w:rPr>
          <w:sz w:val="24"/>
          <w:szCs w:val="24"/>
        </w:rPr>
      </w:pPr>
      <w:r>
        <w:rPr>
          <w:sz w:val="24"/>
          <w:szCs w:val="24"/>
        </w:rPr>
        <w:t>3.Голин С.Д. - директор  департамента муниципальной собственности и градостроительства;</w:t>
      </w:r>
    </w:p>
    <w:p w:rsidR="00CE0D95" w:rsidRDefault="00CE0D95" w:rsidP="00CE0D95">
      <w:pPr>
        <w:rPr>
          <w:sz w:val="24"/>
          <w:szCs w:val="24"/>
        </w:rPr>
      </w:pPr>
      <w:r>
        <w:rPr>
          <w:sz w:val="24"/>
          <w:szCs w:val="24"/>
        </w:rPr>
        <w:t>4.Бандурин В.К. – директор департамента жилищно-коммунального и строительного комплекса;</w:t>
      </w:r>
    </w:p>
    <w:p w:rsidR="00CE0D95" w:rsidRDefault="00CE0D95" w:rsidP="00CE0D95">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CE0D95" w:rsidRDefault="00CE0D95" w:rsidP="00CE0D95">
      <w:pPr>
        <w:rPr>
          <w:sz w:val="24"/>
          <w:szCs w:val="24"/>
        </w:rPr>
      </w:pPr>
      <w:r>
        <w:rPr>
          <w:sz w:val="24"/>
          <w:szCs w:val="24"/>
        </w:rPr>
        <w:t>6. Тельнова Н.А. – начальник  контрольно-ревизионного отдела департамента финансов;</w:t>
      </w:r>
    </w:p>
    <w:p w:rsidR="00CE0D95" w:rsidRDefault="00CE0D95" w:rsidP="00CE0D95">
      <w:pPr>
        <w:rPr>
          <w:sz w:val="24"/>
          <w:szCs w:val="24"/>
        </w:rPr>
      </w:pPr>
      <w:r>
        <w:rPr>
          <w:sz w:val="24"/>
          <w:szCs w:val="24"/>
        </w:rPr>
        <w:t>7. Ермаков А.Ю.-  начальник юридического управления.</w:t>
      </w:r>
    </w:p>
    <w:p w:rsidR="00CE0D95" w:rsidRDefault="00CE0D95" w:rsidP="00CE0D95">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CE0D95" w:rsidRDefault="00CE0D95" w:rsidP="00CE0D95">
      <w:pPr>
        <w:spacing w:after="60"/>
        <w:jc w:val="both"/>
        <w:rPr>
          <w:noProof/>
          <w:sz w:val="24"/>
          <w:szCs w:val="24"/>
        </w:rPr>
      </w:pPr>
      <w:r w:rsidRPr="00776201">
        <w:rPr>
          <w:color w:val="000000"/>
          <w:spacing w:val="-6"/>
          <w:sz w:val="24"/>
          <w:szCs w:val="24"/>
        </w:rPr>
        <w:t xml:space="preserve">Представитель заказчика: </w:t>
      </w:r>
      <w:r w:rsidR="00864614" w:rsidRPr="00776201">
        <w:rPr>
          <w:noProof/>
          <w:sz w:val="24"/>
          <w:szCs w:val="24"/>
        </w:rPr>
        <w:t>Сычева Екатерина Николаевна</w:t>
      </w:r>
      <w:r w:rsidRPr="00776201">
        <w:rPr>
          <w:noProof/>
          <w:sz w:val="24"/>
          <w:szCs w:val="24"/>
        </w:rPr>
        <w:t>, специалист</w:t>
      </w:r>
      <w:r w:rsidR="00864614" w:rsidRPr="00776201">
        <w:rPr>
          <w:noProof/>
          <w:sz w:val="24"/>
          <w:szCs w:val="24"/>
        </w:rPr>
        <w:t xml:space="preserve"> 1 категории</w:t>
      </w:r>
      <w:r w:rsidRPr="00776201">
        <w:rPr>
          <w:noProof/>
          <w:sz w:val="24"/>
          <w:szCs w:val="24"/>
        </w:rPr>
        <w:t xml:space="preserve"> производственно-аналитического отдела комитета по жилищно-коммунальному  и строительному комплексу администрации города Югорска.</w:t>
      </w:r>
    </w:p>
    <w:p w:rsidR="00CE0D95" w:rsidRDefault="00CE0D95" w:rsidP="00CE0D95">
      <w:pPr>
        <w:jc w:val="both"/>
        <w:rPr>
          <w:noProof/>
          <w:sz w:val="24"/>
          <w:szCs w:val="24"/>
        </w:rPr>
      </w:pPr>
      <w:r>
        <w:rPr>
          <w:sz w:val="24"/>
        </w:rPr>
        <w:t xml:space="preserve">1. Наименование аукциона: </w:t>
      </w:r>
      <w:r>
        <w:rPr>
          <w:noProof/>
          <w:sz w:val="24"/>
          <w:szCs w:val="24"/>
        </w:rPr>
        <w:t>открытый аукцион в электронной форме № 0187300005811000083 на право заключения муниципального контракта на выполнение работ по строительству городка для содержания служебных собак по ул.Железнодорожная в городе Югорске.</w:t>
      </w:r>
    </w:p>
    <w:p w:rsidR="00CE0D95" w:rsidRDefault="00CE0D95" w:rsidP="00CE0D95">
      <w:pPr>
        <w:jc w:val="both"/>
        <w:rPr>
          <w:sz w:val="24"/>
        </w:rPr>
      </w:pPr>
      <w:r>
        <w:rPr>
          <w:sz w:val="24"/>
        </w:rPr>
        <w:t xml:space="preserve"> Номер извещения о проведении торгов на официальном сайте – </w:t>
      </w:r>
      <w:hyperlink r:id="rId6" w:history="1">
        <w:r>
          <w:rPr>
            <w:rStyle w:val="a4"/>
            <w:color w:val="auto"/>
            <w:sz w:val="24"/>
            <w:u w:val="none"/>
          </w:rPr>
          <w:t>http://zakupki.gov.ru/</w:t>
        </w:r>
      </w:hyperlink>
      <w:r>
        <w:rPr>
          <w:sz w:val="24"/>
        </w:rPr>
        <w:t xml:space="preserve">, код аукциона 0187300005811000083, дата публикации  23.03.2011 года. </w:t>
      </w:r>
    </w:p>
    <w:p w:rsidR="00CE0D95" w:rsidRDefault="00CE0D95" w:rsidP="00CE0D95">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д.22, г.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CE0D95" w:rsidRDefault="00CE0D95" w:rsidP="00CE0D95">
      <w:pPr>
        <w:jc w:val="both"/>
        <w:rPr>
          <w:sz w:val="24"/>
        </w:rPr>
      </w:pPr>
      <w:r>
        <w:rPr>
          <w:sz w:val="24"/>
        </w:rPr>
        <w:t xml:space="preserve">3. Процедура рассмотрения первых частей заявок на участие в аукционе была проведена комиссией 28 апреля 2011 года, по адресу: администрация города </w:t>
      </w:r>
      <w:proofErr w:type="spellStart"/>
      <w:r>
        <w:rPr>
          <w:sz w:val="24"/>
        </w:rPr>
        <w:t>Югорска</w:t>
      </w:r>
      <w:proofErr w:type="spellEnd"/>
      <w:r>
        <w:rPr>
          <w:sz w:val="24"/>
        </w:rPr>
        <w:t xml:space="preserve">, ул. 40 лет Победы, </w:t>
      </w:r>
      <w:smartTag w:uri="urn:schemas-microsoft-com:office:smarttags" w:element="metricconverter">
        <w:smartTagPr>
          <w:attr w:name="ProductID" w:val="11, г"/>
        </w:smartTagPr>
        <w:r>
          <w:rPr>
            <w:sz w:val="24"/>
          </w:rPr>
          <w:t>11, г</w:t>
        </w:r>
      </w:smartTag>
      <w:r>
        <w:rPr>
          <w:sz w:val="24"/>
        </w:rPr>
        <w:t xml:space="preserve">. </w:t>
      </w:r>
      <w:proofErr w:type="spellStart"/>
      <w:r>
        <w:rPr>
          <w:sz w:val="24"/>
        </w:rPr>
        <w:t>Югорск</w:t>
      </w:r>
      <w:proofErr w:type="spellEnd"/>
      <w:r>
        <w:rPr>
          <w:sz w:val="24"/>
        </w:rPr>
        <w:t xml:space="preserve">, Ханты-Мансийский  автономный  </w:t>
      </w:r>
      <w:proofErr w:type="spellStart"/>
      <w:r>
        <w:rPr>
          <w:sz w:val="24"/>
        </w:rPr>
        <w:t>округ-Югра</w:t>
      </w:r>
      <w:proofErr w:type="spellEnd"/>
      <w:r>
        <w:rPr>
          <w:sz w:val="24"/>
        </w:rPr>
        <w:t>, Тюменская область.</w:t>
      </w:r>
    </w:p>
    <w:p w:rsidR="00CE0D95" w:rsidRDefault="00CE0D95" w:rsidP="00CE0D95">
      <w:pPr>
        <w:jc w:val="both"/>
        <w:rPr>
          <w:sz w:val="24"/>
        </w:rPr>
      </w:pPr>
      <w:r>
        <w:rPr>
          <w:sz w:val="24"/>
        </w:rPr>
        <w:t xml:space="preserve">4. Источник финансирования: бюджет города </w:t>
      </w:r>
      <w:proofErr w:type="spellStart"/>
      <w:r>
        <w:rPr>
          <w:sz w:val="24"/>
        </w:rPr>
        <w:t>Югорска</w:t>
      </w:r>
      <w:proofErr w:type="spellEnd"/>
      <w:r>
        <w:rPr>
          <w:sz w:val="24"/>
        </w:rPr>
        <w:t xml:space="preserve"> на 2011 год.</w:t>
      </w:r>
    </w:p>
    <w:p w:rsidR="00CE0D95" w:rsidRDefault="00CE0D95" w:rsidP="00CE0D95">
      <w:pPr>
        <w:jc w:val="both"/>
        <w:rPr>
          <w:b/>
          <w:sz w:val="24"/>
        </w:rPr>
      </w:pPr>
      <w:r w:rsidRPr="00CE0D95">
        <w:rPr>
          <w:sz w:val="24"/>
        </w:rPr>
        <w:t>5. На основании протокола проведения открытого аукциона в электронной форме от 03.05.2011 года единой комиссией были рассмотрены вторые части заявок следующих участников открытого аукциона в электронной форме:</w:t>
      </w:r>
      <w:r>
        <w:rPr>
          <w:sz w:val="24"/>
        </w:rPr>
        <w:t xml:space="preserve">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134"/>
        <w:gridCol w:w="5102"/>
        <w:gridCol w:w="2694"/>
      </w:tblGrid>
      <w:tr w:rsidR="00CE0D95" w:rsidTr="002025A9">
        <w:trPr>
          <w:cantSplit/>
          <w:trHeight w:val="728"/>
          <w:tblHeader/>
        </w:trPr>
        <w:tc>
          <w:tcPr>
            <w:tcW w:w="1135" w:type="dxa"/>
          </w:tcPr>
          <w:p w:rsidR="00CE0D95" w:rsidRDefault="00CE0D95" w:rsidP="002025A9">
            <w:pPr>
              <w:spacing w:line="276" w:lineRule="auto"/>
              <w:jc w:val="center"/>
              <w:rPr>
                <w:b/>
                <w:sz w:val="18"/>
                <w:szCs w:val="18"/>
              </w:rPr>
            </w:pPr>
            <w:r>
              <w:rPr>
                <w:b/>
                <w:sz w:val="18"/>
                <w:szCs w:val="18"/>
              </w:rPr>
              <w:t>№ по ранжированию</w:t>
            </w:r>
          </w:p>
        </w:tc>
        <w:tc>
          <w:tcPr>
            <w:tcW w:w="1134" w:type="dxa"/>
          </w:tcPr>
          <w:p w:rsidR="00CE0D95" w:rsidRDefault="00CE0D95" w:rsidP="002025A9">
            <w:pPr>
              <w:spacing w:after="200" w:line="276" w:lineRule="auto"/>
              <w:jc w:val="center"/>
              <w:rPr>
                <w:b/>
                <w:sz w:val="18"/>
                <w:szCs w:val="18"/>
              </w:rPr>
            </w:pPr>
            <w:r>
              <w:rPr>
                <w:b/>
                <w:sz w:val="18"/>
                <w:szCs w:val="18"/>
              </w:rPr>
              <w:t>Порядковый номер заявки</w:t>
            </w:r>
          </w:p>
        </w:tc>
        <w:tc>
          <w:tcPr>
            <w:tcW w:w="5102" w:type="dxa"/>
          </w:tcPr>
          <w:p w:rsidR="00CE0D95" w:rsidRDefault="00CE0D95" w:rsidP="002025A9">
            <w:pPr>
              <w:spacing w:after="200" w:line="276" w:lineRule="auto"/>
              <w:ind w:firstLine="175"/>
              <w:jc w:val="center"/>
              <w:rPr>
                <w:b/>
                <w:sz w:val="18"/>
                <w:szCs w:val="18"/>
              </w:rPr>
            </w:pPr>
            <w:r>
              <w:rPr>
                <w:b/>
                <w:sz w:val="18"/>
                <w:szCs w:val="18"/>
              </w:rPr>
              <w:t xml:space="preserve">Наименование </w:t>
            </w:r>
            <w:r>
              <w:rPr>
                <w:b/>
                <w:sz w:val="18"/>
                <w:szCs w:val="18"/>
              </w:rPr>
              <w:br/>
              <w:t>(для юридического лица), фамилия, имя, отчество (для физического лица), участника размещения заказа</w:t>
            </w:r>
          </w:p>
        </w:tc>
        <w:tc>
          <w:tcPr>
            <w:tcW w:w="2694" w:type="dxa"/>
          </w:tcPr>
          <w:p w:rsidR="00CE0D95" w:rsidRDefault="00CE0D95" w:rsidP="002025A9">
            <w:pPr>
              <w:spacing w:after="200" w:line="276" w:lineRule="auto"/>
              <w:jc w:val="center"/>
              <w:rPr>
                <w:b/>
                <w:sz w:val="18"/>
                <w:szCs w:val="18"/>
              </w:rPr>
            </w:pPr>
            <w:r>
              <w:rPr>
                <w:b/>
                <w:sz w:val="18"/>
                <w:szCs w:val="18"/>
              </w:rPr>
              <w:t>Предложение участника аукциона о цене контракта</w:t>
            </w:r>
          </w:p>
        </w:tc>
      </w:tr>
      <w:tr w:rsidR="00CE0D95" w:rsidTr="002025A9">
        <w:trPr>
          <w:cantSplit/>
          <w:trHeight w:val="284"/>
        </w:trPr>
        <w:tc>
          <w:tcPr>
            <w:tcW w:w="1135" w:type="dxa"/>
          </w:tcPr>
          <w:p w:rsidR="00CE0D95" w:rsidRPr="005D1A49" w:rsidRDefault="00CE0D95" w:rsidP="002025A9">
            <w:pPr>
              <w:spacing w:after="200" w:line="276" w:lineRule="auto"/>
              <w:rPr>
                <w:sz w:val="22"/>
                <w:szCs w:val="22"/>
              </w:rPr>
            </w:pPr>
            <w:r w:rsidRPr="005D1A49">
              <w:t>1-е место</w:t>
            </w:r>
          </w:p>
        </w:tc>
        <w:tc>
          <w:tcPr>
            <w:tcW w:w="1134" w:type="dxa"/>
          </w:tcPr>
          <w:p w:rsidR="00CE0D95" w:rsidRPr="005D1A49" w:rsidRDefault="00CE0D95" w:rsidP="002025A9">
            <w:pPr>
              <w:spacing w:after="200" w:line="276" w:lineRule="auto"/>
              <w:rPr>
                <w:sz w:val="22"/>
                <w:szCs w:val="22"/>
              </w:rPr>
            </w:pPr>
            <w:r w:rsidRPr="005D1A49">
              <w:t>2 (два)</w:t>
            </w:r>
          </w:p>
        </w:tc>
        <w:tc>
          <w:tcPr>
            <w:tcW w:w="5102" w:type="dxa"/>
          </w:tcPr>
          <w:p w:rsidR="00CE0D95" w:rsidRPr="005D1A49" w:rsidRDefault="00CE0D95" w:rsidP="002025A9">
            <w:pPr>
              <w:jc w:val="both"/>
              <w:rPr>
                <w:rStyle w:val="textspanview"/>
                <w:b/>
                <w:sz w:val="22"/>
                <w:szCs w:val="22"/>
              </w:rPr>
            </w:pPr>
            <w:hyperlink r:id="rId7" w:tgtFrame="_blank" w:history="1">
              <w:r w:rsidRPr="005D1A49">
                <w:rPr>
                  <w:rStyle w:val="a4"/>
                  <w:b/>
                  <w:color w:val="auto"/>
                  <w:sz w:val="22"/>
                  <w:szCs w:val="22"/>
                  <w:u w:val="none"/>
                </w:rPr>
                <w:t>Общество с ограниченной ответственностью "ПАРТНЕР"</w:t>
              </w:r>
            </w:hyperlink>
            <w:r w:rsidRPr="005D1A49">
              <w:rPr>
                <w:rStyle w:val="textspanview"/>
                <w:b/>
                <w:sz w:val="22"/>
                <w:szCs w:val="22"/>
              </w:rPr>
              <w:t xml:space="preserve">, </w:t>
            </w:r>
          </w:p>
          <w:p w:rsidR="00CE0D95" w:rsidRPr="005D1A49" w:rsidRDefault="00CE0D95" w:rsidP="002025A9">
            <w:pPr>
              <w:jc w:val="both"/>
              <w:rPr>
                <w:rStyle w:val="textspanview"/>
                <w:sz w:val="22"/>
                <w:szCs w:val="22"/>
              </w:rPr>
            </w:pPr>
            <w:r w:rsidRPr="005D1A49">
              <w:rPr>
                <w:rStyle w:val="textspanview"/>
                <w:b/>
                <w:sz w:val="22"/>
                <w:szCs w:val="22"/>
              </w:rPr>
              <w:t>Почтовый адрес</w:t>
            </w:r>
            <w:r w:rsidRPr="005D1A49">
              <w:rPr>
                <w:rStyle w:val="textspanview"/>
                <w:sz w:val="22"/>
                <w:szCs w:val="22"/>
              </w:rPr>
              <w:t xml:space="preserve">: </w:t>
            </w:r>
            <w:r w:rsidRPr="005D1A49">
              <w:rPr>
                <w:sz w:val="22"/>
                <w:szCs w:val="22"/>
              </w:rPr>
              <w:t xml:space="preserve">628240, Ханты-Мансийский Автономный округ - </w:t>
            </w:r>
            <w:proofErr w:type="spellStart"/>
            <w:r w:rsidRPr="005D1A49">
              <w:rPr>
                <w:sz w:val="22"/>
                <w:szCs w:val="22"/>
              </w:rPr>
              <w:t>Югра</w:t>
            </w:r>
            <w:proofErr w:type="spellEnd"/>
            <w:r w:rsidRPr="005D1A49">
              <w:rPr>
                <w:sz w:val="22"/>
                <w:szCs w:val="22"/>
              </w:rPr>
              <w:t xml:space="preserve"> АО, Советский р-н, Советский г, ул</w:t>
            </w:r>
            <w:proofErr w:type="gramStart"/>
            <w:r w:rsidRPr="005D1A49">
              <w:rPr>
                <w:sz w:val="22"/>
                <w:szCs w:val="22"/>
              </w:rPr>
              <w:t>.Ж</w:t>
            </w:r>
            <w:proofErr w:type="gramEnd"/>
            <w:r w:rsidRPr="005D1A49">
              <w:rPr>
                <w:sz w:val="22"/>
                <w:szCs w:val="22"/>
              </w:rPr>
              <w:t>елезнодорожная, д.11а</w:t>
            </w:r>
            <w:r w:rsidRPr="005D1A49">
              <w:rPr>
                <w:rStyle w:val="textspanview"/>
                <w:sz w:val="22"/>
                <w:szCs w:val="22"/>
              </w:rPr>
              <w:t>.</w:t>
            </w:r>
          </w:p>
          <w:p w:rsidR="00CE0D95" w:rsidRPr="005D1A49" w:rsidRDefault="00CE0D95" w:rsidP="002025A9">
            <w:pPr>
              <w:jc w:val="both"/>
              <w:rPr>
                <w:sz w:val="22"/>
                <w:szCs w:val="22"/>
              </w:rPr>
            </w:pPr>
            <w:r w:rsidRPr="005D1A49">
              <w:rPr>
                <w:rStyle w:val="textspanview"/>
                <w:b/>
                <w:sz w:val="22"/>
                <w:szCs w:val="22"/>
              </w:rPr>
              <w:t>Местонахождение участника размещения заказа</w:t>
            </w:r>
            <w:r w:rsidRPr="005D1A49">
              <w:rPr>
                <w:rStyle w:val="textspanview"/>
                <w:sz w:val="22"/>
                <w:szCs w:val="22"/>
              </w:rPr>
              <w:t xml:space="preserve">: </w:t>
            </w:r>
            <w:r w:rsidRPr="005D1A49">
              <w:rPr>
                <w:sz w:val="22"/>
                <w:szCs w:val="22"/>
              </w:rPr>
              <w:t xml:space="preserve">628240, Ханты-Мансийский Автономный округ - </w:t>
            </w:r>
            <w:proofErr w:type="spellStart"/>
            <w:r w:rsidRPr="005D1A49">
              <w:rPr>
                <w:sz w:val="22"/>
                <w:szCs w:val="22"/>
              </w:rPr>
              <w:t>Югра</w:t>
            </w:r>
            <w:proofErr w:type="spellEnd"/>
            <w:r w:rsidRPr="005D1A49">
              <w:rPr>
                <w:sz w:val="22"/>
                <w:szCs w:val="22"/>
              </w:rPr>
              <w:t xml:space="preserve"> АО, Советский р-н, Советский г, ул</w:t>
            </w:r>
            <w:proofErr w:type="gramStart"/>
            <w:r w:rsidRPr="005D1A49">
              <w:rPr>
                <w:sz w:val="22"/>
                <w:szCs w:val="22"/>
              </w:rPr>
              <w:t>.Ж</w:t>
            </w:r>
            <w:proofErr w:type="gramEnd"/>
            <w:r w:rsidRPr="005D1A49">
              <w:rPr>
                <w:sz w:val="22"/>
                <w:szCs w:val="22"/>
              </w:rPr>
              <w:t xml:space="preserve">елезнодорожная, д.11а. </w:t>
            </w:r>
          </w:p>
          <w:p w:rsidR="00CE0D95" w:rsidRPr="005D1A49" w:rsidRDefault="00CE0D95" w:rsidP="002025A9">
            <w:pPr>
              <w:jc w:val="both"/>
              <w:rPr>
                <w:rStyle w:val="textspanview"/>
                <w:sz w:val="22"/>
                <w:szCs w:val="22"/>
              </w:rPr>
            </w:pPr>
            <w:r w:rsidRPr="005D1A49">
              <w:rPr>
                <w:rStyle w:val="textspanview"/>
                <w:sz w:val="22"/>
                <w:szCs w:val="22"/>
              </w:rPr>
              <w:t xml:space="preserve">ИНН: </w:t>
            </w:r>
            <w:r w:rsidRPr="005D1A49">
              <w:rPr>
                <w:sz w:val="22"/>
                <w:szCs w:val="22"/>
              </w:rPr>
              <w:t>8615010840</w:t>
            </w:r>
            <w:r w:rsidRPr="005D1A49">
              <w:rPr>
                <w:rStyle w:val="textspanview"/>
                <w:sz w:val="22"/>
                <w:szCs w:val="22"/>
              </w:rPr>
              <w:t xml:space="preserve">; КПП: </w:t>
            </w:r>
            <w:r w:rsidRPr="005D1A49">
              <w:rPr>
                <w:sz w:val="22"/>
                <w:szCs w:val="22"/>
              </w:rPr>
              <w:t>861501001</w:t>
            </w:r>
            <w:r w:rsidRPr="005D1A49">
              <w:rPr>
                <w:rStyle w:val="textspanview"/>
                <w:sz w:val="22"/>
                <w:szCs w:val="22"/>
              </w:rPr>
              <w:t>;</w:t>
            </w:r>
          </w:p>
          <w:tbl>
            <w:tblPr>
              <w:tblW w:w="0" w:type="auto"/>
              <w:tblCellSpacing w:w="15" w:type="dxa"/>
              <w:tblLayout w:type="fixed"/>
              <w:tblCellMar>
                <w:top w:w="15" w:type="dxa"/>
                <w:left w:w="15" w:type="dxa"/>
                <w:bottom w:w="15" w:type="dxa"/>
                <w:right w:w="15" w:type="dxa"/>
              </w:tblCellMar>
              <w:tblLook w:val="00A0"/>
            </w:tblPr>
            <w:tblGrid>
              <w:gridCol w:w="4853"/>
            </w:tblGrid>
            <w:tr w:rsidR="00CE0D95" w:rsidRPr="005D1A49" w:rsidTr="002025A9">
              <w:trPr>
                <w:trHeight w:val="316"/>
                <w:tblCellSpacing w:w="15" w:type="dxa"/>
              </w:trPr>
              <w:tc>
                <w:tcPr>
                  <w:tcW w:w="4793" w:type="dxa"/>
                  <w:tcBorders>
                    <w:top w:val="nil"/>
                    <w:left w:val="nil"/>
                    <w:right w:val="nil"/>
                  </w:tcBorders>
                  <w:vAlign w:val="center"/>
                </w:tcPr>
                <w:p w:rsidR="00CE0D95" w:rsidRPr="005D1A49" w:rsidRDefault="00CE0D95" w:rsidP="002025A9">
                  <w:pPr>
                    <w:jc w:val="both"/>
                    <w:rPr>
                      <w:rStyle w:val="textspanview"/>
                      <w:sz w:val="22"/>
                      <w:szCs w:val="22"/>
                    </w:rPr>
                  </w:pPr>
                  <w:r w:rsidRPr="005D1A49">
                    <w:rPr>
                      <w:rStyle w:val="textspanview"/>
                      <w:sz w:val="22"/>
                      <w:szCs w:val="22"/>
                    </w:rPr>
                    <w:t>Контактный телефон:</w:t>
                  </w:r>
                  <w:r w:rsidRPr="005D1A49">
                    <w:rPr>
                      <w:sz w:val="22"/>
                      <w:szCs w:val="22"/>
                    </w:rPr>
                    <w:t xml:space="preserve"> 8 (34675)3-57-18</w:t>
                  </w:r>
                </w:p>
              </w:tc>
            </w:tr>
          </w:tbl>
          <w:p w:rsidR="00CE0D95" w:rsidRPr="005D1A49" w:rsidRDefault="00CE0D95" w:rsidP="002025A9">
            <w:pPr>
              <w:jc w:val="both"/>
              <w:rPr>
                <w:rStyle w:val="textspanview"/>
              </w:rPr>
            </w:pPr>
          </w:p>
        </w:tc>
        <w:tc>
          <w:tcPr>
            <w:tcW w:w="2694" w:type="dxa"/>
          </w:tcPr>
          <w:p w:rsidR="00CE0D95" w:rsidRPr="005D1A49" w:rsidRDefault="00CE0D95" w:rsidP="002025A9">
            <w:pPr>
              <w:spacing w:after="200" w:line="276" w:lineRule="auto"/>
              <w:jc w:val="center"/>
              <w:rPr>
                <w:sz w:val="22"/>
                <w:szCs w:val="22"/>
              </w:rPr>
            </w:pPr>
            <w:r w:rsidRPr="005D1A49">
              <w:t>3482500.00</w:t>
            </w:r>
          </w:p>
        </w:tc>
      </w:tr>
    </w:tbl>
    <w:p w:rsidR="005D1A49" w:rsidRDefault="00CE0D95" w:rsidP="005D1A49">
      <w:pPr>
        <w:suppressAutoHyphens/>
        <w:ind w:left="-142"/>
        <w:jc w:val="both"/>
        <w:rPr>
          <w:sz w:val="24"/>
        </w:rPr>
      </w:pPr>
      <w:r w:rsidRPr="005D1A49">
        <w:rPr>
          <w:sz w:val="24"/>
        </w:rPr>
        <w:t>7. В результате рассмотрения вторых частей заявок принято решение</w:t>
      </w:r>
      <w:r w:rsidR="005D1A49" w:rsidRPr="005D1A49">
        <w:rPr>
          <w:sz w:val="24"/>
        </w:rPr>
        <w:t>:</w:t>
      </w:r>
    </w:p>
    <w:p w:rsidR="005D1A49" w:rsidRDefault="005D1A49" w:rsidP="005D1A49">
      <w:pPr>
        <w:suppressAutoHyphens/>
        <w:ind w:left="-142"/>
        <w:jc w:val="both"/>
        <w:rPr>
          <w:sz w:val="24"/>
        </w:rPr>
      </w:pPr>
      <w:r>
        <w:rPr>
          <w:sz w:val="24"/>
        </w:rPr>
        <w:lastRenderedPageBreak/>
        <w:t xml:space="preserve">Признать несоответствующей требованиям документации об открытом аукционе в электронной форме заявку следующего участника открытого аукциона в электронной форме: </w:t>
      </w:r>
    </w:p>
    <w:tbl>
      <w:tblPr>
        <w:tblW w:w="102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
        <w:gridCol w:w="2035"/>
        <w:gridCol w:w="2328"/>
        <w:gridCol w:w="1657"/>
        <w:gridCol w:w="1983"/>
        <w:gridCol w:w="1775"/>
      </w:tblGrid>
      <w:tr w:rsidR="005D1A49" w:rsidTr="005D1A49">
        <w:tc>
          <w:tcPr>
            <w:tcW w:w="448" w:type="dxa"/>
            <w:tcBorders>
              <w:top w:val="single" w:sz="4" w:space="0" w:color="auto"/>
              <w:left w:val="single" w:sz="4" w:space="0" w:color="auto"/>
              <w:bottom w:val="single" w:sz="4" w:space="0" w:color="auto"/>
              <w:right w:val="single" w:sz="4" w:space="0" w:color="auto"/>
            </w:tcBorders>
            <w:vAlign w:val="center"/>
            <w:hideMark/>
          </w:tcPr>
          <w:p w:rsidR="005D1A49" w:rsidRDefault="005D1A49">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1920" w:type="dxa"/>
            <w:tcBorders>
              <w:top w:val="single" w:sz="4" w:space="0" w:color="auto"/>
              <w:left w:val="single" w:sz="4" w:space="0" w:color="auto"/>
              <w:bottom w:val="single" w:sz="4" w:space="0" w:color="auto"/>
              <w:right w:val="single" w:sz="4" w:space="0" w:color="auto"/>
            </w:tcBorders>
            <w:vAlign w:val="center"/>
            <w:hideMark/>
          </w:tcPr>
          <w:p w:rsidR="005D1A49" w:rsidRDefault="005D1A49">
            <w:pPr>
              <w:jc w:val="center"/>
              <w:rPr>
                <w:sz w:val="16"/>
                <w:szCs w:val="16"/>
              </w:rPr>
            </w:pPr>
            <w:r>
              <w:rPr>
                <w:sz w:val="16"/>
                <w:szCs w:val="16"/>
              </w:rPr>
              <w:t xml:space="preserve">Наименование (для юридического лица), </w:t>
            </w:r>
            <w:r>
              <w:rPr>
                <w:sz w:val="16"/>
                <w:szCs w:val="16"/>
              </w:rPr>
              <w:br/>
              <w:t>фамилия, имя, отчество (для физического лица) участника размещения заказа</w:t>
            </w:r>
          </w:p>
        </w:tc>
        <w:tc>
          <w:tcPr>
            <w:tcW w:w="2366" w:type="dxa"/>
            <w:tcBorders>
              <w:top w:val="single" w:sz="4" w:space="0" w:color="auto"/>
              <w:left w:val="single" w:sz="4" w:space="0" w:color="auto"/>
              <w:bottom w:val="single" w:sz="4" w:space="0" w:color="auto"/>
              <w:right w:val="single" w:sz="4" w:space="0" w:color="auto"/>
            </w:tcBorders>
            <w:vAlign w:val="center"/>
            <w:hideMark/>
          </w:tcPr>
          <w:p w:rsidR="005D1A49" w:rsidRDefault="005D1A49">
            <w:pPr>
              <w:jc w:val="center"/>
              <w:rPr>
                <w:sz w:val="16"/>
                <w:szCs w:val="16"/>
              </w:rPr>
            </w:pPr>
            <w:r>
              <w:rPr>
                <w:sz w:val="16"/>
                <w:szCs w:val="16"/>
              </w:rPr>
              <w:t>Причина отказа в допуске к участию в аукционе</w:t>
            </w:r>
          </w:p>
        </w:tc>
        <w:tc>
          <w:tcPr>
            <w:tcW w:w="1673" w:type="dxa"/>
            <w:tcBorders>
              <w:top w:val="single" w:sz="4" w:space="0" w:color="auto"/>
              <w:left w:val="single" w:sz="4" w:space="0" w:color="auto"/>
              <w:bottom w:val="single" w:sz="4" w:space="0" w:color="auto"/>
              <w:right w:val="single" w:sz="4" w:space="0" w:color="auto"/>
            </w:tcBorders>
            <w:vAlign w:val="center"/>
            <w:hideMark/>
          </w:tcPr>
          <w:p w:rsidR="005D1A49" w:rsidRDefault="005D1A49">
            <w:pPr>
              <w:jc w:val="center"/>
              <w:rPr>
                <w:sz w:val="16"/>
                <w:szCs w:val="16"/>
              </w:rPr>
            </w:pPr>
            <w:r>
              <w:rPr>
                <w:sz w:val="16"/>
                <w:szCs w:val="16"/>
              </w:rPr>
              <w:t>Положения Федерального закона от 21.07.2005 г. № 94-ФЗ «О размещении заказов на поставки товаров, выполнение работ, оказание услуг для государственных и муниципальных нужд», которым не соответствует участник размещения заказа</w:t>
            </w:r>
          </w:p>
        </w:tc>
        <w:tc>
          <w:tcPr>
            <w:tcW w:w="2023" w:type="dxa"/>
            <w:tcBorders>
              <w:top w:val="single" w:sz="4" w:space="0" w:color="auto"/>
              <w:left w:val="single" w:sz="4" w:space="0" w:color="auto"/>
              <w:bottom w:val="single" w:sz="4" w:space="0" w:color="auto"/>
              <w:right w:val="single" w:sz="4" w:space="0" w:color="auto"/>
            </w:tcBorders>
            <w:vAlign w:val="center"/>
            <w:hideMark/>
          </w:tcPr>
          <w:p w:rsidR="005D1A49" w:rsidRDefault="005D1A49">
            <w:pPr>
              <w:jc w:val="center"/>
              <w:rPr>
                <w:sz w:val="16"/>
                <w:szCs w:val="16"/>
              </w:rPr>
            </w:pPr>
            <w:r>
              <w:rPr>
                <w:sz w:val="16"/>
                <w:szCs w:val="16"/>
              </w:rPr>
              <w:t>Положения аукционной документации, которым не соответствует заявка на участие аукционе</w:t>
            </w:r>
          </w:p>
        </w:tc>
        <w:tc>
          <w:tcPr>
            <w:tcW w:w="1795" w:type="dxa"/>
            <w:tcBorders>
              <w:top w:val="single" w:sz="4" w:space="0" w:color="auto"/>
              <w:left w:val="single" w:sz="4" w:space="0" w:color="auto"/>
              <w:bottom w:val="single" w:sz="4" w:space="0" w:color="auto"/>
              <w:right w:val="single" w:sz="4" w:space="0" w:color="auto"/>
            </w:tcBorders>
            <w:vAlign w:val="center"/>
            <w:hideMark/>
          </w:tcPr>
          <w:p w:rsidR="005D1A49" w:rsidRDefault="005D1A49">
            <w:pPr>
              <w:jc w:val="center"/>
              <w:rPr>
                <w:sz w:val="16"/>
                <w:szCs w:val="16"/>
              </w:rPr>
            </w:pPr>
            <w:r>
              <w:rPr>
                <w:sz w:val="16"/>
                <w:szCs w:val="16"/>
              </w:rPr>
              <w:t>Положения заявки на участие в аукционе не соответствующие аукционной  документации</w:t>
            </w:r>
          </w:p>
        </w:tc>
      </w:tr>
      <w:tr w:rsidR="005D1A49" w:rsidTr="005D1A49">
        <w:trPr>
          <w:trHeight w:val="1050"/>
        </w:trPr>
        <w:tc>
          <w:tcPr>
            <w:tcW w:w="448" w:type="dxa"/>
            <w:tcBorders>
              <w:top w:val="single" w:sz="4" w:space="0" w:color="auto"/>
              <w:left w:val="single" w:sz="4" w:space="0" w:color="auto"/>
              <w:bottom w:val="single" w:sz="4" w:space="0" w:color="auto"/>
              <w:right w:val="single" w:sz="4" w:space="0" w:color="auto"/>
            </w:tcBorders>
            <w:vAlign w:val="center"/>
          </w:tcPr>
          <w:p w:rsidR="005D1A49" w:rsidRDefault="00074E9A">
            <w:pPr>
              <w:pStyle w:val="a"/>
              <w:numPr>
                <w:ilvl w:val="0"/>
                <w:numId w:val="0"/>
              </w:numPr>
              <w:tabs>
                <w:tab w:val="left" w:pos="708"/>
              </w:tabs>
              <w:rPr>
                <w:sz w:val="18"/>
                <w:szCs w:val="18"/>
              </w:rPr>
            </w:pPr>
            <w:r>
              <w:rPr>
                <w:sz w:val="18"/>
                <w:szCs w:val="18"/>
              </w:rPr>
              <w:t>1</w:t>
            </w:r>
          </w:p>
        </w:tc>
        <w:tc>
          <w:tcPr>
            <w:tcW w:w="1920" w:type="dxa"/>
            <w:tcBorders>
              <w:top w:val="single" w:sz="4" w:space="0" w:color="auto"/>
              <w:left w:val="single" w:sz="4" w:space="0" w:color="auto"/>
              <w:bottom w:val="single" w:sz="4" w:space="0" w:color="auto"/>
              <w:right w:val="single" w:sz="4" w:space="0" w:color="auto"/>
            </w:tcBorders>
            <w:vAlign w:val="center"/>
            <w:hideMark/>
          </w:tcPr>
          <w:p w:rsidR="005D1A49" w:rsidRDefault="00D551D4">
            <w:pPr>
              <w:jc w:val="center"/>
              <w:rPr>
                <w:sz w:val="22"/>
                <w:szCs w:val="22"/>
                <w:highlight w:val="yellow"/>
                <w:lang w:eastAsia="en-US"/>
              </w:rPr>
            </w:pPr>
            <w:hyperlink r:id="rId8" w:tgtFrame="_blank" w:history="1">
              <w:r>
                <w:rPr>
                  <w:rStyle w:val="a4"/>
                  <w:b/>
                  <w:color w:val="auto"/>
                  <w:sz w:val="22"/>
                  <w:szCs w:val="22"/>
                  <w:u w:val="none"/>
                </w:rPr>
                <w:t>Общество с ограниченной ответственностью "ПАРТНЕР"</w:t>
              </w:r>
            </w:hyperlink>
          </w:p>
        </w:tc>
        <w:tc>
          <w:tcPr>
            <w:tcW w:w="2366" w:type="dxa"/>
            <w:tcBorders>
              <w:top w:val="single" w:sz="4" w:space="0" w:color="auto"/>
              <w:left w:val="single" w:sz="4" w:space="0" w:color="auto"/>
              <w:bottom w:val="single" w:sz="4" w:space="0" w:color="auto"/>
              <w:right w:val="single" w:sz="4" w:space="0" w:color="auto"/>
            </w:tcBorders>
            <w:hideMark/>
          </w:tcPr>
          <w:p w:rsidR="005D1A49" w:rsidRDefault="005D1A49" w:rsidP="00D551D4">
            <w:pPr>
              <w:jc w:val="both"/>
              <w:rPr>
                <w:sz w:val="16"/>
                <w:szCs w:val="16"/>
                <w:highlight w:val="yellow"/>
                <w:lang w:eastAsia="en-US"/>
              </w:rPr>
            </w:pPr>
            <w:proofErr w:type="gramStart"/>
            <w:r>
              <w:rPr>
                <w:sz w:val="16"/>
                <w:szCs w:val="16"/>
                <w:lang w:eastAsia="en-US"/>
              </w:rPr>
              <w:t xml:space="preserve">На основании п. </w:t>
            </w:r>
            <w:r w:rsidR="00D551D4">
              <w:rPr>
                <w:sz w:val="16"/>
                <w:szCs w:val="16"/>
                <w:lang w:eastAsia="en-US"/>
              </w:rPr>
              <w:t>2</w:t>
            </w:r>
            <w:r>
              <w:rPr>
                <w:sz w:val="16"/>
                <w:szCs w:val="16"/>
                <w:lang w:eastAsia="en-US"/>
              </w:rPr>
              <w:t xml:space="preserve"> ч.</w:t>
            </w:r>
            <w:r w:rsidR="00D551D4">
              <w:rPr>
                <w:sz w:val="16"/>
                <w:szCs w:val="16"/>
                <w:lang w:eastAsia="en-US"/>
              </w:rPr>
              <w:t>6</w:t>
            </w:r>
            <w:r>
              <w:rPr>
                <w:sz w:val="16"/>
                <w:szCs w:val="16"/>
                <w:lang w:eastAsia="en-US"/>
              </w:rPr>
              <w:t xml:space="preserve"> ст.</w:t>
            </w:r>
            <w:r w:rsidR="00D551D4">
              <w:rPr>
                <w:sz w:val="16"/>
                <w:szCs w:val="16"/>
                <w:lang w:eastAsia="en-US"/>
              </w:rPr>
              <w:t>41.11</w:t>
            </w:r>
            <w:r>
              <w:rPr>
                <w:sz w:val="16"/>
                <w:szCs w:val="16"/>
                <w:lang w:eastAsia="en-US"/>
              </w:rPr>
              <w:t xml:space="preserve"> Федерального закона от 21.07.2005 №94-ФЗ (</w:t>
            </w:r>
            <w:r w:rsidR="00D551D4">
              <w:rPr>
                <w:sz w:val="16"/>
                <w:szCs w:val="16"/>
                <w:lang w:eastAsia="en-US"/>
              </w:rPr>
              <w:t>не</w:t>
            </w:r>
            <w:r>
              <w:rPr>
                <w:sz w:val="16"/>
                <w:szCs w:val="16"/>
                <w:lang w:eastAsia="en-US"/>
              </w:rPr>
              <w:t>соответствие участника размещения заказа, требованию, установленному в соответствии с п.1 ч.1 ст.11 Федерального закона №94-ФЗ (</w:t>
            </w:r>
            <w:r w:rsidR="00D551D4">
              <w:rPr>
                <w:color w:val="000000"/>
                <w:sz w:val="18"/>
                <w:szCs w:val="18"/>
              </w:rPr>
              <w:t xml:space="preserve">в свидетельстве </w:t>
            </w:r>
            <w:proofErr w:type="spellStart"/>
            <w:r w:rsidR="00D551D4">
              <w:rPr>
                <w:color w:val="000000"/>
                <w:sz w:val="18"/>
                <w:szCs w:val="18"/>
              </w:rPr>
              <w:t>саморегулируемой</w:t>
            </w:r>
            <w:proofErr w:type="spellEnd"/>
            <w:r w:rsidR="00D551D4">
              <w:rPr>
                <w:color w:val="000000"/>
                <w:sz w:val="18"/>
                <w:szCs w:val="18"/>
              </w:rPr>
              <w:t xml:space="preserve"> организации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отсутствуют вид  работ  по п</w:t>
            </w:r>
            <w:proofErr w:type="gramEnd"/>
            <w:r w:rsidR="00D551D4">
              <w:rPr>
                <w:color w:val="000000"/>
                <w:sz w:val="18"/>
                <w:szCs w:val="18"/>
              </w:rPr>
              <w:t xml:space="preserve">. 5.4. Устройство забивных и буронабивных свай, а также раздел 33. </w:t>
            </w:r>
            <w:proofErr w:type="gramStart"/>
            <w:r w:rsidR="00D551D4">
              <w:rPr>
                <w:color w:val="000000"/>
                <w:sz w:val="18"/>
                <w:szCs w:val="18"/>
              </w:rPr>
              <w:t>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r>
              <w:rPr>
                <w:color w:val="000000"/>
                <w:sz w:val="16"/>
                <w:szCs w:val="16"/>
                <w:lang w:eastAsia="en-US"/>
              </w:rPr>
              <w:t>)</w:t>
            </w:r>
            <w:proofErr w:type="gramEnd"/>
          </w:p>
        </w:tc>
        <w:tc>
          <w:tcPr>
            <w:tcW w:w="1673" w:type="dxa"/>
            <w:tcBorders>
              <w:top w:val="single" w:sz="4" w:space="0" w:color="auto"/>
              <w:left w:val="single" w:sz="4" w:space="0" w:color="auto"/>
              <w:bottom w:val="single" w:sz="4" w:space="0" w:color="auto"/>
              <w:right w:val="single" w:sz="4" w:space="0" w:color="auto"/>
            </w:tcBorders>
          </w:tcPr>
          <w:p w:rsidR="005D1A49" w:rsidRDefault="00D551D4">
            <w:pPr>
              <w:jc w:val="center"/>
              <w:rPr>
                <w:sz w:val="18"/>
                <w:szCs w:val="18"/>
                <w:highlight w:val="yellow"/>
                <w:lang w:eastAsia="en-US"/>
              </w:rPr>
            </w:pPr>
            <w:r>
              <w:rPr>
                <w:sz w:val="16"/>
                <w:szCs w:val="16"/>
                <w:lang w:eastAsia="en-US"/>
              </w:rPr>
              <w:t>п.1 ч.1 ст.11</w:t>
            </w:r>
          </w:p>
        </w:tc>
        <w:tc>
          <w:tcPr>
            <w:tcW w:w="2023" w:type="dxa"/>
            <w:tcBorders>
              <w:top w:val="single" w:sz="4" w:space="0" w:color="auto"/>
              <w:left w:val="single" w:sz="4" w:space="0" w:color="auto"/>
              <w:bottom w:val="single" w:sz="4" w:space="0" w:color="auto"/>
              <w:right w:val="single" w:sz="4" w:space="0" w:color="auto"/>
            </w:tcBorders>
            <w:hideMark/>
          </w:tcPr>
          <w:p w:rsidR="00D551D4" w:rsidRDefault="005D1A49" w:rsidP="00D551D4">
            <w:pPr>
              <w:jc w:val="center"/>
              <w:rPr>
                <w:color w:val="000000"/>
                <w:lang w:eastAsia="en-US"/>
              </w:rPr>
            </w:pPr>
            <w:r>
              <w:rPr>
                <w:color w:val="000000"/>
                <w:lang w:eastAsia="en-US"/>
              </w:rPr>
              <w:t xml:space="preserve">пункт  </w:t>
            </w:r>
            <w:r w:rsidR="00D551D4">
              <w:rPr>
                <w:color w:val="000000"/>
                <w:lang w:eastAsia="en-US"/>
              </w:rPr>
              <w:t>1</w:t>
            </w:r>
            <w:r>
              <w:rPr>
                <w:color w:val="000000"/>
                <w:lang w:eastAsia="en-US"/>
              </w:rPr>
              <w:t>8</w:t>
            </w:r>
            <w:r w:rsidR="00D551D4">
              <w:rPr>
                <w:color w:val="000000"/>
                <w:lang w:eastAsia="en-US"/>
              </w:rPr>
              <w:t>.1</w:t>
            </w:r>
            <w:r>
              <w:rPr>
                <w:color w:val="000000"/>
                <w:lang w:eastAsia="en-US"/>
              </w:rPr>
              <w:t xml:space="preserve"> </w:t>
            </w:r>
          </w:p>
          <w:p w:rsidR="005D1A49" w:rsidRDefault="005D1A49" w:rsidP="00074E9A">
            <w:pPr>
              <w:jc w:val="center"/>
              <w:rPr>
                <w:sz w:val="18"/>
                <w:szCs w:val="18"/>
                <w:highlight w:val="yellow"/>
                <w:lang w:eastAsia="en-US"/>
              </w:rPr>
            </w:pPr>
            <w:r>
              <w:rPr>
                <w:color w:val="000000"/>
                <w:lang w:eastAsia="en-US"/>
              </w:rPr>
              <w:t>Ч</w:t>
            </w:r>
            <w:r w:rsidR="00074E9A">
              <w:rPr>
                <w:color w:val="000000"/>
                <w:lang w:eastAsia="en-US"/>
              </w:rPr>
              <w:t>асти I</w:t>
            </w:r>
            <w:r>
              <w:rPr>
                <w:color w:val="000000"/>
                <w:lang w:eastAsia="en-US"/>
              </w:rPr>
              <w:t xml:space="preserve">. </w:t>
            </w:r>
            <w:r w:rsidR="00074E9A">
              <w:rPr>
                <w:color w:val="000000"/>
                <w:lang w:eastAsia="en-US"/>
              </w:rPr>
              <w:t>Сведения о проводимом открытом аукционе в электронной форме</w:t>
            </w:r>
            <w:r>
              <w:rPr>
                <w:color w:val="000000"/>
                <w:lang w:eastAsia="en-US"/>
              </w:rPr>
              <w:t xml:space="preserve"> </w:t>
            </w:r>
          </w:p>
        </w:tc>
        <w:tc>
          <w:tcPr>
            <w:tcW w:w="1795" w:type="dxa"/>
            <w:tcBorders>
              <w:top w:val="single" w:sz="4" w:space="0" w:color="auto"/>
              <w:left w:val="single" w:sz="4" w:space="0" w:color="auto"/>
              <w:bottom w:val="single" w:sz="4" w:space="0" w:color="auto"/>
              <w:right w:val="single" w:sz="4" w:space="0" w:color="auto"/>
            </w:tcBorders>
            <w:hideMark/>
          </w:tcPr>
          <w:p w:rsidR="005D1A49" w:rsidRDefault="005D1A49">
            <w:pPr>
              <w:jc w:val="center"/>
              <w:rPr>
                <w:sz w:val="18"/>
                <w:szCs w:val="18"/>
                <w:highlight w:val="yellow"/>
                <w:lang w:eastAsia="en-US"/>
              </w:rPr>
            </w:pPr>
            <w:r>
              <w:rPr>
                <w:color w:val="000000"/>
                <w:sz w:val="24"/>
                <w:lang w:eastAsia="en-US"/>
              </w:rPr>
              <w:t>Заявка на участие в открытом аукционе</w:t>
            </w:r>
          </w:p>
        </w:tc>
      </w:tr>
    </w:tbl>
    <w:p w:rsidR="00CE0D95" w:rsidRPr="0055628B" w:rsidRDefault="00CE0D95" w:rsidP="00074E9A">
      <w:pPr>
        <w:suppressAutoHyphens/>
        <w:jc w:val="both"/>
        <w:rPr>
          <w:sz w:val="24"/>
          <w:highlight w:val="yellow"/>
        </w:rPr>
      </w:pPr>
    </w:p>
    <w:p w:rsidR="005D1A49" w:rsidRPr="00074E9A" w:rsidRDefault="005D1A49" w:rsidP="005D1A49">
      <w:pPr>
        <w:tabs>
          <w:tab w:val="num" w:pos="900"/>
        </w:tabs>
        <w:autoSpaceDE w:val="0"/>
        <w:autoSpaceDN w:val="0"/>
        <w:adjustRightInd w:val="0"/>
        <w:jc w:val="both"/>
        <w:outlineLvl w:val="1"/>
        <w:rPr>
          <w:sz w:val="24"/>
        </w:rPr>
      </w:pPr>
      <w:r w:rsidRPr="00074E9A">
        <w:rPr>
          <w:sz w:val="24"/>
        </w:rPr>
        <w:t xml:space="preserve">8. </w:t>
      </w:r>
      <w:proofErr w:type="gramStart"/>
      <w:r w:rsidRPr="00074E9A">
        <w:rPr>
          <w:sz w:val="24"/>
        </w:rPr>
        <w:t>Ввиду принятия единой комиссией решения о несоответствии всех вторых частей заявок на участие в открытом аукционе в электронной форме</w:t>
      </w:r>
      <w:proofErr w:type="gramEnd"/>
      <w:r w:rsidRPr="00074E9A">
        <w:rPr>
          <w:sz w:val="24"/>
        </w:rPr>
        <w:t xml:space="preserve">, требованиям документации об аукционе, открытый аукцион в электронной </w:t>
      </w:r>
      <w:r w:rsidR="00074E9A" w:rsidRPr="00074E9A">
        <w:rPr>
          <w:sz w:val="24"/>
        </w:rPr>
        <w:t>форме признается несостоявшимся.</w:t>
      </w:r>
    </w:p>
    <w:p w:rsidR="00CE0D95" w:rsidRPr="00EF06DE" w:rsidRDefault="00CE0D95" w:rsidP="00074E9A">
      <w:pPr>
        <w:tabs>
          <w:tab w:val="left" w:pos="426"/>
          <w:tab w:val="left" w:pos="567"/>
        </w:tabs>
        <w:jc w:val="both"/>
        <w:rPr>
          <w:sz w:val="24"/>
        </w:rPr>
      </w:pPr>
      <w:r w:rsidRPr="00074E9A">
        <w:rPr>
          <w:sz w:val="24"/>
        </w:rPr>
        <w:t xml:space="preserve">9. Настоящий протокол подведения итогов открытого аукциона в электронной форме подлежит размещению на сайте оператора электронной площадки </w:t>
      </w:r>
      <w:hyperlink r:id="rId9" w:history="1">
        <w:r w:rsidRPr="00074E9A">
          <w:rPr>
            <w:sz w:val="24"/>
          </w:rPr>
          <w:t>http://www.sberbank-ast.ru</w:t>
        </w:r>
      </w:hyperlink>
      <w:r w:rsidRPr="00074E9A">
        <w:rPr>
          <w:sz w:val="24"/>
        </w:rPr>
        <w:t>.</w:t>
      </w:r>
    </w:p>
    <w:p w:rsidR="00CE0D95" w:rsidRDefault="00CE0D95" w:rsidP="00CE0D95">
      <w:pPr>
        <w:jc w:val="center"/>
        <w:rPr>
          <w:sz w:val="22"/>
          <w:szCs w:val="22"/>
        </w:rPr>
      </w:pPr>
      <w:r>
        <w:rPr>
          <w:sz w:val="22"/>
          <w:szCs w:val="22"/>
        </w:rPr>
        <w:t xml:space="preserve">Сведения о решении </w:t>
      </w:r>
    </w:p>
    <w:p w:rsidR="00CE0D95" w:rsidRDefault="00CE0D95" w:rsidP="00CE0D95">
      <w:pPr>
        <w:jc w:val="center"/>
        <w:rPr>
          <w:sz w:val="22"/>
          <w:szCs w:val="22"/>
        </w:rPr>
      </w:pPr>
      <w:r>
        <w:rPr>
          <w:sz w:val="22"/>
          <w:szCs w:val="22"/>
        </w:rPr>
        <w:t>членов комиссии о соответствии/несоответствии заявок участников размещения заказа требованиям документации об аукционе</w:t>
      </w:r>
    </w:p>
    <w:tbl>
      <w:tblPr>
        <w:tblW w:w="0" w:type="auto"/>
        <w:tblInd w:w="108" w:type="dxa"/>
        <w:tblLayout w:type="fixed"/>
        <w:tblLook w:val="01E0"/>
      </w:tblPr>
      <w:tblGrid>
        <w:gridCol w:w="4068"/>
        <w:gridCol w:w="2804"/>
        <w:gridCol w:w="2968"/>
      </w:tblGrid>
      <w:tr w:rsidR="00CE0D95" w:rsidTr="002025A9">
        <w:tc>
          <w:tcPr>
            <w:tcW w:w="4068" w:type="dxa"/>
            <w:tcBorders>
              <w:top w:val="single" w:sz="4" w:space="0" w:color="auto"/>
              <w:left w:val="single" w:sz="4" w:space="0" w:color="auto"/>
              <w:bottom w:val="single" w:sz="4" w:space="0" w:color="auto"/>
              <w:right w:val="single" w:sz="4" w:space="0" w:color="auto"/>
            </w:tcBorders>
            <w:vAlign w:val="center"/>
          </w:tcPr>
          <w:p w:rsidR="00CE0D95" w:rsidRDefault="00CE0D95" w:rsidP="002025A9">
            <w:pPr>
              <w:jc w:val="center"/>
              <w:rPr>
                <w:sz w:val="18"/>
                <w:szCs w:val="18"/>
              </w:rPr>
            </w:pPr>
            <w:r>
              <w:rPr>
                <w:sz w:val="18"/>
                <w:szCs w:val="18"/>
              </w:rPr>
              <w:t xml:space="preserve">Решение члена комиссии о </w:t>
            </w:r>
            <w:r w:rsidRPr="00EF06DE">
              <w:rPr>
                <w:sz w:val="18"/>
                <w:szCs w:val="18"/>
              </w:rPr>
              <w:t>соответствии/несоответствии заявок участников размещения заказа требованиям документации об аукционе</w:t>
            </w:r>
          </w:p>
        </w:tc>
        <w:tc>
          <w:tcPr>
            <w:tcW w:w="2804" w:type="dxa"/>
            <w:tcBorders>
              <w:top w:val="single" w:sz="4" w:space="0" w:color="auto"/>
              <w:left w:val="single" w:sz="4" w:space="0" w:color="auto"/>
              <w:bottom w:val="single" w:sz="4" w:space="0" w:color="auto"/>
              <w:right w:val="single" w:sz="4" w:space="0" w:color="auto"/>
            </w:tcBorders>
            <w:vAlign w:val="center"/>
          </w:tcPr>
          <w:p w:rsidR="00CE0D95" w:rsidRDefault="00CE0D95" w:rsidP="002025A9">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CE0D95" w:rsidRDefault="00CE0D95" w:rsidP="002025A9">
            <w:pPr>
              <w:jc w:val="center"/>
              <w:rPr>
                <w:sz w:val="18"/>
                <w:szCs w:val="18"/>
              </w:rPr>
            </w:pPr>
            <w:r>
              <w:rPr>
                <w:sz w:val="18"/>
                <w:szCs w:val="18"/>
              </w:rPr>
              <w:t>Член комиссии</w:t>
            </w:r>
          </w:p>
        </w:tc>
      </w:tr>
      <w:tr w:rsidR="00CE0D95" w:rsidTr="002025A9">
        <w:tc>
          <w:tcPr>
            <w:tcW w:w="4068" w:type="dxa"/>
            <w:tcBorders>
              <w:top w:val="single" w:sz="4" w:space="0" w:color="auto"/>
              <w:left w:val="single" w:sz="4" w:space="0" w:color="auto"/>
              <w:bottom w:val="single" w:sz="4" w:space="0" w:color="auto"/>
              <w:right w:val="single" w:sz="4" w:space="0" w:color="auto"/>
            </w:tcBorders>
          </w:tcPr>
          <w:p w:rsidR="00CE0D95" w:rsidRDefault="00CE0D95" w:rsidP="00864614">
            <w:pPr>
              <w:jc w:val="both"/>
              <w:rPr>
                <w:sz w:val="16"/>
                <w:szCs w:val="16"/>
              </w:rPr>
            </w:pPr>
            <w:r>
              <w:rPr>
                <w:sz w:val="16"/>
                <w:szCs w:val="16"/>
              </w:rPr>
              <w:t xml:space="preserve">Мое решение о </w:t>
            </w:r>
            <w:r w:rsidRPr="00EF06DE">
              <w:rPr>
                <w:sz w:val="16"/>
                <w:szCs w:val="16"/>
              </w:rPr>
              <w:t>соответствии/несоответствии заявок участников размещения заказа требованиям документации об аукционе</w:t>
            </w:r>
            <w:r>
              <w:rPr>
                <w:sz w:val="16"/>
                <w:szCs w:val="16"/>
              </w:rPr>
              <w:t xml:space="preserve"> совпадает с решением, </w:t>
            </w:r>
            <w:r>
              <w:rPr>
                <w:sz w:val="16"/>
                <w:szCs w:val="16"/>
              </w:rPr>
              <w:lastRenderedPageBreak/>
              <w:t xml:space="preserve">указанным в пункте 7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CE0D95" w:rsidRDefault="00CE0D95" w:rsidP="002025A9">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CE0D95" w:rsidRPr="00864614" w:rsidRDefault="00864614" w:rsidP="002025A9">
            <w:pPr>
              <w:jc w:val="center"/>
              <w:rPr>
                <w:szCs w:val="16"/>
              </w:rPr>
            </w:pPr>
            <w:r w:rsidRPr="00864614">
              <w:rPr>
                <w:szCs w:val="16"/>
              </w:rPr>
              <w:t xml:space="preserve">М.И. </w:t>
            </w:r>
            <w:proofErr w:type="spellStart"/>
            <w:r w:rsidRPr="00864614">
              <w:rPr>
                <w:szCs w:val="16"/>
              </w:rPr>
              <w:t>Бодак</w:t>
            </w:r>
            <w:proofErr w:type="spellEnd"/>
          </w:p>
        </w:tc>
      </w:tr>
      <w:tr w:rsidR="00864614" w:rsidTr="002025A9">
        <w:tc>
          <w:tcPr>
            <w:tcW w:w="4068" w:type="dxa"/>
            <w:tcBorders>
              <w:top w:val="single" w:sz="4" w:space="0" w:color="auto"/>
              <w:left w:val="single" w:sz="4" w:space="0" w:color="auto"/>
              <w:bottom w:val="single" w:sz="4" w:space="0" w:color="auto"/>
              <w:right w:val="single" w:sz="4" w:space="0" w:color="auto"/>
            </w:tcBorders>
          </w:tcPr>
          <w:p w:rsidR="00864614" w:rsidRDefault="00864614" w:rsidP="00864614">
            <w:pPr>
              <w:jc w:val="both"/>
              <w:rPr>
                <w:sz w:val="16"/>
                <w:szCs w:val="16"/>
              </w:rPr>
            </w:pPr>
            <w:r>
              <w:rPr>
                <w:sz w:val="16"/>
                <w:szCs w:val="16"/>
              </w:rPr>
              <w:lastRenderedPageBreak/>
              <w:t>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7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864614" w:rsidRDefault="00864614" w:rsidP="002025A9">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864614" w:rsidRPr="00864614" w:rsidRDefault="00864614" w:rsidP="002025A9">
            <w:pPr>
              <w:jc w:val="center"/>
              <w:rPr>
                <w:szCs w:val="16"/>
              </w:rPr>
            </w:pPr>
            <w:r w:rsidRPr="00864614">
              <w:rPr>
                <w:szCs w:val="16"/>
              </w:rPr>
              <w:t xml:space="preserve">В.В. </w:t>
            </w:r>
            <w:proofErr w:type="spellStart"/>
            <w:r w:rsidRPr="00864614">
              <w:rPr>
                <w:szCs w:val="16"/>
              </w:rPr>
              <w:t>Градович</w:t>
            </w:r>
            <w:proofErr w:type="spellEnd"/>
          </w:p>
        </w:tc>
      </w:tr>
      <w:tr w:rsidR="00CE0D95" w:rsidTr="002025A9">
        <w:tc>
          <w:tcPr>
            <w:tcW w:w="4068" w:type="dxa"/>
            <w:tcBorders>
              <w:top w:val="single" w:sz="4" w:space="0" w:color="auto"/>
              <w:left w:val="single" w:sz="4" w:space="0" w:color="auto"/>
              <w:bottom w:val="single" w:sz="4" w:space="0" w:color="auto"/>
              <w:right w:val="single" w:sz="4" w:space="0" w:color="auto"/>
            </w:tcBorders>
          </w:tcPr>
          <w:p w:rsidR="00CE0D95" w:rsidRDefault="00CE0D95" w:rsidP="00864614">
            <w:pPr>
              <w:jc w:val="both"/>
            </w:pPr>
            <w:r w:rsidRPr="00C36995">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7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CE0D95" w:rsidRDefault="00CE0D95" w:rsidP="002025A9">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CE0D95" w:rsidRPr="00864614" w:rsidRDefault="00CE0D95" w:rsidP="002025A9">
            <w:pPr>
              <w:jc w:val="center"/>
              <w:rPr>
                <w:szCs w:val="16"/>
              </w:rPr>
            </w:pPr>
            <w:r w:rsidRPr="00864614">
              <w:rPr>
                <w:szCs w:val="16"/>
              </w:rPr>
              <w:t xml:space="preserve">С.Д. </w:t>
            </w:r>
            <w:proofErr w:type="spellStart"/>
            <w:r w:rsidRPr="00864614">
              <w:rPr>
                <w:szCs w:val="16"/>
              </w:rPr>
              <w:t>Голин</w:t>
            </w:r>
            <w:proofErr w:type="spellEnd"/>
          </w:p>
        </w:tc>
      </w:tr>
      <w:tr w:rsidR="00864614" w:rsidTr="002025A9">
        <w:tc>
          <w:tcPr>
            <w:tcW w:w="4068" w:type="dxa"/>
            <w:tcBorders>
              <w:top w:val="single" w:sz="4" w:space="0" w:color="auto"/>
              <w:left w:val="single" w:sz="4" w:space="0" w:color="auto"/>
              <w:bottom w:val="single" w:sz="4" w:space="0" w:color="auto"/>
              <w:right w:val="single" w:sz="4" w:space="0" w:color="auto"/>
            </w:tcBorders>
          </w:tcPr>
          <w:p w:rsidR="00864614" w:rsidRPr="00C36995" w:rsidRDefault="00864614" w:rsidP="00864614">
            <w:pPr>
              <w:jc w:val="both"/>
              <w:rPr>
                <w:sz w:val="16"/>
                <w:szCs w:val="16"/>
              </w:rPr>
            </w:pPr>
            <w:r>
              <w:rPr>
                <w:sz w:val="16"/>
                <w:szCs w:val="16"/>
              </w:rPr>
              <w:t>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7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864614" w:rsidRDefault="00864614" w:rsidP="002025A9">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864614" w:rsidRPr="00864614" w:rsidRDefault="00864614" w:rsidP="002025A9">
            <w:pPr>
              <w:jc w:val="center"/>
              <w:rPr>
                <w:szCs w:val="16"/>
              </w:rPr>
            </w:pPr>
            <w:r w:rsidRPr="00864614">
              <w:rPr>
                <w:szCs w:val="16"/>
              </w:rPr>
              <w:t xml:space="preserve">В.К. </w:t>
            </w:r>
            <w:proofErr w:type="spellStart"/>
            <w:r w:rsidRPr="00864614">
              <w:rPr>
                <w:szCs w:val="16"/>
              </w:rPr>
              <w:t>Бандурин</w:t>
            </w:r>
            <w:proofErr w:type="spellEnd"/>
          </w:p>
        </w:tc>
      </w:tr>
      <w:tr w:rsidR="00864614" w:rsidTr="002025A9">
        <w:tc>
          <w:tcPr>
            <w:tcW w:w="4068" w:type="dxa"/>
            <w:tcBorders>
              <w:top w:val="single" w:sz="4" w:space="0" w:color="auto"/>
              <w:left w:val="single" w:sz="4" w:space="0" w:color="auto"/>
              <w:bottom w:val="single" w:sz="4" w:space="0" w:color="auto"/>
              <w:right w:val="single" w:sz="4" w:space="0" w:color="auto"/>
            </w:tcBorders>
          </w:tcPr>
          <w:p w:rsidR="00864614" w:rsidRDefault="00864614" w:rsidP="00864614">
            <w:pPr>
              <w:jc w:val="both"/>
              <w:rPr>
                <w:sz w:val="16"/>
                <w:szCs w:val="16"/>
              </w:rPr>
            </w:pPr>
            <w:r>
              <w:rPr>
                <w:sz w:val="16"/>
                <w:szCs w:val="16"/>
              </w:rPr>
              <w:t>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7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864614" w:rsidRDefault="00864614" w:rsidP="002025A9">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864614" w:rsidRPr="00864614" w:rsidRDefault="00864614" w:rsidP="002025A9">
            <w:pPr>
              <w:jc w:val="center"/>
              <w:rPr>
                <w:szCs w:val="16"/>
              </w:rPr>
            </w:pPr>
            <w:r w:rsidRPr="00864614">
              <w:rPr>
                <w:szCs w:val="16"/>
              </w:rPr>
              <w:t>Н.А. Морозова</w:t>
            </w:r>
          </w:p>
        </w:tc>
      </w:tr>
      <w:tr w:rsidR="00CE0D95" w:rsidTr="002025A9">
        <w:tc>
          <w:tcPr>
            <w:tcW w:w="4068" w:type="dxa"/>
            <w:tcBorders>
              <w:top w:val="single" w:sz="4" w:space="0" w:color="auto"/>
              <w:left w:val="single" w:sz="4" w:space="0" w:color="auto"/>
              <w:bottom w:val="single" w:sz="4" w:space="0" w:color="auto"/>
              <w:right w:val="single" w:sz="4" w:space="0" w:color="auto"/>
            </w:tcBorders>
          </w:tcPr>
          <w:p w:rsidR="00CE0D95" w:rsidRPr="00C36995" w:rsidRDefault="00CE0D95" w:rsidP="00864614">
            <w:pPr>
              <w:jc w:val="both"/>
              <w:rPr>
                <w:sz w:val="16"/>
                <w:szCs w:val="16"/>
              </w:rPr>
            </w:pPr>
            <w:r>
              <w:rPr>
                <w:sz w:val="16"/>
                <w:szCs w:val="16"/>
              </w:rPr>
              <w:t>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7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CE0D95" w:rsidRDefault="00CE0D95" w:rsidP="002025A9">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CE0D95" w:rsidRPr="00864614" w:rsidRDefault="00CE0D95" w:rsidP="002025A9">
            <w:pPr>
              <w:jc w:val="center"/>
              <w:rPr>
                <w:szCs w:val="16"/>
              </w:rPr>
            </w:pPr>
            <w:r w:rsidRPr="00864614">
              <w:rPr>
                <w:szCs w:val="16"/>
              </w:rPr>
              <w:t>Н.А. Тельнова</w:t>
            </w:r>
          </w:p>
        </w:tc>
      </w:tr>
      <w:tr w:rsidR="00CE0D95" w:rsidTr="002025A9">
        <w:tc>
          <w:tcPr>
            <w:tcW w:w="4068" w:type="dxa"/>
            <w:tcBorders>
              <w:top w:val="single" w:sz="4" w:space="0" w:color="auto"/>
              <w:left w:val="single" w:sz="4" w:space="0" w:color="auto"/>
              <w:bottom w:val="single" w:sz="4" w:space="0" w:color="auto"/>
              <w:right w:val="single" w:sz="4" w:space="0" w:color="auto"/>
            </w:tcBorders>
          </w:tcPr>
          <w:p w:rsidR="00CE0D95" w:rsidRDefault="00CE0D95" w:rsidP="00864614">
            <w:pPr>
              <w:jc w:val="both"/>
            </w:pPr>
            <w:r w:rsidRPr="00C36995">
              <w:rPr>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7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CE0D95" w:rsidRDefault="00CE0D95" w:rsidP="002025A9">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CE0D95" w:rsidRPr="00864614" w:rsidRDefault="00CE0D95" w:rsidP="002025A9">
            <w:pPr>
              <w:jc w:val="center"/>
              <w:rPr>
                <w:szCs w:val="16"/>
              </w:rPr>
            </w:pPr>
            <w:r w:rsidRPr="00864614">
              <w:rPr>
                <w:szCs w:val="16"/>
              </w:rPr>
              <w:t>А.Ю. Ермаков</w:t>
            </w:r>
          </w:p>
        </w:tc>
      </w:tr>
    </w:tbl>
    <w:p w:rsidR="00CE0D95" w:rsidRDefault="00CE0D95" w:rsidP="00CE0D95">
      <w:pPr>
        <w:suppressAutoHyphens/>
        <w:jc w:val="both"/>
        <w:rPr>
          <w:b/>
        </w:rPr>
      </w:pPr>
    </w:p>
    <w:p w:rsidR="00CE0D95" w:rsidRDefault="00CE0D95" w:rsidP="00CE0D95">
      <w:pPr>
        <w:suppressAutoHyphens/>
        <w:jc w:val="both"/>
        <w:rPr>
          <w:sz w:val="22"/>
          <w:szCs w:val="22"/>
        </w:rPr>
      </w:pPr>
    </w:p>
    <w:p w:rsidR="00864614" w:rsidRDefault="00864614" w:rsidP="00864614">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864614" w:rsidRDefault="00864614" w:rsidP="00864614">
      <w:pPr>
        <w:jc w:val="both"/>
        <w:rPr>
          <w:b/>
          <w:sz w:val="24"/>
          <w:szCs w:val="24"/>
        </w:rPr>
      </w:pPr>
    </w:p>
    <w:p w:rsidR="00864614" w:rsidRDefault="00864614" w:rsidP="00864614">
      <w:pPr>
        <w:jc w:val="both"/>
        <w:rPr>
          <w:sz w:val="24"/>
          <w:szCs w:val="24"/>
        </w:rPr>
      </w:pPr>
      <w:r>
        <w:rPr>
          <w:b/>
          <w:sz w:val="24"/>
          <w:szCs w:val="24"/>
        </w:rPr>
        <w:t xml:space="preserve">Члены  комиссии                                                                               </w:t>
      </w:r>
    </w:p>
    <w:p w:rsidR="00864614" w:rsidRDefault="00864614" w:rsidP="00864614">
      <w:pPr>
        <w:jc w:val="center"/>
        <w:rPr>
          <w:sz w:val="24"/>
          <w:szCs w:val="24"/>
        </w:rPr>
      </w:pPr>
      <w:r>
        <w:rPr>
          <w:sz w:val="24"/>
          <w:szCs w:val="24"/>
        </w:rPr>
        <w:t xml:space="preserve">                                                                                                    </w:t>
      </w:r>
    </w:p>
    <w:p w:rsidR="00864614" w:rsidRDefault="00864614" w:rsidP="00864614">
      <w:pPr>
        <w:jc w:val="center"/>
        <w:rPr>
          <w:sz w:val="24"/>
          <w:szCs w:val="24"/>
        </w:rPr>
      </w:pP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 xml:space="preserve">       ___________________В.В. </w:t>
      </w:r>
      <w:proofErr w:type="spellStart"/>
      <w:r>
        <w:rPr>
          <w:sz w:val="24"/>
          <w:szCs w:val="24"/>
        </w:rPr>
        <w:t>Градович</w:t>
      </w:r>
      <w:proofErr w:type="spellEnd"/>
    </w:p>
    <w:p w:rsidR="00864614" w:rsidRDefault="00864614" w:rsidP="00864614">
      <w:pPr>
        <w:ind w:left="4956" w:firstLine="708"/>
        <w:jc w:val="center"/>
        <w:rPr>
          <w:sz w:val="24"/>
          <w:szCs w:val="24"/>
        </w:rPr>
      </w:pPr>
      <w:r>
        <w:rPr>
          <w:sz w:val="24"/>
          <w:szCs w:val="24"/>
        </w:rPr>
        <w:t xml:space="preserve"> ___________________С.Д. </w:t>
      </w:r>
      <w:proofErr w:type="spellStart"/>
      <w:r>
        <w:rPr>
          <w:sz w:val="24"/>
          <w:szCs w:val="24"/>
        </w:rPr>
        <w:t>Голин</w:t>
      </w:r>
      <w:proofErr w:type="spellEnd"/>
    </w:p>
    <w:p w:rsidR="00864614" w:rsidRDefault="00864614" w:rsidP="00864614">
      <w:pPr>
        <w:jc w:val="center"/>
        <w:rPr>
          <w:sz w:val="24"/>
          <w:szCs w:val="24"/>
        </w:rPr>
      </w:pPr>
      <w:r>
        <w:rPr>
          <w:sz w:val="24"/>
          <w:szCs w:val="24"/>
        </w:rPr>
        <w:t xml:space="preserve">                                                                                                     ___________________В.К. </w:t>
      </w:r>
      <w:proofErr w:type="spellStart"/>
      <w:r>
        <w:rPr>
          <w:sz w:val="24"/>
          <w:szCs w:val="24"/>
        </w:rPr>
        <w:t>Бандурин</w:t>
      </w:r>
      <w:proofErr w:type="spellEnd"/>
    </w:p>
    <w:p w:rsidR="00864614" w:rsidRDefault="00864614" w:rsidP="00864614">
      <w:pPr>
        <w:jc w:val="right"/>
        <w:rPr>
          <w:sz w:val="24"/>
          <w:szCs w:val="24"/>
        </w:rPr>
      </w:pPr>
      <w:r>
        <w:rPr>
          <w:sz w:val="24"/>
          <w:szCs w:val="24"/>
        </w:rPr>
        <w:t>__________________Н.А. Морозова</w:t>
      </w:r>
    </w:p>
    <w:p w:rsidR="00864614" w:rsidRDefault="00864614" w:rsidP="00864614">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864614" w:rsidRDefault="00864614" w:rsidP="00864614">
      <w:pPr>
        <w:jc w:val="right"/>
        <w:rPr>
          <w:sz w:val="24"/>
        </w:rPr>
      </w:pPr>
      <w:r>
        <w:rPr>
          <w:sz w:val="24"/>
        </w:rPr>
        <w:t>___________________А.Ю. Ермаков</w:t>
      </w:r>
    </w:p>
    <w:p w:rsidR="00CE0D95" w:rsidRDefault="00CE0D95" w:rsidP="00CE0D95">
      <w:pPr>
        <w:rPr>
          <w:sz w:val="22"/>
          <w:szCs w:val="22"/>
        </w:rPr>
      </w:pPr>
    </w:p>
    <w:p w:rsidR="00CE0D95" w:rsidRPr="00233219" w:rsidRDefault="00CE0D95" w:rsidP="00CE0D95">
      <w:pPr>
        <w:rPr>
          <w:sz w:val="24"/>
          <w:szCs w:val="24"/>
        </w:rPr>
      </w:pPr>
      <w:r w:rsidRPr="00C96912">
        <w:rPr>
          <w:sz w:val="24"/>
          <w:szCs w:val="24"/>
        </w:rPr>
        <w:t xml:space="preserve"> </w:t>
      </w:r>
      <w:r w:rsidRPr="00233219">
        <w:rPr>
          <w:sz w:val="24"/>
          <w:szCs w:val="24"/>
        </w:rPr>
        <w:t xml:space="preserve">Представитель заказчика:                                              </w:t>
      </w:r>
      <w:r w:rsidR="00864614">
        <w:rPr>
          <w:sz w:val="24"/>
          <w:szCs w:val="24"/>
        </w:rPr>
        <w:t xml:space="preserve">      </w:t>
      </w:r>
      <w:r w:rsidRPr="00233219">
        <w:rPr>
          <w:sz w:val="24"/>
          <w:szCs w:val="24"/>
        </w:rPr>
        <w:t>__________________</w:t>
      </w:r>
      <w:r w:rsidR="00864614">
        <w:rPr>
          <w:sz w:val="24"/>
          <w:szCs w:val="24"/>
        </w:rPr>
        <w:t>Е.Н. Сычева</w:t>
      </w:r>
    </w:p>
    <w:p w:rsidR="00CE0D95" w:rsidRDefault="00CE0D95" w:rsidP="00CE0D95"/>
    <w:p w:rsidR="00CE0D95" w:rsidRDefault="00CE0D95" w:rsidP="00CE0D95">
      <w:pPr>
        <w:jc w:val="right"/>
        <w:rPr>
          <w:sz w:val="16"/>
          <w:szCs w:val="16"/>
        </w:rPr>
      </w:pPr>
    </w:p>
    <w:p w:rsidR="00CE0D95" w:rsidRDefault="00CE0D95" w:rsidP="00CE0D95">
      <w:pPr>
        <w:jc w:val="right"/>
        <w:rPr>
          <w:sz w:val="16"/>
          <w:szCs w:val="16"/>
        </w:rPr>
      </w:pPr>
    </w:p>
    <w:p w:rsidR="00CE0D95" w:rsidRDefault="00CE0D95" w:rsidP="00CE0D95">
      <w:pPr>
        <w:jc w:val="right"/>
        <w:rPr>
          <w:sz w:val="16"/>
          <w:szCs w:val="16"/>
        </w:rPr>
      </w:pPr>
    </w:p>
    <w:p w:rsidR="00CE0D95" w:rsidRDefault="00CE0D95" w:rsidP="00CE0D95">
      <w:pPr>
        <w:jc w:val="right"/>
        <w:rPr>
          <w:sz w:val="16"/>
          <w:szCs w:val="16"/>
        </w:rPr>
      </w:pPr>
      <w:r>
        <w:rPr>
          <w:sz w:val="16"/>
          <w:szCs w:val="16"/>
        </w:rPr>
        <w:t xml:space="preserve">  Приложение 1</w:t>
      </w:r>
    </w:p>
    <w:p w:rsidR="00CE0D95" w:rsidRDefault="00CE0D95" w:rsidP="00CE0D95">
      <w:pPr>
        <w:tabs>
          <w:tab w:val="left" w:pos="3930"/>
          <w:tab w:val="right" w:pos="9355"/>
        </w:tabs>
        <w:jc w:val="right"/>
        <w:rPr>
          <w:sz w:val="16"/>
          <w:szCs w:val="16"/>
        </w:rPr>
      </w:pPr>
      <w:r>
        <w:rPr>
          <w:sz w:val="16"/>
          <w:szCs w:val="16"/>
        </w:rPr>
        <w:t xml:space="preserve">                                                                                                                                               к протоколу подведения итогов</w:t>
      </w:r>
    </w:p>
    <w:p w:rsidR="00CE0D95" w:rsidRDefault="00CE0D95" w:rsidP="00CE0D95">
      <w:pPr>
        <w:tabs>
          <w:tab w:val="left" w:pos="3930"/>
          <w:tab w:val="right" w:pos="9355"/>
        </w:tabs>
        <w:jc w:val="right"/>
        <w:rPr>
          <w:sz w:val="16"/>
          <w:szCs w:val="16"/>
        </w:rPr>
      </w:pPr>
      <w:r>
        <w:rPr>
          <w:sz w:val="16"/>
          <w:szCs w:val="16"/>
        </w:rPr>
        <w:t xml:space="preserve">                                                                                                                                                                  открытого аукциона в электронной форме</w:t>
      </w:r>
    </w:p>
    <w:p w:rsidR="00CE0D95" w:rsidRDefault="00CE0D95" w:rsidP="00CE0D95">
      <w:pPr>
        <w:tabs>
          <w:tab w:val="left" w:pos="3930"/>
          <w:tab w:val="right" w:pos="9355"/>
        </w:tabs>
        <w:ind w:left="-708"/>
        <w:jc w:val="right"/>
        <w:rPr>
          <w:sz w:val="16"/>
          <w:szCs w:val="16"/>
        </w:rPr>
      </w:pPr>
      <w:r>
        <w:rPr>
          <w:sz w:val="22"/>
          <w:szCs w:val="22"/>
        </w:rPr>
        <w:t xml:space="preserve">                                                                                                                           </w:t>
      </w:r>
      <w:r>
        <w:rPr>
          <w:sz w:val="16"/>
          <w:szCs w:val="16"/>
        </w:rPr>
        <w:t xml:space="preserve">от «05» мая  </w:t>
      </w:r>
      <w:smartTag w:uri="urn:schemas-microsoft-com:office:smarttags" w:element="metricconverter">
        <w:smartTagPr>
          <w:attr w:name="ProductID" w:val="2011 г"/>
        </w:smartTagPr>
        <w:r>
          <w:rPr>
            <w:sz w:val="16"/>
            <w:szCs w:val="16"/>
          </w:rPr>
          <w:t>2011 г</w:t>
        </w:r>
      </w:smartTag>
      <w:r>
        <w:rPr>
          <w:sz w:val="16"/>
          <w:szCs w:val="16"/>
        </w:rPr>
        <w:t>. № 0187300005811000083-3</w:t>
      </w:r>
    </w:p>
    <w:p w:rsidR="00CE0D95" w:rsidRDefault="00CE0D95" w:rsidP="00CE0D95">
      <w:pPr>
        <w:jc w:val="center"/>
      </w:pPr>
      <w:r>
        <w:t>Таблица рассмотрения заявок</w:t>
      </w:r>
    </w:p>
    <w:p w:rsidR="00CE0D95" w:rsidRDefault="00CE0D95" w:rsidP="00CE0D95">
      <w:pPr>
        <w:snapToGrid w:val="0"/>
        <w:jc w:val="center"/>
        <w:rPr>
          <w:color w:val="000000"/>
        </w:rPr>
      </w:pPr>
      <w:r>
        <w:t xml:space="preserve">открытого аукциона </w:t>
      </w:r>
      <w:proofErr w:type="gramStart"/>
      <w:r>
        <w:t>в электронной форме на право заключения муниципального контр</w:t>
      </w:r>
      <w:r>
        <w:rPr>
          <w:color w:val="000000"/>
        </w:rPr>
        <w:t>акта на выполнение работ по строительству городка для содержания</w:t>
      </w:r>
      <w:proofErr w:type="gramEnd"/>
      <w:r>
        <w:rPr>
          <w:color w:val="000000"/>
        </w:rPr>
        <w:t xml:space="preserve"> служебных собак по ул. Железнодорожная в городе </w:t>
      </w:r>
      <w:proofErr w:type="spellStart"/>
      <w:r>
        <w:rPr>
          <w:color w:val="000000"/>
        </w:rPr>
        <w:t>Югорске</w:t>
      </w:r>
      <w:proofErr w:type="spellEnd"/>
      <w:r>
        <w:rPr>
          <w:color w:val="000000"/>
        </w:rPr>
        <w:t>.</w:t>
      </w:r>
    </w:p>
    <w:p w:rsidR="00CE0D95" w:rsidRDefault="00CE0D95" w:rsidP="00CE0D95">
      <w:pPr>
        <w:snapToGrid w:val="0"/>
        <w:jc w:val="center"/>
        <w:rPr>
          <w:sz w:val="12"/>
          <w:szCs w:val="14"/>
        </w:rPr>
      </w:pPr>
    </w:p>
    <w:p w:rsidR="00CE0D95" w:rsidRDefault="00CE0D95" w:rsidP="00CE0D95">
      <w:r>
        <w:t xml:space="preserve">Заказчик: Департамент жилищно-коммунального и строительного комплекса администрации города </w:t>
      </w:r>
      <w:proofErr w:type="spellStart"/>
      <w:r>
        <w:t>Югорска</w:t>
      </w:r>
      <w:proofErr w:type="spellEnd"/>
      <w:r>
        <w:t>.</w:t>
      </w:r>
    </w:p>
    <w:tbl>
      <w:tblPr>
        <w:tblW w:w="10421" w:type="dxa"/>
        <w:tblInd w:w="-331" w:type="dxa"/>
        <w:tblLayout w:type="fixed"/>
        <w:tblCellMar>
          <w:left w:w="0" w:type="dxa"/>
          <w:right w:w="0" w:type="dxa"/>
        </w:tblCellMar>
        <w:tblLook w:val="0000"/>
      </w:tblPr>
      <w:tblGrid>
        <w:gridCol w:w="3105"/>
        <w:gridCol w:w="3825"/>
        <w:gridCol w:w="3491"/>
      </w:tblGrid>
      <w:tr w:rsidR="00CE0D95" w:rsidTr="00776201">
        <w:tc>
          <w:tcPr>
            <w:tcW w:w="6930" w:type="dxa"/>
            <w:gridSpan w:val="2"/>
            <w:tcBorders>
              <w:top w:val="single" w:sz="8" w:space="0" w:color="000000"/>
              <w:left w:val="single" w:sz="8" w:space="0" w:color="000000"/>
              <w:bottom w:val="single" w:sz="8" w:space="0" w:color="000000"/>
            </w:tcBorders>
            <w:vAlign w:val="center"/>
          </w:tcPr>
          <w:p w:rsidR="00CE0D95" w:rsidRDefault="00CE0D95" w:rsidP="002025A9">
            <w:pPr>
              <w:snapToGrid w:val="0"/>
              <w:rPr>
                <w:color w:val="000000"/>
                <w:sz w:val="16"/>
                <w:szCs w:val="16"/>
              </w:rPr>
            </w:pPr>
            <w:r>
              <w:rPr>
                <w:color w:val="000000"/>
                <w:sz w:val="16"/>
                <w:szCs w:val="16"/>
              </w:rPr>
              <w:t>Порядковый номер заявки</w:t>
            </w:r>
          </w:p>
        </w:tc>
        <w:tc>
          <w:tcPr>
            <w:tcW w:w="3491" w:type="dxa"/>
            <w:tcBorders>
              <w:top w:val="single" w:sz="8" w:space="0" w:color="000000"/>
              <w:left w:val="single" w:sz="8" w:space="0" w:color="000000"/>
              <w:bottom w:val="single" w:sz="8" w:space="0" w:color="000000"/>
              <w:right w:val="single" w:sz="8" w:space="0" w:color="000000"/>
            </w:tcBorders>
            <w:vAlign w:val="center"/>
          </w:tcPr>
          <w:p w:rsidR="00CE0D95" w:rsidRDefault="00CE0D95" w:rsidP="002025A9">
            <w:pPr>
              <w:snapToGrid w:val="0"/>
              <w:jc w:val="center"/>
              <w:rPr>
                <w:color w:val="000000"/>
              </w:rPr>
            </w:pPr>
            <w:r>
              <w:rPr>
                <w:color w:val="000000"/>
              </w:rPr>
              <w:t>2</w:t>
            </w:r>
          </w:p>
        </w:tc>
      </w:tr>
      <w:tr w:rsidR="00CE0D95" w:rsidTr="00776201">
        <w:tc>
          <w:tcPr>
            <w:tcW w:w="3105" w:type="dxa"/>
            <w:tcBorders>
              <w:left w:val="single" w:sz="8" w:space="0" w:color="000000"/>
              <w:bottom w:val="single" w:sz="8" w:space="0" w:color="000000"/>
            </w:tcBorders>
            <w:vAlign w:val="center"/>
          </w:tcPr>
          <w:p w:rsidR="00CE0D95" w:rsidRDefault="00CE0D95" w:rsidP="002025A9">
            <w:pPr>
              <w:snapToGrid w:val="0"/>
              <w:jc w:val="center"/>
              <w:rPr>
                <w:color w:val="000000"/>
              </w:rPr>
            </w:pPr>
            <w:r>
              <w:rPr>
                <w:color w:val="000000"/>
              </w:rPr>
              <w:t>Показатель</w:t>
            </w:r>
          </w:p>
        </w:tc>
        <w:tc>
          <w:tcPr>
            <w:tcW w:w="3825" w:type="dxa"/>
            <w:tcBorders>
              <w:left w:val="single" w:sz="8" w:space="0" w:color="000000"/>
              <w:bottom w:val="single" w:sz="8" w:space="0" w:color="000000"/>
            </w:tcBorders>
            <w:vAlign w:val="center"/>
          </w:tcPr>
          <w:p w:rsidR="00CE0D95" w:rsidRDefault="00CE0D95" w:rsidP="002025A9">
            <w:pPr>
              <w:snapToGrid w:val="0"/>
              <w:jc w:val="center"/>
              <w:rPr>
                <w:color w:val="000000"/>
              </w:rPr>
            </w:pPr>
            <w:r>
              <w:rPr>
                <w:color w:val="000000"/>
              </w:rPr>
              <w:t>Обязательные требования</w:t>
            </w:r>
          </w:p>
        </w:tc>
        <w:tc>
          <w:tcPr>
            <w:tcW w:w="3491" w:type="dxa"/>
            <w:tcBorders>
              <w:left w:val="single" w:sz="8" w:space="0" w:color="000000"/>
              <w:bottom w:val="single" w:sz="8" w:space="0" w:color="000000"/>
              <w:right w:val="single" w:sz="8" w:space="0" w:color="000000"/>
            </w:tcBorders>
            <w:vAlign w:val="center"/>
          </w:tcPr>
          <w:p w:rsidR="00CE0D95" w:rsidRDefault="00CE0D95" w:rsidP="002025A9">
            <w:pPr>
              <w:snapToGrid w:val="0"/>
              <w:jc w:val="center"/>
              <w:rPr>
                <w:color w:val="000000"/>
              </w:rPr>
            </w:pPr>
            <w:r>
              <w:rPr>
                <w:color w:val="000000"/>
              </w:rPr>
              <w:t xml:space="preserve">ООО «ПАРТНЕР», </w:t>
            </w:r>
          </w:p>
          <w:p w:rsidR="00CE0D95" w:rsidRDefault="00CE0D95" w:rsidP="002025A9">
            <w:pPr>
              <w:snapToGrid w:val="0"/>
              <w:jc w:val="center"/>
              <w:rPr>
                <w:color w:val="000000"/>
              </w:rPr>
            </w:pPr>
            <w:r>
              <w:rPr>
                <w:color w:val="000000"/>
              </w:rPr>
              <w:t>г. Советский</w:t>
            </w:r>
          </w:p>
        </w:tc>
      </w:tr>
      <w:tr w:rsidR="00CE0D95" w:rsidTr="00776201">
        <w:trPr>
          <w:trHeight w:val="708"/>
        </w:trPr>
        <w:tc>
          <w:tcPr>
            <w:tcW w:w="3105" w:type="dxa"/>
            <w:tcBorders>
              <w:left w:val="single" w:sz="8" w:space="0" w:color="000000"/>
              <w:bottom w:val="single" w:sz="8" w:space="0" w:color="000000"/>
            </w:tcBorders>
          </w:tcPr>
          <w:p w:rsidR="00CE0D95" w:rsidRDefault="00CE0D95" w:rsidP="002025A9">
            <w:pPr>
              <w:snapToGrid w:val="0"/>
              <w:ind w:left="105" w:right="120"/>
              <w:jc w:val="both"/>
              <w:rPr>
                <w:color w:val="000000"/>
                <w:sz w:val="16"/>
                <w:szCs w:val="16"/>
              </w:rPr>
            </w:pPr>
            <w:r>
              <w:rPr>
                <w:color w:val="000000"/>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3825" w:type="dxa"/>
            <w:tcBorders>
              <w:left w:val="single" w:sz="8" w:space="0" w:color="000000"/>
              <w:bottom w:val="single" w:sz="8" w:space="0" w:color="000000"/>
            </w:tcBorders>
            <w:vAlign w:val="center"/>
          </w:tcPr>
          <w:p w:rsidR="00CE0D95" w:rsidRDefault="00CE0D95" w:rsidP="002025A9">
            <w:pPr>
              <w:snapToGrid w:val="0"/>
              <w:jc w:val="center"/>
              <w:rPr>
                <w:color w:val="000000"/>
                <w:sz w:val="16"/>
                <w:szCs w:val="16"/>
              </w:rPr>
            </w:pPr>
            <w:r>
              <w:rPr>
                <w:color w:val="000000"/>
                <w:sz w:val="16"/>
                <w:szCs w:val="16"/>
              </w:rPr>
              <w:t>не проводится</w:t>
            </w:r>
          </w:p>
        </w:tc>
        <w:tc>
          <w:tcPr>
            <w:tcW w:w="3491" w:type="dxa"/>
            <w:tcBorders>
              <w:left w:val="single" w:sz="8" w:space="0" w:color="000000"/>
              <w:bottom w:val="single" w:sz="8" w:space="0" w:color="000000"/>
              <w:right w:val="single" w:sz="8" w:space="0" w:color="000000"/>
            </w:tcBorders>
            <w:vAlign w:val="center"/>
          </w:tcPr>
          <w:p w:rsidR="00CE0D95" w:rsidRDefault="00CE0D95" w:rsidP="002025A9">
            <w:pPr>
              <w:snapToGrid w:val="0"/>
              <w:jc w:val="center"/>
              <w:rPr>
                <w:color w:val="000000"/>
                <w:sz w:val="16"/>
                <w:szCs w:val="16"/>
              </w:rPr>
            </w:pPr>
          </w:p>
          <w:p w:rsidR="00CE0D95" w:rsidRDefault="00CE0D95" w:rsidP="002025A9">
            <w:pPr>
              <w:snapToGrid w:val="0"/>
              <w:jc w:val="center"/>
              <w:rPr>
                <w:color w:val="000000"/>
                <w:sz w:val="16"/>
                <w:szCs w:val="16"/>
              </w:rPr>
            </w:pPr>
            <w:r>
              <w:rPr>
                <w:color w:val="000000"/>
                <w:sz w:val="16"/>
                <w:szCs w:val="16"/>
              </w:rPr>
              <w:t>не проводится</w:t>
            </w:r>
          </w:p>
          <w:p w:rsidR="00CE0D95" w:rsidRDefault="00CE0D95" w:rsidP="002025A9">
            <w:pPr>
              <w:snapToGrid w:val="0"/>
              <w:jc w:val="center"/>
              <w:rPr>
                <w:color w:val="000000"/>
                <w:sz w:val="16"/>
                <w:szCs w:val="16"/>
              </w:rPr>
            </w:pPr>
          </w:p>
        </w:tc>
      </w:tr>
      <w:tr w:rsidR="00CE0D95" w:rsidTr="00776201">
        <w:trPr>
          <w:trHeight w:val="387"/>
        </w:trPr>
        <w:tc>
          <w:tcPr>
            <w:tcW w:w="3105" w:type="dxa"/>
            <w:tcBorders>
              <w:left w:val="single" w:sz="8" w:space="0" w:color="000000"/>
              <w:bottom w:val="single" w:sz="8" w:space="0" w:color="000000"/>
            </w:tcBorders>
          </w:tcPr>
          <w:p w:rsidR="00CE0D95" w:rsidRDefault="00CE0D95" w:rsidP="002025A9">
            <w:pPr>
              <w:snapToGrid w:val="0"/>
              <w:ind w:left="105" w:right="120"/>
              <w:rPr>
                <w:color w:val="000000"/>
                <w:sz w:val="16"/>
                <w:szCs w:val="16"/>
              </w:rPr>
            </w:pPr>
            <w:r>
              <w:rPr>
                <w:color w:val="000000"/>
                <w:sz w:val="16"/>
                <w:szCs w:val="16"/>
              </w:rPr>
              <w:t>2. Не приостановление деятельности участника размещения заказа</w:t>
            </w:r>
          </w:p>
        </w:tc>
        <w:tc>
          <w:tcPr>
            <w:tcW w:w="3825" w:type="dxa"/>
            <w:tcBorders>
              <w:left w:val="single" w:sz="8" w:space="0" w:color="000000"/>
              <w:bottom w:val="single" w:sz="8" w:space="0" w:color="000000"/>
            </w:tcBorders>
            <w:vAlign w:val="center"/>
          </w:tcPr>
          <w:p w:rsidR="00CE0D95" w:rsidRDefault="00CE0D95" w:rsidP="002025A9">
            <w:pPr>
              <w:snapToGrid w:val="0"/>
              <w:jc w:val="center"/>
              <w:rPr>
                <w:color w:val="000000"/>
                <w:sz w:val="16"/>
                <w:szCs w:val="16"/>
              </w:rPr>
            </w:pPr>
            <w:r>
              <w:rPr>
                <w:color w:val="000000"/>
                <w:sz w:val="16"/>
                <w:szCs w:val="16"/>
              </w:rPr>
              <w:t>не приостановлена</w:t>
            </w:r>
          </w:p>
        </w:tc>
        <w:tc>
          <w:tcPr>
            <w:tcW w:w="3491" w:type="dxa"/>
            <w:tcBorders>
              <w:left w:val="single" w:sz="8" w:space="0" w:color="000000"/>
              <w:bottom w:val="single" w:sz="8" w:space="0" w:color="000000"/>
              <w:right w:val="single" w:sz="8" w:space="0" w:color="000000"/>
            </w:tcBorders>
            <w:vAlign w:val="center"/>
          </w:tcPr>
          <w:p w:rsidR="00CE0D95" w:rsidRDefault="00CE0D95" w:rsidP="002025A9">
            <w:pPr>
              <w:snapToGrid w:val="0"/>
              <w:jc w:val="center"/>
              <w:rPr>
                <w:color w:val="000000"/>
                <w:sz w:val="16"/>
                <w:szCs w:val="16"/>
              </w:rPr>
            </w:pPr>
            <w:r>
              <w:rPr>
                <w:color w:val="000000"/>
                <w:sz w:val="16"/>
                <w:szCs w:val="16"/>
              </w:rPr>
              <w:t>не приостановлена</w:t>
            </w:r>
          </w:p>
        </w:tc>
      </w:tr>
      <w:tr w:rsidR="00CE0D95" w:rsidTr="00776201">
        <w:tc>
          <w:tcPr>
            <w:tcW w:w="3105" w:type="dxa"/>
            <w:tcBorders>
              <w:left w:val="single" w:sz="8" w:space="0" w:color="000000"/>
              <w:bottom w:val="single" w:sz="8" w:space="0" w:color="000000"/>
            </w:tcBorders>
          </w:tcPr>
          <w:p w:rsidR="00CE0D95" w:rsidRDefault="00CE0D95" w:rsidP="002025A9">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3825" w:type="dxa"/>
            <w:tcBorders>
              <w:left w:val="single" w:sz="8" w:space="0" w:color="000000"/>
              <w:bottom w:val="single" w:sz="8" w:space="0" w:color="000000"/>
            </w:tcBorders>
          </w:tcPr>
          <w:p w:rsidR="00CE0D95" w:rsidRDefault="00CE0D95" w:rsidP="002025A9">
            <w:pPr>
              <w:snapToGrid w:val="0"/>
              <w:jc w:val="center"/>
              <w:rPr>
                <w:color w:val="000000"/>
                <w:sz w:val="16"/>
                <w:szCs w:val="16"/>
              </w:rPr>
            </w:pPr>
          </w:p>
          <w:p w:rsidR="00CE0D95" w:rsidRDefault="00CE0D95" w:rsidP="002025A9">
            <w:pPr>
              <w:snapToGrid w:val="0"/>
              <w:ind w:firstLine="33"/>
              <w:jc w:val="center"/>
              <w:rPr>
                <w:color w:val="000000"/>
                <w:sz w:val="16"/>
                <w:szCs w:val="16"/>
              </w:rPr>
            </w:pPr>
            <w:r>
              <w:rPr>
                <w:color w:val="000000"/>
                <w:sz w:val="16"/>
                <w:szCs w:val="16"/>
              </w:rPr>
              <w:t>не превышает 25 % балансовой стоимости активов</w:t>
            </w:r>
          </w:p>
        </w:tc>
        <w:tc>
          <w:tcPr>
            <w:tcW w:w="3491" w:type="dxa"/>
            <w:tcBorders>
              <w:left w:val="single" w:sz="8" w:space="0" w:color="000000"/>
              <w:bottom w:val="single" w:sz="8" w:space="0" w:color="000000"/>
              <w:right w:val="single" w:sz="8" w:space="0" w:color="000000"/>
            </w:tcBorders>
          </w:tcPr>
          <w:p w:rsidR="00CE0D95" w:rsidRDefault="00CE0D95" w:rsidP="002025A9">
            <w:pPr>
              <w:snapToGrid w:val="0"/>
              <w:jc w:val="center"/>
              <w:rPr>
                <w:color w:val="000000"/>
                <w:sz w:val="16"/>
                <w:szCs w:val="16"/>
              </w:rPr>
            </w:pPr>
          </w:p>
          <w:p w:rsidR="00CE0D95" w:rsidRDefault="00CE0D95" w:rsidP="002025A9">
            <w:pPr>
              <w:snapToGrid w:val="0"/>
              <w:jc w:val="center"/>
              <w:rPr>
                <w:color w:val="000000"/>
                <w:sz w:val="16"/>
                <w:szCs w:val="16"/>
              </w:rPr>
            </w:pPr>
            <w:r>
              <w:rPr>
                <w:color w:val="000000"/>
                <w:sz w:val="16"/>
                <w:szCs w:val="16"/>
              </w:rPr>
              <w:t>не превышает 25 % балансовой стоимости активов</w:t>
            </w:r>
          </w:p>
        </w:tc>
      </w:tr>
      <w:tr w:rsidR="00CE0D95" w:rsidTr="00776201">
        <w:tc>
          <w:tcPr>
            <w:tcW w:w="3105" w:type="dxa"/>
            <w:tcBorders>
              <w:left w:val="single" w:sz="8" w:space="0" w:color="000000"/>
              <w:bottom w:val="single" w:sz="8" w:space="0" w:color="000000"/>
            </w:tcBorders>
          </w:tcPr>
          <w:p w:rsidR="00CE0D95" w:rsidRDefault="00CE0D95" w:rsidP="002025A9">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3825" w:type="dxa"/>
            <w:tcBorders>
              <w:left w:val="single" w:sz="8" w:space="0" w:color="000000"/>
              <w:bottom w:val="single" w:sz="8" w:space="0" w:color="000000"/>
            </w:tcBorders>
          </w:tcPr>
          <w:p w:rsidR="00CE0D95" w:rsidRDefault="00CE0D95" w:rsidP="002025A9">
            <w:pPr>
              <w:snapToGrid w:val="0"/>
              <w:jc w:val="center"/>
              <w:rPr>
                <w:color w:val="000000"/>
                <w:sz w:val="16"/>
                <w:szCs w:val="16"/>
              </w:rPr>
            </w:pPr>
          </w:p>
          <w:p w:rsidR="00CE0D95" w:rsidRDefault="00CE0D95" w:rsidP="002025A9">
            <w:pPr>
              <w:snapToGrid w:val="0"/>
              <w:jc w:val="center"/>
              <w:rPr>
                <w:color w:val="000000"/>
                <w:sz w:val="16"/>
                <w:szCs w:val="16"/>
              </w:rPr>
            </w:pPr>
            <w:r>
              <w:rPr>
                <w:color w:val="000000"/>
                <w:sz w:val="16"/>
                <w:szCs w:val="16"/>
              </w:rPr>
              <w:t>отсутствует</w:t>
            </w:r>
          </w:p>
        </w:tc>
        <w:tc>
          <w:tcPr>
            <w:tcW w:w="3491" w:type="dxa"/>
            <w:tcBorders>
              <w:left w:val="single" w:sz="8" w:space="0" w:color="000000"/>
              <w:bottom w:val="single" w:sz="8" w:space="0" w:color="000000"/>
              <w:right w:val="single" w:sz="8" w:space="0" w:color="000000"/>
            </w:tcBorders>
          </w:tcPr>
          <w:p w:rsidR="00CE0D95" w:rsidRDefault="00CE0D95" w:rsidP="002025A9">
            <w:pPr>
              <w:snapToGrid w:val="0"/>
              <w:jc w:val="center"/>
              <w:rPr>
                <w:color w:val="000000"/>
                <w:sz w:val="16"/>
                <w:szCs w:val="16"/>
              </w:rPr>
            </w:pPr>
          </w:p>
          <w:p w:rsidR="00CE0D95" w:rsidRDefault="00CE0D95" w:rsidP="002025A9">
            <w:pPr>
              <w:snapToGrid w:val="0"/>
              <w:jc w:val="center"/>
              <w:rPr>
                <w:color w:val="000000"/>
                <w:sz w:val="16"/>
                <w:szCs w:val="16"/>
              </w:rPr>
            </w:pPr>
            <w:r>
              <w:rPr>
                <w:color w:val="000000"/>
                <w:sz w:val="16"/>
                <w:szCs w:val="16"/>
              </w:rPr>
              <w:t>отсутствует</w:t>
            </w:r>
          </w:p>
        </w:tc>
      </w:tr>
      <w:tr w:rsidR="00CE0D95" w:rsidTr="00776201">
        <w:trPr>
          <w:trHeight w:val="3610"/>
        </w:trPr>
        <w:tc>
          <w:tcPr>
            <w:tcW w:w="3105" w:type="dxa"/>
            <w:tcBorders>
              <w:left w:val="single" w:sz="8" w:space="0" w:color="000000"/>
              <w:bottom w:val="single" w:sz="8" w:space="0" w:color="000000"/>
            </w:tcBorders>
          </w:tcPr>
          <w:p w:rsidR="00CE0D95" w:rsidRDefault="00CE0D95" w:rsidP="002025A9">
            <w:pPr>
              <w:snapToGrid w:val="0"/>
              <w:ind w:left="105" w:right="120"/>
              <w:rPr>
                <w:color w:val="000000"/>
                <w:sz w:val="16"/>
                <w:szCs w:val="16"/>
              </w:rPr>
            </w:pPr>
            <w:r>
              <w:rPr>
                <w:color w:val="000000"/>
                <w:sz w:val="16"/>
                <w:szCs w:val="16"/>
              </w:rPr>
              <w:lastRenderedPageBreak/>
              <w:t xml:space="preserve">5. Копия свидетельства о допуске от </w:t>
            </w:r>
            <w:proofErr w:type="spellStart"/>
            <w:r>
              <w:rPr>
                <w:color w:val="000000"/>
                <w:sz w:val="16"/>
                <w:szCs w:val="16"/>
              </w:rPr>
              <w:t>саморегулируемой</w:t>
            </w:r>
            <w:proofErr w:type="spellEnd"/>
            <w:r>
              <w:rPr>
                <w:color w:val="000000"/>
                <w:sz w:val="16"/>
                <w:szCs w:val="16"/>
              </w:rPr>
              <w:t xml:space="preserve">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3825" w:type="dxa"/>
            <w:tcBorders>
              <w:left w:val="single" w:sz="8" w:space="0" w:color="000000"/>
              <w:bottom w:val="single" w:sz="8" w:space="0" w:color="000000"/>
            </w:tcBorders>
          </w:tcPr>
          <w:p w:rsidR="00CE0D95" w:rsidRDefault="00CE0D95" w:rsidP="002025A9">
            <w:pPr>
              <w:snapToGrid w:val="0"/>
              <w:ind w:left="57" w:right="57"/>
              <w:rPr>
                <w:b/>
                <w:sz w:val="16"/>
                <w:szCs w:val="16"/>
              </w:rPr>
            </w:pPr>
            <w:r>
              <w:rPr>
                <w:b/>
                <w:sz w:val="16"/>
                <w:szCs w:val="16"/>
              </w:rPr>
              <w:t>Свидетельства о допуске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CE0D95" w:rsidRDefault="00CE0D95" w:rsidP="002025A9">
            <w:pPr>
              <w:ind w:left="57" w:right="57"/>
              <w:rPr>
                <w:sz w:val="16"/>
                <w:szCs w:val="16"/>
              </w:rPr>
            </w:pPr>
            <w:bookmarkStart w:id="0" w:name="sub_113"/>
            <w:r>
              <w:rPr>
                <w:sz w:val="16"/>
                <w:szCs w:val="16"/>
              </w:rPr>
              <w:t>5.4. Устройство забивных и буронабивных свай</w:t>
            </w:r>
          </w:p>
          <w:p w:rsidR="00CE0D95" w:rsidRDefault="00CE0D95" w:rsidP="002025A9">
            <w:pPr>
              <w:ind w:left="57" w:right="57"/>
              <w:rPr>
                <w:sz w:val="16"/>
                <w:szCs w:val="16"/>
              </w:rPr>
            </w:pPr>
            <w:bookmarkStart w:id="1" w:name="sub_124"/>
            <w:bookmarkEnd w:id="0"/>
            <w:r>
              <w:rPr>
                <w:sz w:val="16"/>
                <w:szCs w:val="16"/>
              </w:rPr>
              <w:t>7.1. Монтаж фундаментов и конструкций подземной части зданий и сооружений</w:t>
            </w:r>
          </w:p>
          <w:p w:rsidR="00CE0D95" w:rsidRDefault="00CE0D95" w:rsidP="002025A9">
            <w:pPr>
              <w:ind w:left="57" w:right="57"/>
              <w:rPr>
                <w:sz w:val="16"/>
                <w:szCs w:val="16"/>
              </w:rPr>
            </w:pPr>
            <w:bookmarkStart w:id="2" w:name="sub_125"/>
            <w:bookmarkEnd w:id="1"/>
            <w:r>
              <w:rPr>
                <w:sz w:val="16"/>
                <w:szCs w:val="16"/>
              </w:rPr>
              <w:t>7.2. Монтаж элементов конструкций надземной части зданий и сооружений, в том числе колонн, рам, ригелей, ферм, балок, плит, поясов, панелей стен и перегородок</w:t>
            </w:r>
          </w:p>
          <w:p w:rsidR="00CE0D95" w:rsidRDefault="00CE0D95" w:rsidP="002025A9">
            <w:pPr>
              <w:ind w:left="57" w:right="57"/>
              <w:rPr>
                <w:sz w:val="16"/>
                <w:szCs w:val="16"/>
              </w:rPr>
            </w:pPr>
            <w:bookmarkStart w:id="3" w:name="sub_151"/>
            <w:bookmarkEnd w:id="2"/>
            <w:r>
              <w:rPr>
                <w:sz w:val="16"/>
                <w:szCs w:val="16"/>
              </w:rPr>
              <w:t>12.9. Гидроизоляция строительных конструкций</w:t>
            </w:r>
          </w:p>
          <w:bookmarkEnd w:id="3"/>
          <w:p w:rsidR="00CE0D95" w:rsidRDefault="00CE0D95" w:rsidP="002025A9">
            <w:pPr>
              <w:snapToGrid w:val="0"/>
              <w:ind w:left="57" w:right="57"/>
              <w:jc w:val="both"/>
              <w:rPr>
                <w:sz w:val="16"/>
                <w:szCs w:val="16"/>
              </w:rPr>
            </w:pPr>
            <w:r>
              <w:rPr>
                <w:sz w:val="16"/>
                <w:szCs w:val="16"/>
              </w:rPr>
              <w:t>или 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tc>
        <w:tc>
          <w:tcPr>
            <w:tcW w:w="3491" w:type="dxa"/>
            <w:tcBorders>
              <w:left w:val="single" w:sz="8" w:space="0" w:color="000000"/>
              <w:bottom w:val="single" w:sz="8" w:space="0" w:color="000000"/>
              <w:right w:val="single" w:sz="8" w:space="0" w:color="000000"/>
            </w:tcBorders>
          </w:tcPr>
          <w:p w:rsidR="00CE0D95" w:rsidRDefault="00CE0D95" w:rsidP="002025A9">
            <w:pPr>
              <w:snapToGrid w:val="0"/>
              <w:ind w:left="105" w:right="150"/>
              <w:jc w:val="both"/>
              <w:rPr>
                <w:b/>
                <w:sz w:val="16"/>
                <w:szCs w:val="16"/>
              </w:rPr>
            </w:pPr>
            <w:r>
              <w:rPr>
                <w:b/>
                <w:sz w:val="16"/>
                <w:szCs w:val="16"/>
              </w:rPr>
              <w:t xml:space="preserve">Свидетельства о допуске к видам работ  по строительству, реконструкции и капитальному ремонту, которые оказывают влияние на безопасность объектов капитального строительства  </w:t>
            </w:r>
            <w:proofErr w:type="gramStart"/>
            <w:r>
              <w:rPr>
                <w:b/>
                <w:sz w:val="16"/>
                <w:szCs w:val="16"/>
              </w:rPr>
              <w:t>от</w:t>
            </w:r>
            <w:proofErr w:type="gramEnd"/>
            <w:r>
              <w:rPr>
                <w:b/>
                <w:sz w:val="16"/>
                <w:szCs w:val="16"/>
              </w:rPr>
              <w:t xml:space="preserve"> </w:t>
            </w:r>
          </w:p>
          <w:p w:rsidR="00CE0D95" w:rsidRDefault="00CE0D95" w:rsidP="002025A9">
            <w:pPr>
              <w:snapToGrid w:val="0"/>
              <w:ind w:left="105" w:right="150"/>
              <w:jc w:val="both"/>
              <w:rPr>
                <w:b/>
                <w:sz w:val="16"/>
                <w:szCs w:val="16"/>
              </w:rPr>
            </w:pPr>
            <w:r>
              <w:rPr>
                <w:b/>
                <w:sz w:val="16"/>
                <w:szCs w:val="16"/>
              </w:rPr>
              <w:t>28.10.2010г.  №0203.04-2009-8615010840-С-050   на следующие виды работ:</w:t>
            </w:r>
          </w:p>
          <w:p w:rsidR="00CE0D95" w:rsidRDefault="00CE0D95" w:rsidP="002025A9">
            <w:pPr>
              <w:ind w:left="57" w:right="120"/>
              <w:jc w:val="both"/>
              <w:rPr>
                <w:sz w:val="16"/>
                <w:szCs w:val="16"/>
              </w:rPr>
            </w:pPr>
            <w:bookmarkStart w:id="4" w:name="sub_1241"/>
            <w:r>
              <w:rPr>
                <w:sz w:val="16"/>
                <w:szCs w:val="16"/>
              </w:rPr>
              <w:t>7.1. Монтаж фундаментов и конструкций подземной части зданий и сооружений</w:t>
            </w:r>
          </w:p>
          <w:p w:rsidR="00CE0D95" w:rsidRDefault="00CE0D95" w:rsidP="002025A9">
            <w:pPr>
              <w:ind w:left="57" w:right="57"/>
              <w:rPr>
                <w:sz w:val="16"/>
                <w:szCs w:val="16"/>
              </w:rPr>
            </w:pPr>
            <w:bookmarkStart w:id="5" w:name="sub_1251"/>
            <w:bookmarkEnd w:id="4"/>
            <w:r>
              <w:rPr>
                <w:sz w:val="16"/>
                <w:szCs w:val="16"/>
              </w:rPr>
              <w:t>7.2. Монтаж элементов конструкций надземной части зданий и сооружений, в том числе колонн, рам, ригелей, ферм, балок, плит, поясов, панелей стен и перегородок</w:t>
            </w:r>
          </w:p>
          <w:bookmarkEnd w:id="5"/>
          <w:p w:rsidR="00CE0D95" w:rsidRDefault="00CE0D95" w:rsidP="002025A9">
            <w:pPr>
              <w:ind w:left="57" w:right="57"/>
              <w:jc w:val="both"/>
              <w:rPr>
                <w:sz w:val="16"/>
                <w:szCs w:val="16"/>
              </w:rPr>
            </w:pPr>
            <w:r>
              <w:rPr>
                <w:sz w:val="16"/>
                <w:szCs w:val="16"/>
              </w:rPr>
              <w:t>12.9. Гидроизоляция строительных конструкций</w:t>
            </w:r>
          </w:p>
          <w:p w:rsidR="00CE0D95" w:rsidRDefault="00CE0D95" w:rsidP="002025A9">
            <w:pPr>
              <w:snapToGrid w:val="0"/>
              <w:jc w:val="center"/>
              <w:rPr>
                <w:color w:val="000000"/>
                <w:sz w:val="16"/>
                <w:szCs w:val="16"/>
              </w:rPr>
            </w:pPr>
          </w:p>
        </w:tc>
      </w:tr>
      <w:tr w:rsidR="00CE0D95" w:rsidTr="00776201">
        <w:trPr>
          <w:trHeight w:val="424"/>
        </w:trPr>
        <w:tc>
          <w:tcPr>
            <w:tcW w:w="3105" w:type="dxa"/>
            <w:tcBorders>
              <w:left w:val="single" w:sz="8" w:space="0" w:color="000000"/>
              <w:bottom w:val="single" w:sz="8" w:space="0" w:color="000000"/>
            </w:tcBorders>
          </w:tcPr>
          <w:p w:rsidR="00CE0D95" w:rsidRDefault="00CE0D95" w:rsidP="002025A9">
            <w:pPr>
              <w:snapToGrid w:val="0"/>
              <w:ind w:left="105" w:right="120"/>
              <w:rPr>
                <w:color w:val="000000"/>
                <w:sz w:val="16"/>
                <w:szCs w:val="16"/>
              </w:rPr>
            </w:pPr>
            <w:r>
              <w:rPr>
                <w:color w:val="000000"/>
                <w:sz w:val="16"/>
                <w:szCs w:val="16"/>
              </w:rPr>
              <w:t>7. Объем предоставленных документов и  сведений для участия в аукционе</w:t>
            </w:r>
          </w:p>
        </w:tc>
        <w:tc>
          <w:tcPr>
            <w:tcW w:w="3825" w:type="dxa"/>
            <w:tcBorders>
              <w:left w:val="single" w:sz="8" w:space="0" w:color="000000"/>
              <w:bottom w:val="single" w:sz="8" w:space="0" w:color="000000"/>
            </w:tcBorders>
            <w:vAlign w:val="center"/>
          </w:tcPr>
          <w:p w:rsidR="00CE0D95" w:rsidRDefault="00CE0D95" w:rsidP="002025A9">
            <w:pPr>
              <w:snapToGrid w:val="0"/>
              <w:jc w:val="center"/>
              <w:rPr>
                <w:color w:val="000000"/>
                <w:sz w:val="16"/>
                <w:szCs w:val="16"/>
              </w:rPr>
            </w:pPr>
            <w:r>
              <w:rPr>
                <w:color w:val="000000"/>
                <w:sz w:val="16"/>
                <w:szCs w:val="16"/>
              </w:rPr>
              <w:t>в  объеме, указанном  в  документации  об  аукционе</w:t>
            </w:r>
          </w:p>
        </w:tc>
        <w:tc>
          <w:tcPr>
            <w:tcW w:w="3491" w:type="dxa"/>
            <w:tcBorders>
              <w:left w:val="single" w:sz="8" w:space="0" w:color="000000"/>
              <w:bottom w:val="single" w:sz="8" w:space="0" w:color="000000"/>
              <w:right w:val="single" w:sz="8" w:space="0" w:color="000000"/>
            </w:tcBorders>
            <w:vAlign w:val="center"/>
          </w:tcPr>
          <w:p w:rsidR="00CE0D95" w:rsidRDefault="00CE0D95" w:rsidP="002025A9">
            <w:pPr>
              <w:snapToGrid w:val="0"/>
              <w:ind w:left="110" w:right="110"/>
              <w:jc w:val="center"/>
              <w:rPr>
                <w:color w:val="000000"/>
                <w:sz w:val="16"/>
                <w:szCs w:val="16"/>
              </w:rPr>
            </w:pPr>
            <w:r>
              <w:rPr>
                <w:color w:val="000000"/>
                <w:sz w:val="16"/>
                <w:szCs w:val="16"/>
              </w:rPr>
              <w:t xml:space="preserve">не в полном  объеме </w:t>
            </w:r>
          </w:p>
          <w:p w:rsidR="00CE0D95" w:rsidRDefault="00CE0D95" w:rsidP="002025A9">
            <w:pPr>
              <w:snapToGrid w:val="0"/>
              <w:ind w:left="110" w:right="110"/>
              <w:jc w:val="center"/>
              <w:rPr>
                <w:color w:val="000000"/>
                <w:sz w:val="16"/>
                <w:szCs w:val="16"/>
              </w:rPr>
            </w:pPr>
            <w:r>
              <w:rPr>
                <w:color w:val="000000"/>
                <w:sz w:val="16"/>
                <w:szCs w:val="16"/>
              </w:rPr>
              <w:t>в свидетельстве о допуске к видам работ  по строительству, реконструкции и капитальному ремонту, которые оказывают влияние на безопасность объектов капитального строительства  от 28.10.2010г.  №0203.04-2009-8615010840-С-050  отсутствуют  вид работ по п. 5.4. Устройство забивных и буронабивных свай, а также 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tc>
      </w:tr>
      <w:tr w:rsidR="00CE0D95" w:rsidTr="00776201">
        <w:trPr>
          <w:trHeight w:val="424"/>
        </w:trPr>
        <w:tc>
          <w:tcPr>
            <w:tcW w:w="3105" w:type="dxa"/>
            <w:tcBorders>
              <w:left w:val="single" w:sz="8" w:space="0" w:color="000000"/>
              <w:bottom w:val="single" w:sz="8" w:space="0" w:color="000000"/>
            </w:tcBorders>
          </w:tcPr>
          <w:p w:rsidR="00CE0D95" w:rsidRDefault="00CE0D95" w:rsidP="002025A9">
            <w:pPr>
              <w:snapToGrid w:val="0"/>
              <w:ind w:left="105" w:right="120"/>
              <w:rPr>
                <w:color w:val="000000"/>
                <w:sz w:val="16"/>
                <w:szCs w:val="16"/>
              </w:rPr>
            </w:pPr>
          </w:p>
        </w:tc>
        <w:tc>
          <w:tcPr>
            <w:tcW w:w="3825" w:type="dxa"/>
            <w:tcBorders>
              <w:left w:val="single" w:sz="8" w:space="0" w:color="000000"/>
              <w:bottom w:val="single" w:sz="8" w:space="0" w:color="000000"/>
            </w:tcBorders>
            <w:vAlign w:val="center"/>
          </w:tcPr>
          <w:p w:rsidR="00CE0D95" w:rsidRDefault="00CE0D95" w:rsidP="002025A9">
            <w:pPr>
              <w:snapToGrid w:val="0"/>
              <w:jc w:val="center"/>
              <w:rPr>
                <w:color w:val="000000"/>
                <w:sz w:val="16"/>
                <w:szCs w:val="16"/>
              </w:rPr>
            </w:pPr>
          </w:p>
        </w:tc>
        <w:tc>
          <w:tcPr>
            <w:tcW w:w="3491" w:type="dxa"/>
            <w:tcBorders>
              <w:left w:val="single" w:sz="8" w:space="0" w:color="000000"/>
              <w:bottom w:val="single" w:sz="8" w:space="0" w:color="000000"/>
              <w:right w:val="single" w:sz="8" w:space="0" w:color="000000"/>
            </w:tcBorders>
            <w:vAlign w:val="center"/>
          </w:tcPr>
          <w:p w:rsidR="00CE0D95" w:rsidRDefault="00CE0D95" w:rsidP="002025A9">
            <w:pPr>
              <w:snapToGrid w:val="0"/>
              <w:ind w:left="110" w:right="110"/>
              <w:jc w:val="center"/>
              <w:rPr>
                <w:color w:val="000000"/>
                <w:sz w:val="16"/>
                <w:szCs w:val="16"/>
              </w:rPr>
            </w:pPr>
          </w:p>
        </w:tc>
      </w:tr>
    </w:tbl>
    <w:p w:rsidR="008F3424" w:rsidRDefault="008F3424"/>
    <w:sectPr w:rsidR="008F3424" w:rsidSect="00CE0D95">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BD83E80"/>
    <w:lvl w:ilvl="0">
      <w:start w:val="1"/>
      <w:numFmt w:val="decimal"/>
      <w:pStyle w:val="a"/>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D95"/>
    <w:rsid w:val="000743BF"/>
    <w:rsid w:val="00074E9A"/>
    <w:rsid w:val="000A0192"/>
    <w:rsid w:val="000A32C6"/>
    <w:rsid w:val="000B47BE"/>
    <w:rsid w:val="000F30DE"/>
    <w:rsid w:val="000F5209"/>
    <w:rsid w:val="001029EB"/>
    <w:rsid w:val="001040C5"/>
    <w:rsid w:val="001348DE"/>
    <w:rsid w:val="00144B0B"/>
    <w:rsid w:val="001712E5"/>
    <w:rsid w:val="00181DDE"/>
    <w:rsid w:val="0021053A"/>
    <w:rsid w:val="002B0A17"/>
    <w:rsid w:val="002B4DC8"/>
    <w:rsid w:val="002F486C"/>
    <w:rsid w:val="00304DD3"/>
    <w:rsid w:val="00322A29"/>
    <w:rsid w:val="00396B58"/>
    <w:rsid w:val="00487934"/>
    <w:rsid w:val="004A7516"/>
    <w:rsid w:val="004F36BD"/>
    <w:rsid w:val="00505DE5"/>
    <w:rsid w:val="005267B9"/>
    <w:rsid w:val="00527E61"/>
    <w:rsid w:val="00535124"/>
    <w:rsid w:val="00592F69"/>
    <w:rsid w:val="005C04C9"/>
    <w:rsid w:val="005D1A49"/>
    <w:rsid w:val="005D4E67"/>
    <w:rsid w:val="005D745A"/>
    <w:rsid w:val="0060374E"/>
    <w:rsid w:val="00651C44"/>
    <w:rsid w:val="00682E9C"/>
    <w:rsid w:val="006B39D8"/>
    <w:rsid w:val="006F5200"/>
    <w:rsid w:val="00723801"/>
    <w:rsid w:val="00725B17"/>
    <w:rsid w:val="00737908"/>
    <w:rsid w:val="007535A6"/>
    <w:rsid w:val="00776201"/>
    <w:rsid w:val="00777062"/>
    <w:rsid w:val="008332BA"/>
    <w:rsid w:val="00862A26"/>
    <w:rsid w:val="00864614"/>
    <w:rsid w:val="00867CDC"/>
    <w:rsid w:val="008C7683"/>
    <w:rsid w:val="008D5CCC"/>
    <w:rsid w:val="008E42B3"/>
    <w:rsid w:val="008F3424"/>
    <w:rsid w:val="00904B16"/>
    <w:rsid w:val="00912D92"/>
    <w:rsid w:val="009259AE"/>
    <w:rsid w:val="009747D0"/>
    <w:rsid w:val="00995366"/>
    <w:rsid w:val="009A390B"/>
    <w:rsid w:val="00A32074"/>
    <w:rsid w:val="00A345DE"/>
    <w:rsid w:val="00A86A3C"/>
    <w:rsid w:val="00AC2B82"/>
    <w:rsid w:val="00AC3100"/>
    <w:rsid w:val="00AF3138"/>
    <w:rsid w:val="00B14A89"/>
    <w:rsid w:val="00B538B9"/>
    <w:rsid w:val="00BF347D"/>
    <w:rsid w:val="00C6554E"/>
    <w:rsid w:val="00C8266B"/>
    <w:rsid w:val="00CA246A"/>
    <w:rsid w:val="00CE0D95"/>
    <w:rsid w:val="00CE21AD"/>
    <w:rsid w:val="00D141B2"/>
    <w:rsid w:val="00D551D4"/>
    <w:rsid w:val="00D55582"/>
    <w:rsid w:val="00DC2F92"/>
    <w:rsid w:val="00EC2974"/>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E0D95"/>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CE0D95"/>
    <w:rPr>
      <w:color w:val="0000FF"/>
      <w:u w:val="singl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0"/>
    <w:link w:val="a6"/>
    <w:rsid w:val="00CE0D95"/>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1"/>
    <w:link w:val="a5"/>
    <w:rsid w:val="00CE0D95"/>
    <w:rPr>
      <w:rFonts w:ascii="Times New Roman" w:eastAsia="Times New Roman" w:hAnsi="Times New Roman" w:cs="Times New Roman"/>
      <w:sz w:val="20"/>
      <w:szCs w:val="20"/>
      <w:lang w:eastAsia="ru-RU"/>
    </w:rPr>
  </w:style>
  <w:style w:type="character" w:customStyle="1" w:styleId="textspanview">
    <w:name w:val="textspanview"/>
    <w:basedOn w:val="a1"/>
    <w:rsid w:val="00CE0D95"/>
    <w:rPr>
      <w:rFonts w:cs="Times New Roman"/>
    </w:rPr>
  </w:style>
  <w:style w:type="paragraph" w:styleId="a">
    <w:name w:val="List Number"/>
    <w:basedOn w:val="a0"/>
    <w:unhideWhenUsed/>
    <w:rsid w:val="005D1A49"/>
    <w:pPr>
      <w:numPr>
        <w:numId w:val="1"/>
      </w:numPr>
      <w:overflowPunct w:val="0"/>
    </w:pPr>
    <w:rPr>
      <w:lang w:eastAsia="ar-SA"/>
    </w:rPr>
  </w:style>
</w:styles>
</file>

<file path=word/webSettings.xml><?xml version="1.0" encoding="utf-8"?>
<w:webSettings xmlns:r="http://schemas.openxmlformats.org/officeDocument/2006/relationships" xmlns:w="http://schemas.openxmlformats.org/wordprocessingml/2006/main">
  <w:divs>
    <w:div w:id="176121211">
      <w:bodyDiv w:val="1"/>
      <w:marLeft w:val="0"/>
      <w:marRight w:val="0"/>
      <w:marTop w:val="0"/>
      <w:marBottom w:val="0"/>
      <w:divBdr>
        <w:top w:val="none" w:sz="0" w:space="0" w:color="auto"/>
        <w:left w:val="none" w:sz="0" w:space="0" w:color="auto"/>
        <w:bottom w:val="none" w:sz="0" w:space="0" w:color="auto"/>
        <w:right w:val="none" w:sz="0" w:space="0" w:color="auto"/>
      </w:divBdr>
    </w:div>
    <w:div w:id="1093361289">
      <w:bodyDiv w:val="1"/>
      <w:marLeft w:val="0"/>
      <w:marRight w:val="0"/>
      <w:marTop w:val="0"/>
      <w:marBottom w:val="0"/>
      <w:divBdr>
        <w:top w:val="none" w:sz="0" w:space="0" w:color="auto"/>
        <w:left w:val="none" w:sz="0" w:space="0" w:color="auto"/>
        <w:bottom w:val="none" w:sz="0" w:space="0" w:color="auto"/>
        <w:right w:val="none" w:sz="0" w:space="0" w:color="auto"/>
      </w:divBdr>
    </w:div>
    <w:div w:id="1261570821">
      <w:bodyDiv w:val="1"/>
      <w:marLeft w:val="0"/>
      <w:marRight w:val="0"/>
      <w:marTop w:val="0"/>
      <w:marBottom w:val="0"/>
      <w:divBdr>
        <w:top w:val="none" w:sz="0" w:space="0" w:color="auto"/>
        <w:left w:val="none" w:sz="0" w:space="0" w:color="auto"/>
        <w:bottom w:val="none" w:sz="0" w:space="0" w:color="auto"/>
        <w:right w:val="none" w:sz="0" w:space="0" w:color="auto"/>
      </w:divBdr>
    </w:div>
    <w:div w:id="131081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tradezone/Customer/SupplierView.aspx?id=523473" TargetMode="External"/><Relationship Id="rId3" Type="http://schemas.openxmlformats.org/officeDocument/2006/relationships/settings" Target="settings.xml"/><Relationship Id="rId7" Type="http://schemas.openxmlformats.org/officeDocument/2006/relationships/hyperlink" Target="http://www.sberbank-ast.ru/tradezone/Customer/SupplierView.aspx?id=5234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hyperlink" Target="https://zakupki.gov.ru/pgz/spring/main-flow?rvn=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1757</Words>
  <Characters>10019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cp:revision>
  <dcterms:created xsi:type="dcterms:W3CDTF">2011-05-05T05:27:00Z</dcterms:created>
  <dcterms:modified xsi:type="dcterms:W3CDTF">2011-05-05T06:26:00Z</dcterms:modified>
</cp:coreProperties>
</file>