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F0" w:rsidRPr="00E53AF0" w:rsidRDefault="00E53AF0" w:rsidP="00E53AF0">
      <w:pPr>
        <w:jc w:val="center"/>
        <w:rPr>
          <w:b/>
          <w:sz w:val="24"/>
          <w:szCs w:val="24"/>
        </w:rPr>
      </w:pPr>
      <w:r w:rsidRPr="00E53AF0">
        <w:rPr>
          <w:b/>
          <w:sz w:val="24"/>
          <w:szCs w:val="24"/>
        </w:rPr>
        <w:t xml:space="preserve">Муниципальное образование  городской округ – город </w:t>
      </w:r>
      <w:proofErr w:type="spellStart"/>
      <w:r w:rsidRPr="00E53AF0">
        <w:rPr>
          <w:b/>
          <w:sz w:val="24"/>
          <w:szCs w:val="24"/>
        </w:rPr>
        <w:t>Югорск</w:t>
      </w:r>
      <w:proofErr w:type="spellEnd"/>
    </w:p>
    <w:p w:rsidR="00E53AF0" w:rsidRPr="00E53AF0" w:rsidRDefault="00E53AF0" w:rsidP="00E53AF0">
      <w:pPr>
        <w:jc w:val="center"/>
        <w:rPr>
          <w:b/>
          <w:sz w:val="24"/>
          <w:szCs w:val="24"/>
        </w:rPr>
      </w:pPr>
      <w:r w:rsidRPr="00E53AF0">
        <w:rPr>
          <w:b/>
          <w:sz w:val="24"/>
          <w:szCs w:val="24"/>
        </w:rPr>
        <w:t xml:space="preserve">Администрация города </w:t>
      </w:r>
      <w:proofErr w:type="spellStart"/>
      <w:r w:rsidRPr="00E53AF0">
        <w:rPr>
          <w:b/>
          <w:sz w:val="24"/>
          <w:szCs w:val="24"/>
        </w:rPr>
        <w:t>Югорска</w:t>
      </w:r>
      <w:proofErr w:type="spellEnd"/>
    </w:p>
    <w:p w:rsidR="00E53AF0" w:rsidRPr="00E53AF0" w:rsidRDefault="00E53AF0" w:rsidP="00E53AF0">
      <w:pPr>
        <w:jc w:val="center"/>
        <w:rPr>
          <w:b/>
          <w:sz w:val="24"/>
          <w:szCs w:val="24"/>
        </w:rPr>
      </w:pPr>
      <w:r w:rsidRPr="00E53AF0">
        <w:rPr>
          <w:b/>
          <w:sz w:val="24"/>
          <w:szCs w:val="24"/>
        </w:rPr>
        <w:t>ПРОТОКОЛ</w:t>
      </w:r>
    </w:p>
    <w:p w:rsidR="00E53AF0" w:rsidRPr="00E53AF0" w:rsidRDefault="00E53AF0" w:rsidP="00E53AF0">
      <w:pPr>
        <w:jc w:val="center"/>
        <w:rPr>
          <w:b/>
          <w:sz w:val="24"/>
          <w:szCs w:val="24"/>
        </w:rPr>
      </w:pPr>
      <w:r w:rsidRPr="00E53AF0">
        <w:rPr>
          <w:b/>
          <w:sz w:val="24"/>
          <w:szCs w:val="24"/>
        </w:rPr>
        <w:t>рассмотрения и оценки котировочных заявок</w:t>
      </w:r>
    </w:p>
    <w:p w:rsidR="00E53AF0" w:rsidRPr="006F1EE4" w:rsidRDefault="00E53AF0" w:rsidP="00900321">
      <w:pPr>
        <w:ind w:left="-284"/>
        <w:rPr>
          <w:color w:val="FF0000"/>
          <w:sz w:val="24"/>
          <w:szCs w:val="24"/>
        </w:rPr>
      </w:pPr>
      <w:r w:rsidRPr="00E53AF0">
        <w:rPr>
          <w:sz w:val="24"/>
          <w:szCs w:val="24"/>
        </w:rPr>
        <w:t xml:space="preserve">12 декабря 2013 г.  </w:t>
      </w:r>
      <w:r w:rsidRPr="00E53AF0">
        <w:rPr>
          <w:sz w:val="24"/>
          <w:szCs w:val="24"/>
        </w:rPr>
        <w:tab/>
      </w:r>
      <w:r w:rsidRPr="00E53AF0">
        <w:rPr>
          <w:sz w:val="24"/>
          <w:szCs w:val="24"/>
        </w:rPr>
        <w:tab/>
      </w:r>
      <w:r w:rsidRPr="00E53AF0">
        <w:rPr>
          <w:sz w:val="24"/>
          <w:szCs w:val="24"/>
        </w:rPr>
        <w:tab/>
      </w:r>
      <w:r w:rsidRPr="00E53AF0">
        <w:rPr>
          <w:sz w:val="24"/>
          <w:szCs w:val="24"/>
        </w:rPr>
        <w:tab/>
      </w:r>
      <w:r w:rsidRPr="00E53AF0">
        <w:rPr>
          <w:sz w:val="24"/>
          <w:szCs w:val="24"/>
        </w:rPr>
        <w:tab/>
      </w:r>
      <w:r w:rsidRPr="006F1EE4">
        <w:rPr>
          <w:sz w:val="24"/>
          <w:szCs w:val="24"/>
        </w:rPr>
        <w:t xml:space="preserve">                 </w:t>
      </w:r>
      <w:r w:rsidR="006F1EE4" w:rsidRPr="006F1EE4">
        <w:rPr>
          <w:sz w:val="24"/>
          <w:szCs w:val="24"/>
        </w:rPr>
        <w:t xml:space="preserve">           №  018730000581300067</w:t>
      </w:r>
      <w:r w:rsidR="00E576DA">
        <w:rPr>
          <w:sz w:val="24"/>
          <w:szCs w:val="24"/>
        </w:rPr>
        <w:t>9</w:t>
      </w:r>
    </w:p>
    <w:p w:rsidR="0023544C" w:rsidRDefault="0023544C" w:rsidP="0023544C">
      <w:pPr>
        <w:pStyle w:val="a"/>
        <w:numPr>
          <w:ilvl w:val="0"/>
          <w:numId w:val="0"/>
        </w:numPr>
        <w:tabs>
          <w:tab w:val="left" w:pos="708"/>
        </w:tabs>
        <w:ind w:left="360" w:hanging="360"/>
        <w:rPr>
          <w:sz w:val="24"/>
        </w:rPr>
      </w:pPr>
      <w:r>
        <w:rPr>
          <w:sz w:val="24"/>
        </w:rPr>
        <w:t xml:space="preserve">ПРИСУТСТВОВАЛИ: </w:t>
      </w:r>
    </w:p>
    <w:p w:rsidR="0023544C" w:rsidRDefault="0023544C" w:rsidP="0023544C">
      <w:pPr>
        <w:jc w:val="both"/>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Pr>
          <w:sz w:val="24"/>
          <w:szCs w:val="24"/>
        </w:rPr>
        <w:t>Югорска</w:t>
      </w:r>
      <w:proofErr w:type="spellEnd"/>
      <w:r>
        <w:rPr>
          <w:sz w:val="24"/>
          <w:szCs w:val="24"/>
        </w:rPr>
        <w:t xml:space="preserve"> (далее комиссия):</w:t>
      </w:r>
    </w:p>
    <w:p w:rsidR="0023544C" w:rsidRDefault="0023544C" w:rsidP="0023544C">
      <w:pPr>
        <w:jc w:val="both"/>
        <w:rPr>
          <w:spacing w:val="-6"/>
          <w:sz w:val="24"/>
          <w:szCs w:val="24"/>
        </w:rPr>
      </w:pPr>
      <w:r>
        <w:rPr>
          <w:noProof/>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23544C" w:rsidRDefault="0023544C" w:rsidP="0023544C">
      <w:pPr>
        <w:jc w:val="both"/>
        <w:rPr>
          <w:noProof/>
          <w:sz w:val="24"/>
          <w:szCs w:val="24"/>
        </w:rPr>
      </w:pPr>
      <w:r>
        <w:rPr>
          <w:noProof/>
          <w:sz w:val="24"/>
          <w:szCs w:val="24"/>
        </w:rPr>
        <w:t>Члены  комиссии:</w:t>
      </w:r>
    </w:p>
    <w:p w:rsidR="0023544C" w:rsidRDefault="0023544C" w:rsidP="0023544C">
      <w:pPr>
        <w:jc w:val="both"/>
        <w:rPr>
          <w:sz w:val="24"/>
          <w:szCs w:val="24"/>
        </w:rPr>
      </w:pPr>
      <w:r>
        <w:rPr>
          <w:spacing w:val="-6"/>
          <w:sz w:val="24"/>
          <w:szCs w:val="24"/>
        </w:rPr>
        <w:t>2.</w:t>
      </w:r>
      <w:r>
        <w:rPr>
          <w:sz w:val="24"/>
          <w:szCs w:val="24"/>
        </w:rPr>
        <w:t xml:space="preserve"> Морозова Н.А. – советник главы города </w:t>
      </w:r>
      <w:proofErr w:type="spellStart"/>
      <w:r>
        <w:rPr>
          <w:sz w:val="24"/>
          <w:szCs w:val="24"/>
        </w:rPr>
        <w:t>Югорска</w:t>
      </w:r>
      <w:proofErr w:type="spellEnd"/>
      <w:r>
        <w:rPr>
          <w:sz w:val="24"/>
          <w:szCs w:val="24"/>
        </w:rPr>
        <w:t>;</w:t>
      </w:r>
    </w:p>
    <w:p w:rsidR="0023544C" w:rsidRDefault="0023544C" w:rsidP="0023544C">
      <w:pPr>
        <w:jc w:val="both"/>
        <w:rPr>
          <w:spacing w:val="-6"/>
          <w:sz w:val="24"/>
          <w:szCs w:val="24"/>
        </w:rPr>
      </w:pPr>
      <w:r>
        <w:rPr>
          <w:spacing w:val="-6"/>
          <w:sz w:val="24"/>
          <w:szCs w:val="24"/>
        </w:rPr>
        <w:t xml:space="preserve">3. </w:t>
      </w:r>
      <w:proofErr w:type="spellStart"/>
      <w:r>
        <w:rPr>
          <w:spacing w:val="-6"/>
          <w:sz w:val="24"/>
          <w:szCs w:val="24"/>
        </w:rPr>
        <w:t>Климин</w:t>
      </w:r>
      <w:proofErr w:type="spellEnd"/>
      <w:r>
        <w:rPr>
          <w:spacing w:val="-6"/>
          <w:sz w:val="24"/>
          <w:szCs w:val="24"/>
        </w:rPr>
        <w:t xml:space="preserve"> В.А. – заместитель председателя Думы города </w:t>
      </w:r>
      <w:proofErr w:type="spellStart"/>
      <w:r>
        <w:rPr>
          <w:spacing w:val="-6"/>
          <w:sz w:val="24"/>
          <w:szCs w:val="24"/>
        </w:rPr>
        <w:t>Югорска</w:t>
      </w:r>
      <w:proofErr w:type="spellEnd"/>
      <w:r>
        <w:rPr>
          <w:spacing w:val="-6"/>
          <w:sz w:val="24"/>
          <w:szCs w:val="24"/>
        </w:rPr>
        <w:t>;</w:t>
      </w:r>
    </w:p>
    <w:p w:rsidR="0023544C" w:rsidRDefault="0023544C" w:rsidP="0023544C">
      <w:pPr>
        <w:jc w:val="both"/>
        <w:rPr>
          <w:sz w:val="24"/>
          <w:szCs w:val="24"/>
        </w:rPr>
      </w:pPr>
      <w:r>
        <w:rPr>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23544C" w:rsidRDefault="0023544C" w:rsidP="0023544C">
      <w:pPr>
        <w:jc w:val="both"/>
        <w:rPr>
          <w:spacing w:val="-6"/>
          <w:sz w:val="24"/>
          <w:szCs w:val="24"/>
        </w:rPr>
      </w:pPr>
      <w:r>
        <w:rPr>
          <w:spacing w:val="-6"/>
          <w:sz w:val="24"/>
          <w:szCs w:val="24"/>
        </w:rPr>
        <w:t xml:space="preserve">5. </w:t>
      </w:r>
      <w:proofErr w:type="spellStart"/>
      <w:r>
        <w:rPr>
          <w:spacing w:val="-6"/>
          <w:sz w:val="24"/>
          <w:szCs w:val="24"/>
        </w:rPr>
        <w:t>Резинкина</w:t>
      </w:r>
      <w:proofErr w:type="spellEnd"/>
      <w:r>
        <w:rPr>
          <w:spacing w:val="-6"/>
          <w:sz w:val="24"/>
          <w:szCs w:val="24"/>
        </w:rPr>
        <w:t xml:space="preserve"> Ж.В. - заместитель начальника управления экономической политики;</w:t>
      </w:r>
    </w:p>
    <w:p w:rsidR="0023544C" w:rsidRDefault="0023544C" w:rsidP="0023544C">
      <w:pPr>
        <w:jc w:val="both"/>
        <w:rPr>
          <w:sz w:val="24"/>
          <w:szCs w:val="24"/>
        </w:rPr>
      </w:pPr>
      <w:r>
        <w:rPr>
          <w:spacing w:val="-6"/>
          <w:sz w:val="24"/>
          <w:szCs w:val="24"/>
        </w:rPr>
        <w:t xml:space="preserve">6. </w:t>
      </w:r>
      <w:r>
        <w:rPr>
          <w:sz w:val="24"/>
          <w:szCs w:val="24"/>
        </w:rPr>
        <w:t>Тельнова Н.А. – начальник  контрольно-ревизионного отдела департамента финансов;</w:t>
      </w:r>
    </w:p>
    <w:p w:rsidR="0023544C" w:rsidRDefault="0023544C" w:rsidP="0023544C">
      <w:pPr>
        <w:jc w:val="both"/>
        <w:rPr>
          <w:sz w:val="24"/>
          <w:szCs w:val="24"/>
        </w:rPr>
      </w:pPr>
      <w:r>
        <w:rPr>
          <w:sz w:val="24"/>
          <w:szCs w:val="24"/>
        </w:rPr>
        <w:t>Всего присутствовали 6 членов комиссии, что составляет 60 % от общего количества членов.</w:t>
      </w:r>
    </w:p>
    <w:p w:rsidR="00E53AF0" w:rsidRPr="0023544C" w:rsidRDefault="00E53AF0" w:rsidP="00900321">
      <w:pPr>
        <w:ind w:left="-284"/>
        <w:jc w:val="both"/>
        <w:rPr>
          <w:sz w:val="24"/>
          <w:szCs w:val="24"/>
        </w:rPr>
      </w:pPr>
      <w:r w:rsidRPr="0023544C">
        <w:rPr>
          <w:sz w:val="24"/>
          <w:szCs w:val="24"/>
        </w:rPr>
        <w:t xml:space="preserve">Представитель заказчика: </w:t>
      </w:r>
      <w:r w:rsidR="00B03819" w:rsidRPr="0023544C">
        <w:rPr>
          <w:sz w:val="24"/>
          <w:szCs w:val="24"/>
        </w:rPr>
        <w:t>Виктор Юрьевич Овечкин - юрисконсульт</w:t>
      </w:r>
      <w:r w:rsidRPr="0023544C">
        <w:rPr>
          <w:sz w:val="24"/>
          <w:szCs w:val="24"/>
        </w:rPr>
        <w:t xml:space="preserve"> муниципального казенного учреждения  «Служба обеспечения органов местного самоуправления».</w:t>
      </w:r>
    </w:p>
    <w:p w:rsidR="00E53AF0" w:rsidRPr="00E576DA" w:rsidRDefault="00E53AF0" w:rsidP="00EE7186">
      <w:pPr>
        <w:ind w:left="-284"/>
        <w:jc w:val="both"/>
        <w:rPr>
          <w:sz w:val="24"/>
          <w:szCs w:val="24"/>
        </w:rPr>
      </w:pPr>
      <w:r w:rsidRPr="0023544C">
        <w:rPr>
          <w:sz w:val="24"/>
          <w:szCs w:val="24"/>
        </w:rPr>
        <w:t xml:space="preserve">1. Наименование предмета запроса  котировок: </w:t>
      </w:r>
      <w:r w:rsidR="00E576DA" w:rsidRPr="0023544C">
        <w:rPr>
          <w:sz w:val="24"/>
        </w:rPr>
        <w:t>выполнение работ по техническому</w:t>
      </w:r>
      <w:r w:rsidR="00E576DA" w:rsidRPr="00E576DA">
        <w:rPr>
          <w:sz w:val="24"/>
        </w:rPr>
        <w:t xml:space="preserve"> обслуживанию и ремонту автомобиля </w:t>
      </w:r>
      <w:r w:rsidRPr="00E576DA">
        <w:rPr>
          <w:sz w:val="24"/>
        </w:rPr>
        <w:t>(запрос котировок от 2</w:t>
      </w:r>
      <w:r w:rsidR="00E576DA" w:rsidRPr="00E576DA">
        <w:rPr>
          <w:sz w:val="24"/>
        </w:rPr>
        <w:t>8 ноября  2013 года  № 149</w:t>
      </w:r>
      <w:r w:rsidRPr="00E576DA">
        <w:rPr>
          <w:sz w:val="24"/>
        </w:rPr>
        <w:t xml:space="preserve">, номер извещения на официальном сайте: № </w:t>
      </w:r>
      <w:hyperlink r:id="rId6" w:history="1">
        <w:r w:rsidRPr="00E576DA">
          <w:rPr>
            <w:rStyle w:val="a4"/>
            <w:color w:val="auto"/>
            <w:sz w:val="24"/>
            <w:u w:val="none"/>
          </w:rPr>
          <w:t>0187300005813000</w:t>
        </w:r>
      </w:hyperlink>
      <w:r w:rsidR="006F1EE4" w:rsidRPr="00E576DA">
        <w:rPr>
          <w:sz w:val="24"/>
        </w:rPr>
        <w:t>67</w:t>
      </w:r>
      <w:r w:rsidR="00E576DA" w:rsidRPr="00E576DA">
        <w:rPr>
          <w:sz w:val="24"/>
        </w:rPr>
        <w:t>9</w:t>
      </w:r>
      <w:r w:rsidRPr="00E576DA">
        <w:rPr>
          <w:sz w:val="24"/>
        </w:rPr>
        <w:t>).</w:t>
      </w:r>
    </w:p>
    <w:p w:rsidR="00E53AF0" w:rsidRPr="00E576DA" w:rsidRDefault="00E53AF0" w:rsidP="00EE7186">
      <w:pPr>
        <w:pStyle w:val="a"/>
        <w:numPr>
          <w:ilvl w:val="0"/>
          <w:numId w:val="0"/>
        </w:numPr>
        <w:tabs>
          <w:tab w:val="left" w:pos="708"/>
        </w:tabs>
        <w:ind w:left="-284"/>
        <w:jc w:val="both"/>
        <w:rPr>
          <w:sz w:val="24"/>
          <w:szCs w:val="24"/>
        </w:rPr>
      </w:pPr>
      <w:r w:rsidRPr="00E576DA">
        <w:rPr>
          <w:sz w:val="24"/>
          <w:szCs w:val="24"/>
        </w:rPr>
        <w:t xml:space="preserve">2. Заказчик: муниципальное казенное  учреждение «Служба обеспечения органов местного самоуправления». Почтовый адрес: 628260, 40 лет Победы ул., д. 11, г. </w:t>
      </w:r>
      <w:proofErr w:type="spellStart"/>
      <w:r w:rsidRPr="00E576DA">
        <w:rPr>
          <w:sz w:val="24"/>
          <w:szCs w:val="24"/>
        </w:rPr>
        <w:t>Югорск</w:t>
      </w:r>
      <w:proofErr w:type="spellEnd"/>
      <w:r w:rsidRPr="00E576DA">
        <w:rPr>
          <w:sz w:val="24"/>
          <w:szCs w:val="24"/>
        </w:rPr>
        <w:t xml:space="preserve">, Ханты-Мансийский  автономный  </w:t>
      </w:r>
      <w:proofErr w:type="spellStart"/>
      <w:r w:rsidRPr="00E576DA">
        <w:rPr>
          <w:sz w:val="24"/>
          <w:szCs w:val="24"/>
        </w:rPr>
        <w:t>округ-Югра</w:t>
      </w:r>
      <w:proofErr w:type="spellEnd"/>
      <w:r w:rsidRPr="00E576DA">
        <w:rPr>
          <w:sz w:val="24"/>
          <w:szCs w:val="24"/>
        </w:rPr>
        <w:t>, Тюменская область.</w:t>
      </w:r>
    </w:p>
    <w:p w:rsidR="00E53AF0" w:rsidRPr="00E576DA" w:rsidRDefault="00E53AF0" w:rsidP="00EE7186">
      <w:pPr>
        <w:ind w:left="-284"/>
        <w:jc w:val="both"/>
        <w:rPr>
          <w:b/>
          <w:sz w:val="24"/>
          <w:szCs w:val="24"/>
        </w:rPr>
      </w:pPr>
      <w:r w:rsidRPr="00E576DA">
        <w:rPr>
          <w:sz w:val="24"/>
          <w:szCs w:val="24"/>
        </w:rPr>
        <w:t xml:space="preserve">3. Извещение о проведении запроса котировок было размещено на </w:t>
      </w:r>
      <w:r w:rsidRPr="00E576DA">
        <w:rPr>
          <w:sz w:val="24"/>
        </w:rPr>
        <w:t xml:space="preserve">Официальном сайте Российской Федерации для размещения информации о размещении заказов в сети Интернет (www.zakupki.gov.ru) </w:t>
      </w:r>
      <w:r w:rsidRPr="00E576DA">
        <w:rPr>
          <w:sz w:val="24"/>
          <w:szCs w:val="24"/>
        </w:rPr>
        <w:t xml:space="preserve"> «</w:t>
      </w:r>
      <w:r w:rsidR="006F1EE4" w:rsidRPr="00E576DA">
        <w:rPr>
          <w:sz w:val="24"/>
          <w:szCs w:val="24"/>
        </w:rPr>
        <w:t>4» дека</w:t>
      </w:r>
      <w:r w:rsidRPr="00E576DA">
        <w:rPr>
          <w:sz w:val="24"/>
          <w:szCs w:val="24"/>
        </w:rPr>
        <w:t xml:space="preserve">бря 2013 года. </w:t>
      </w:r>
    </w:p>
    <w:p w:rsidR="00E53AF0" w:rsidRPr="00077A36" w:rsidRDefault="00E53AF0" w:rsidP="00EE7186">
      <w:pPr>
        <w:ind w:left="-284"/>
        <w:jc w:val="both"/>
        <w:rPr>
          <w:sz w:val="24"/>
          <w:szCs w:val="24"/>
        </w:rPr>
      </w:pPr>
      <w:r w:rsidRPr="00E576DA">
        <w:rPr>
          <w:sz w:val="24"/>
          <w:szCs w:val="24"/>
        </w:rPr>
        <w:t xml:space="preserve">4. Существенными условиями  муниципального контракта, который будет заключен </w:t>
      </w:r>
      <w:proofErr w:type="gramStart"/>
      <w:r w:rsidRPr="00E576DA">
        <w:rPr>
          <w:sz w:val="24"/>
          <w:szCs w:val="24"/>
        </w:rPr>
        <w:t>с</w:t>
      </w:r>
      <w:proofErr w:type="gramEnd"/>
      <w:r w:rsidRPr="00E576DA">
        <w:rPr>
          <w:sz w:val="24"/>
          <w:szCs w:val="24"/>
        </w:rPr>
        <w:t xml:space="preserve"> </w:t>
      </w:r>
      <w:r w:rsidRPr="00077A36">
        <w:rPr>
          <w:sz w:val="24"/>
          <w:szCs w:val="24"/>
        </w:rPr>
        <w:t xml:space="preserve">победителем в проведении запроса котировок, являются </w:t>
      </w:r>
      <w:proofErr w:type="gramStart"/>
      <w:r w:rsidRPr="00077A36">
        <w:rPr>
          <w:sz w:val="24"/>
          <w:szCs w:val="24"/>
        </w:rPr>
        <w:t>следующие</w:t>
      </w:r>
      <w:proofErr w:type="gramEnd"/>
      <w:r w:rsidRPr="00077A36">
        <w:rPr>
          <w:sz w:val="24"/>
          <w:szCs w:val="24"/>
        </w:rPr>
        <w:t>:</w:t>
      </w:r>
    </w:p>
    <w:p w:rsidR="00077A36" w:rsidRPr="00077A36" w:rsidRDefault="00E53AF0" w:rsidP="00EE7186">
      <w:pPr>
        <w:ind w:left="-284"/>
        <w:jc w:val="both"/>
        <w:rPr>
          <w:sz w:val="24"/>
          <w:szCs w:val="24"/>
        </w:rPr>
      </w:pPr>
      <w:r w:rsidRPr="00077A36">
        <w:rPr>
          <w:sz w:val="24"/>
          <w:szCs w:val="24"/>
        </w:rPr>
        <w:t xml:space="preserve">      4.1. Наименование, характеристики и объем </w:t>
      </w:r>
      <w:r w:rsidR="006F1EE4" w:rsidRPr="00077A36">
        <w:rPr>
          <w:sz w:val="24"/>
          <w:szCs w:val="24"/>
        </w:rPr>
        <w:t>работ</w:t>
      </w:r>
      <w:r w:rsidRPr="00077A36">
        <w:rPr>
          <w:sz w:val="24"/>
          <w:szCs w:val="24"/>
        </w:rPr>
        <w:t xml:space="preserve"> – Приложение 1 к протоколу рассмотрения и оценки котировочных заявок.</w:t>
      </w:r>
    </w:p>
    <w:p w:rsidR="00077A36" w:rsidRPr="00077A36" w:rsidRDefault="00077A36" w:rsidP="00EE7186">
      <w:pPr>
        <w:ind w:left="-284"/>
        <w:jc w:val="both"/>
        <w:rPr>
          <w:sz w:val="24"/>
          <w:szCs w:val="24"/>
        </w:rPr>
      </w:pPr>
      <w:r>
        <w:rPr>
          <w:color w:val="FF0000"/>
          <w:sz w:val="24"/>
          <w:szCs w:val="24"/>
        </w:rPr>
        <w:t xml:space="preserve">      </w:t>
      </w:r>
      <w:r w:rsidR="00E53AF0" w:rsidRPr="00077A36">
        <w:rPr>
          <w:sz w:val="24"/>
          <w:szCs w:val="24"/>
        </w:rPr>
        <w:t xml:space="preserve">4.2. </w:t>
      </w:r>
      <w:r w:rsidRPr="00077A36">
        <w:rPr>
          <w:sz w:val="24"/>
          <w:szCs w:val="24"/>
        </w:rPr>
        <w:t xml:space="preserve">Место выполнения работ: на станции технического обслуживания Исполнителя,  расположенной не далее </w:t>
      </w:r>
      <w:smartTag w:uri="urn:schemas-microsoft-com:office:smarttags" w:element="metricconverter">
        <w:smartTagPr>
          <w:attr w:name="ProductID" w:val="20 километров"/>
        </w:smartTagPr>
        <w:r w:rsidRPr="00077A36">
          <w:rPr>
            <w:sz w:val="24"/>
            <w:szCs w:val="24"/>
          </w:rPr>
          <w:t>20 километров</w:t>
        </w:r>
      </w:smartTag>
      <w:r w:rsidRPr="00077A36">
        <w:rPr>
          <w:sz w:val="24"/>
          <w:szCs w:val="24"/>
        </w:rPr>
        <w:t xml:space="preserve"> от города </w:t>
      </w:r>
      <w:proofErr w:type="spellStart"/>
      <w:r w:rsidRPr="00077A36">
        <w:rPr>
          <w:sz w:val="24"/>
          <w:szCs w:val="24"/>
        </w:rPr>
        <w:t>Югорска</w:t>
      </w:r>
      <w:proofErr w:type="spellEnd"/>
      <w:r w:rsidRPr="00077A36">
        <w:rPr>
          <w:sz w:val="24"/>
          <w:szCs w:val="24"/>
        </w:rPr>
        <w:t xml:space="preserve"> Ханты-Мансийского автономного  </w:t>
      </w:r>
      <w:proofErr w:type="spellStart"/>
      <w:r w:rsidRPr="00077A36">
        <w:rPr>
          <w:sz w:val="24"/>
          <w:szCs w:val="24"/>
        </w:rPr>
        <w:t>округа-Югры</w:t>
      </w:r>
      <w:proofErr w:type="spellEnd"/>
      <w:r w:rsidRPr="00077A36">
        <w:rPr>
          <w:sz w:val="24"/>
          <w:szCs w:val="24"/>
        </w:rPr>
        <w:t xml:space="preserve"> Тюменской  области.</w:t>
      </w:r>
    </w:p>
    <w:p w:rsidR="00900321" w:rsidRPr="00E576DA" w:rsidRDefault="00E53AF0" w:rsidP="00EE7186">
      <w:pPr>
        <w:ind w:left="142"/>
        <w:jc w:val="both"/>
        <w:rPr>
          <w:color w:val="FF0000"/>
          <w:sz w:val="24"/>
          <w:szCs w:val="24"/>
        </w:rPr>
      </w:pPr>
      <w:r w:rsidRPr="00077A36">
        <w:rPr>
          <w:sz w:val="24"/>
          <w:szCs w:val="24"/>
        </w:rPr>
        <w:t xml:space="preserve">4.3. Начальная (максимальная) цена муниципального контракта: </w:t>
      </w:r>
      <w:r w:rsidR="00077A36" w:rsidRPr="00077A36">
        <w:rPr>
          <w:sz w:val="22"/>
          <w:szCs w:val="22"/>
        </w:rPr>
        <w:t>149 874</w:t>
      </w:r>
      <w:r w:rsidR="00077A36" w:rsidRPr="00077A36">
        <w:rPr>
          <w:sz w:val="24"/>
          <w:szCs w:val="24"/>
        </w:rPr>
        <w:t xml:space="preserve"> рубля 33 коп.</w:t>
      </w:r>
      <w:r w:rsidR="006F1EE4" w:rsidRPr="00077A36">
        <w:rPr>
          <w:b/>
          <w:sz w:val="24"/>
          <w:szCs w:val="24"/>
        </w:rPr>
        <w:t xml:space="preserve"> </w:t>
      </w:r>
      <w:r w:rsidR="00900321" w:rsidRPr="00077A36">
        <w:rPr>
          <w:sz w:val="24"/>
          <w:szCs w:val="24"/>
        </w:rPr>
        <w:t xml:space="preserve">     </w:t>
      </w:r>
      <w:r w:rsidR="00077A36" w:rsidRPr="00077A36">
        <w:rPr>
          <w:sz w:val="24"/>
          <w:szCs w:val="24"/>
        </w:rPr>
        <w:t xml:space="preserve">       </w:t>
      </w:r>
      <w:r w:rsidRPr="00077A36">
        <w:rPr>
          <w:sz w:val="24"/>
          <w:szCs w:val="24"/>
        </w:rPr>
        <w:t xml:space="preserve">4.4. </w:t>
      </w:r>
      <w:r w:rsidR="00900321" w:rsidRPr="00077A36">
        <w:rPr>
          <w:sz w:val="24"/>
          <w:szCs w:val="24"/>
        </w:rPr>
        <w:t xml:space="preserve">Источник финансирования: бюджет города </w:t>
      </w:r>
      <w:proofErr w:type="spellStart"/>
      <w:r w:rsidR="00900321" w:rsidRPr="00077A36">
        <w:rPr>
          <w:sz w:val="24"/>
          <w:szCs w:val="24"/>
        </w:rPr>
        <w:t>Югорска</w:t>
      </w:r>
      <w:proofErr w:type="spellEnd"/>
      <w:r w:rsidR="00900321" w:rsidRPr="00077A36">
        <w:rPr>
          <w:sz w:val="24"/>
          <w:szCs w:val="24"/>
        </w:rPr>
        <w:t xml:space="preserve"> на 2013 год.</w:t>
      </w:r>
    </w:p>
    <w:p w:rsidR="00077A36" w:rsidRPr="00077A36" w:rsidRDefault="00077A36" w:rsidP="00EE7186">
      <w:pPr>
        <w:pStyle w:val="a7"/>
        <w:spacing w:after="0"/>
        <w:ind w:left="-284" w:firstLine="284"/>
        <w:jc w:val="both"/>
        <w:rPr>
          <w:sz w:val="24"/>
          <w:szCs w:val="24"/>
        </w:rPr>
      </w:pPr>
      <w:r>
        <w:rPr>
          <w:sz w:val="24"/>
          <w:szCs w:val="24"/>
        </w:rPr>
        <w:t xml:space="preserve">  </w:t>
      </w:r>
      <w:r w:rsidR="00E53AF0" w:rsidRPr="00077A36">
        <w:rPr>
          <w:sz w:val="24"/>
          <w:szCs w:val="24"/>
        </w:rPr>
        <w:t>4.5.</w:t>
      </w:r>
      <w:r w:rsidRPr="00077A36">
        <w:rPr>
          <w:sz w:val="24"/>
          <w:szCs w:val="24"/>
        </w:rPr>
        <w:t xml:space="preserve">  В цену работ по техническому обслуживанию и  ремонту автомобилей должны быть включены расходы на уплату таможенных пошлин, налогов, сборов и других обязательных платежей, включая НДС, стоимость расходных материалов, смазочных материалов, технических жидкостей и запасных частей, необходимых для технического обслуживания и ремонта автомобиля.</w:t>
      </w:r>
    </w:p>
    <w:p w:rsidR="00077A36" w:rsidRPr="00077A36" w:rsidRDefault="00077A36" w:rsidP="00EE7186">
      <w:pPr>
        <w:pStyle w:val="a7"/>
        <w:spacing w:after="0"/>
        <w:ind w:left="-284" w:firstLine="284"/>
        <w:jc w:val="both"/>
        <w:rPr>
          <w:sz w:val="24"/>
          <w:szCs w:val="24"/>
        </w:rPr>
      </w:pPr>
      <w:r w:rsidRPr="00077A36">
        <w:rPr>
          <w:sz w:val="24"/>
          <w:szCs w:val="24"/>
        </w:rPr>
        <w:t xml:space="preserve">  </w:t>
      </w:r>
      <w:r w:rsidR="00E53AF0" w:rsidRPr="00077A36">
        <w:rPr>
          <w:sz w:val="24"/>
          <w:szCs w:val="24"/>
        </w:rPr>
        <w:t xml:space="preserve">4.6. </w:t>
      </w:r>
      <w:r w:rsidRPr="00077A36">
        <w:rPr>
          <w:sz w:val="24"/>
          <w:szCs w:val="24"/>
        </w:rPr>
        <w:t>Сроки выполнения работ: сроки технического обслуживания и ремонта автомобилей составляют не более двух дней со дня предоставления автомобилей на ремонт, работы по ремонту всех автомобилей должны быть  выполнены до 25 декабря 2013 года.</w:t>
      </w:r>
    </w:p>
    <w:p w:rsidR="00077A36" w:rsidRPr="00077A36" w:rsidRDefault="00077A36" w:rsidP="00EE7186">
      <w:pPr>
        <w:ind w:left="-284" w:firstLine="284"/>
        <w:jc w:val="both"/>
        <w:rPr>
          <w:sz w:val="24"/>
          <w:szCs w:val="24"/>
        </w:rPr>
      </w:pPr>
      <w:r w:rsidRPr="00077A36">
        <w:rPr>
          <w:sz w:val="24"/>
          <w:szCs w:val="24"/>
        </w:rPr>
        <w:t xml:space="preserve"> </w:t>
      </w:r>
      <w:r w:rsidR="00E53AF0" w:rsidRPr="00077A36">
        <w:rPr>
          <w:sz w:val="24"/>
          <w:szCs w:val="24"/>
        </w:rPr>
        <w:t>4.7</w:t>
      </w:r>
      <w:r w:rsidRPr="00077A36">
        <w:rPr>
          <w:sz w:val="24"/>
          <w:szCs w:val="24"/>
        </w:rPr>
        <w:t>.</w:t>
      </w:r>
      <w:r w:rsidR="00E53AF0" w:rsidRPr="00077A36">
        <w:rPr>
          <w:sz w:val="24"/>
          <w:szCs w:val="24"/>
        </w:rPr>
        <w:t xml:space="preserve"> </w:t>
      </w:r>
      <w:r w:rsidRPr="00077A36">
        <w:rPr>
          <w:sz w:val="24"/>
          <w:szCs w:val="24"/>
        </w:rPr>
        <w:t>Срок и условия оплаты работ: оплата производиться в порядке, предусмотренном в проекте муниципального контракта, а именно: путем перечисления денежных средств на расчетный счет Исполнителя в течение 10 дней после выполнения работы, на основании заказа-наряда, акта выполненных работ, подписанного ответственным лицом Заказчика и предоставления Заказчику счета-фактуры.</w:t>
      </w:r>
    </w:p>
    <w:p w:rsidR="00E576DA" w:rsidRPr="00077A36" w:rsidRDefault="00E53AF0" w:rsidP="00077A36">
      <w:pPr>
        <w:ind w:left="-284"/>
        <w:jc w:val="both"/>
        <w:rPr>
          <w:sz w:val="24"/>
          <w:szCs w:val="24"/>
        </w:rPr>
      </w:pPr>
      <w:r w:rsidRPr="00077A36">
        <w:rPr>
          <w:sz w:val="24"/>
          <w:szCs w:val="24"/>
        </w:rPr>
        <w:lastRenderedPageBreak/>
        <w:t>5. До окончания указанного в запросе котировок срока подачи котировочных заявок   (до 13 часов 00 минут по местному времени «</w:t>
      </w:r>
      <w:r w:rsidR="00900321" w:rsidRPr="00077A36">
        <w:rPr>
          <w:sz w:val="24"/>
          <w:szCs w:val="24"/>
        </w:rPr>
        <w:t>11» дека</w:t>
      </w:r>
      <w:r w:rsidRPr="00077A36">
        <w:rPr>
          <w:sz w:val="24"/>
          <w:szCs w:val="24"/>
        </w:rPr>
        <w:t xml:space="preserve">бря  2013г.) были  поданы </w:t>
      </w:r>
      <w:r w:rsidR="00EE7186" w:rsidRPr="00EE7186">
        <w:rPr>
          <w:sz w:val="24"/>
          <w:szCs w:val="24"/>
        </w:rPr>
        <w:t>2 (две</w:t>
      </w:r>
      <w:r w:rsidRPr="00EE7186">
        <w:rPr>
          <w:sz w:val="24"/>
          <w:szCs w:val="24"/>
        </w:rPr>
        <w:t>) котировочные заявки,</w:t>
      </w:r>
      <w:r w:rsidRPr="00077A36">
        <w:rPr>
          <w:sz w:val="24"/>
          <w:szCs w:val="24"/>
        </w:rPr>
        <w:t xml:space="preserve"> как это зафиксировано в «Журнале регистрации поступления котировочных заявок»:</w:t>
      </w:r>
    </w:p>
    <w:tbl>
      <w:tblPr>
        <w:tblpPr w:leftFromText="180" w:rightFromText="180" w:vertAnchor="text" w:tblpX="-349"/>
        <w:tblW w:w="10314" w:type="dxa"/>
        <w:tblLayout w:type="fixed"/>
        <w:tblCellMar>
          <w:left w:w="0" w:type="dxa"/>
          <w:right w:w="0" w:type="dxa"/>
        </w:tblCellMar>
        <w:tblLook w:val="04A0"/>
      </w:tblPr>
      <w:tblGrid>
        <w:gridCol w:w="817"/>
        <w:gridCol w:w="2835"/>
        <w:gridCol w:w="3827"/>
        <w:gridCol w:w="2835"/>
      </w:tblGrid>
      <w:tr w:rsidR="00E576DA" w:rsidRPr="00E576DA" w:rsidTr="00077A36">
        <w:trPr>
          <w:cantSplit/>
          <w:trHeight w:val="983"/>
          <w:tblHeader/>
        </w:trPr>
        <w:tc>
          <w:tcPr>
            <w:tcW w:w="8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53AF0" w:rsidRPr="00930396" w:rsidRDefault="00E53AF0" w:rsidP="00077A36">
            <w:pPr>
              <w:jc w:val="center"/>
            </w:pPr>
            <w:r w:rsidRPr="00930396">
              <w:t>№</w:t>
            </w:r>
          </w:p>
          <w:p w:rsidR="00E53AF0" w:rsidRPr="00930396" w:rsidRDefault="00E53AF0" w:rsidP="00077A36">
            <w:pPr>
              <w:jc w:val="center"/>
            </w:pPr>
            <w:proofErr w:type="gramStart"/>
            <w:r w:rsidRPr="00930396">
              <w:t>п</w:t>
            </w:r>
            <w:proofErr w:type="gramEnd"/>
            <w:r w:rsidRPr="00930396">
              <w:t>/п</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930396" w:rsidRDefault="00E53AF0" w:rsidP="00077A36">
            <w:pPr>
              <w:jc w:val="center"/>
            </w:pPr>
            <w:r w:rsidRPr="00930396">
              <w:t xml:space="preserve">Наименование </w:t>
            </w:r>
            <w:r w:rsidRPr="00930396">
              <w:br/>
              <w:t>(для юридического лица),</w:t>
            </w:r>
          </w:p>
          <w:p w:rsidR="00E53AF0" w:rsidRPr="00930396" w:rsidRDefault="00E53AF0" w:rsidP="00077A36">
            <w:pPr>
              <w:jc w:val="center"/>
            </w:pPr>
            <w:r w:rsidRPr="00930396">
              <w:t>фамилия, имя, отчество (для физического лица) участника размещения заказа</w:t>
            </w: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930396" w:rsidRDefault="00E53AF0" w:rsidP="00077A36">
            <w:pPr>
              <w:jc w:val="center"/>
            </w:pPr>
            <w:r w:rsidRPr="00930396">
              <w:t>Место нахождения (для юридического лица), место жительства (для физического лица)</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930396" w:rsidRDefault="00E53AF0" w:rsidP="00077A36">
            <w:pPr>
              <w:jc w:val="center"/>
            </w:pPr>
            <w:r w:rsidRPr="00930396">
              <w:t>Время поступления котировочной заявки</w:t>
            </w:r>
          </w:p>
        </w:tc>
      </w:tr>
      <w:tr w:rsidR="00E576DA" w:rsidRPr="00E576DA" w:rsidTr="00077A36">
        <w:trPr>
          <w:cantSplit/>
          <w:trHeight w:val="603"/>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AF0" w:rsidRPr="00930396" w:rsidRDefault="00E53AF0" w:rsidP="00077A36">
            <w:pPr>
              <w:jc w:val="center"/>
            </w:pPr>
            <w:r w:rsidRPr="00930396">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AF0" w:rsidRPr="00930396" w:rsidRDefault="00AE2519" w:rsidP="00077A36">
            <w:pPr>
              <w:pStyle w:val="1"/>
              <w:snapToGrid w:val="0"/>
              <w:spacing w:line="240" w:lineRule="auto"/>
              <w:jc w:val="center"/>
              <w:rPr>
                <w:sz w:val="20"/>
                <w:szCs w:val="20"/>
              </w:rPr>
            </w:pPr>
            <w:r w:rsidRPr="00930396">
              <w:rPr>
                <w:sz w:val="20"/>
                <w:szCs w:val="20"/>
              </w:rPr>
              <w:t>Общество с ограниченной ответственностью «</w:t>
            </w:r>
            <w:proofErr w:type="spellStart"/>
            <w:r w:rsidRPr="00930396">
              <w:rPr>
                <w:sz w:val="20"/>
                <w:szCs w:val="20"/>
              </w:rPr>
              <w:t>ЮграАВТО+</w:t>
            </w:r>
            <w:proofErr w:type="spellEnd"/>
            <w:r w:rsidRPr="00930396">
              <w:rPr>
                <w:sz w:val="20"/>
                <w:szCs w:val="20"/>
              </w:rPr>
              <w:t>»</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AF0" w:rsidRPr="00930396" w:rsidRDefault="00AE2519" w:rsidP="00077A36">
            <w:pPr>
              <w:jc w:val="center"/>
            </w:pPr>
            <w:r w:rsidRPr="00930396">
              <w:t>628260, ул</w:t>
            </w:r>
            <w:proofErr w:type="gramStart"/>
            <w:r w:rsidRPr="00930396">
              <w:t>.С</w:t>
            </w:r>
            <w:proofErr w:type="gramEnd"/>
            <w:r w:rsidRPr="00930396">
              <w:t xml:space="preserve">лавянская,2, </w:t>
            </w:r>
            <w:proofErr w:type="spellStart"/>
            <w:r w:rsidRPr="00930396">
              <w:t>г.Югорск</w:t>
            </w:r>
            <w:proofErr w:type="spellEnd"/>
            <w:r w:rsidRPr="00930396">
              <w:t xml:space="preserve">, Ханты-Мансийский автономный </w:t>
            </w:r>
            <w:proofErr w:type="spellStart"/>
            <w:r w:rsidRPr="00930396">
              <w:t>округ-Югра</w:t>
            </w:r>
            <w:proofErr w:type="spellEnd"/>
            <w:r w:rsidRPr="00930396">
              <w:t>, Тюменская область</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2519" w:rsidRPr="00930396" w:rsidRDefault="00AE2519" w:rsidP="00AE2519">
            <w:pPr>
              <w:jc w:val="center"/>
            </w:pPr>
            <w:r w:rsidRPr="00930396">
              <w:t xml:space="preserve">10.12.2013 </w:t>
            </w:r>
          </w:p>
          <w:p w:rsidR="00E53AF0" w:rsidRPr="00930396" w:rsidRDefault="00AE2519" w:rsidP="00AE2519">
            <w:pPr>
              <w:jc w:val="center"/>
            </w:pPr>
            <w:r w:rsidRPr="00930396">
              <w:t>в 09 часов 20 минут</w:t>
            </w:r>
          </w:p>
        </w:tc>
      </w:tr>
      <w:tr w:rsidR="00E576DA" w:rsidRPr="00E576DA" w:rsidTr="00077A36">
        <w:trPr>
          <w:cantSplit/>
          <w:trHeight w:val="358"/>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AF0" w:rsidRPr="00930396" w:rsidRDefault="00E53AF0" w:rsidP="00077A36">
            <w:pPr>
              <w:jc w:val="center"/>
            </w:pPr>
            <w:r w:rsidRPr="00930396">
              <w:t>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AF0" w:rsidRPr="00930396" w:rsidRDefault="00AE2519" w:rsidP="00077A36">
            <w:pPr>
              <w:pStyle w:val="1"/>
              <w:snapToGrid w:val="0"/>
              <w:spacing w:line="240" w:lineRule="auto"/>
              <w:jc w:val="center"/>
              <w:rPr>
                <w:sz w:val="20"/>
                <w:szCs w:val="20"/>
              </w:rPr>
            </w:pPr>
            <w:r w:rsidRPr="00930396">
              <w:rPr>
                <w:sz w:val="20"/>
                <w:szCs w:val="20"/>
              </w:rPr>
              <w:t xml:space="preserve">Предприниматель без образования </w:t>
            </w:r>
            <w:proofErr w:type="spellStart"/>
            <w:r w:rsidRPr="00930396">
              <w:rPr>
                <w:sz w:val="20"/>
                <w:szCs w:val="20"/>
              </w:rPr>
              <w:t>юридичексого</w:t>
            </w:r>
            <w:proofErr w:type="spellEnd"/>
            <w:r w:rsidRPr="00930396">
              <w:rPr>
                <w:sz w:val="20"/>
                <w:szCs w:val="20"/>
              </w:rPr>
              <w:t xml:space="preserve"> лица Шульга Марсель Владимирович</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2519" w:rsidRPr="00930396" w:rsidRDefault="00AE2519" w:rsidP="00077A36">
            <w:pPr>
              <w:jc w:val="center"/>
            </w:pPr>
            <w:r w:rsidRPr="00930396">
              <w:t>628240, ул</w:t>
            </w:r>
            <w:proofErr w:type="gramStart"/>
            <w:r w:rsidRPr="00930396">
              <w:t>.Р</w:t>
            </w:r>
            <w:proofErr w:type="gramEnd"/>
            <w:r w:rsidRPr="00930396">
              <w:t>аевского,</w:t>
            </w:r>
            <w:r w:rsidR="00EE7186" w:rsidRPr="00930396">
              <w:t xml:space="preserve"> </w:t>
            </w:r>
            <w:r w:rsidRPr="00930396">
              <w:t xml:space="preserve">дом 1, </w:t>
            </w:r>
          </w:p>
          <w:p w:rsidR="00E53AF0" w:rsidRPr="00930396" w:rsidRDefault="00AE2519" w:rsidP="00077A36">
            <w:pPr>
              <w:jc w:val="center"/>
            </w:pPr>
            <w:r w:rsidRPr="00930396">
              <w:t>г. Советский,  Ханты-Мансийский автономный округ-Югра, Тюменская область</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E2519" w:rsidRPr="00930396" w:rsidRDefault="00AE2519" w:rsidP="00AE2519">
            <w:pPr>
              <w:jc w:val="center"/>
            </w:pPr>
            <w:r w:rsidRPr="00930396">
              <w:t xml:space="preserve">10.12.2013 </w:t>
            </w:r>
          </w:p>
          <w:p w:rsidR="00E53AF0" w:rsidRPr="00930396" w:rsidRDefault="00AE2519" w:rsidP="00AE2519">
            <w:pPr>
              <w:jc w:val="center"/>
            </w:pPr>
            <w:r w:rsidRPr="00930396">
              <w:t>в 15 часов 48 минут</w:t>
            </w:r>
          </w:p>
        </w:tc>
      </w:tr>
    </w:tbl>
    <w:p w:rsidR="00E53AF0" w:rsidRPr="00B03819" w:rsidRDefault="00E53AF0" w:rsidP="00B03819">
      <w:pPr>
        <w:ind w:left="-284"/>
        <w:jc w:val="both"/>
        <w:rPr>
          <w:sz w:val="24"/>
          <w:szCs w:val="24"/>
        </w:rPr>
      </w:pPr>
      <w:r w:rsidRPr="00077A36">
        <w:rPr>
          <w:sz w:val="24"/>
          <w:szCs w:val="24"/>
        </w:rPr>
        <w:t xml:space="preserve"> 6.</w:t>
      </w:r>
      <w:r w:rsidR="00077A36" w:rsidRPr="00077A36">
        <w:rPr>
          <w:sz w:val="24"/>
          <w:szCs w:val="24"/>
        </w:rPr>
        <w:t xml:space="preserve"> </w:t>
      </w:r>
      <w:r w:rsidRPr="00077A36">
        <w:rPr>
          <w:sz w:val="24"/>
          <w:szCs w:val="24"/>
        </w:rPr>
        <w:t xml:space="preserve">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w:t>
      </w:r>
      <w:r w:rsidRPr="00B03819">
        <w:rPr>
          <w:sz w:val="24"/>
          <w:szCs w:val="24"/>
        </w:rPr>
        <w:t xml:space="preserve">полученных результатов (Приложение 1 к Протоколу рассмотрения и оценки котировочных заявок) следующее решение: </w:t>
      </w:r>
    </w:p>
    <w:p w:rsidR="00E53AF0" w:rsidRPr="00B03819" w:rsidRDefault="00E53AF0" w:rsidP="00B03819">
      <w:pPr>
        <w:widowControl/>
        <w:suppressAutoHyphens/>
        <w:ind w:left="-284"/>
        <w:jc w:val="both"/>
        <w:rPr>
          <w:sz w:val="24"/>
          <w:szCs w:val="24"/>
        </w:rPr>
      </w:pPr>
      <w:r w:rsidRPr="00B03819">
        <w:rPr>
          <w:sz w:val="24"/>
          <w:szCs w:val="24"/>
        </w:rPr>
        <w:t xml:space="preserve">    </w:t>
      </w:r>
      <w:r w:rsidR="00B03819" w:rsidRPr="00B03819">
        <w:rPr>
          <w:sz w:val="24"/>
          <w:szCs w:val="24"/>
        </w:rPr>
        <w:t>6.1.</w:t>
      </w:r>
      <w:r w:rsidRPr="00B03819">
        <w:rPr>
          <w:sz w:val="24"/>
          <w:szCs w:val="24"/>
        </w:rPr>
        <w:t xml:space="preserve">Предложение о наиболее низкой цене товаров (работ, услуг) составило </w:t>
      </w:r>
      <w:r w:rsidR="00930396">
        <w:rPr>
          <w:sz w:val="24"/>
          <w:szCs w:val="24"/>
        </w:rPr>
        <w:t>120 000</w:t>
      </w:r>
      <w:r w:rsidR="00B03819" w:rsidRPr="00B03819">
        <w:rPr>
          <w:b/>
          <w:sz w:val="24"/>
          <w:szCs w:val="24"/>
        </w:rPr>
        <w:t xml:space="preserve"> </w:t>
      </w:r>
      <w:r w:rsidRPr="00B03819">
        <w:rPr>
          <w:sz w:val="24"/>
          <w:szCs w:val="24"/>
        </w:rPr>
        <w:t>рублей 00 копеек.</w:t>
      </w:r>
    </w:p>
    <w:p w:rsidR="00E53AF0" w:rsidRPr="00077A36" w:rsidRDefault="00E53AF0" w:rsidP="00B03819">
      <w:pPr>
        <w:ind w:left="-284"/>
        <w:jc w:val="both"/>
        <w:rPr>
          <w:sz w:val="24"/>
          <w:szCs w:val="24"/>
        </w:rPr>
      </w:pPr>
      <w:r w:rsidRPr="00B03819">
        <w:rPr>
          <w:sz w:val="24"/>
          <w:szCs w:val="24"/>
        </w:rPr>
        <w:t xml:space="preserve">    </w:t>
      </w:r>
      <w:r w:rsidR="00930396">
        <w:rPr>
          <w:sz w:val="24"/>
          <w:szCs w:val="24"/>
        </w:rPr>
        <w:t>6.2</w:t>
      </w:r>
      <w:r w:rsidRPr="00B03819">
        <w:rPr>
          <w:sz w:val="24"/>
          <w:szCs w:val="24"/>
        </w:rPr>
        <w:t>. Признать победителями  в проведении запроса котировок:</w:t>
      </w: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4A0"/>
      </w:tblPr>
      <w:tblGrid>
        <w:gridCol w:w="568"/>
        <w:gridCol w:w="2835"/>
        <w:gridCol w:w="3544"/>
        <w:gridCol w:w="3260"/>
      </w:tblGrid>
      <w:tr w:rsidR="00077A36" w:rsidRPr="00077A36" w:rsidTr="00077A36">
        <w:trPr>
          <w:trHeight w:val="449"/>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930396" w:rsidRDefault="00E53AF0" w:rsidP="00E53AF0">
            <w:pPr>
              <w:jc w:val="center"/>
            </w:pPr>
            <w:r w:rsidRPr="00930396">
              <w:t xml:space="preserve">№ </w:t>
            </w:r>
            <w:proofErr w:type="gramStart"/>
            <w:r w:rsidRPr="00930396">
              <w:t>п</w:t>
            </w:r>
            <w:proofErr w:type="gramEnd"/>
            <w:r w:rsidRPr="00930396">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3AF0" w:rsidRPr="00930396" w:rsidRDefault="00E53AF0" w:rsidP="00E53AF0">
            <w:pPr>
              <w:jc w:val="center"/>
            </w:pPr>
            <w:r w:rsidRPr="00930396">
              <w:t>Наименование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AF0" w:rsidRPr="00930396" w:rsidRDefault="00E53AF0" w:rsidP="00E53AF0">
            <w:pPr>
              <w:jc w:val="center"/>
            </w:pPr>
            <w:r w:rsidRPr="00930396">
              <w:t>Победитель в проведении запроса котировок</w:t>
            </w:r>
          </w:p>
        </w:tc>
        <w:tc>
          <w:tcPr>
            <w:tcW w:w="3260" w:type="dxa"/>
            <w:tcBorders>
              <w:top w:val="single" w:sz="4" w:space="0" w:color="auto"/>
              <w:left w:val="single" w:sz="4" w:space="0" w:color="auto"/>
              <w:bottom w:val="single" w:sz="4" w:space="0" w:color="auto"/>
              <w:right w:val="single" w:sz="4" w:space="0" w:color="auto"/>
            </w:tcBorders>
            <w:vAlign w:val="center"/>
            <w:hideMark/>
          </w:tcPr>
          <w:p w:rsidR="00E53AF0" w:rsidRPr="00930396" w:rsidRDefault="00E53AF0" w:rsidP="00E53AF0">
            <w:pPr>
              <w:jc w:val="center"/>
            </w:pPr>
            <w:r w:rsidRPr="00930396">
              <w:t xml:space="preserve">Участник размещения заказа, </w:t>
            </w:r>
            <w:proofErr w:type="gramStart"/>
            <w:r w:rsidRPr="00930396">
              <w:t>предложение</w:t>
            </w:r>
            <w:proofErr w:type="gramEnd"/>
            <w:r w:rsidRPr="00930396">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077A36" w:rsidRPr="00077A36" w:rsidTr="00077A36">
        <w:trPr>
          <w:trHeight w:val="503"/>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930396" w:rsidRDefault="00E53AF0" w:rsidP="00E53AF0">
            <w:pPr>
              <w:jc w:val="center"/>
            </w:pPr>
            <w:r w:rsidRPr="00930396">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3AF0" w:rsidRPr="00930396" w:rsidRDefault="00E53AF0" w:rsidP="00E53AF0">
            <w:pPr>
              <w:jc w:val="center"/>
            </w:pPr>
            <w:r w:rsidRPr="00930396">
              <w:t>Наименование участника</w:t>
            </w:r>
          </w:p>
        </w:tc>
        <w:tc>
          <w:tcPr>
            <w:tcW w:w="3544" w:type="dxa"/>
            <w:tcBorders>
              <w:top w:val="single" w:sz="4" w:space="0" w:color="auto"/>
              <w:left w:val="single" w:sz="4" w:space="0" w:color="auto"/>
              <w:bottom w:val="single" w:sz="4" w:space="0" w:color="auto"/>
              <w:right w:val="single" w:sz="4" w:space="0" w:color="auto"/>
            </w:tcBorders>
          </w:tcPr>
          <w:p w:rsidR="00930396" w:rsidRDefault="00930396" w:rsidP="00930396">
            <w:pPr>
              <w:pStyle w:val="1"/>
              <w:snapToGrid w:val="0"/>
              <w:spacing w:before="0" w:line="240" w:lineRule="auto"/>
              <w:jc w:val="center"/>
              <w:rPr>
                <w:sz w:val="20"/>
                <w:szCs w:val="20"/>
              </w:rPr>
            </w:pPr>
            <w:r w:rsidRPr="00930396">
              <w:rPr>
                <w:sz w:val="20"/>
                <w:szCs w:val="20"/>
              </w:rPr>
              <w:t>Предприн</w:t>
            </w:r>
            <w:r>
              <w:rPr>
                <w:sz w:val="20"/>
                <w:szCs w:val="20"/>
              </w:rPr>
              <w:t>иматель без образования юридиче</w:t>
            </w:r>
            <w:r w:rsidRPr="00930396">
              <w:rPr>
                <w:sz w:val="20"/>
                <w:szCs w:val="20"/>
              </w:rPr>
              <w:t>с</w:t>
            </w:r>
            <w:r>
              <w:rPr>
                <w:sz w:val="20"/>
                <w:szCs w:val="20"/>
              </w:rPr>
              <w:t>к</w:t>
            </w:r>
            <w:r w:rsidRPr="00930396">
              <w:rPr>
                <w:sz w:val="20"/>
                <w:szCs w:val="20"/>
              </w:rPr>
              <w:t xml:space="preserve">ого лица </w:t>
            </w:r>
          </w:p>
          <w:p w:rsidR="00E53AF0" w:rsidRPr="00930396" w:rsidRDefault="00930396" w:rsidP="00930396">
            <w:pPr>
              <w:pStyle w:val="1"/>
              <w:snapToGrid w:val="0"/>
              <w:spacing w:before="0" w:line="240" w:lineRule="auto"/>
              <w:jc w:val="center"/>
              <w:rPr>
                <w:b/>
                <w:sz w:val="20"/>
                <w:szCs w:val="20"/>
              </w:rPr>
            </w:pPr>
            <w:r w:rsidRPr="00930396">
              <w:rPr>
                <w:sz w:val="20"/>
                <w:szCs w:val="20"/>
              </w:rPr>
              <w:t>Шульга Марсель Владимирович</w:t>
            </w:r>
          </w:p>
        </w:tc>
        <w:tc>
          <w:tcPr>
            <w:tcW w:w="3260" w:type="dxa"/>
            <w:tcBorders>
              <w:top w:val="single" w:sz="4" w:space="0" w:color="auto"/>
              <w:left w:val="single" w:sz="4" w:space="0" w:color="auto"/>
              <w:bottom w:val="single" w:sz="4" w:space="0" w:color="auto"/>
              <w:right w:val="single" w:sz="4" w:space="0" w:color="auto"/>
            </w:tcBorders>
          </w:tcPr>
          <w:p w:rsidR="00930396" w:rsidRDefault="00930396" w:rsidP="00930396">
            <w:pPr>
              <w:pStyle w:val="a"/>
              <w:numPr>
                <w:ilvl w:val="0"/>
                <w:numId w:val="0"/>
              </w:numPr>
              <w:ind w:firstLine="13"/>
              <w:jc w:val="center"/>
              <w:rPr>
                <w:lang w:eastAsia="en-US"/>
              </w:rPr>
            </w:pPr>
            <w:r w:rsidRPr="00930396">
              <w:t>Общество с ограниченной ответственностью</w:t>
            </w:r>
            <w:r>
              <w:rPr>
                <w:lang w:eastAsia="en-US"/>
              </w:rPr>
              <w:t xml:space="preserve"> «</w:t>
            </w:r>
            <w:proofErr w:type="spellStart"/>
            <w:r>
              <w:rPr>
                <w:lang w:eastAsia="en-US"/>
              </w:rPr>
              <w:t>ЮграАВТО+</w:t>
            </w:r>
            <w:proofErr w:type="spellEnd"/>
            <w:r>
              <w:rPr>
                <w:lang w:eastAsia="en-US"/>
              </w:rPr>
              <w:t>»</w:t>
            </w:r>
          </w:p>
          <w:p w:rsidR="00E53AF0" w:rsidRPr="00930396" w:rsidRDefault="00E53AF0" w:rsidP="00E53AF0">
            <w:pPr>
              <w:pStyle w:val="1"/>
              <w:snapToGrid w:val="0"/>
              <w:spacing w:line="240" w:lineRule="auto"/>
              <w:jc w:val="center"/>
              <w:rPr>
                <w:b/>
                <w:sz w:val="20"/>
                <w:szCs w:val="20"/>
              </w:rPr>
            </w:pPr>
          </w:p>
        </w:tc>
      </w:tr>
      <w:tr w:rsidR="00077A36" w:rsidRPr="00077A36" w:rsidTr="00077A36">
        <w:trPr>
          <w:trHeight w:val="477"/>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930396" w:rsidRDefault="00E53AF0" w:rsidP="00E53AF0">
            <w:pPr>
              <w:jc w:val="center"/>
            </w:pPr>
            <w:r w:rsidRPr="00930396">
              <w:t>2.</w:t>
            </w:r>
          </w:p>
        </w:tc>
        <w:tc>
          <w:tcPr>
            <w:tcW w:w="2835" w:type="dxa"/>
            <w:tcBorders>
              <w:top w:val="single" w:sz="4" w:space="0" w:color="auto"/>
              <w:left w:val="single" w:sz="4" w:space="0" w:color="auto"/>
              <w:bottom w:val="single" w:sz="4" w:space="0" w:color="auto"/>
              <w:right w:val="single" w:sz="4" w:space="0" w:color="auto"/>
            </w:tcBorders>
            <w:hideMark/>
          </w:tcPr>
          <w:p w:rsidR="00E53AF0" w:rsidRPr="00930396" w:rsidRDefault="00E53AF0" w:rsidP="00E53AF0">
            <w:pPr>
              <w:jc w:val="center"/>
            </w:pPr>
            <w:r w:rsidRPr="00930396">
              <w:t>Цена муниципального контракта, руб.</w:t>
            </w:r>
          </w:p>
        </w:tc>
        <w:tc>
          <w:tcPr>
            <w:tcW w:w="3544" w:type="dxa"/>
            <w:tcBorders>
              <w:top w:val="single" w:sz="4" w:space="0" w:color="auto"/>
              <w:left w:val="single" w:sz="4" w:space="0" w:color="auto"/>
              <w:bottom w:val="single" w:sz="4" w:space="0" w:color="auto"/>
              <w:right w:val="single" w:sz="4" w:space="0" w:color="auto"/>
            </w:tcBorders>
            <w:vAlign w:val="center"/>
          </w:tcPr>
          <w:p w:rsidR="00E53AF0" w:rsidRPr="00930396" w:rsidRDefault="00930396" w:rsidP="00E53AF0">
            <w:pPr>
              <w:jc w:val="center"/>
              <w:rPr>
                <w:b/>
              </w:rPr>
            </w:pPr>
            <w:r>
              <w:rPr>
                <w:rFonts w:eastAsia="SimSun"/>
                <w:b/>
              </w:rPr>
              <w:t>120 000,00</w:t>
            </w:r>
          </w:p>
        </w:tc>
        <w:tc>
          <w:tcPr>
            <w:tcW w:w="3260" w:type="dxa"/>
            <w:tcBorders>
              <w:top w:val="single" w:sz="4" w:space="0" w:color="auto"/>
              <w:left w:val="single" w:sz="4" w:space="0" w:color="auto"/>
              <w:bottom w:val="single" w:sz="4" w:space="0" w:color="auto"/>
              <w:right w:val="single" w:sz="4" w:space="0" w:color="auto"/>
            </w:tcBorders>
            <w:vAlign w:val="center"/>
          </w:tcPr>
          <w:p w:rsidR="00E53AF0" w:rsidRPr="00930396" w:rsidRDefault="00930396" w:rsidP="00E53AF0">
            <w:pPr>
              <w:jc w:val="center"/>
              <w:rPr>
                <w:b/>
              </w:rPr>
            </w:pPr>
            <w:r>
              <w:rPr>
                <w:b/>
              </w:rPr>
              <w:t>148 582,00</w:t>
            </w:r>
          </w:p>
        </w:tc>
      </w:tr>
      <w:tr w:rsidR="00E576DA" w:rsidRPr="00E576DA" w:rsidTr="00077A36">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930396" w:rsidRDefault="00E53AF0" w:rsidP="00E53AF0">
            <w:pPr>
              <w:jc w:val="center"/>
            </w:pPr>
            <w:r w:rsidRPr="00930396">
              <w:t>3.</w:t>
            </w:r>
          </w:p>
        </w:tc>
        <w:tc>
          <w:tcPr>
            <w:tcW w:w="2835" w:type="dxa"/>
            <w:tcBorders>
              <w:top w:val="single" w:sz="4" w:space="0" w:color="auto"/>
              <w:left w:val="single" w:sz="4" w:space="0" w:color="auto"/>
              <w:bottom w:val="single" w:sz="4" w:space="0" w:color="auto"/>
              <w:right w:val="single" w:sz="4" w:space="0" w:color="auto"/>
            </w:tcBorders>
          </w:tcPr>
          <w:p w:rsidR="00E53AF0" w:rsidRPr="00930396" w:rsidRDefault="00E53AF0" w:rsidP="00E53AF0">
            <w:pPr>
              <w:jc w:val="center"/>
            </w:pPr>
          </w:p>
          <w:p w:rsidR="00E53AF0" w:rsidRPr="00930396" w:rsidRDefault="00E53AF0" w:rsidP="00E53AF0">
            <w:pPr>
              <w:jc w:val="center"/>
            </w:pPr>
            <w:r w:rsidRPr="00930396">
              <w:t>Условия контракта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AF0" w:rsidRPr="00930396" w:rsidRDefault="00E53AF0" w:rsidP="00E53AF0">
            <w:pPr>
              <w:jc w:val="center"/>
            </w:pPr>
            <w:r w:rsidRPr="00930396">
              <w:t>Согласно Приложению 1 к протоколу рассмотрения и оценки  котировочных заявок</w:t>
            </w:r>
          </w:p>
          <w:p w:rsidR="00E53AF0" w:rsidRPr="00930396" w:rsidRDefault="00E53AF0" w:rsidP="00E53AF0">
            <w:pPr>
              <w:jc w:val="center"/>
            </w:pPr>
            <w:r w:rsidRPr="00930396">
              <w:t>от «</w:t>
            </w:r>
            <w:r w:rsidR="00E72CBE" w:rsidRPr="00930396">
              <w:t>12» дека</w:t>
            </w:r>
            <w:r w:rsidRPr="00930396">
              <w:t>бря  2013 г.</w:t>
            </w:r>
          </w:p>
          <w:p w:rsidR="00E53AF0" w:rsidRPr="00930396" w:rsidRDefault="00E53AF0" w:rsidP="00E72CBE">
            <w:pPr>
              <w:jc w:val="center"/>
            </w:pPr>
            <w:r w:rsidRPr="00930396">
              <w:t>№ 0187300005813000</w:t>
            </w:r>
            <w:r w:rsidR="006F1EE4" w:rsidRPr="00930396">
              <w:t>67</w:t>
            </w:r>
            <w:r w:rsidR="00077A36" w:rsidRPr="00930396">
              <w:t>9</w:t>
            </w:r>
          </w:p>
        </w:tc>
        <w:tc>
          <w:tcPr>
            <w:tcW w:w="3260" w:type="dxa"/>
            <w:tcBorders>
              <w:top w:val="single" w:sz="4" w:space="0" w:color="auto"/>
              <w:left w:val="single" w:sz="4" w:space="0" w:color="auto"/>
              <w:bottom w:val="single" w:sz="4" w:space="0" w:color="auto"/>
              <w:right w:val="single" w:sz="4" w:space="0" w:color="auto"/>
            </w:tcBorders>
            <w:vAlign w:val="center"/>
            <w:hideMark/>
          </w:tcPr>
          <w:p w:rsidR="00E53AF0" w:rsidRPr="00930396" w:rsidRDefault="00E53AF0" w:rsidP="00E53AF0">
            <w:pPr>
              <w:jc w:val="center"/>
            </w:pPr>
            <w:r w:rsidRPr="00930396">
              <w:t xml:space="preserve">Согласно Приложению 1 к протоколу рассмотрения и оценки  </w:t>
            </w:r>
          </w:p>
          <w:p w:rsidR="00E53AF0" w:rsidRPr="00930396" w:rsidRDefault="00E53AF0" w:rsidP="00E53AF0">
            <w:pPr>
              <w:jc w:val="center"/>
            </w:pPr>
            <w:r w:rsidRPr="00930396">
              <w:t>котировочных заявок</w:t>
            </w:r>
          </w:p>
          <w:p w:rsidR="00E53AF0" w:rsidRPr="00930396" w:rsidRDefault="00E72CBE" w:rsidP="00E53AF0">
            <w:pPr>
              <w:jc w:val="center"/>
            </w:pPr>
            <w:r w:rsidRPr="00930396">
              <w:t>от «</w:t>
            </w:r>
            <w:r w:rsidR="00E53AF0" w:rsidRPr="00930396">
              <w:t>1</w:t>
            </w:r>
            <w:r w:rsidRPr="00930396">
              <w:t>2» дека</w:t>
            </w:r>
            <w:r w:rsidR="00E53AF0" w:rsidRPr="00930396">
              <w:t>бря  2013 г.</w:t>
            </w:r>
          </w:p>
          <w:p w:rsidR="00E53AF0" w:rsidRPr="00930396" w:rsidRDefault="00E53AF0" w:rsidP="00E72CBE">
            <w:pPr>
              <w:jc w:val="center"/>
            </w:pPr>
            <w:r w:rsidRPr="00930396">
              <w:t>№ 0187300005813000</w:t>
            </w:r>
            <w:r w:rsidR="006F1EE4" w:rsidRPr="00930396">
              <w:t>67</w:t>
            </w:r>
            <w:r w:rsidR="00077A36" w:rsidRPr="00930396">
              <w:t>9</w:t>
            </w:r>
          </w:p>
        </w:tc>
      </w:tr>
    </w:tbl>
    <w:p w:rsidR="0023544C" w:rsidRDefault="0023544C" w:rsidP="0023544C">
      <w:pPr>
        <w:jc w:val="both"/>
        <w:rPr>
          <w:b/>
          <w:sz w:val="24"/>
          <w:szCs w:val="24"/>
        </w:rPr>
      </w:pPr>
      <w:r>
        <w:rPr>
          <w:b/>
          <w:sz w:val="24"/>
          <w:szCs w:val="24"/>
        </w:rPr>
        <w:t xml:space="preserve">Председатель комиссии:                                                </w:t>
      </w:r>
      <w:r>
        <w:rPr>
          <w:b/>
          <w:sz w:val="24"/>
          <w:szCs w:val="24"/>
        </w:rPr>
        <w:tab/>
        <w:t xml:space="preserve">                                         С.Д. </w:t>
      </w:r>
      <w:proofErr w:type="spellStart"/>
      <w:r>
        <w:rPr>
          <w:b/>
          <w:sz w:val="24"/>
          <w:szCs w:val="24"/>
        </w:rPr>
        <w:t>Голин</w:t>
      </w:r>
      <w:proofErr w:type="spellEnd"/>
    </w:p>
    <w:p w:rsidR="0023544C" w:rsidRDefault="0023544C" w:rsidP="0023544C">
      <w:pPr>
        <w:rPr>
          <w:sz w:val="24"/>
          <w:szCs w:val="24"/>
        </w:rPr>
      </w:pPr>
      <w:r>
        <w:rPr>
          <w:b/>
          <w:sz w:val="24"/>
          <w:szCs w:val="24"/>
        </w:rPr>
        <w:t xml:space="preserve">Члены  комиссии:                                                                                                                                                                                                </w:t>
      </w:r>
    </w:p>
    <w:p w:rsidR="0023544C" w:rsidRDefault="0023544C" w:rsidP="0023544C">
      <w:pPr>
        <w:jc w:val="right"/>
        <w:rPr>
          <w:sz w:val="24"/>
          <w:szCs w:val="24"/>
        </w:rPr>
      </w:pPr>
      <w:r>
        <w:rPr>
          <w:sz w:val="24"/>
          <w:szCs w:val="24"/>
        </w:rPr>
        <w:t xml:space="preserve">                                                                __________________ В.А. </w:t>
      </w:r>
      <w:proofErr w:type="spellStart"/>
      <w:r>
        <w:rPr>
          <w:sz w:val="24"/>
          <w:szCs w:val="24"/>
        </w:rPr>
        <w:t>Климин</w:t>
      </w:r>
      <w:proofErr w:type="spellEnd"/>
    </w:p>
    <w:p w:rsidR="0023544C" w:rsidRDefault="0023544C" w:rsidP="0023544C">
      <w:pPr>
        <w:jc w:val="right"/>
        <w:rPr>
          <w:sz w:val="24"/>
          <w:szCs w:val="24"/>
        </w:rPr>
      </w:pPr>
      <w:proofErr w:type="spellStart"/>
      <w:r>
        <w:rPr>
          <w:sz w:val="24"/>
          <w:szCs w:val="24"/>
        </w:rPr>
        <w:t>__________________Н.А.Морозова</w:t>
      </w:r>
      <w:proofErr w:type="spellEnd"/>
    </w:p>
    <w:p w:rsidR="0023544C" w:rsidRDefault="0023544C" w:rsidP="0023544C">
      <w:pPr>
        <w:jc w:val="right"/>
        <w:rPr>
          <w:sz w:val="24"/>
          <w:szCs w:val="24"/>
        </w:rPr>
      </w:pPr>
      <w:proofErr w:type="spellStart"/>
      <w:r>
        <w:rPr>
          <w:sz w:val="24"/>
          <w:szCs w:val="24"/>
        </w:rPr>
        <w:t>_________________Ж.В.Резинкина</w:t>
      </w:r>
      <w:proofErr w:type="spellEnd"/>
    </w:p>
    <w:p w:rsidR="0023544C" w:rsidRDefault="0023544C" w:rsidP="0023544C">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23544C" w:rsidRDefault="0023544C" w:rsidP="0023544C">
      <w:pPr>
        <w:jc w:val="right"/>
        <w:rPr>
          <w:rFonts w:ascii="Calibri" w:hAnsi="Calibri"/>
          <w:sz w:val="24"/>
          <w:szCs w:val="22"/>
        </w:rPr>
      </w:pPr>
      <w:r>
        <w:rPr>
          <w:sz w:val="24"/>
          <w:szCs w:val="24"/>
        </w:rPr>
        <w:t xml:space="preserve">                                                                                   ________________ А.Т.Абдуллаев                                                                                       </w:t>
      </w:r>
    </w:p>
    <w:p w:rsidR="00E53AF0" w:rsidRPr="006F1EE4" w:rsidRDefault="00E53AF0" w:rsidP="00E53AF0">
      <w:pPr>
        <w:rPr>
          <w:sz w:val="24"/>
        </w:rPr>
      </w:pPr>
      <w:r w:rsidRPr="0023544C">
        <w:rPr>
          <w:sz w:val="24"/>
          <w:szCs w:val="24"/>
        </w:rPr>
        <w:t>Представитель Заказчика                                                     _________________</w:t>
      </w:r>
      <w:r w:rsidR="00B03819" w:rsidRPr="0023544C">
        <w:rPr>
          <w:sz w:val="24"/>
          <w:szCs w:val="24"/>
        </w:rPr>
        <w:t>В.Ю. Овечкин</w:t>
      </w:r>
    </w:p>
    <w:p w:rsidR="00E53AF0" w:rsidRPr="00B03819" w:rsidRDefault="00E53AF0" w:rsidP="00E53AF0">
      <w:pPr>
        <w:rPr>
          <w:iCs/>
        </w:rPr>
      </w:pPr>
      <w:r w:rsidRPr="006F1EE4">
        <w:rPr>
          <w:sz w:val="24"/>
          <w:szCs w:val="24"/>
        </w:rPr>
        <w:t xml:space="preserve">Секретарь Т.Ф. </w:t>
      </w:r>
      <w:proofErr w:type="spellStart"/>
      <w:r w:rsidRPr="006F1EE4">
        <w:rPr>
          <w:sz w:val="24"/>
          <w:szCs w:val="24"/>
        </w:rPr>
        <w:t>Боярищева</w:t>
      </w:r>
      <w:proofErr w:type="spellEnd"/>
    </w:p>
    <w:p w:rsidR="00930396" w:rsidRDefault="00930396" w:rsidP="00B03819">
      <w:pPr>
        <w:jc w:val="right"/>
      </w:pPr>
    </w:p>
    <w:p w:rsidR="00930396" w:rsidRDefault="00930396" w:rsidP="00B03819">
      <w:pPr>
        <w:jc w:val="right"/>
      </w:pPr>
    </w:p>
    <w:p w:rsidR="00930396" w:rsidRDefault="00930396" w:rsidP="00B03819">
      <w:pPr>
        <w:jc w:val="right"/>
      </w:pPr>
    </w:p>
    <w:p w:rsidR="00930396" w:rsidRDefault="00930396" w:rsidP="00B03819">
      <w:pPr>
        <w:jc w:val="right"/>
      </w:pPr>
    </w:p>
    <w:p w:rsidR="00930396" w:rsidRDefault="00930396" w:rsidP="00B03819">
      <w:pPr>
        <w:jc w:val="right"/>
      </w:pPr>
    </w:p>
    <w:p w:rsidR="00EE7186" w:rsidRDefault="00EE7186" w:rsidP="00930396"/>
    <w:p w:rsidR="00930396" w:rsidRDefault="00930396" w:rsidP="00930396"/>
    <w:p w:rsidR="00E01929" w:rsidRDefault="00E01929" w:rsidP="00930396"/>
    <w:p w:rsidR="0023544C" w:rsidRDefault="0023544C" w:rsidP="00930396">
      <w:pPr>
        <w:jc w:val="right"/>
        <w:rPr>
          <w:iCs/>
          <w:sz w:val="18"/>
          <w:szCs w:val="18"/>
        </w:rPr>
      </w:pPr>
    </w:p>
    <w:p w:rsidR="00930396" w:rsidRPr="00930396" w:rsidRDefault="00930396" w:rsidP="00930396">
      <w:pPr>
        <w:jc w:val="right"/>
        <w:rPr>
          <w:iCs/>
          <w:sz w:val="18"/>
          <w:szCs w:val="18"/>
        </w:rPr>
      </w:pPr>
      <w:r w:rsidRPr="00930396">
        <w:rPr>
          <w:iCs/>
          <w:sz w:val="18"/>
          <w:szCs w:val="18"/>
        </w:rPr>
        <w:lastRenderedPageBreak/>
        <w:t>Приложение 1</w:t>
      </w:r>
    </w:p>
    <w:p w:rsidR="00930396" w:rsidRPr="00930396" w:rsidRDefault="00930396" w:rsidP="00930396">
      <w:pPr>
        <w:jc w:val="right"/>
        <w:rPr>
          <w:iCs/>
          <w:sz w:val="18"/>
          <w:szCs w:val="18"/>
        </w:rPr>
      </w:pPr>
      <w:r w:rsidRPr="00930396">
        <w:rPr>
          <w:iCs/>
          <w:sz w:val="18"/>
          <w:szCs w:val="18"/>
        </w:rPr>
        <w:t>к протоколу рассмотрения</w:t>
      </w:r>
    </w:p>
    <w:p w:rsidR="00930396" w:rsidRPr="00930396" w:rsidRDefault="00930396" w:rsidP="00930396">
      <w:pPr>
        <w:jc w:val="right"/>
        <w:rPr>
          <w:iCs/>
          <w:sz w:val="18"/>
          <w:szCs w:val="18"/>
        </w:rPr>
      </w:pPr>
      <w:r w:rsidRPr="00930396">
        <w:rPr>
          <w:iCs/>
          <w:sz w:val="18"/>
          <w:szCs w:val="18"/>
        </w:rPr>
        <w:t>и оценки котировочных заявок</w:t>
      </w:r>
    </w:p>
    <w:p w:rsidR="00930396" w:rsidRPr="00930396" w:rsidRDefault="00930396" w:rsidP="00930396">
      <w:pPr>
        <w:jc w:val="right"/>
        <w:rPr>
          <w:iCs/>
          <w:sz w:val="18"/>
          <w:szCs w:val="18"/>
        </w:rPr>
      </w:pPr>
      <w:r w:rsidRPr="00930396">
        <w:rPr>
          <w:iCs/>
          <w:sz w:val="18"/>
          <w:szCs w:val="18"/>
        </w:rPr>
        <w:t>от «12» декабря  2013 г. № 0187300005813000679</w:t>
      </w:r>
    </w:p>
    <w:p w:rsidR="00930396" w:rsidRPr="00930396" w:rsidRDefault="00930396" w:rsidP="00930396">
      <w:pPr>
        <w:jc w:val="center"/>
        <w:rPr>
          <w:iCs/>
          <w:sz w:val="18"/>
          <w:szCs w:val="18"/>
        </w:rPr>
      </w:pPr>
      <w:r w:rsidRPr="00930396">
        <w:rPr>
          <w:iCs/>
          <w:sz w:val="18"/>
          <w:szCs w:val="18"/>
        </w:rPr>
        <w:t>Рассмотрение и оценка котировочных заявок</w:t>
      </w:r>
    </w:p>
    <w:p w:rsidR="00930396" w:rsidRPr="00930396" w:rsidRDefault="00930396" w:rsidP="00930396">
      <w:pPr>
        <w:jc w:val="center"/>
        <w:rPr>
          <w:sz w:val="18"/>
          <w:szCs w:val="18"/>
        </w:rPr>
      </w:pPr>
      <w:r w:rsidRPr="00930396">
        <w:rPr>
          <w:sz w:val="18"/>
          <w:szCs w:val="18"/>
        </w:rPr>
        <w:t xml:space="preserve">на выполнение работ по техническому обслуживанию и ремонту автомобиля </w:t>
      </w:r>
    </w:p>
    <w:p w:rsidR="00930396" w:rsidRPr="00930396" w:rsidRDefault="00930396" w:rsidP="00930396">
      <w:pPr>
        <w:jc w:val="center"/>
        <w:rPr>
          <w:sz w:val="18"/>
          <w:szCs w:val="18"/>
        </w:rPr>
      </w:pPr>
      <w:r w:rsidRPr="00930396">
        <w:rPr>
          <w:sz w:val="18"/>
          <w:szCs w:val="18"/>
        </w:rPr>
        <w:t xml:space="preserve">(запрос котировок от 28 ноября 2013 года № 149, номер извещения на официальном сайте:  № 0187300005813000679). </w:t>
      </w:r>
    </w:p>
    <w:p w:rsidR="00930396" w:rsidRDefault="00930396" w:rsidP="00930396">
      <w:pPr>
        <w:rPr>
          <w:sz w:val="18"/>
          <w:szCs w:val="18"/>
        </w:rPr>
      </w:pPr>
      <w:r w:rsidRPr="00930396">
        <w:rPr>
          <w:iCs/>
          <w:sz w:val="18"/>
          <w:szCs w:val="18"/>
        </w:rPr>
        <w:t xml:space="preserve">Заказчик: </w:t>
      </w:r>
      <w:r w:rsidRPr="00930396">
        <w:rPr>
          <w:sz w:val="18"/>
          <w:szCs w:val="18"/>
        </w:rPr>
        <w:t>Муниципальное казенное учреждение «Служба обеспечения органов местного самоуправления»</w:t>
      </w:r>
    </w:p>
    <w:tbl>
      <w:tblPr>
        <w:tblW w:w="570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838"/>
        <w:gridCol w:w="3635"/>
        <w:gridCol w:w="2033"/>
        <w:gridCol w:w="1843"/>
      </w:tblGrid>
      <w:tr w:rsidR="00930396" w:rsidTr="00930396">
        <w:trPr>
          <w:trHeight w:val="309"/>
        </w:trPr>
        <w:tc>
          <w:tcPr>
            <w:tcW w:w="260" w:type="pct"/>
            <w:vMerge w:val="restart"/>
            <w:tcBorders>
              <w:top w:val="single" w:sz="4" w:space="0" w:color="auto"/>
              <w:left w:val="single" w:sz="4" w:space="0" w:color="auto"/>
              <w:bottom w:val="single" w:sz="4" w:space="0" w:color="auto"/>
              <w:right w:val="single" w:sz="4" w:space="0" w:color="auto"/>
            </w:tcBorders>
            <w:vAlign w:val="center"/>
            <w:hideMark/>
          </w:tcPr>
          <w:p w:rsidR="00930396" w:rsidRDefault="00930396">
            <w:pPr>
              <w:ind w:left="-108" w:right="-108"/>
              <w:jc w:val="center"/>
            </w:pPr>
            <w:r>
              <w:t>№      п.п.</w:t>
            </w:r>
          </w:p>
        </w:tc>
        <w:tc>
          <w:tcPr>
            <w:tcW w:w="1300" w:type="pct"/>
            <w:vMerge w:val="restart"/>
            <w:tcBorders>
              <w:top w:val="single" w:sz="4" w:space="0" w:color="auto"/>
              <w:left w:val="single" w:sz="4" w:space="0" w:color="auto"/>
              <w:bottom w:val="single" w:sz="4" w:space="0" w:color="auto"/>
              <w:right w:val="single" w:sz="4" w:space="0" w:color="auto"/>
            </w:tcBorders>
            <w:vAlign w:val="center"/>
            <w:hideMark/>
          </w:tcPr>
          <w:p w:rsidR="00930396" w:rsidRDefault="00930396">
            <w:pPr>
              <w:jc w:val="center"/>
            </w:pPr>
            <w:r>
              <w:t>Наименование работ</w:t>
            </w:r>
          </w:p>
        </w:tc>
        <w:tc>
          <w:tcPr>
            <w:tcW w:w="1665" w:type="pct"/>
            <w:vMerge w:val="restart"/>
            <w:tcBorders>
              <w:top w:val="single" w:sz="4" w:space="0" w:color="auto"/>
              <w:left w:val="single" w:sz="4" w:space="0" w:color="auto"/>
              <w:bottom w:val="single" w:sz="4" w:space="0" w:color="auto"/>
              <w:right w:val="single" w:sz="4" w:space="0" w:color="auto"/>
            </w:tcBorders>
            <w:vAlign w:val="center"/>
            <w:hideMark/>
          </w:tcPr>
          <w:p w:rsidR="00930396" w:rsidRDefault="00930396">
            <w:pPr>
              <w:jc w:val="center"/>
            </w:pPr>
            <w:r>
              <w:t>Характеристика</w:t>
            </w:r>
          </w:p>
        </w:tc>
        <w:tc>
          <w:tcPr>
            <w:tcW w:w="1775" w:type="pct"/>
            <w:gridSpan w:val="2"/>
            <w:tcBorders>
              <w:top w:val="single" w:sz="4" w:space="0" w:color="auto"/>
              <w:left w:val="single" w:sz="4" w:space="0" w:color="auto"/>
              <w:bottom w:val="single" w:sz="4" w:space="0" w:color="auto"/>
              <w:right w:val="single" w:sz="4" w:space="0" w:color="auto"/>
            </w:tcBorders>
            <w:vAlign w:val="center"/>
            <w:hideMark/>
          </w:tcPr>
          <w:p w:rsidR="00930396" w:rsidRDefault="00930396" w:rsidP="00930396">
            <w:pPr>
              <w:pStyle w:val="a"/>
              <w:numPr>
                <w:ilvl w:val="0"/>
                <w:numId w:val="0"/>
              </w:numPr>
              <w:ind w:left="786"/>
            </w:pPr>
            <w:r>
              <w:t>Участники размещения заказа</w:t>
            </w:r>
          </w:p>
        </w:tc>
      </w:tr>
      <w:tr w:rsidR="00930396" w:rsidTr="00930396">
        <w:trPr>
          <w:trHeight w:val="457"/>
        </w:trPr>
        <w:tc>
          <w:tcPr>
            <w:tcW w:w="260" w:type="pct"/>
            <w:vMerge/>
            <w:tcBorders>
              <w:top w:val="single" w:sz="4" w:space="0" w:color="auto"/>
              <w:left w:val="single" w:sz="4" w:space="0" w:color="auto"/>
              <w:bottom w:val="single" w:sz="4" w:space="0" w:color="auto"/>
              <w:right w:val="single" w:sz="4" w:space="0" w:color="auto"/>
            </w:tcBorders>
            <w:vAlign w:val="center"/>
            <w:hideMark/>
          </w:tcPr>
          <w:p w:rsidR="00930396" w:rsidRDefault="00930396">
            <w:pPr>
              <w:widowControl/>
            </w:pPr>
          </w:p>
        </w:tc>
        <w:tc>
          <w:tcPr>
            <w:tcW w:w="1300" w:type="pct"/>
            <w:vMerge/>
            <w:tcBorders>
              <w:top w:val="single" w:sz="4" w:space="0" w:color="auto"/>
              <w:left w:val="single" w:sz="4" w:space="0" w:color="auto"/>
              <w:bottom w:val="single" w:sz="4" w:space="0" w:color="auto"/>
              <w:right w:val="single" w:sz="4" w:space="0" w:color="auto"/>
            </w:tcBorders>
            <w:vAlign w:val="center"/>
            <w:hideMark/>
          </w:tcPr>
          <w:p w:rsidR="00930396" w:rsidRDefault="00930396">
            <w:pPr>
              <w:widowControl/>
            </w:pPr>
          </w:p>
        </w:tc>
        <w:tc>
          <w:tcPr>
            <w:tcW w:w="1665" w:type="pct"/>
            <w:vMerge/>
            <w:tcBorders>
              <w:top w:val="single" w:sz="4" w:space="0" w:color="auto"/>
              <w:left w:val="single" w:sz="4" w:space="0" w:color="auto"/>
              <w:bottom w:val="single" w:sz="4" w:space="0" w:color="auto"/>
              <w:right w:val="single" w:sz="4" w:space="0" w:color="auto"/>
            </w:tcBorders>
            <w:vAlign w:val="center"/>
            <w:hideMark/>
          </w:tcPr>
          <w:p w:rsidR="00930396" w:rsidRDefault="00930396">
            <w:pPr>
              <w:widowControl/>
            </w:pPr>
          </w:p>
        </w:tc>
        <w:tc>
          <w:tcPr>
            <w:tcW w:w="931" w:type="pct"/>
            <w:tcBorders>
              <w:top w:val="single" w:sz="4" w:space="0" w:color="auto"/>
              <w:left w:val="single" w:sz="4" w:space="0" w:color="auto"/>
              <w:bottom w:val="single" w:sz="4" w:space="0" w:color="auto"/>
              <w:right w:val="single" w:sz="4" w:space="0" w:color="auto"/>
            </w:tcBorders>
            <w:vAlign w:val="center"/>
            <w:hideMark/>
          </w:tcPr>
          <w:p w:rsidR="00930396" w:rsidRDefault="00930396" w:rsidP="00930396">
            <w:pPr>
              <w:pStyle w:val="a"/>
              <w:numPr>
                <w:ilvl w:val="0"/>
                <w:numId w:val="0"/>
              </w:numPr>
              <w:jc w:val="center"/>
              <w:rPr>
                <w:color w:val="FF0000"/>
              </w:rPr>
            </w:pPr>
            <w:r>
              <w:t>Марсель Владимирович Шульга,</w:t>
            </w:r>
            <w:r>
              <w:rPr>
                <w:color w:val="FF0000"/>
              </w:rPr>
              <w:t xml:space="preserve"> </w:t>
            </w:r>
          </w:p>
          <w:p w:rsidR="00930396" w:rsidRPr="00930396" w:rsidRDefault="00930396" w:rsidP="00930396">
            <w:pPr>
              <w:pStyle w:val="a"/>
              <w:numPr>
                <w:ilvl w:val="0"/>
                <w:numId w:val="0"/>
              </w:numPr>
              <w:jc w:val="center"/>
              <w:rPr>
                <w:color w:val="FF0000"/>
              </w:rPr>
            </w:pPr>
            <w:r>
              <w:t>г. Советский</w:t>
            </w:r>
          </w:p>
        </w:tc>
        <w:tc>
          <w:tcPr>
            <w:tcW w:w="844" w:type="pct"/>
            <w:tcBorders>
              <w:top w:val="single" w:sz="4" w:space="0" w:color="auto"/>
              <w:left w:val="single" w:sz="4" w:space="0" w:color="auto"/>
              <w:bottom w:val="single" w:sz="4" w:space="0" w:color="auto"/>
              <w:right w:val="single" w:sz="4" w:space="0" w:color="auto"/>
            </w:tcBorders>
            <w:vAlign w:val="center"/>
            <w:hideMark/>
          </w:tcPr>
          <w:p w:rsidR="00930396" w:rsidRDefault="00930396" w:rsidP="00930396">
            <w:pPr>
              <w:pStyle w:val="a"/>
              <w:numPr>
                <w:ilvl w:val="0"/>
                <w:numId w:val="0"/>
              </w:numPr>
              <w:ind w:firstLine="13"/>
              <w:jc w:val="center"/>
              <w:rPr>
                <w:lang w:eastAsia="en-US"/>
              </w:rPr>
            </w:pPr>
            <w:r>
              <w:rPr>
                <w:lang w:eastAsia="en-US"/>
              </w:rPr>
              <w:t>ООО «</w:t>
            </w:r>
            <w:proofErr w:type="spellStart"/>
            <w:r>
              <w:rPr>
                <w:lang w:eastAsia="en-US"/>
              </w:rPr>
              <w:t>ЮграАВТО+</w:t>
            </w:r>
            <w:proofErr w:type="spellEnd"/>
            <w:r>
              <w:rPr>
                <w:lang w:eastAsia="en-US"/>
              </w:rPr>
              <w:t>»</w:t>
            </w:r>
          </w:p>
          <w:p w:rsidR="00930396" w:rsidRPr="00930396" w:rsidRDefault="00930396" w:rsidP="00930396">
            <w:pPr>
              <w:pStyle w:val="a"/>
              <w:numPr>
                <w:ilvl w:val="0"/>
                <w:numId w:val="0"/>
              </w:numPr>
              <w:ind w:firstLine="13"/>
              <w:jc w:val="center"/>
              <w:rPr>
                <w:lang w:eastAsia="en-US"/>
              </w:rPr>
            </w:pPr>
            <w:r>
              <w:rPr>
                <w:lang w:eastAsia="en-US"/>
              </w:rPr>
              <w:t xml:space="preserve">г. </w:t>
            </w:r>
            <w:proofErr w:type="spellStart"/>
            <w:r>
              <w:rPr>
                <w:lang w:eastAsia="en-US"/>
              </w:rPr>
              <w:t>Югорск</w:t>
            </w:r>
            <w:proofErr w:type="spellEnd"/>
          </w:p>
        </w:tc>
      </w:tr>
      <w:tr w:rsidR="00930396" w:rsidTr="00930396">
        <w:trPr>
          <w:trHeight w:val="998"/>
        </w:trPr>
        <w:tc>
          <w:tcPr>
            <w:tcW w:w="260" w:type="pct"/>
            <w:tcBorders>
              <w:top w:val="single" w:sz="4" w:space="0" w:color="auto"/>
              <w:left w:val="single" w:sz="4" w:space="0" w:color="auto"/>
              <w:bottom w:val="single" w:sz="4" w:space="0" w:color="auto"/>
              <w:right w:val="single" w:sz="4" w:space="0" w:color="auto"/>
            </w:tcBorders>
          </w:tcPr>
          <w:p w:rsidR="00930396" w:rsidRDefault="00930396">
            <w:pPr>
              <w:jc w:val="center"/>
              <w:rPr>
                <w:rFonts w:eastAsia="SimSun"/>
                <w:b/>
                <w:color w:val="FF0000"/>
              </w:rPr>
            </w:pPr>
          </w:p>
          <w:p w:rsidR="00930396" w:rsidRDefault="00930396">
            <w:pPr>
              <w:jc w:val="center"/>
              <w:rPr>
                <w:rFonts w:eastAsia="SimSun"/>
                <w:b/>
              </w:rPr>
            </w:pPr>
            <w:r>
              <w:rPr>
                <w:rFonts w:eastAsia="SimSun"/>
                <w:b/>
              </w:rPr>
              <w:t>1</w:t>
            </w:r>
          </w:p>
        </w:tc>
        <w:tc>
          <w:tcPr>
            <w:tcW w:w="1300" w:type="pct"/>
            <w:tcBorders>
              <w:top w:val="single" w:sz="4" w:space="0" w:color="auto"/>
              <w:left w:val="single" w:sz="4" w:space="0" w:color="auto"/>
              <w:bottom w:val="single" w:sz="4" w:space="0" w:color="auto"/>
              <w:right w:val="single" w:sz="4" w:space="0" w:color="auto"/>
            </w:tcBorders>
            <w:hideMark/>
          </w:tcPr>
          <w:p w:rsidR="00930396" w:rsidRPr="00930396" w:rsidRDefault="00930396" w:rsidP="00930396">
            <w:pPr>
              <w:pStyle w:val="a"/>
              <w:numPr>
                <w:ilvl w:val="0"/>
                <w:numId w:val="0"/>
              </w:numPr>
              <w:ind w:left="2"/>
              <w:jc w:val="center"/>
              <w:rPr>
                <w:sz w:val="14"/>
                <w:szCs w:val="14"/>
              </w:rPr>
            </w:pPr>
            <w:r w:rsidRPr="00930396">
              <w:rPr>
                <w:sz w:val="14"/>
                <w:szCs w:val="14"/>
              </w:rPr>
              <w:t>Техническое обслуживание  автомобиля Тойота Ланд Крузер-1 ед.</w:t>
            </w:r>
          </w:p>
        </w:tc>
        <w:tc>
          <w:tcPr>
            <w:tcW w:w="1665"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rPr>
                <w:bCs/>
                <w:sz w:val="14"/>
                <w:szCs w:val="14"/>
              </w:rPr>
            </w:pPr>
            <w:r w:rsidRPr="00930396">
              <w:rPr>
                <w:bCs/>
                <w:sz w:val="14"/>
                <w:szCs w:val="14"/>
              </w:rPr>
              <w:t xml:space="preserve">Техническое обслуживание автомобиля </w:t>
            </w:r>
            <w:proofErr w:type="spellStart"/>
            <w:r w:rsidRPr="00930396">
              <w:rPr>
                <w:bCs/>
                <w:sz w:val="14"/>
                <w:szCs w:val="14"/>
              </w:rPr>
              <w:t>Тойота</w:t>
            </w:r>
            <w:proofErr w:type="spellEnd"/>
            <w:r w:rsidRPr="00930396">
              <w:rPr>
                <w:bCs/>
                <w:sz w:val="14"/>
                <w:szCs w:val="14"/>
              </w:rPr>
              <w:t xml:space="preserve"> Ланд </w:t>
            </w:r>
            <w:proofErr w:type="spellStart"/>
            <w:r w:rsidRPr="00930396">
              <w:rPr>
                <w:bCs/>
                <w:sz w:val="14"/>
                <w:szCs w:val="14"/>
              </w:rPr>
              <w:t>Крузер</w:t>
            </w:r>
            <w:proofErr w:type="spellEnd"/>
            <w:r w:rsidRPr="00930396">
              <w:rPr>
                <w:bCs/>
                <w:sz w:val="14"/>
                <w:szCs w:val="14"/>
              </w:rPr>
              <w:t xml:space="preserve"> 200-1 ед., гос. номер Р002СР 86.</w:t>
            </w:r>
          </w:p>
          <w:p w:rsidR="00930396" w:rsidRPr="00930396" w:rsidRDefault="00930396">
            <w:pPr>
              <w:rPr>
                <w:bCs/>
                <w:sz w:val="14"/>
                <w:szCs w:val="14"/>
              </w:rPr>
            </w:pPr>
            <w:r w:rsidRPr="00930396">
              <w:rPr>
                <w:bCs/>
                <w:sz w:val="14"/>
                <w:szCs w:val="14"/>
              </w:rPr>
              <w:t>Должны быть выполнены следующие работы:</w:t>
            </w:r>
          </w:p>
          <w:p w:rsidR="00930396" w:rsidRPr="00930396" w:rsidRDefault="00930396">
            <w:pPr>
              <w:rPr>
                <w:bCs/>
                <w:sz w:val="14"/>
                <w:szCs w:val="14"/>
              </w:rPr>
            </w:pPr>
            <w:r w:rsidRPr="00930396">
              <w:rPr>
                <w:bCs/>
                <w:sz w:val="14"/>
                <w:szCs w:val="14"/>
              </w:rPr>
              <w:t>-проверка всех систем автомобиля-1 проверка;</w:t>
            </w:r>
          </w:p>
          <w:p w:rsidR="00930396" w:rsidRPr="00930396" w:rsidRDefault="00930396">
            <w:pPr>
              <w:rPr>
                <w:bCs/>
                <w:sz w:val="14"/>
                <w:szCs w:val="14"/>
              </w:rPr>
            </w:pPr>
            <w:r w:rsidRPr="00930396">
              <w:rPr>
                <w:bCs/>
                <w:sz w:val="14"/>
                <w:szCs w:val="14"/>
              </w:rPr>
              <w:t>-проведение на диагностическом стенде текущего состояния тормозной системы и амортизаторов-1тест:</w:t>
            </w:r>
          </w:p>
          <w:p w:rsidR="00930396" w:rsidRPr="00930396" w:rsidRDefault="00930396">
            <w:pPr>
              <w:rPr>
                <w:bCs/>
                <w:sz w:val="14"/>
                <w:szCs w:val="14"/>
              </w:rPr>
            </w:pPr>
            <w:r w:rsidRPr="00930396">
              <w:rPr>
                <w:bCs/>
                <w:sz w:val="14"/>
                <w:szCs w:val="14"/>
              </w:rPr>
              <w:t>-замена масла для двигателя и масляного фильтра-1замена;</w:t>
            </w:r>
          </w:p>
          <w:p w:rsidR="00930396" w:rsidRPr="00930396" w:rsidRDefault="00930396">
            <w:pPr>
              <w:rPr>
                <w:bCs/>
                <w:sz w:val="14"/>
                <w:szCs w:val="14"/>
              </w:rPr>
            </w:pPr>
            <w:r w:rsidRPr="00930396">
              <w:rPr>
                <w:bCs/>
                <w:sz w:val="14"/>
                <w:szCs w:val="14"/>
              </w:rPr>
              <w:t>-замена дифференциального масла для редукторов-2 замены;</w:t>
            </w:r>
          </w:p>
          <w:p w:rsidR="00930396" w:rsidRPr="00930396" w:rsidRDefault="00930396">
            <w:pPr>
              <w:rPr>
                <w:bCs/>
                <w:sz w:val="14"/>
                <w:szCs w:val="14"/>
              </w:rPr>
            </w:pPr>
            <w:r w:rsidRPr="00930396">
              <w:rPr>
                <w:bCs/>
                <w:sz w:val="14"/>
                <w:szCs w:val="14"/>
              </w:rPr>
              <w:t xml:space="preserve">-замена </w:t>
            </w:r>
            <w:proofErr w:type="gramStart"/>
            <w:r w:rsidRPr="00930396">
              <w:rPr>
                <w:bCs/>
                <w:sz w:val="14"/>
                <w:szCs w:val="14"/>
              </w:rPr>
              <w:t>воздушного</w:t>
            </w:r>
            <w:proofErr w:type="gramEnd"/>
            <w:r w:rsidRPr="00930396">
              <w:rPr>
                <w:bCs/>
                <w:sz w:val="14"/>
                <w:szCs w:val="14"/>
              </w:rPr>
              <w:t xml:space="preserve"> фильтра-1 замена</w:t>
            </w:r>
          </w:p>
          <w:p w:rsidR="00930396" w:rsidRPr="00930396" w:rsidRDefault="00930396">
            <w:pPr>
              <w:rPr>
                <w:bCs/>
                <w:sz w:val="14"/>
                <w:szCs w:val="14"/>
              </w:rPr>
            </w:pPr>
            <w:r w:rsidRPr="00930396">
              <w:rPr>
                <w:bCs/>
                <w:sz w:val="14"/>
                <w:szCs w:val="14"/>
              </w:rPr>
              <w:t xml:space="preserve">-замена </w:t>
            </w:r>
            <w:proofErr w:type="gramStart"/>
            <w:r w:rsidRPr="00930396">
              <w:rPr>
                <w:bCs/>
                <w:sz w:val="14"/>
                <w:szCs w:val="14"/>
              </w:rPr>
              <w:t>топливного</w:t>
            </w:r>
            <w:proofErr w:type="gramEnd"/>
            <w:r w:rsidRPr="00930396">
              <w:rPr>
                <w:bCs/>
                <w:sz w:val="14"/>
                <w:szCs w:val="14"/>
              </w:rPr>
              <w:t xml:space="preserve"> фильтра-1 замена;</w:t>
            </w:r>
          </w:p>
          <w:p w:rsidR="00930396" w:rsidRPr="00930396" w:rsidRDefault="00930396">
            <w:pPr>
              <w:rPr>
                <w:bCs/>
                <w:sz w:val="14"/>
                <w:szCs w:val="14"/>
              </w:rPr>
            </w:pPr>
            <w:r w:rsidRPr="00930396">
              <w:rPr>
                <w:bCs/>
                <w:sz w:val="14"/>
                <w:szCs w:val="14"/>
              </w:rPr>
              <w:t xml:space="preserve">-замена </w:t>
            </w:r>
            <w:proofErr w:type="gramStart"/>
            <w:r w:rsidRPr="00930396">
              <w:rPr>
                <w:bCs/>
                <w:sz w:val="14"/>
                <w:szCs w:val="14"/>
              </w:rPr>
              <w:t>тормозной</w:t>
            </w:r>
            <w:proofErr w:type="gramEnd"/>
            <w:r w:rsidRPr="00930396">
              <w:rPr>
                <w:bCs/>
                <w:sz w:val="14"/>
                <w:szCs w:val="14"/>
              </w:rPr>
              <w:t xml:space="preserve"> жидкости-1 замена;</w:t>
            </w:r>
          </w:p>
          <w:p w:rsidR="00930396" w:rsidRPr="00930396" w:rsidRDefault="00930396">
            <w:pPr>
              <w:rPr>
                <w:bCs/>
                <w:sz w:val="14"/>
                <w:szCs w:val="14"/>
              </w:rPr>
            </w:pPr>
            <w:r w:rsidRPr="00930396">
              <w:rPr>
                <w:bCs/>
                <w:sz w:val="14"/>
                <w:szCs w:val="14"/>
              </w:rPr>
              <w:t>-замена фильтра кондиционера-1замена;</w:t>
            </w:r>
          </w:p>
          <w:p w:rsidR="00930396" w:rsidRPr="00930396" w:rsidRDefault="00930396">
            <w:pPr>
              <w:rPr>
                <w:bCs/>
                <w:sz w:val="14"/>
                <w:szCs w:val="14"/>
              </w:rPr>
            </w:pPr>
            <w:r w:rsidRPr="00930396">
              <w:rPr>
                <w:bCs/>
                <w:sz w:val="14"/>
                <w:szCs w:val="14"/>
              </w:rPr>
              <w:t>-замена охлаждающей жидкости двигателя-1замена;</w:t>
            </w:r>
          </w:p>
          <w:p w:rsidR="00930396" w:rsidRPr="00930396" w:rsidRDefault="00930396">
            <w:pPr>
              <w:rPr>
                <w:bCs/>
                <w:sz w:val="14"/>
                <w:szCs w:val="14"/>
              </w:rPr>
            </w:pPr>
            <w:r w:rsidRPr="00930396">
              <w:rPr>
                <w:bCs/>
                <w:sz w:val="14"/>
                <w:szCs w:val="14"/>
              </w:rPr>
              <w:t>-</w:t>
            </w:r>
            <w:proofErr w:type="spellStart"/>
            <w:r w:rsidRPr="00930396">
              <w:rPr>
                <w:bCs/>
                <w:sz w:val="14"/>
                <w:szCs w:val="14"/>
              </w:rPr>
              <w:t>шприцевание</w:t>
            </w:r>
            <w:proofErr w:type="spellEnd"/>
            <w:r w:rsidRPr="00930396">
              <w:rPr>
                <w:bCs/>
                <w:sz w:val="14"/>
                <w:szCs w:val="14"/>
              </w:rPr>
              <w:t xml:space="preserve"> (смазка) </w:t>
            </w:r>
            <w:proofErr w:type="gramStart"/>
            <w:r w:rsidRPr="00930396">
              <w:rPr>
                <w:bCs/>
                <w:sz w:val="14"/>
                <w:szCs w:val="14"/>
              </w:rPr>
              <w:t>карданных</w:t>
            </w:r>
            <w:proofErr w:type="gramEnd"/>
            <w:r w:rsidRPr="00930396">
              <w:rPr>
                <w:bCs/>
                <w:sz w:val="14"/>
                <w:szCs w:val="14"/>
              </w:rPr>
              <w:t xml:space="preserve"> валов-1шприцевание;</w:t>
            </w:r>
          </w:p>
          <w:p w:rsidR="00930396" w:rsidRPr="00930396" w:rsidRDefault="00930396">
            <w:pPr>
              <w:rPr>
                <w:bCs/>
                <w:sz w:val="14"/>
                <w:szCs w:val="14"/>
              </w:rPr>
            </w:pPr>
            <w:r w:rsidRPr="00930396">
              <w:rPr>
                <w:bCs/>
                <w:sz w:val="14"/>
                <w:szCs w:val="14"/>
              </w:rPr>
              <w:t>-снятие и установка передних тормозных колодок.</w:t>
            </w:r>
          </w:p>
          <w:p w:rsidR="00930396" w:rsidRPr="00930396" w:rsidRDefault="00930396">
            <w:pPr>
              <w:rPr>
                <w:bCs/>
                <w:sz w:val="14"/>
                <w:szCs w:val="14"/>
              </w:rPr>
            </w:pPr>
            <w:r w:rsidRPr="00930396">
              <w:rPr>
                <w:bCs/>
                <w:sz w:val="14"/>
                <w:szCs w:val="14"/>
              </w:rPr>
              <w:t>Должны быть использованы следующие материалы:</w:t>
            </w:r>
          </w:p>
          <w:p w:rsidR="00930396" w:rsidRPr="00930396" w:rsidRDefault="00930396">
            <w:pPr>
              <w:rPr>
                <w:bCs/>
                <w:sz w:val="14"/>
                <w:szCs w:val="14"/>
              </w:rPr>
            </w:pPr>
            <w:r w:rsidRPr="00930396">
              <w:rPr>
                <w:bCs/>
                <w:sz w:val="14"/>
                <w:szCs w:val="14"/>
              </w:rPr>
              <w:t xml:space="preserve">-синтетическое моторное масло </w:t>
            </w:r>
            <w:proofErr w:type="spellStart"/>
            <w:r w:rsidRPr="00930396">
              <w:rPr>
                <w:bCs/>
                <w:sz w:val="14"/>
                <w:szCs w:val="14"/>
              </w:rPr>
              <w:t>Toyota</w:t>
            </w:r>
            <w:proofErr w:type="spellEnd"/>
            <w:r w:rsidRPr="00930396">
              <w:rPr>
                <w:bCs/>
                <w:sz w:val="14"/>
                <w:szCs w:val="14"/>
              </w:rPr>
              <w:t xml:space="preserve"> SAE -6,7л.</w:t>
            </w:r>
          </w:p>
          <w:p w:rsidR="00930396" w:rsidRPr="00930396" w:rsidRDefault="00930396">
            <w:pPr>
              <w:rPr>
                <w:bCs/>
                <w:sz w:val="14"/>
                <w:szCs w:val="14"/>
              </w:rPr>
            </w:pPr>
            <w:r w:rsidRPr="00930396">
              <w:rPr>
                <w:bCs/>
                <w:sz w:val="14"/>
                <w:szCs w:val="14"/>
              </w:rPr>
              <w:t>-кольцо уплотнительное поддона -1 шт.;</w:t>
            </w:r>
          </w:p>
          <w:p w:rsidR="00930396" w:rsidRPr="00930396" w:rsidRDefault="00930396">
            <w:pPr>
              <w:rPr>
                <w:bCs/>
                <w:sz w:val="14"/>
                <w:szCs w:val="14"/>
              </w:rPr>
            </w:pPr>
            <w:r w:rsidRPr="00930396">
              <w:rPr>
                <w:bCs/>
                <w:sz w:val="14"/>
                <w:szCs w:val="14"/>
              </w:rPr>
              <w:t>-фильтр масляный-1шт.;</w:t>
            </w:r>
          </w:p>
          <w:p w:rsidR="00930396" w:rsidRPr="00930396" w:rsidRDefault="00930396">
            <w:pPr>
              <w:rPr>
                <w:bCs/>
                <w:sz w:val="14"/>
                <w:szCs w:val="14"/>
              </w:rPr>
            </w:pPr>
            <w:r w:rsidRPr="00930396">
              <w:rPr>
                <w:bCs/>
                <w:sz w:val="14"/>
                <w:szCs w:val="14"/>
              </w:rPr>
              <w:t xml:space="preserve">-смазка консистентная </w:t>
            </w:r>
            <w:proofErr w:type="spellStart"/>
            <w:r w:rsidRPr="00930396">
              <w:rPr>
                <w:bCs/>
                <w:sz w:val="14"/>
                <w:szCs w:val="14"/>
              </w:rPr>
              <w:t>Castrol</w:t>
            </w:r>
            <w:proofErr w:type="spellEnd"/>
            <w:r w:rsidRPr="00930396">
              <w:rPr>
                <w:bCs/>
                <w:sz w:val="14"/>
                <w:szCs w:val="14"/>
              </w:rPr>
              <w:t xml:space="preserve"> LMX-0,3 кг</w:t>
            </w:r>
            <w:proofErr w:type="gramStart"/>
            <w:r w:rsidRPr="00930396">
              <w:rPr>
                <w:bCs/>
                <w:sz w:val="14"/>
                <w:szCs w:val="14"/>
              </w:rPr>
              <w:t>.;</w:t>
            </w:r>
            <w:proofErr w:type="gramEnd"/>
          </w:p>
          <w:p w:rsidR="00930396" w:rsidRPr="00930396" w:rsidRDefault="00930396">
            <w:pPr>
              <w:rPr>
                <w:bCs/>
                <w:sz w:val="14"/>
                <w:szCs w:val="14"/>
              </w:rPr>
            </w:pPr>
            <w:r w:rsidRPr="00930396">
              <w:rPr>
                <w:bCs/>
                <w:sz w:val="14"/>
                <w:szCs w:val="14"/>
              </w:rPr>
              <w:t>-фильтр салона-1 шт.;</w:t>
            </w:r>
          </w:p>
          <w:p w:rsidR="00930396" w:rsidRPr="00930396" w:rsidRDefault="00930396">
            <w:pPr>
              <w:rPr>
                <w:bCs/>
                <w:sz w:val="14"/>
                <w:szCs w:val="14"/>
              </w:rPr>
            </w:pPr>
            <w:r w:rsidRPr="00930396">
              <w:rPr>
                <w:bCs/>
                <w:sz w:val="14"/>
                <w:szCs w:val="14"/>
              </w:rPr>
              <w:t>-тормозная жидкость -2л.;</w:t>
            </w:r>
          </w:p>
          <w:p w:rsidR="00930396" w:rsidRPr="00930396" w:rsidRDefault="00930396">
            <w:pPr>
              <w:rPr>
                <w:bCs/>
                <w:sz w:val="14"/>
                <w:szCs w:val="14"/>
              </w:rPr>
            </w:pPr>
            <w:r w:rsidRPr="00930396">
              <w:rPr>
                <w:bCs/>
                <w:sz w:val="14"/>
                <w:szCs w:val="14"/>
              </w:rPr>
              <w:t xml:space="preserve">-синтетическое масло  для механических трансмиссий </w:t>
            </w:r>
            <w:proofErr w:type="spellStart"/>
            <w:r w:rsidRPr="00930396">
              <w:rPr>
                <w:bCs/>
                <w:sz w:val="14"/>
                <w:szCs w:val="14"/>
              </w:rPr>
              <w:t>Toyota</w:t>
            </w:r>
            <w:proofErr w:type="spellEnd"/>
            <w:r w:rsidRPr="00930396">
              <w:rPr>
                <w:bCs/>
                <w:sz w:val="14"/>
                <w:szCs w:val="14"/>
              </w:rPr>
              <w:t xml:space="preserve"> SAE-6,2 л.;</w:t>
            </w:r>
          </w:p>
          <w:p w:rsidR="00930396" w:rsidRPr="00930396" w:rsidRDefault="00930396">
            <w:pPr>
              <w:rPr>
                <w:bCs/>
                <w:sz w:val="14"/>
                <w:szCs w:val="14"/>
              </w:rPr>
            </w:pPr>
            <w:r w:rsidRPr="00930396">
              <w:rPr>
                <w:bCs/>
                <w:sz w:val="14"/>
                <w:szCs w:val="14"/>
              </w:rPr>
              <w:t>-фильтр воздушный-1 шт.;</w:t>
            </w:r>
          </w:p>
          <w:p w:rsidR="00930396" w:rsidRPr="00930396" w:rsidRDefault="00930396">
            <w:pPr>
              <w:rPr>
                <w:bCs/>
                <w:sz w:val="14"/>
                <w:szCs w:val="14"/>
              </w:rPr>
            </w:pPr>
            <w:r w:rsidRPr="00930396">
              <w:rPr>
                <w:bCs/>
                <w:sz w:val="14"/>
                <w:szCs w:val="14"/>
              </w:rPr>
              <w:t>-фильтр топливный-1 шт.;</w:t>
            </w:r>
          </w:p>
          <w:p w:rsidR="00930396" w:rsidRPr="00930396" w:rsidRDefault="00930396">
            <w:pPr>
              <w:rPr>
                <w:bCs/>
                <w:sz w:val="14"/>
                <w:szCs w:val="14"/>
              </w:rPr>
            </w:pPr>
            <w:r w:rsidRPr="00930396">
              <w:rPr>
                <w:bCs/>
                <w:sz w:val="14"/>
                <w:szCs w:val="14"/>
              </w:rPr>
              <w:t>-антифриз-14л.;</w:t>
            </w:r>
          </w:p>
          <w:p w:rsidR="00930396" w:rsidRPr="00930396" w:rsidRDefault="00930396">
            <w:pPr>
              <w:rPr>
                <w:bCs/>
                <w:sz w:val="14"/>
                <w:szCs w:val="14"/>
              </w:rPr>
            </w:pPr>
            <w:r w:rsidRPr="00930396">
              <w:rPr>
                <w:bCs/>
                <w:sz w:val="14"/>
                <w:szCs w:val="14"/>
              </w:rPr>
              <w:t>-колодки тормозные передние-1комплект.</w:t>
            </w:r>
          </w:p>
          <w:p w:rsidR="00930396" w:rsidRPr="00930396" w:rsidRDefault="00930396">
            <w:pPr>
              <w:jc w:val="both"/>
              <w:rPr>
                <w:bCs/>
                <w:sz w:val="14"/>
                <w:szCs w:val="14"/>
              </w:rPr>
            </w:pPr>
            <w:r w:rsidRPr="00930396">
              <w:rPr>
                <w:bCs/>
                <w:sz w:val="14"/>
                <w:szCs w:val="14"/>
              </w:rPr>
              <w:t>При техническом обслуживании должны быть использованы оригинальные материалы завода-изготовителя.</w:t>
            </w:r>
          </w:p>
        </w:tc>
        <w:tc>
          <w:tcPr>
            <w:tcW w:w="931"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sz w:val="14"/>
                <w:szCs w:val="14"/>
              </w:rPr>
            </w:pPr>
            <w:r w:rsidRPr="00930396">
              <w:rPr>
                <w:sz w:val="14"/>
                <w:szCs w:val="14"/>
              </w:rPr>
              <w:t>Согласен</w:t>
            </w:r>
          </w:p>
        </w:tc>
        <w:tc>
          <w:tcPr>
            <w:tcW w:w="844" w:type="pct"/>
            <w:tcBorders>
              <w:top w:val="single" w:sz="4" w:space="0" w:color="auto"/>
              <w:left w:val="single" w:sz="4" w:space="0" w:color="auto"/>
              <w:bottom w:val="single" w:sz="4" w:space="0" w:color="auto"/>
              <w:right w:val="single" w:sz="4" w:space="0" w:color="auto"/>
            </w:tcBorders>
            <w:vAlign w:val="center"/>
            <w:hideMark/>
          </w:tcPr>
          <w:p w:rsidR="00930396" w:rsidRDefault="00930396">
            <w:pPr>
              <w:jc w:val="center"/>
              <w:rPr>
                <w:sz w:val="18"/>
                <w:szCs w:val="18"/>
              </w:rPr>
            </w:pPr>
            <w:r>
              <w:rPr>
                <w:sz w:val="18"/>
                <w:szCs w:val="18"/>
              </w:rPr>
              <w:t>Согласен</w:t>
            </w:r>
          </w:p>
        </w:tc>
      </w:tr>
      <w:tr w:rsidR="00930396" w:rsidTr="00930396">
        <w:trPr>
          <w:trHeight w:val="998"/>
        </w:trPr>
        <w:tc>
          <w:tcPr>
            <w:tcW w:w="260" w:type="pct"/>
            <w:tcBorders>
              <w:top w:val="single" w:sz="4" w:space="0" w:color="auto"/>
              <w:left w:val="single" w:sz="4" w:space="0" w:color="auto"/>
              <w:bottom w:val="single" w:sz="4" w:space="0" w:color="auto"/>
              <w:right w:val="single" w:sz="4" w:space="0" w:color="auto"/>
            </w:tcBorders>
            <w:hideMark/>
          </w:tcPr>
          <w:p w:rsidR="00930396" w:rsidRDefault="00930396">
            <w:pPr>
              <w:jc w:val="center"/>
              <w:rPr>
                <w:rFonts w:eastAsia="SimSun"/>
                <w:b/>
              </w:rPr>
            </w:pPr>
            <w:r>
              <w:rPr>
                <w:rFonts w:eastAsia="SimSun"/>
                <w:b/>
              </w:rPr>
              <w:t>2</w:t>
            </w:r>
          </w:p>
        </w:tc>
        <w:tc>
          <w:tcPr>
            <w:tcW w:w="1300" w:type="pct"/>
            <w:tcBorders>
              <w:top w:val="single" w:sz="4" w:space="0" w:color="auto"/>
              <w:left w:val="single" w:sz="4" w:space="0" w:color="auto"/>
              <w:bottom w:val="single" w:sz="4" w:space="0" w:color="auto"/>
              <w:right w:val="single" w:sz="4" w:space="0" w:color="auto"/>
            </w:tcBorders>
            <w:hideMark/>
          </w:tcPr>
          <w:p w:rsidR="00930396" w:rsidRPr="00930396" w:rsidRDefault="00930396">
            <w:pPr>
              <w:pStyle w:val="a"/>
              <w:spacing w:line="0" w:lineRule="atLeast"/>
              <w:rPr>
                <w:sz w:val="14"/>
                <w:szCs w:val="14"/>
              </w:rPr>
            </w:pPr>
            <w:r w:rsidRPr="00930396">
              <w:rPr>
                <w:sz w:val="14"/>
                <w:szCs w:val="14"/>
              </w:rPr>
              <w:t xml:space="preserve">Ремонт автомобиля Тойота </w:t>
            </w:r>
          </w:p>
          <w:p w:rsidR="00930396" w:rsidRPr="00930396" w:rsidRDefault="00930396">
            <w:pPr>
              <w:pStyle w:val="a"/>
              <w:spacing w:line="0" w:lineRule="atLeast"/>
              <w:rPr>
                <w:sz w:val="14"/>
                <w:szCs w:val="14"/>
              </w:rPr>
            </w:pPr>
            <w:r w:rsidRPr="00930396">
              <w:rPr>
                <w:sz w:val="14"/>
                <w:szCs w:val="14"/>
              </w:rPr>
              <w:t>Камри-1 ед.</w:t>
            </w:r>
          </w:p>
        </w:tc>
        <w:tc>
          <w:tcPr>
            <w:tcW w:w="1665"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rPr>
                <w:bCs/>
                <w:sz w:val="14"/>
                <w:szCs w:val="14"/>
              </w:rPr>
            </w:pPr>
            <w:r w:rsidRPr="00930396">
              <w:rPr>
                <w:bCs/>
                <w:sz w:val="14"/>
                <w:szCs w:val="14"/>
              </w:rPr>
              <w:t xml:space="preserve">Ремонт автомобиля </w:t>
            </w:r>
            <w:proofErr w:type="spellStart"/>
            <w:r w:rsidRPr="00930396">
              <w:rPr>
                <w:bCs/>
                <w:sz w:val="14"/>
                <w:szCs w:val="14"/>
              </w:rPr>
              <w:t>Тойота</w:t>
            </w:r>
            <w:proofErr w:type="spellEnd"/>
            <w:r w:rsidRPr="00930396">
              <w:rPr>
                <w:bCs/>
                <w:sz w:val="14"/>
                <w:szCs w:val="14"/>
              </w:rPr>
              <w:t xml:space="preserve"> </w:t>
            </w:r>
            <w:proofErr w:type="spellStart"/>
            <w:r w:rsidRPr="00930396">
              <w:rPr>
                <w:bCs/>
                <w:sz w:val="14"/>
                <w:szCs w:val="14"/>
              </w:rPr>
              <w:t>Камри</w:t>
            </w:r>
            <w:proofErr w:type="spellEnd"/>
            <w:r w:rsidRPr="00930396">
              <w:rPr>
                <w:bCs/>
                <w:sz w:val="14"/>
                <w:szCs w:val="14"/>
              </w:rPr>
              <w:t xml:space="preserve"> -1 ед., </w:t>
            </w:r>
          </w:p>
          <w:p w:rsidR="00930396" w:rsidRPr="00930396" w:rsidRDefault="00930396">
            <w:pPr>
              <w:rPr>
                <w:bCs/>
                <w:sz w:val="14"/>
                <w:szCs w:val="14"/>
              </w:rPr>
            </w:pPr>
            <w:r w:rsidRPr="00930396">
              <w:rPr>
                <w:bCs/>
                <w:sz w:val="14"/>
                <w:szCs w:val="14"/>
              </w:rPr>
              <w:t>гос. номе</w:t>
            </w:r>
            <w:proofErr w:type="gramStart"/>
            <w:r w:rsidRPr="00930396">
              <w:rPr>
                <w:bCs/>
                <w:sz w:val="14"/>
                <w:szCs w:val="14"/>
              </w:rPr>
              <w:t>р-</w:t>
            </w:r>
            <w:proofErr w:type="gramEnd"/>
            <w:r w:rsidRPr="00930396">
              <w:rPr>
                <w:bCs/>
                <w:sz w:val="14"/>
                <w:szCs w:val="14"/>
              </w:rPr>
              <w:t xml:space="preserve"> К100РО86.</w:t>
            </w:r>
          </w:p>
          <w:p w:rsidR="00930396" w:rsidRPr="00930396" w:rsidRDefault="00930396">
            <w:pPr>
              <w:rPr>
                <w:bCs/>
                <w:sz w:val="14"/>
                <w:szCs w:val="14"/>
              </w:rPr>
            </w:pPr>
            <w:r w:rsidRPr="00930396">
              <w:rPr>
                <w:bCs/>
                <w:sz w:val="14"/>
                <w:szCs w:val="14"/>
              </w:rPr>
              <w:t>Должны быть выполнены следующие виды работ:</w:t>
            </w:r>
          </w:p>
          <w:p w:rsidR="00930396" w:rsidRPr="00930396" w:rsidRDefault="00930396">
            <w:pPr>
              <w:rPr>
                <w:bCs/>
                <w:sz w:val="14"/>
                <w:szCs w:val="14"/>
              </w:rPr>
            </w:pPr>
            <w:r w:rsidRPr="00930396">
              <w:rPr>
                <w:bCs/>
                <w:sz w:val="14"/>
                <w:szCs w:val="14"/>
              </w:rPr>
              <w:t>-замена передних втулок СПУ-1 замена;</w:t>
            </w:r>
          </w:p>
          <w:p w:rsidR="00930396" w:rsidRPr="00930396" w:rsidRDefault="00930396">
            <w:pPr>
              <w:rPr>
                <w:bCs/>
                <w:sz w:val="14"/>
                <w:szCs w:val="14"/>
              </w:rPr>
            </w:pPr>
            <w:r w:rsidRPr="00930396">
              <w:rPr>
                <w:bCs/>
                <w:sz w:val="14"/>
                <w:szCs w:val="14"/>
              </w:rPr>
              <w:t>-снятие и установка рулевой рейки-1 ед.,</w:t>
            </w:r>
          </w:p>
          <w:p w:rsidR="00930396" w:rsidRPr="00930396" w:rsidRDefault="00930396">
            <w:pPr>
              <w:rPr>
                <w:bCs/>
                <w:sz w:val="14"/>
                <w:szCs w:val="14"/>
              </w:rPr>
            </w:pPr>
            <w:r w:rsidRPr="00930396">
              <w:rPr>
                <w:bCs/>
                <w:sz w:val="14"/>
                <w:szCs w:val="14"/>
              </w:rPr>
              <w:t>-регулировка углов схождения, развала колес-1 регулировка;</w:t>
            </w:r>
          </w:p>
          <w:p w:rsidR="00930396" w:rsidRPr="00930396" w:rsidRDefault="00930396">
            <w:pPr>
              <w:rPr>
                <w:bCs/>
                <w:sz w:val="14"/>
                <w:szCs w:val="14"/>
              </w:rPr>
            </w:pPr>
            <w:r w:rsidRPr="00930396">
              <w:rPr>
                <w:bCs/>
                <w:sz w:val="14"/>
                <w:szCs w:val="14"/>
              </w:rPr>
              <w:t>-снятие-установка цапфы заднего колеса с одной стороны- 1 ед.;</w:t>
            </w:r>
          </w:p>
          <w:p w:rsidR="00930396" w:rsidRPr="00930396" w:rsidRDefault="00930396">
            <w:pPr>
              <w:rPr>
                <w:bCs/>
                <w:sz w:val="14"/>
                <w:szCs w:val="14"/>
              </w:rPr>
            </w:pPr>
            <w:r w:rsidRPr="00930396">
              <w:rPr>
                <w:bCs/>
                <w:sz w:val="14"/>
                <w:szCs w:val="14"/>
              </w:rPr>
              <w:t>Должны быть использованы следующие материалы:</w:t>
            </w:r>
          </w:p>
          <w:p w:rsidR="00930396" w:rsidRPr="00930396" w:rsidRDefault="00930396">
            <w:pPr>
              <w:rPr>
                <w:bCs/>
                <w:sz w:val="14"/>
                <w:szCs w:val="14"/>
              </w:rPr>
            </w:pPr>
            <w:r w:rsidRPr="00930396">
              <w:rPr>
                <w:bCs/>
                <w:sz w:val="14"/>
                <w:szCs w:val="14"/>
              </w:rPr>
              <w:t xml:space="preserve">-жидкость для АКПП  </w:t>
            </w:r>
            <w:proofErr w:type="spellStart"/>
            <w:r w:rsidRPr="00930396">
              <w:rPr>
                <w:bCs/>
                <w:sz w:val="14"/>
                <w:szCs w:val="14"/>
              </w:rPr>
              <w:t>Dexron-III</w:t>
            </w:r>
            <w:proofErr w:type="spellEnd"/>
            <w:r w:rsidRPr="00930396">
              <w:rPr>
                <w:bCs/>
                <w:sz w:val="14"/>
                <w:szCs w:val="14"/>
              </w:rPr>
              <w:t xml:space="preserve"> -  1,5 л.;</w:t>
            </w:r>
          </w:p>
          <w:p w:rsidR="00930396" w:rsidRPr="00930396" w:rsidRDefault="00930396">
            <w:pPr>
              <w:rPr>
                <w:bCs/>
                <w:sz w:val="14"/>
                <w:szCs w:val="14"/>
              </w:rPr>
            </w:pPr>
            <w:r w:rsidRPr="00930396">
              <w:rPr>
                <w:bCs/>
                <w:sz w:val="14"/>
                <w:szCs w:val="14"/>
              </w:rPr>
              <w:t>-втулка СПУ передняя-2шт.;</w:t>
            </w:r>
          </w:p>
          <w:p w:rsidR="00930396" w:rsidRPr="00930396" w:rsidRDefault="00930396">
            <w:pPr>
              <w:rPr>
                <w:bCs/>
                <w:sz w:val="14"/>
                <w:szCs w:val="14"/>
              </w:rPr>
            </w:pPr>
            <w:r w:rsidRPr="00930396">
              <w:rPr>
                <w:bCs/>
                <w:sz w:val="14"/>
                <w:szCs w:val="14"/>
              </w:rPr>
              <w:t>-цапфа задняя LH – 1 шт.</w:t>
            </w:r>
          </w:p>
          <w:p w:rsidR="00930396" w:rsidRPr="00930396" w:rsidRDefault="00930396">
            <w:pPr>
              <w:rPr>
                <w:bCs/>
                <w:sz w:val="14"/>
                <w:szCs w:val="14"/>
              </w:rPr>
            </w:pPr>
            <w:r w:rsidRPr="00930396">
              <w:rPr>
                <w:bCs/>
                <w:sz w:val="14"/>
                <w:szCs w:val="14"/>
              </w:rPr>
              <w:t xml:space="preserve">-рулевой механизм </w:t>
            </w:r>
            <w:proofErr w:type="spellStart"/>
            <w:r w:rsidRPr="00930396">
              <w:rPr>
                <w:bCs/>
                <w:sz w:val="14"/>
                <w:szCs w:val="14"/>
              </w:rPr>
              <w:t>Camry</w:t>
            </w:r>
            <w:proofErr w:type="spellEnd"/>
            <w:r w:rsidRPr="00930396">
              <w:rPr>
                <w:bCs/>
                <w:sz w:val="14"/>
                <w:szCs w:val="14"/>
              </w:rPr>
              <w:t xml:space="preserve"> 40-1 шт.</w:t>
            </w:r>
          </w:p>
          <w:p w:rsidR="00930396" w:rsidRPr="00930396" w:rsidRDefault="00930396">
            <w:pPr>
              <w:rPr>
                <w:bCs/>
                <w:sz w:val="14"/>
                <w:szCs w:val="14"/>
              </w:rPr>
            </w:pPr>
            <w:r w:rsidRPr="00930396">
              <w:rPr>
                <w:bCs/>
                <w:sz w:val="14"/>
                <w:szCs w:val="14"/>
              </w:rPr>
              <w:t>При ремонте автомобиля должны быть использованы оригинальные запасные части завода-изготовителя.</w:t>
            </w:r>
          </w:p>
        </w:tc>
        <w:tc>
          <w:tcPr>
            <w:tcW w:w="931"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sz w:val="14"/>
                <w:szCs w:val="14"/>
              </w:rPr>
            </w:pPr>
            <w:r w:rsidRPr="00930396">
              <w:rPr>
                <w:sz w:val="14"/>
                <w:szCs w:val="14"/>
              </w:rPr>
              <w:t>Согласен</w:t>
            </w:r>
          </w:p>
        </w:tc>
        <w:tc>
          <w:tcPr>
            <w:tcW w:w="844" w:type="pct"/>
            <w:tcBorders>
              <w:top w:val="single" w:sz="4" w:space="0" w:color="auto"/>
              <w:left w:val="single" w:sz="4" w:space="0" w:color="auto"/>
              <w:bottom w:val="single" w:sz="4" w:space="0" w:color="auto"/>
              <w:right w:val="single" w:sz="4" w:space="0" w:color="auto"/>
            </w:tcBorders>
            <w:vAlign w:val="center"/>
            <w:hideMark/>
          </w:tcPr>
          <w:p w:rsidR="00930396" w:rsidRDefault="00930396">
            <w:pPr>
              <w:jc w:val="center"/>
              <w:rPr>
                <w:sz w:val="18"/>
                <w:szCs w:val="18"/>
              </w:rPr>
            </w:pPr>
            <w:r>
              <w:rPr>
                <w:sz w:val="18"/>
                <w:szCs w:val="18"/>
              </w:rPr>
              <w:t>Согласен</w:t>
            </w:r>
          </w:p>
        </w:tc>
      </w:tr>
      <w:tr w:rsidR="00930396" w:rsidTr="00930396">
        <w:trPr>
          <w:trHeight w:val="385"/>
        </w:trPr>
        <w:tc>
          <w:tcPr>
            <w:tcW w:w="1560" w:type="pct"/>
            <w:gridSpan w:val="2"/>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rFonts w:eastAsia="SimSun"/>
                <w:snapToGrid w:val="0"/>
                <w:sz w:val="16"/>
                <w:szCs w:val="16"/>
              </w:rPr>
            </w:pPr>
            <w:r w:rsidRPr="00930396">
              <w:rPr>
                <w:rFonts w:eastAsia="SimSun"/>
                <w:snapToGrid w:val="0"/>
                <w:sz w:val="16"/>
                <w:szCs w:val="16"/>
              </w:rPr>
              <w:t>Цена  контракта, руб.</w:t>
            </w:r>
          </w:p>
        </w:tc>
        <w:tc>
          <w:tcPr>
            <w:tcW w:w="1665"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rFonts w:eastAsia="SimSun"/>
                <w:b/>
                <w:color w:val="FF0000"/>
                <w:sz w:val="16"/>
                <w:szCs w:val="16"/>
              </w:rPr>
            </w:pPr>
            <w:r w:rsidRPr="00930396">
              <w:rPr>
                <w:sz w:val="16"/>
                <w:szCs w:val="16"/>
              </w:rPr>
              <w:t xml:space="preserve">Максимальная цена муниципального контракта: </w:t>
            </w:r>
            <w:r w:rsidR="005F289F">
              <w:rPr>
                <w:b/>
                <w:sz w:val="16"/>
                <w:szCs w:val="16"/>
              </w:rPr>
              <w:t>149 874,33 руб</w:t>
            </w:r>
            <w:r w:rsidRPr="00930396">
              <w:rPr>
                <w:b/>
                <w:sz w:val="16"/>
                <w:szCs w:val="16"/>
              </w:rPr>
              <w:t>.</w:t>
            </w:r>
          </w:p>
        </w:tc>
        <w:tc>
          <w:tcPr>
            <w:tcW w:w="931"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rFonts w:eastAsia="SimSun"/>
                <w:b/>
                <w:sz w:val="16"/>
                <w:szCs w:val="16"/>
              </w:rPr>
            </w:pPr>
            <w:r w:rsidRPr="00930396">
              <w:rPr>
                <w:rFonts w:eastAsia="SimSun"/>
                <w:b/>
                <w:sz w:val="16"/>
                <w:szCs w:val="16"/>
              </w:rPr>
              <w:t>120 000,00</w:t>
            </w:r>
          </w:p>
        </w:tc>
        <w:tc>
          <w:tcPr>
            <w:tcW w:w="844"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b/>
                <w:sz w:val="16"/>
                <w:szCs w:val="16"/>
              </w:rPr>
            </w:pPr>
            <w:r w:rsidRPr="00930396">
              <w:rPr>
                <w:b/>
                <w:sz w:val="16"/>
                <w:szCs w:val="16"/>
              </w:rPr>
              <w:t>148 582,00</w:t>
            </w:r>
          </w:p>
        </w:tc>
      </w:tr>
      <w:tr w:rsidR="00930396" w:rsidTr="00930396">
        <w:trPr>
          <w:trHeight w:val="276"/>
        </w:trPr>
        <w:tc>
          <w:tcPr>
            <w:tcW w:w="1560" w:type="pct"/>
            <w:gridSpan w:val="2"/>
            <w:tcBorders>
              <w:top w:val="single" w:sz="4" w:space="0" w:color="auto"/>
              <w:left w:val="single" w:sz="4" w:space="0" w:color="auto"/>
              <w:bottom w:val="single" w:sz="4" w:space="0" w:color="auto"/>
              <w:right w:val="single" w:sz="4" w:space="0" w:color="auto"/>
            </w:tcBorders>
            <w:hideMark/>
          </w:tcPr>
          <w:p w:rsidR="00930396" w:rsidRPr="00930396" w:rsidRDefault="00930396">
            <w:pPr>
              <w:jc w:val="center"/>
              <w:rPr>
                <w:rFonts w:eastAsia="SimSun"/>
                <w:snapToGrid w:val="0"/>
                <w:sz w:val="16"/>
                <w:szCs w:val="16"/>
              </w:rPr>
            </w:pPr>
            <w:r w:rsidRPr="00930396">
              <w:rPr>
                <w:rFonts w:eastAsia="SimSun"/>
                <w:snapToGrid w:val="0"/>
                <w:sz w:val="16"/>
                <w:szCs w:val="16"/>
              </w:rPr>
              <w:t>Срок выполнения работ</w:t>
            </w:r>
          </w:p>
        </w:tc>
        <w:tc>
          <w:tcPr>
            <w:tcW w:w="1665" w:type="pct"/>
            <w:tcBorders>
              <w:top w:val="single" w:sz="4" w:space="0" w:color="auto"/>
              <w:left w:val="single" w:sz="4" w:space="0" w:color="auto"/>
              <w:bottom w:val="single" w:sz="4" w:space="0" w:color="auto"/>
              <w:right w:val="single" w:sz="4" w:space="0" w:color="auto"/>
            </w:tcBorders>
            <w:hideMark/>
          </w:tcPr>
          <w:p w:rsidR="00930396" w:rsidRPr="00930396" w:rsidRDefault="00930396">
            <w:pPr>
              <w:jc w:val="center"/>
              <w:rPr>
                <w:rFonts w:eastAsia="SimSun"/>
                <w:color w:val="FF0000"/>
                <w:sz w:val="16"/>
                <w:szCs w:val="16"/>
              </w:rPr>
            </w:pPr>
            <w:r w:rsidRPr="00930396">
              <w:rPr>
                <w:sz w:val="16"/>
                <w:szCs w:val="16"/>
              </w:rPr>
              <w:t>Сроки технического обслуживания и ремонта автомобиля составляют не более двух дней со дня предоставления автомобиля на ремонт</w:t>
            </w:r>
          </w:p>
        </w:tc>
        <w:tc>
          <w:tcPr>
            <w:tcW w:w="931"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rFonts w:eastAsia="SimSun"/>
                <w:sz w:val="16"/>
                <w:szCs w:val="16"/>
              </w:rPr>
            </w:pPr>
            <w:r w:rsidRPr="00930396">
              <w:rPr>
                <w:rFonts w:eastAsia="SimSun"/>
                <w:sz w:val="16"/>
                <w:szCs w:val="16"/>
              </w:rPr>
              <w:t>согласен</w:t>
            </w:r>
          </w:p>
        </w:tc>
        <w:tc>
          <w:tcPr>
            <w:tcW w:w="844"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rFonts w:eastAsia="SimSun"/>
                <w:sz w:val="16"/>
                <w:szCs w:val="16"/>
              </w:rPr>
            </w:pPr>
            <w:r w:rsidRPr="00930396">
              <w:rPr>
                <w:rFonts w:eastAsia="SimSun"/>
                <w:sz w:val="16"/>
                <w:szCs w:val="16"/>
              </w:rPr>
              <w:t>согласен</w:t>
            </w:r>
          </w:p>
        </w:tc>
      </w:tr>
      <w:tr w:rsidR="00930396" w:rsidTr="00930396">
        <w:trPr>
          <w:trHeight w:val="949"/>
        </w:trPr>
        <w:tc>
          <w:tcPr>
            <w:tcW w:w="1560" w:type="pct"/>
            <w:gridSpan w:val="2"/>
            <w:tcBorders>
              <w:top w:val="single" w:sz="4" w:space="0" w:color="auto"/>
              <w:left w:val="single" w:sz="4" w:space="0" w:color="auto"/>
              <w:bottom w:val="single" w:sz="4" w:space="0" w:color="auto"/>
              <w:right w:val="single" w:sz="4" w:space="0" w:color="auto"/>
            </w:tcBorders>
            <w:hideMark/>
          </w:tcPr>
          <w:p w:rsidR="00930396" w:rsidRPr="00930396" w:rsidRDefault="00930396">
            <w:pPr>
              <w:jc w:val="center"/>
              <w:rPr>
                <w:rFonts w:eastAsia="SimSun"/>
                <w:snapToGrid w:val="0"/>
                <w:sz w:val="16"/>
                <w:szCs w:val="16"/>
              </w:rPr>
            </w:pPr>
            <w:r w:rsidRPr="00930396">
              <w:rPr>
                <w:rFonts w:eastAsia="SimSun"/>
                <w:snapToGrid w:val="0"/>
                <w:sz w:val="16"/>
                <w:szCs w:val="16"/>
              </w:rPr>
              <w:t>Срок   и  условия  оплаты  работ</w:t>
            </w:r>
          </w:p>
        </w:tc>
        <w:tc>
          <w:tcPr>
            <w:tcW w:w="1665"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rFonts w:eastAsia="SimSun"/>
                <w:color w:val="FF0000"/>
                <w:sz w:val="16"/>
                <w:szCs w:val="16"/>
              </w:rPr>
            </w:pPr>
            <w:r w:rsidRPr="00930396">
              <w:rPr>
                <w:sz w:val="16"/>
                <w:szCs w:val="16"/>
              </w:rPr>
              <w:t>Оплата производиться в порядке, предусмотренном в проекте муниципального контракта, а именно: путем перечисления денежных средств на расчетный счет исполнителя в течение 10 дней после выполнения работы, на основании заказа-наряда, акта выполненных работ, подписанного ответственным лицом заказчика и предоставления заказчику счета-фактуры</w:t>
            </w:r>
          </w:p>
        </w:tc>
        <w:tc>
          <w:tcPr>
            <w:tcW w:w="931"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rFonts w:eastAsia="SimSun"/>
                <w:sz w:val="16"/>
                <w:szCs w:val="16"/>
              </w:rPr>
            </w:pPr>
            <w:r w:rsidRPr="00930396">
              <w:rPr>
                <w:rFonts w:eastAsia="SimSun"/>
                <w:sz w:val="16"/>
                <w:szCs w:val="16"/>
              </w:rPr>
              <w:t>согласен</w:t>
            </w:r>
          </w:p>
        </w:tc>
        <w:tc>
          <w:tcPr>
            <w:tcW w:w="844"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rFonts w:eastAsia="SimSun"/>
                <w:sz w:val="16"/>
                <w:szCs w:val="16"/>
              </w:rPr>
            </w:pPr>
            <w:r w:rsidRPr="00930396">
              <w:rPr>
                <w:rFonts w:eastAsia="SimSun"/>
                <w:sz w:val="16"/>
                <w:szCs w:val="16"/>
              </w:rPr>
              <w:t>согласен</w:t>
            </w:r>
          </w:p>
        </w:tc>
      </w:tr>
      <w:tr w:rsidR="00930396" w:rsidTr="00930396">
        <w:trPr>
          <w:trHeight w:val="303"/>
        </w:trPr>
        <w:tc>
          <w:tcPr>
            <w:tcW w:w="1560" w:type="pct"/>
            <w:gridSpan w:val="2"/>
            <w:tcBorders>
              <w:top w:val="single" w:sz="4" w:space="0" w:color="auto"/>
              <w:left w:val="single" w:sz="4" w:space="0" w:color="auto"/>
              <w:bottom w:val="single" w:sz="4" w:space="0" w:color="auto"/>
              <w:right w:val="single" w:sz="4" w:space="0" w:color="auto"/>
            </w:tcBorders>
            <w:hideMark/>
          </w:tcPr>
          <w:p w:rsidR="00930396" w:rsidRPr="00930396" w:rsidRDefault="00930396">
            <w:pPr>
              <w:jc w:val="center"/>
              <w:rPr>
                <w:rFonts w:eastAsia="SimSun"/>
                <w:snapToGrid w:val="0"/>
                <w:sz w:val="16"/>
                <w:szCs w:val="16"/>
              </w:rPr>
            </w:pPr>
            <w:r w:rsidRPr="00930396">
              <w:rPr>
                <w:rFonts w:eastAsia="SimSun"/>
                <w:snapToGrid w:val="0"/>
                <w:sz w:val="16"/>
                <w:szCs w:val="16"/>
              </w:rPr>
              <w:t>Требования  к участнику  размещения  заказа</w:t>
            </w:r>
          </w:p>
        </w:tc>
        <w:tc>
          <w:tcPr>
            <w:tcW w:w="1665"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sz w:val="16"/>
                <w:szCs w:val="16"/>
              </w:rPr>
            </w:pPr>
            <w:r w:rsidRPr="00930396">
              <w:rPr>
                <w:sz w:val="16"/>
                <w:szCs w:val="16"/>
              </w:rPr>
              <w:t>Отсутствие  в реестре недобросовестных поставщиков</w:t>
            </w:r>
          </w:p>
        </w:tc>
        <w:tc>
          <w:tcPr>
            <w:tcW w:w="931"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rFonts w:eastAsia="SimSun"/>
                <w:sz w:val="16"/>
                <w:szCs w:val="16"/>
                <w:highlight w:val="yellow"/>
              </w:rPr>
            </w:pPr>
            <w:r w:rsidRPr="00930396">
              <w:rPr>
                <w:rFonts w:eastAsia="SimSun"/>
                <w:sz w:val="16"/>
                <w:szCs w:val="16"/>
              </w:rPr>
              <w:t>отсутствует</w:t>
            </w:r>
          </w:p>
        </w:tc>
        <w:tc>
          <w:tcPr>
            <w:tcW w:w="844" w:type="pct"/>
            <w:tcBorders>
              <w:top w:val="single" w:sz="4" w:space="0" w:color="auto"/>
              <w:left w:val="single" w:sz="4" w:space="0" w:color="auto"/>
              <w:bottom w:val="single" w:sz="4" w:space="0" w:color="auto"/>
              <w:right w:val="single" w:sz="4" w:space="0" w:color="auto"/>
            </w:tcBorders>
            <w:vAlign w:val="center"/>
            <w:hideMark/>
          </w:tcPr>
          <w:p w:rsidR="00930396" w:rsidRPr="00930396" w:rsidRDefault="00930396">
            <w:pPr>
              <w:jc w:val="center"/>
              <w:rPr>
                <w:rFonts w:eastAsia="SimSun"/>
                <w:sz w:val="16"/>
                <w:szCs w:val="16"/>
              </w:rPr>
            </w:pPr>
            <w:r w:rsidRPr="00930396">
              <w:rPr>
                <w:rFonts w:eastAsia="SimSun"/>
                <w:sz w:val="16"/>
                <w:szCs w:val="16"/>
              </w:rPr>
              <w:t>отсутствует</w:t>
            </w:r>
          </w:p>
        </w:tc>
      </w:tr>
    </w:tbl>
    <w:p w:rsidR="00E53AF0" w:rsidRPr="00930396" w:rsidRDefault="00E53AF0" w:rsidP="00E53AF0">
      <w:pPr>
        <w:rPr>
          <w:iCs/>
        </w:rPr>
      </w:pPr>
    </w:p>
    <w:sectPr w:rsidR="00E53AF0" w:rsidRPr="00930396" w:rsidSect="00EE7186">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B2EA4C6"/>
    <w:lvl w:ilvl="0">
      <w:start w:val="1"/>
      <w:numFmt w:val="decimal"/>
      <w:pStyle w:val="a"/>
      <w:lvlText w:val="%1."/>
      <w:lvlJc w:val="left"/>
      <w:pPr>
        <w:tabs>
          <w:tab w:val="num" w:pos="786"/>
        </w:tabs>
        <w:ind w:left="786" w:hanging="360"/>
      </w:pPr>
    </w:lvl>
  </w:abstractNum>
  <w:abstractNum w:abstractNumId="1">
    <w:nsid w:val="5CD06591"/>
    <w:multiLevelType w:val="hybridMultilevel"/>
    <w:tmpl w:val="1B16A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C70345"/>
    <w:rsid w:val="00077A36"/>
    <w:rsid w:val="00130920"/>
    <w:rsid w:val="0023544C"/>
    <w:rsid w:val="005F289F"/>
    <w:rsid w:val="006F1EE4"/>
    <w:rsid w:val="007B6376"/>
    <w:rsid w:val="007D7F55"/>
    <w:rsid w:val="00900321"/>
    <w:rsid w:val="00930396"/>
    <w:rsid w:val="009B62F4"/>
    <w:rsid w:val="00AE2519"/>
    <w:rsid w:val="00B03819"/>
    <w:rsid w:val="00B53FBB"/>
    <w:rsid w:val="00C70345"/>
    <w:rsid w:val="00CF3BBB"/>
    <w:rsid w:val="00DC7988"/>
    <w:rsid w:val="00E01929"/>
    <w:rsid w:val="00E53AF0"/>
    <w:rsid w:val="00E576DA"/>
    <w:rsid w:val="00E64639"/>
    <w:rsid w:val="00E72CBE"/>
    <w:rsid w:val="00EE7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3AF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E53AF0"/>
    <w:rPr>
      <w:color w:val="0000FF"/>
      <w:u w:val="single"/>
    </w:rPr>
  </w:style>
  <w:style w:type="paragraph" w:styleId="a">
    <w:name w:val="List Number"/>
    <w:basedOn w:val="a0"/>
    <w:semiHidden/>
    <w:unhideWhenUsed/>
    <w:rsid w:val="00E53AF0"/>
    <w:pPr>
      <w:numPr>
        <w:numId w:val="1"/>
      </w:numPr>
      <w:overflowPunct w:val="0"/>
    </w:pPr>
    <w:rPr>
      <w:lang w:eastAsia="ar-SA"/>
    </w:rPr>
  </w:style>
  <w:style w:type="paragraph" w:customStyle="1" w:styleId="1">
    <w:name w:val="Нумерованный список1"/>
    <w:basedOn w:val="a0"/>
    <w:rsid w:val="00E53AF0"/>
    <w:pPr>
      <w:widowControl/>
      <w:suppressAutoHyphens/>
      <w:autoSpaceDE w:val="0"/>
      <w:spacing w:before="60" w:line="360" w:lineRule="auto"/>
      <w:jc w:val="both"/>
    </w:pPr>
    <w:rPr>
      <w:sz w:val="28"/>
      <w:szCs w:val="24"/>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E53AF0"/>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E53AF0"/>
    <w:rPr>
      <w:rFonts w:ascii="Times New Roman" w:eastAsia="Times New Roman" w:hAnsi="Times New Roman" w:cs="Times New Roman"/>
      <w:sz w:val="20"/>
      <w:szCs w:val="20"/>
      <w:lang w:eastAsia="ru-RU"/>
    </w:rPr>
  </w:style>
  <w:style w:type="paragraph" w:styleId="a7">
    <w:name w:val="Body Text Indent"/>
    <w:basedOn w:val="a0"/>
    <w:link w:val="a8"/>
    <w:rsid w:val="00E53AF0"/>
    <w:pPr>
      <w:widowControl/>
      <w:spacing w:after="120"/>
      <w:ind w:left="283"/>
    </w:pPr>
  </w:style>
  <w:style w:type="character" w:customStyle="1" w:styleId="a8">
    <w:name w:val="Основной текст с отступом Знак"/>
    <w:basedOn w:val="a1"/>
    <w:link w:val="a7"/>
    <w:rsid w:val="00E53AF0"/>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0"/>
    <w:rsid w:val="00900321"/>
    <w:pPr>
      <w:widowControl/>
      <w:suppressAutoHyphens/>
      <w:ind w:right="-382" w:firstLine="993"/>
    </w:pPr>
    <w:rPr>
      <w:sz w:val="28"/>
      <w:lang w:eastAsia="ar-SA"/>
    </w:rPr>
  </w:style>
  <w:style w:type="paragraph" w:customStyle="1" w:styleId="ConsNonformat">
    <w:name w:val="ConsNonformat"/>
    <w:rsid w:val="006F1EE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0"/>
    <w:link w:val="aa"/>
    <w:uiPriority w:val="99"/>
    <w:semiHidden/>
    <w:unhideWhenUsed/>
    <w:rsid w:val="00EE7186"/>
    <w:rPr>
      <w:rFonts w:ascii="Tahoma" w:hAnsi="Tahoma" w:cs="Tahoma"/>
      <w:sz w:val="16"/>
      <w:szCs w:val="16"/>
    </w:rPr>
  </w:style>
  <w:style w:type="character" w:customStyle="1" w:styleId="aa">
    <w:name w:val="Текст выноски Знак"/>
    <w:basedOn w:val="a1"/>
    <w:link w:val="a9"/>
    <w:uiPriority w:val="99"/>
    <w:semiHidden/>
    <w:rsid w:val="00EE718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3AF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E53AF0"/>
    <w:rPr>
      <w:color w:val="0000FF"/>
      <w:u w:val="single"/>
    </w:rPr>
  </w:style>
  <w:style w:type="paragraph" w:styleId="a">
    <w:name w:val="List Number"/>
    <w:basedOn w:val="a0"/>
    <w:semiHidden/>
    <w:unhideWhenUsed/>
    <w:rsid w:val="00E53AF0"/>
    <w:pPr>
      <w:numPr>
        <w:numId w:val="1"/>
      </w:numPr>
      <w:overflowPunct w:val="0"/>
    </w:pPr>
    <w:rPr>
      <w:lang w:eastAsia="ar-SA"/>
    </w:rPr>
  </w:style>
  <w:style w:type="paragraph" w:customStyle="1" w:styleId="1">
    <w:name w:val="Нумерованный список1"/>
    <w:basedOn w:val="a0"/>
    <w:rsid w:val="00E53AF0"/>
    <w:pPr>
      <w:widowControl/>
      <w:suppressAutoHyphens/>
      <w:autoSpaceDE w:val="0"/>
      <w:spacing w:before="60" w:line="360" w:lineRule="auto"/>
      <w:jc w:val="both"/>
    </w:pPr>
    <w:rPr>
      <w:sz w:val="28"/>
      <w:szCs w:val="24"/>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E53AF0"/>
    <w:pPr>
      <w:spacing w:after="120"/>
    </w:pPr>
    <w:rPr>
      <w:lang w:val="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E53AF0"/>
    <w:rPr>
      <w:rFonts w:ascii="Times New Roman" w:eastAsia="Times New Roman" w:hAnsi="Times New Roman" w:cs="Times New Roman"/>
      <w:sz w:val="20"/>
      <w:szCs w:val="20"/>
      <w:lang w:val="x-none" w:eastAsia="ru-RU"/>
    </w:rPr>
  </w:style>
  <w:style w:type="paragraph" w:styleId="a7">
    <w:name w:val="Body Text Indent"/>
    <w:basedOn w:val="a0"/>
    <w:link w:val="a8"/>
    <w:rsid w:val="00E53AF0"/>
    <w:pPr>
      <w:widowControl/>
      <w:spacing w:after="120"/>
      <w:ind w:left="283"/>
    </w:pPr>
    <w:rPr>
      <w:lang w:val="x-none"/>
    </w:rPr>
  </w:style>
  <w:style w:type="character" w:customStyle="1" w:styleId="a8">
    <w:name w:val="Основной текст с отступом Знак"/>
    <w:basedOn w:val="a1"/>
    <w:link w:val="a7"/>
    <w:rsid w:val="00E53AF0"/>
    <w:rPr>
      <w:rFonts w:ascii="Times New Roman" w:eastAsia="Times New Roman" w:hAnsi="Times New Roman" w:cs="Times New Roman"/>
      <w:sz w:val="20"/>
      <w:szCs w:val="20"/>
      <w:lang w:val="x-none" w:eastAsia="ru-RU"/>
    </w:rPr>
  </w:style>
  <w:style w:type="paragraph" w:customStyle="1" w:styleId="31">
    <w:name w:val="Основной текст с отступом 31"/>
    <w:basedOn w:val="a0"/>
    <w:rsid w:val="00900321"/>
    <w:pPr>
      <w:widowControl/>
      <w:suppressAutoHyphens/>
      <w:ind w:right="-382" w:firstLine="993"/>
    </w:pPr>
    <w:rPr>
      <w:sz w:val="28"/>
      <w:lang w:eastAsia="ar-SA"/>
    </w:rPr>
  </w:style>
  <w:style w:type="paragraph" w:customStyle="1" w:styleId="ConsNonformat">
    <w:name w:val="ConsNonformat"/>
    <w:rsid w:val="006F1EE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0"/>
    <w:link w:val="aa"/>
    <w:uiPriority w:val="99"/>
    <w:semiHidden/>
    <w:unhideWhenUsed/>
    <w:rsid w:val="00EE7186"/>
    <w:rPr>
      <w:rFonts w:ascii="Tahoma" w:hAnsi="Tahoma" w:cs="Tahoma"/>
      <w:sz w:val="16"/>
      <w:szCs w:val="16"/>
    </w:rPr>
  </w:style>
  <w:style w:type="character" w:customStyle="1" w:styleId="aa">
    <w:name w:val="Текст выноски Знак"/>
    <w:basedOn w:val="a1"/>
    <w:link w:val="a9"/>
    <w:uiPriority w:val="99"/>
    <w:semiHidden/>
    <w:rsid w:val="00EE718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25337146">
      <w:bodyDiv w:val="1"/>
      <w:marLeft w:val="0"/>
      <w:marRight w:val="0"/>
      <w:marTop w:val="0"/>
      <w:marBottom w:val="0"/>
      <w:divBdr>
        <w:top w:val="none" w:sz="0" w:space="0" w:color="auto"/>
        <w:left w:val="none" w:sz="0" w:space="0" w:color="auto"/>
        <w:bottom w:val="none" w:sz="0" w:space="0" w:color="auto"/>
        <w:right w:val="none" w:sz="0" w:space="0" w:color="auto"/>
      </w:divBdr>
    </w:div>
    <w:div w:id="439759366">
      <w:bodyDiv w:val="1"/>
      <w:marLeft w:val="0"/>
      <w:marRight w:val="0"/>
      <w:marTop w:val="0"/>
      <w:marBottom w:val="0"/>
      <w:divBdr>
        <w:top w:val="none" w:sz="0" w:space="0" w:color="auto"/>
        <w:left w:val="none" w:sz="0" w:space="0" w:color="auto"/>
        <w:bottom w:val="none" w:sz="0" w:space="0" w:color="auto"/>
        <w:right w:val="none" w:sz="0" w:space="0" w:color="auto"/>
      </w:divBdr>
    </w:div>
    <w:div w:id="577445815">
      <w:bodyDiv w:val="1"/>
      <w:marLeft w:val="0"/>
      <w:marRight w:val="0"/>
      <w:marTop w:val="0"/>
      <w:marBottom w:val="0"/>
      <w:divBdr>
        <w:top w:val="none" w:sz="0" w:space="0" w:color="auto"/>
        <w:left w:val="none" w:sz="0" w:space="0" w:color="auto"/>
        <w:bottom w:val="none" w:sz="0" w:space="0" w:color="auto"/>
        <w:right w:val="none" w:sz="0" w:space="0" w:color="auto"/>
      </w:divBdr>
    </w:div>
    <w:div w:id="604923451">
      <w:bodyDiv w:val="1"/>
      <w:marLeft w:val="0"/>
      <w:marRight w:val="0"/>
      <w:marTop w:val="0"/>
      <w:marBottom w:val="0"/>
      <w:divBdr>
        <w:top w:val="none" w:sz="0" w:space="0" w:color="auto"/>
        <w:left w:val="none" w:sz="0" w:space="0" w:color="auto"/>
        <w:bottom w:val="none" w:sz="0" w:space="0" w:color="auto"/>
        <w:right w:val="none" w:sz="0" w:space="0" w:color="auto"/>
      </w:divBdr>
    </w:div>
    <w:div w:id="1333800346">
      <w:bodyDiv w:val="1"/>
      <w:marLeft w:val="0"/>
      <w:marRight w:val="0"/>
      <w:marTop w:val="0"/>
      <w:marBottom w:val="0"/>
      <w:divBdr>
        <w:top w:val="none" w:sz="0" w:space="0" w:color="auto"/>
        <w:left w:val="none" w:sz="0" w:space="0" w:color="auto"/>
        <w:bottom w:val="none" w:sz="0" w:space="0" w:color="auto"/>
        <w:right w:val="none" w:sz="0" w:space="0" w:color="auto"/>
      </w:divBdr>
    </w:div>
    <w:div w:id="1520967609">
      <w:bodyDiv w:val="1"/>
      <w:marLeft w:val="0"/>
      <w:marRight w:val="0"/>
      <w:marTop w:val="0"/>
      <w:marBottom w:val="0"/>
      <w:divBdr>
        <w:top w:val="none" w:sz="0" w:space="0" w:color="auto"/>
        <w:left w:val="none" w:sz="0" w:space="0" w:color="auto"/>
        <w:bottom w:val="none" w:sz="0" w:space="0" w:color="auto"/>
        <w:right w:val="none" w:sz="0" w:space="0" w:color="auto"/>
      </w:divBdr>
    </w:div>
    <w:div w:id="212469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4056F-4312-4385-8AF7-447D4202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1462</Words>
  <Characters>8338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11</cp:revision>
  <cp:lastPrinted>2013-12-12T04:44:00Z</cp:lastPrinted>
  <dcterms:created xsi:type="dcterms:W3CDTF">2013-12-05T11:13:00Z</dcterms:created>
  <dcterms:modified xsi:type="dcterms:W3CDTF">2013-12-12T06:09:00Z</dcterms:modified>
</cp:coreProperties>
</file>