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C7F" w:rsidRDefault="004F2C7F" w:rsidP="004F2C7F">
      <w:pPr>
        <w:jc w:val="center"/>
        <w:rPr>
          <w:b/>
          <w:sz w:val="24"/>
          <w:szCs w:val="24"/>
        </w:rPr>
      </w:pPr>
      <w:r>
        <w:rPr>
          <w:b/>
          <w:sz w:val="24"/>
          <w:szCs w:val="24"/>
        </w:rPr>
        <w:t>Муниципальное образование  городской округ – город Югорск</w:t>
      </w:r>
    </w:p>
    <w:p w:rsidR="004F2C7F" w:rsidRDefault="004F2C7F" w:rsidP="004F2C7F">
      <w:pPr>
        <w:jc w:val="center"/>
        <w:rPr>
          <w:rFonts w:ascii="PT Serif" w:hAnsi="PT Serif"/>
          <w:b/>
          <w:sz w:val="24"/>
          <w:szCs w:val="24"/>
        </w:rPr>
      </w:pPr>
      <w:r>
        <w:rPr>
          <w:rFonts w:ascii="PT Serif" w:hAnsi="PT Serif"/>
          <w:b/>
          <w:sz w:val="24"/>
          <w:szCs w:val="24"/>
        </w:rPr>
        <w:t>Администрация города Югорска</w:t>
      </w:r>
    </w:p>
    <w:p w:rsidR="004F2C7F" w:rsidRDefault="004F2C7F" w:rsidP="004F2C7F">
      <w:pPr>
        <w:jc w:val="center"/>
        <w:rPr>
          <w:rFonts w:ascii="PT Serif" w:hAnsi="PT Serif"/>
          <w:b/>
          <w:bCs/>
          <w:sz w:val="24"/>
          <w:szCs w:val="24"/>
        </w:rPr>
      </w:pPr>
      <w:r>
        <w:rPr>
          <w:rFonts w:ascii="PT Serif" w:hAnsi="PT Serif"/>
          <w:b/>
          <w:bCs/>
          <w:sz w:val="24"/>
          <w:szCs w:val="24"/>
        </w:rPr>
        <w:t>ПРОТОКОЛ</w:t>
      </w:r>
    </w:p>
    <w:p w:rsidR="00535A5B" w:rsidRDefault="00535A5B" w:rsidP="00535A5B">
      <w:pPr>
        <w:jc w:val="center"/>
        <w:rPr>
          <w:rFonts w:ascii="PT Astra Serif" w:hAnsi="PT Astra Serif"/>
          <w:b/>
          <w:sz w:val="24"/>
          <w:szCs w:val="24"/>
        </w:rPr>
      </w:pPr>
      <w:r>
        <w:rPr>
          <w:rFonts w:ascii="PT Astra Serif" w:hAnsi="PT Astra Serif"/>
          <w:b/>
          <w:sz w:val="24"/>
          <w:szCs w:val="24"/>
        </w:rPr>
        <w:t xml:space="preserve">рассмотрения и оценки первых частей заявок на участие </w:t>
      </w:r>
    </w:p>
    <w:p w:rsidR="00535A5B" w:rsidRDefault="00535A5B" w:rsidP="00535A5B">
      <w:pPr>
        <w:jc w:val="center"/>
        <w:rPr>
          <w:rFonts w:ascii="PT Astra Serif" w:hAnsi="PT Astra Serif"/>
          <w:b/>
          <w:sz w:val="24"/>
          <w:szCs w:val="24"/>
        </w:rPr>
      </w:pPr>
      <w:r>
        <w:rPr>
          <w:rFonts w:ascii="PT Astra Serif" w:hAnsi="PT Astra Serif"/>
          <w:b/>
          <w:sz w:val="24"/>
          <w:szCs w:val="24"/>
        </w:rPr>
        <w:t>в открытом конкурсе в электронной форме</w:t>
      </w:r>
    </w:p>
    <w:p w:rsidR="004F2C7F" w:rsidRDefault="004F2C7F" w:rsidP="004F2C7F">
      <w:pPr>
        <w:ind w:left="-993"/>
        <w:jc w:val="both"/>
        <w:rPr>
          <w:rFonts w:ascii="PT Serif" w:hAnsi="PT Serif"/>
          <w:sz w:val="24"/>
        </w:rPr>
      </w:pPr>
    </w:p>
    <w:p w:rsidR="004F2C7F" w:rsidRPr="00535A5B" w:rsidRDefault="004F2C7F" w:rsidP="004F2C7F">
      <w:pPr>
        <w:jc w:val="both"/>
        <w:rPr>
          <w:rFonts w:ascii="PT Serif" w:hAnsi="PT Serif"/>
          <w:sz w:val="24"/>
        </w:rPr>
      </w:pPr>
      <w:r w:rsidRPr="00535A5B">
        <w:rPr>
          <w:rFonts w:ascii="PT Serif" w:hAnsi="PT Serif"/>
          <w:sz w:val="24"/>
        </w:rPr>
        <w:t>«10» декабря 2019 г.                                                                                   № 0187300005819000350-1</w:t>
      </w:r>
    </w:p>
    <w:p w:rsidR="00535A5B" w:rsidRPr="00535A5B" w:rsidRDefault="00535A5B" w:rsidP="00535A5B">
      <w:pPr>
        <w:tabs>
          <w:tab w:val="left" w:pos="0"/>
        </w:tabs>
        <w:jc w:val="both"/>
        <w:rPr>
          <w:rFonts w:ascii="PT Serif" w:hAnsi="PT Serif"/>
          <w:sz w:val="24"/>
          <w:szCs w:val="24"/>
        </w:rPr>
      </w:pPr>
      <w:r w:rsidRPr="00535A5B">
        <w:rPr>
          <w:rFonts w:ascii="PT Serif" w:hAnsi="PT Serif"/>
          <w:sz w:val="24"/>
          <w:szCs w:val="24"/>
        </w:rPr>
        <w:t xml:space="preserve">ПРИСУТСТВОВАЛИ: </w:t>
      </w:r>
    </w:p>
    <w:p w:rsidR="00535A5B" w:rsidRPr="00535A5B" w:rsidRDefault="00535A5B" w:rsidP="00535A5B">
      <w:pPr>
        <w:tabs>
          <w:tab w:val="left" w:pos="0"/>
        </w:tabs>
        <w:ind w:right="142"/>
        <w:jc w:val="both"/>
        <w:rPr>
          <w:rFonts w:ascii="PT Serif" w:hAnsi="PT Serif"/>
          <w:sz w:val="24"/>
          <w:szCs w:val="24"/>
        </w:rPr>
      </w:pPr>
      <w:r w:rsidRPr="00535A5B">
        <w:rPr>
          <w:rFonts w:ascii="PT Serif" w:hAnsi="PT Serif"/>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535A5B" w:rsidRPr="00535A5B" w:rsidRDefault="00535A5B" w:rsidP="00535A5B">
      <w:pPr>
        <w:numPr>
          <w:ilvl w:val="0"/>
          <w:numId w:val="1"/>
        </w:numPr>
        <w:tabs>
          <w:tab w:val="left" w:pos="-567"/>
          <w:tab w:val="left" w:pos="0"/>
          <w:tab w:val="left" w:pos="426"/>
        </w:tabs>
        <w:ind w:left="0" w:right="142" w:firstLine="0"/>
        <w:jc w:val="both"/>
        <w:rPr>
          <w:rFonts w:ascii="PT Serif" w:hAnsi="PT Serif"/>
          <w:sz w:val="24"/>
          <w:szCs w:val="24"/>
        </w:rPr>
      </w:pPr>
      <w:r w:rsidRPr="00535A5B">
        <w:rPr>
          <w:rFonts w:ascii="PT Serif" w:hAnsi="PT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35A5B" w:rsidRPr="00535A5B" w:rsidRDefault="00535A5B" w:rsidP="00535A5B">
      <w:pPr>
        <w:pStyle w:val="a5"/>
        <w:tabs>
          <w:tab w:val="left" w:pos="-567"/>
          <w:tab w:val="left" w:pos="0"/>
          <w:tab w:val="left" w:pos="426"/>
          <w:tab w:val="left" w:pos="851"/>
        </w:tabs>
        <w:ind w:left="0" w:right="-1"/>
        <w:jc w:val="both"/>
        <w:rPr>
          <w:rFonts w:ascii="PT Serif" w:hAnsi="PT Serif"/>
          <w:sz w:val="24"/>
          <w:szCs w:val="24"/>
        </w:rPr>
      </w:pPr>
      <w:r w:rsidRPr="00535A5B">
        <w:rPr>
          <w:rFonts w:ascii="PT Serif" w:hAnsi="PT Serif"/>
          <w:sz w:val="24"/>
          <w:szCs w:val="24"/>
        </w:rPr>
        <w:t>Члены комиссии:</w:t>
      </w:r>
    </w:p>
    <w:p w:rsidR="00535A5B" w:rsidRPr="00535A5B" w:rsidRDefault="00535A5B" w:rsidP="00535A5B">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535A5B">
        <w:rPr>
          <w:rFonts w:ascii="PT Serif" w:hAnsi="PT Serif"/>
          <w:sz w:val="24"/>
          <w:szCs w:val="24"/>
        </w:rPr>
        <w:t xml:space="preserve">В.К. Бандурин  - заместитель председателя комиссии, заместитель главы города - директор  департамента </w:t>
      </w:r>
      <w:proofErr w:type="spellStart"/>
      <w:r w:rsidRPr="00535A5B">
        <w:rPr>
          <w:rFonts w:ascii="PT Serif" w:hAnsi="PT Serif"/>
          <w:sz w:val="24"/>
          <w:szCs w:val="24"/>
        </w:rPr>
        <w:t>жилищно</w:t>
      </w:r>
      <w:proofErr w:type="spellEnd"/>
      <w:r w:rsidRPr="00535A5B">
        <w:rPr>
          <w:rFonts w:ascii="PT Serif" w:hAnsi="PT Serif"/>
          <w:sz w:val="24"/>
          <w:szCs w:val="24"/>
        </w:rPr>
        <w:t xml:space="preserve"> - коммунального и строительного комплекса администрации города Югорска;</w:t>
      </w:r>
    </w:p>
    <w:p w:rsidR="00535A5B" w:rsidRPr="00535A5B" w:rsidRDefault="00535A5B" w:rsidP="00535A5B">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535A5B">
        <w:rPr>
          <w:rFonts w:ascii="PT Serif" w:hAnsi="PT Serif"/>
          <w:sz w:val="24"/>
          <w:szCs w:val="24"/>
        </w:rPr>
        <w:t>Н.А. Морозова – советник руководителя;</w:t>
      </w:r>
    </w:p>
    <w:p w:rsidR="00535A5B" w:rsidRPr="00535A5B" w:rsidRDefault="00535A5B" w:rsidP="00535A5B">
      <w:pPr>
        <w:pStyle w:val="a5"/>
        <w:widowControl/>
        <w:numPr>
          <w:ilvl w:val="0"/>
          <w:numId w:val="1"/>
        </w:numPr>
        <w:tabs>
          <w:tab w:val="left" w:pos="-567"/>
          <w:tab w:val="left" w:pos="0"/>
          <w:tab w:val="left" w:pos="142"/>
          <w:tab w:val="left" w:pos="426"/>
          <w:tab w:val="left" w:pos="851"/>
        </w:tabs>
        <w:ind w:left="0" w:right="142" w:firstLine="0"/>
        <w:jc w:val="both"/>
        <w:rPr>
          <w:rFonts w:ascii="PT Serif" w:hAnsi="PT Serif"/>
          <w:sz w:val="24"/>
          <w:szCs w:val="24"/>
        </w:rPr>
      </w:pPr>
      <w:r w:rsidRPr="00535A5B">
        <w:rPr>
          <w:rFonts w:ascii="PT Serif" w:hAnsi="PT Serif"/>
          <w:sz w:val="24"/>
          <w:szCs w:val="24"/>
        </w:rPr>
        <w:t>Т.И. Долгодворова - заместитель главы города Югорска;</w:t>
      </w:r>
    </w:p>
    <w:p w:rsidR="00535A5B" w:rsidRPr="00535A5B" w:rsidRDefault="00535A5B" w:rsidP="00535A5B">
      <w:pPr>
        <w:pStyle w:val="a5"/>
        <w:widowControl/>
        <w:numPr>
          <w:ilvl w:val="0"/>
          <w:numId w:val="1"/>
        </w:numPr>
        <w:tabs>
          <w:tab w:val="left" w:pos="-567"/>
          <w:tab w:val="left" w:pos="-142"/>
          <w:tab w:val="left" w:pos="0"/>
          <w:tab w:val="left" w:pos="426"/>
        </w:tabs>
        <w:ind w:left="0" w:right="142" w:firstLine="0"/>
        <w:jc w:val="both"/>
        <w:rPr>
          <w:rFonts w:ascii="PT Serif" w:hAnsi="PT Serif"/>
          <w:sz w:val="24"/>
          <w:szCs w:val="24"/>
        </w:rPr>
      </w:pPr>
      <w:r w:rsidRPr="00535A5B">
        <w:rPr>
          <w:rFonts w:ascii="PT Serif" w:hAnsi="PT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535A5B" w:rsidRPr="00535A5B" w:rsidRDefault="00535A5B" w:rsidP="00535A5B">
      <w:pPr>
        <w:pStyle w:val="a5"/>
        <w:widowControl/>
        <w:numPr>
          <w:ilvl w:val="0"/>
          <w:numId w:val="1"/>
        </w:numPr>
        <w:tabs>
          <w:tab w:val="left" w:pos="-567"/>
          <w:tab w:val="left" w:pos="0"/>
          <w:tab w:val="left" w:pos="142"/>
          <w:tab w:val="left" w:pos="426"/>
        </w:tabs>
        <w:ind w:left="0" w:right="142" w:firstLine="0"/>
        <w:jc w:val="both"/>
        <w:rPr>
          <w:rFonts w:ascii="PT Serif" w:hAnsi="PT Serif"/>
          <w:sz w:val="24"/>
          <w:szCs w:val="24"/>
        </w:rPr>
      </w:pPr>
      <w:r w:rsidRPr="00535A5B">
        <w:rPr>
          <w:rFonts w:ascii="PT Serif" w:hAnsi="PT Serif"/>
          <w:sz w:val="24"/>
          <w:szCs w:val="24"/>
        </w:rPr>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535A5B" w:rsidRDefault="00535A5B" w:rsidP="00535A5B">
      <w:pPr>
        <w:pStyle w:val="a5"/>
        <w:tabs>
          <w:tab w:val="left" w:pos="0"/>
          <w:tab w:val="left" w:pos="426"/>
        </w:tabs>
        <w:autoSpaceDE w:val="0"/>
        <w:autoSpaceDN w:val="0"/>
        <w:adjustRightInd w:val="0"/>
        <w:ind w:left="0" w:right="142"/>
        <w:jc w:val="both"/>
        <w:rPr>
          <w:rFonts w:ascii="PT Serif" w:hAnsi="PT Serif"/>
          <w:sz w:val="24"/>
          <w:szCs w:val="24"/>
        </w:rPr>
      </w:pPr>
      <w:r w:rsidRPr="00535A5B">
        <w:rPr>
          <w:rFonts w:ascii="PT Serif" w:hAnsi="PT Serif"/>
          <w:sz w:val="24"/>
          <w:szCs w:val="24"/>
        </w:rPr>
        <w:t>Всего присутствовали 6 членов комиссии из 8</w:t>
      </w:r>
      <w:r w:rsidRPr="00535A5B">
        <w:rPr>
          <w:rFonts w:ascii="PT Serif" w:hAnsi="PT Serif"/>
          <w:noProof/>
          <w:sz w:val="24"/>
          <w:szCs w:val="24"/>
        </w:rPr>
        <w:t>.</w:t>
      </w:r>
    </w:p>
    <w:p w:rsidR="004F2C7F" w:rsidRDefault="004F2C7F" w:rsidP="00535A5B">
      <w:pPr>
        <w:tabs>
          <w:tab w:val="num" w:pos="0"/>
          <w:tab w:val="num" w:pos="567"/>
        </w:tabs>
        <w:jc w:val="both"/>
        <w:rPr>
          <w:rFonts w:ascii="PT Serif" w:hAnsi="PT Serif"/>
          <w:sz w:val="24"/>
          <w:szCs w:val="24"/>
        </w:rPr>
      </w:pPr>
      <w:r>
        <w:rPr>
          <w:rFonts w:ascii="PT Serif" w:hAnsi="PT Serif"/>
          <w:sz w:val="24"/>
          <w:szCs w:val="24"/>
        </w:rPr>
        <w:t xml:space="preserve">Представитель заказчика: </w:t>
      </w:r>
      <w:proofErr w:type="spellStart"/>
      <w:r>
        <w:rPr>
          <w:rFonts w:ascii="PT Serif" w:hAnsi="PT Serif"/>
          <w:sz w:val="24"/>
          <w:szCs w:val="24"/>
        </w:rPr>
        <w:t>Русакевич</w:t>
      </w:r>
      <w:proofErr w:type="spellEnd"/>
      <w:r>
        <w:rPr>
          <w:rFonts w:ascii="PT Serif" w:hAnsi="PT Serif"/>
          <w:sz w:val="24"/>
          <w:szCs w:val="24"/>
        </w:rPr>
        <w:t xml:space="preserve"> Ирина Сергеевна, специалист 1 категории отдела экономики в строительстве департамента жилищно-коммунального  и строительного комплекса администрации города Югорска.</w:t>
      </w:r>
    </w:p>
    <w:p w:rsidR="004F2C7F" w:rsidRPr="004F2C7F" w:rsidRDefault="004F2C7F" w:rsidP="004F2C7F">
      <w:pPr>
        <w:tabs>
          <w:tab w:val="num" w:pos="0"/>
          <w:tab w:val="num" w:pos="567"/>
        </w:tabs>
        <w:jc w:val="both"/>
        <w:rPr>
          <w:rFonts w:ascii="PT Serif" w:hAnsi="PT Serif"/>
          <w:sz w:val="24"/>
          <w:szCs w:val="24"/>
        </w:rPr>
      </w:pPr>
      <w:r>
        <w:rPr>
          <w:rFonts w:ascii="PT Serif" w:hAnsi="PT Serif"/>
          <w:sz w:val="24"/>
          <w:szCs w:val="24"/>
        </w:rPr>
        <w:t xml:space="preserve">1. Наименование конкурса: конкурс в электронной форме № 0187300005819000350 </w:t>
      </w:r>
      <w:r w:rsidRPr="004F2C7F">
        <w:rPr>
          <w:rFonts w:ascii="PT Serif" w:hAnsi="PT Serif"/>
          <w:sz w:val="24"/>
          <w:szCs w:val="24"/>
        </w:rPr>
        <w:t>среди субъектов малого предпринимательства и социально ориентированных некоммерческих организаций  на выполнение работ, связанных с осуществ</w:t>
      </w:r>
      <w:bookmarkStart w:id="0" w:name="_GoBack"/>
      <w:r w:rsidRPr="004F2C7F">
        <w:rPr>
          <w:rFonts w:ascii="PT Serif" w:hAnsi="PT Serif"/>
          <w:sz w:val="24"/>
          <w:szCs w:val="24"/>
        </w:rPr>
        <w:t xml:space="preserve">лением регулярных перевозок пассажиров и багажа автомобильным транспортом по маршруту </w:t>
      </w:r>
      <w:bookmarkEnd w:id="0"/>
      <w:r w:rsidRPr="004F2C7F">
        <w:rPr>
          <w:rFonts w:ascii="PT Serif" w:hAnsi="PT Serif"/>
          <w:sz w:val="24"/>
          <w:szCs w:val="24"/>
        </w:rPr>
        <w:t xml:space="preserve">№ 6 «Югорск (МФЦ) </w:t>
      </w:r>
      <w:proofErr w:type="gramStart"/>
      <w:r w:rsidRPr="004F2C7F">
        <w:rPr>
          <w:rFonts w:ascii="PT Serif" w:hAnsi="PT Serif"/>
          <w:sz w:val="24"/>
          <w:szCs w:val="24"/>
        </w:rPr>
        <w:t>–Ю</w:t>
      </w:r>
      <w:proofErr w:type="gramEnd"/>
      <w:r w:rsidRPr="004F2C7F">
        <w:rPr>
          <w:rFonts w:ascii="PT Serif" w:hAnsi="PT Serif"/>
          <w:sz w:val="24"/>
          <w:szCs w:val="24"/>
        </w:rPr>
        <w:t>горск-2» по регулируемым тарифам в городе Югорске</w:t>
      </w:r>
      <w:r>
        <w:rPr>
          <w:rFonts w:ascii="PT Serif" w:hAnsi="PT Serif"/>
          <w:sz w:val="24"/>
          <w:szCs w:val="24"/>
        </w:rPr>
        <w:t>.</w:t>
      </w:r>
    </w:p>
    <w:p w:rsidR="004F2C7F" w:rsidRDefault="004F2C7F" w:rsidP="004F2C7F">
      <w:pPr>
        <w:tabs>
          <w:tab w:val="num" w:pos="0"/>
          <w:tab w:val="num" w:pos="567"/>
        </w:tabs>
        <w:jc w:val="both"/>
        <w:rPr>
          <w:rFonts w:ascii="PT Serif" w:hAnsi="PT Serif"/>
          <w:sz w:val="24"/>
          <w:szCs w:val="24"/>
        </w:rPr>
      </w:pPr>
      <w:r>
        <w:rPr>
          <w:rFonts w:ascii="PT Serif" w:hAnsi="PT Serif"/>
          <w:sz w:val="24"/>
          <w:szCs w:val="24"/>
        </w:rPr>
        <w:t xml:space="preserve">Номер извещения о проведении торгов на официальном сайте – </w:t>
      </w:r>
      <w:hyperlink r:id="rId6" w:history="1">
        <w:r w:rsidRPr="004F2C7F">
          <w:t>http://zakupki.gov.ru/</w:t>
        </w:r>
      </w:hyperlink>
      <w:r>
        <w:rPr>
          <w:rFonts w:ascii="PT Serif" w:hAnsi="PT Serif"/>
          <w:sz w:val="24"/>
          <w:szCs w:val="24"/>
        </w:rPr>
        <w:t xml:space="preserve">, код конкурса 0187300005819000350, дата публикации 14.11.2019. </w:t>
      </w:r>
    </w:p>
    <w:p w:rsidR="004F2C7F" w:rsidRDefault="004F2C7F" w:rsidP="004F2C7F">
      <w:pPr>
        <w:tabs>
          <w:tab w:val="num" w:pos="0"/>
          <w:tab w:val="num" w:pos="567"/>
        </w:tabs>
        <w:jc w:val="both"/>
        <w:rPr>
          <w:rFonts w:ascii="PT Serif" w:hAnsi="PT Serif"/>
          <w:sz w:val="24"/>
          <w:szCs w:val="24"/>
        </w:rPr>
      </w:pPr>
      <w:r>
        <w:rPr>
          <w:rFonts w:ascii="PT Serif" w:hAnsi="PT Serif"/>
          <w:sz w:val="24"/>
          <w:szCs w:val="24"/>
        </w:rPr>
        <w:t xml:space="preserve">Идентификационный код закупки:  </w:t>
      </w:r>
      <w:r w:rsidRPr="004F2C7F">
        <w:rPr>
          <w:rFonts w:ascii="PT Serif" w:hAnsi="PT Serif"/>
          <w:sz w:val="24"/>
          <w:szCs w:val="24"/>
        </w:rPr>
        <w:t>193862201231086220100100780014931244</w:t>
      </w:r>
      <w:r>
        <w:rPr>
          <w:rFonts w:ascii="PT Serif" w:hAnsi="PT Serif"/>
          <w:sz w:val="24"/>
          <w:szCs w:val="24"/>
        </w:rPr>
        <w:t>.</w:t>
      </w:r>
    </w:p>
    <w:p w:rsidR="004F2C7F" w:rsidRDefault="004F2C7F" w:rsidP="004F2C7F">
      <w:pPr>
        <w:jc w:val="both"/>
        <w:rPr>
          <w:rFonts w:ascii="PT Serif" w:hAnsi="PT Serif"/>
          <w:sz w:val="24"/>
          <w:szCs w:val="24"/>
        </w:rPr>
      </w:pPr>
      <w:r>
        <w:rPr>
          <w:rFonts w:ascii="PT Serif" w:hAnsi="PT Serif"/>
          <w:sz w:val="24"/>
          <w:szCs w:val="24"/>
        </w:rPr>
        <w:t>2. Заказчик: Департамент жилищно-коммунального и строительного комплекса администрации города Югорска. Почтовый адрес: 628260, ул. Механизаторов, 22, г. Югорск, Ханты-Мансийский автономный округ – Югра.</w:t>
      </w:r>
    </w:p>
    <w:p w:rsidR="00535A5B" w:rsidRDefault="00535A5B" w:rsidP="00535A5B">
      <w:pPr>
        <w:jc w:val="both"/>
        <w:rPr>
          <w:rFonts w:ascii="PT Astra Serif" w:hAnsi="PT Astra Serif"/>
          <w:sz w:val="24"/>
          <w:szCs w:val="24"/>
        </w:rPr>
      </w:pPr>
      <w:r>
        <w:rPr>
          <w:rFonts w:ascii="PT Astra Serif" w:hAnsi="PT Astra Serif"/>
          <w:sz w:val="24"/>
          <w:szCs w:val="24"/>
        </w:rPr>
        <w:t xml:space="preserve">3. Процедура рассмотрения и оценки первых частей заявок на участие в открытом конкурсе была проведена комиссией в 10.00 часов </w:t>
      </w:r>
      <w:r>
        <w:rPr>
          <w:rFonts w:ascii="PT Astra Serif" w:hAnsi="PT Astra Serif"/>
          <w:sz w:val="24"/>
          <w:szCs w:val="24"/>
        </w:rPr>
        <w:t>10</w:t>
      </w:r>
      <w:r>
        <w:rPr>
          <w:rFonts w:ascii="PT Astra Serif" w:hAnsi="PT Astra Serif"/>
          <w:sz w:val="24"/>
          <w:szCs w:val="24"/>
        </w:rPr>
        <w:t xml:space="preserve"> декабря  2019 года, по адресу: ул. 40 лет Победы, 11, г. Югорск, Ханты-Мансийский  автономный  округ-Югра, Тюменская область.</w:t>
      </w:r>
    </w:p>
    <w:p w:rsidR="00535A5B" w:rsidRDefault="00535A5B" w:rsidP="00535A5B">
      <w:pPr>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участие  в аукционе – 2. </w:t>
      </w:r>
    </w:p>
    <w:p w:rsidR="00535A5B" w:rsidRDefault="00535A5B" w:rsidP="00535A5B">
      <w:pPr>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118" w:type="pct"/>
        <w:tblInd w:w="15" w:type="dxa"/>
        <w:tblLook w:val="00A0" w:firstRow="1" w:lastRow="0" w:firstColumn="1" w:lastColumn="0" w:noHBand="0" w:noVBand="0"/>
      </w:tblPr>
      <w:tblGrid>
        <w:gridCol w:w="2532"/>
        <w:gridCol w:w="3792"/>
        <w:gridCol w:w="4298"/>
      </w:tblGrid>
      <w:tr w:rsidR="00535A5B" w:rsidTr="00535A5B">
        <w:tc>
          <w:tcPr>
            <w:tcW w:w="119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35A5B" w:rsidRDefault="00535A5B">
            <w:pPr>
              <w:pStyle w:val="a7"/>
              <w:spacing w:after="0"/>
              <w:jc w:val="center"/>
              <w:rPr>
                <w:rFonts w:ascii="PT Astra Serif" w:eastAsia="Times New Roman" w:hAnsi="PT Astra Serif"/>
                <w:sz w:val="24"/>
                <w:szCs w:val="24"/>
              </w:rPr>
            </w:pPr>
            <w:r>
              <w:rPr>
                <w:rFonts w:ascii="PT Astra Serif" w:eastAsia="Times New Roman" w:hAnsi="PT Astra Serif"/>
                <w:sz w:val="24"/>
                <w:szCs w:val="24"/>
              </w:rPr>
              <w:t>Идентификационный номер заявки</w:t>
            </w:r>
          </w:p>
        </w:tc>
        <w:tc>
          <w:tcPr>
            <w:tcW w:w="178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35A5B" w:rsidRDefault="00535A5B">
            <w:pPr>
              <w:pStyle w:val="a7"/>
              <w:spacing w:after="0"/>
              <w:jc w:val="center"/>
              <w:rPr>
                <w:rFonts w:ascii="PT Astra Serif" w:eastAsia="Times New Roman" w:hAnsi="PT Astra Serif"/>
                <w:sz w:val="24"/>
                <w:szCs w:val="24"/>
              </w:rPr>
            </w:pPr>
            <w:r>
              <w:rPr>
                <w:rFonts w:ascii="PT Astra Serif" w:eastAsia="Times New Roman" w:hAnsi="PT Astra Serif"/>
                <w:sz w:val="24"/>
                <w:szCs w:val="24"/>
              </w:rPr>
              <w:t>Решение о допуске или об отказе в допуске</w:t>
            </w:r>
          </w:p>
        </w:tc>
        <w:tc>
          <w:tcPr>
            <w:tcW w:w="202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35A5B" w:rsidRDefault="00535A5B">
            <w:pPr>
              <w:pStyle w:val="a7"/>
              <w:spacing w:after="0"/>
              <w:jc w:val="center"/>
              <w:rPr>
                <w:rFonts w:ascii="PT Astra Serif" w:eastAsia="Times New Roman" w:hAnsi="PT Astra Serif"/>
                <w:sz w:val="24"/>
                <w:szCs w:val="24"/>
              </w:rPr>
            </w:pPr>
            <w:r>
              <w:rPr>
                <w:rFonts w:ascii="PT Astra Serif" w:eastAsia="Times New Roman" w:hAnsi="PT Astra Serif"/>
                <w:sz w:val="24"/>
                <w:szCs w:val="24"/>
              </w:rPr>
              <w:t>Причина отказа в допуске</w:t>
            </w:r>
          </w:p>
        </w:tc>
      </w:tr>
      <w:tr w:rsidR="00535A5B" w:rsidTr="00535A5B">
        <w:trPr>
          <w:trHeight w:val="530"/>
        </w:trPr>
        <w:tc>
          <w:tcPr>
            <w:tcW w:w="11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5A5B" w:rsidRDefault="00535A5B">
            <w:pPr>
              <w:jc w:val="center"/>
              <w:rPr>
                <w:rFonts w:ascii="PT Serif" w:hAnsi="PT Serif"/>
                <w:spacing w:val="-6"/>
                <w:sz w:val="18"/>
                <w:szCs w:val="18"/>
                <w:lang w:eastAsia="en-US"/>
              </w:rPr>
            </w:pPr>
            <w:r>
              <w:rPr>
                <w:rFonts w:ascii="PT Serif" w:hAnsi="PT Serif"/>
                <w:lang w:eastAsia="en-US"/>
              </w:rPr>
              <w:t>141</w:t>
            </w:r>
          </w:p>
        </w:tc>
        <w:tc>
          <w:tcPr>
            <w:tcW w:w="17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5A5B" w:rsidRDefault="00535A5B">
            <w:pPr>
              <w:jc w:val="center"/>
              <w:rPr>
                <w:rFonts w:ascii="PT Serif" w:hAnsi="PT Serif"/>
                <w:spacing w:val="-6"/>
                <w:sz w:val="18"/>
                <w:szCs w:val="18"/>
                <w:lang w:eastAsia="en-US"/>
              </w:rPr>
            </w:pPr>
            <w:r>
              <w:rPr>
                <w:rFonts w:ascii="PT Serif" w:hAnsi="PT Serif"/>
                <w:spacing w:val="-6"/>
                <w:sz w:val="18"/>
                <w:szCs w:val="18"/>
                <w:lang w:eastAsia="en-US"/>
              </w:rPr>
              <w:t>допустить к участию в открытом конкурсе  в электронной форме и признать участником конкурса</w:t>
            </w:r>
          </w:p>
        </w:tc>
        <w:tc>
          <w:tcPr>
            <w:tcW w:w="2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35A5B" w:rsidRDefault="00535A5B">
            <w:pPr>
              <w:jc w:val="both"/>
              <w:rPr>
                <w:rFonts w:ascii="PT Serif" w:hAnsi="PT Serif"/>
                <w:spacing w:val="-6"/>
                <w:sz w:val="18"/>
                <w:szCs w:val="18"/>
                <w:lang w:eastAsia="en-US"/>
              </w:rPr>
            </w:pPr>
          </w:p>
        </w:tc>
      </w:tr>
      <w:tr w:rsidR="00535A5B" w:rsidTr="00535A5B">
        <w:trPr>
          <w:trHeight w:val="530"/>
        </w:trPr>
        <w:tc>
          <w:tcPr>
            <w:tcW w:w="119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5A5B" w:rsidRDefault="00535A5B">
            <w:pPr>
              <w:jc w:val="center"/>
              <w:rPr>
                <w:rFonts w:ascii="PT Serif" w:hAnsi="PT Serif"/>
                <w:lang w:eastAsia="en-US"/>
              </w:rPr>
            </w:pPr>
            <w:r>
              <w:rPr>
                <w:rFonts w:ascii="PT Serif" w:hAnsi="PT Serif"/>
                <w:lang w:eastAsia="en-US"/>
              </w:rPr>
              <w:t>133</w:t>
            </w:r>
          </w:p>
        </w:tc>
        <w:tc>
          <w:tcPr>
            <w:tcW w:w="178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35A5B" w:rsidRDefault="00535A5B">
            <w:pPr>
              <w:jc w:val="center"/>
              <w:rPr>
                <w:rFonts w:ascii="PT Serif" w:hAnsi="PT Serif"/>
                <w:spacing w:val="-6"/>
                <w:sz w:val="18"/>
                <w:szCs w:val="18"/>
                <w:lang w:eastAsia="en-US"/>
              </w:rPr>
            </w:pPr>
            <w:r>
              <w:rPr>
                <w:rFonts w:ascii="PT Serif" w:hAnsi="PT Serif"/>
                <w:spacing w:val="-6"/>
                <w:sz w:val="18"/>
                <w:szCs w:val="18"/>
                <w:lang w:eastAsia="en-US"/>
              </w:rPr>
              <w:t>допустить к участию в открытом конкурсе  в электронной форме и признать участником конкурса</w:t>
            </w:r>
          </w:p>
        </w:tc>
        <w:tc>
          <w:tcPr>
            <w:tcW w:w="202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35A5B" w:rsidRDefault="00535A5B">
            <w:pPr>
              <w:widowControl/>
              <w:rPr>
                <w:rFonts w:ascii="Calibri" w:eastAsia="Calibri" w:hAnsi="Calibri"/>
              </w:rPr>
            </w:pPr>
          </w:p>
        </w:tc>
      </w:tr>
    </w:tbl>
    <w:p w:rsidR="00535A5B" w:rsidRDefault="00535A5B" w:rsidP="00535A5B">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Pr>
          <w:rFonts w:ascii="PT Astra Serif" w:hAnsi="PT Astra Serif"/>
          <w:sz w:val="24"/>
          <w:szCs w:val="24"/>
        </w:rPr>
        <w:t xml:space="preserve">Критерий, предусмотренный пунктом 3 части 1 статьи 32 Федерального закона от 05 апреля 2013 г. №44-ФЗ </w:t>
      </w:r>
      <w:r>
        <w:rPr>
          <w:rFonts w:ascii="PT Astra Serif" w:hAnsi="PT Astra Serif"/>
          <w:sz w:val="24"/>
        </w:rPr>
        <w:t xml:space="preserve">«О контрактной системе в сфере закупок товаров, работ, услуг для обеспечения </w:t>
      </w:r>
      <w:r>
        <w:rPr>
          <w:rFonts w:ascii="PT Astra Serif" w:hAnsi="PT Astra Serif"/>
          <w:sz w:val="24"/>
          <w:szCs w:val="24"/>
        </w:rPr>
        <w:t>государственных и муниципальных нужд», в конкурсной документации не установлен.</w:t>
      </w:r>
    </w:p>
    <w:p w:rsidR="00535A5B" w:rsidRDefault="00535A5B" w:rsidP="00535A5B">
      <w:pPr>
        <w:tabs>
          <w:tab w:val="left" w:pos="426"/>
          <w:tab w:val="left" w:pos="567"/>
        </w:tabs>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535A5B" w:rsidRDefault="00535A5B" w:rsidP="00535A5B">
      <w:pPr>
        <w:jc w:val="center"/>
        <w:rPr>
          <w:rFonts w:ascii="PT Serif" w:hAnsi="PT Serif"/>
          <w:noProof/>
          <w:sz w:val="24"/>
          <w:szCs w:val="24"/>
        </w:rPr>
      </w:pPr>
    </w:p>
    <w:p w:rsidR="00535A5B" w:rsidRDefault="00535A5B" w:rsidP="00535A5B">
      <w:pPr>
        <w:jc w:val="center"/>
        <w:rPr>
          <w:rFonts w:ascii="PT Astra Serif" w:hAnsi="PT Astra Serif"/>
          <w:noProof/>
          <w:sz w:val="24"/>
          <w:szCs w:val="24"/>
        </w:rPr>
      </w:pPr>
      <w:r>
        <w:rPr>
          <w:rFonts w:ascii="PT Astra Serif" w:hAnsi="PT Astra Serif"/>
          <w:noProof/>
          <w:sz w:val="24"/>
          <w:szCs w:val="24"/>
        </w:rPr>
        <w:t>Сведения о решении</w:t>
      </w:r>
    </w:p>
    <w:p w:rsidR="00535A5B" w:rsidRDefault="00535A5B" w:rsidP="00535A5B">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535A5B" w:rsidRDefault="00535A5B" w:rsidP="00535A5B">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535A5B" w:rsidRDefault="00535A5B" w:rsidP="00535A5B">
      <w:pPr>
        <w:jc w:val="both"/>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535A5B" w:rsidTr="00535A5B">
        <w:tc>
          <w:tcPr>
            <w:tcW w:w="5530" w:type="dxa"/>
            <w:tcBorders>
              <w:top w:val="single" w:sz="4" w:space="0" w:color="auto"/>
              <w:left w:val="single" w:sz="4" w:space="0" w:color="auto"/>
              <w:bottom w:val="single" w:sz="4" w:space="0" w:color="auto"/>
              <w:right w:val="single" w:sz="4" w:space="0" w:color="auto"/>
            </w:tcBorders>
            <w:vAlign w:val="center"/>
            <w:hideMark/>
          </w:tcPr>
          <w:p w:rsidR="00535A5B" w:rsidRDefault="00535A5B">
            <w:pPr>
              <w:spacing w:after="60"/>
              <w:jc w:val="center"/>
              <w:rPr>
                <w:rFonts w:ascii="PT Serif" w:hAnsi="PT Serif"/>
                <w:noProof/>
                <w:lang w:eastAsia="en-US"/>
              </w:rPr>
            </w:pPr>
            <w:r>
              <w:rPr>
                <w:rFonts w:ascii="PT Serif" w:hAnsi="PT Serif"/>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5A5B" w:rsidRDefault="00535A5B">
            <w:pPr>
              <w:spacing w:after="60"/>
              <w:jc w:val="center"/>
              <w:rPr>
                <w:rFonts w:ascii="PT Serif" w:hAnsi="PT Serif"/>
                <w:noProof/>
                <w:lang w:eastAsia="en-US"/>
              </w:rPr>
            </w:pPr>
            <w:r>
              <w:rPr>
                <w:rFonts w:ascii="PT Serif" w:hAnsi="PT Serif"/>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5A5B" w:rsidRDefault="00535A5B">
            <w:pPr>
              <w:spacing w:after="60"/>
              <w:jc w:val="center"/>
              <w:rPr>
                <w:rFonts w:ascii="PT Serif" w:hAnsi="PT Serif"/>
                <w:noProof/>
                <w:lang w:eastAsia="en-US"/>
              </w:rPr>
            </w:pPr>
            <w:r>
              <w:rPr>
                <w:rFonts w:ascii="PT Serif" w:hAnsi="PT Serif"/>
                <w:noProof/>
                <w:lang w:eastAsia="en-US"/>
              </w:rPr>
              <w:t>Состав комиссии</w:t>
            </w:r>
          </w:p>
        </w:tc>
      </w:tr>
      <w:tr w:rsidR="00535A5B" w:rsidTr="00535A5B">
        <w:tc>
          <w:tcPr>
            <w:tcW w:w="5530" w:type="dxa"/>
            <w:tcBorders>
              <w:top w:val="single" w:sz="4" w:space="0" w:color="auto"/>
              <w:left w:val="single" w:sz="4" w:space="0" w:color="auto"/>
              <w:bottom w:val="single" w:sz="4" w:space="0" w:color="auto"/>
              <w:right w:val="single" w:sz="4" w:space="0" w:color="auto"/>
            </w:tcBorders>
            <w:vAlign w:val="center"/>
            <w:hideMark/>
          </w:tcPr>
          <w:p w:rsidR="00535A5B" w:rsidRDefault="00535A5B">
            <w:pPr>
              <w:jc w:val="both"/>
              <w:rPr>
                <w:rFonts w:ascii="PT Astra Serif" w:hAnsi="PT Astra Serif"/>
                <w:noProof/>
                <w:sz w:val="16"/>
                <w:szCs w:val="16"/>
                <w:lang w:eastAsia="en-US"/>
              </w:rPr>
            </w:pPr>
            <w:r>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35A5B" w:rsidRDefault="00535A5B">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35A5B" w:rsidRDefault="00535A5B">
            <w:pPr>
              <w:spacing w:line="276" w:lineRule="auto"/>
              <w:jc w:val="center"/>
              <w:rPr>
                <w:sz w:val="24"/>
                <w:szCs w:val="24"/>
                <w:lang w:eastAsia="en-US"/>
              </w:rPr>
            </w:pPr>
            <w:r>
              <w:rPr>
                <w:sz w:val="24"/>
                <w:szCs w:val="24"/>
                <w:lang w:eastAsia="en-US"/>
              </w:rPr>
              <w:t>С.Д. Голин</w:t>
            </w:r>
          </w:p>
        </w:tc>
      </w:tr>
      <w:tr w:rsidR="00535A5B" w:rsidTr="00535A5B">
        <w:tc>
          <w:tcPr>
            <w:tcW w:w="5530" w:type="dxa"/>
            <w:tcBorders>
              <w:top w:val="single" w:sz="4" w:space="0" w:color="auto"/>
              <w:left w:val="single" w:sz="4" w:space="0" w:color="auto"/>
              <w:bottom w:val="single" w:sz="4" w:space="0" w:color="auto"/>
              <w:right w:val="single" w:sz="4" w:space="0" w:color="auto"/>
            </w:tcBorders>
            <w:hideMark/>
          </w:tcPr>
          <w:p w:rsidR="00535A5B" w:rsidRDefault="00535A5B">
            <w:pPr>
              <w:rPr>
                <w:rFonts w:ascii="PT Astra Serif" w:hAnsi="PT Astra Serif"/>
              </w:rPr>
            </w:pPr>
            <w:r>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5A5B" w:rsidRDefault="00535A5B">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35A5B" w:rsidRDefault="00535A5B">
            <w:pPr>
              <w:spacing w:line="276" w:lineRule="auto"/>
              <w:jc w:val="center"/>
              <w:rPr>
                <w:sz w:val="24"/>
                <w:szCs w:val="24"/>
                <w:lang w:eastAsia="en-US"/>
              </w:rPr>
            </w:pPr>
            <w:r>
              <w:rPr>
                <w:sz w:val="24"/>
                <w:szCs w:val="24"/>
                <w:lang w:eastAsia="en-US"/>
              </w:rPr>
              <w:t>В.К. Бандурин</w:t>
            </w:r>
          </w:p>
        </w:tc>
      </w:tr>
      <w:tr w:rsidR="00535A5B" w:rsidTr="00535A5B">
        <w:tc>
          <w:tcPr>
            <w:tcW w:w="5530" w:type="dxa"/>
            <w:tcBorders>
              <w:top w:val="single" w:sz="4" w:space="0" w:color="auto"/>
              <w:left w:val="single" w:sz="4" w:space="0" w:color="auto"/>
              <w:bottom w:val="single" w:sz="4" w:space="0" w:color="auto"/>
              <w:right w:val="single" w:sz="4" w:space="0" w:color="auto"/>
            </w:tcBorders>
            <w:hideMark/>
          </w:tcPr>
          <w:p w:rsidR="00535A5B" w:rsidRDefault="00535A5B">
            <w:pPr>
              <w:rPr>
                <w:rFonts w:ascii="PT Astra Serif" w:hAnsi="PT Astra Serif"/>
              </w:rPr>
            </w:pPr>
            <w:r>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535A5B" w:rsidRDefault="00535A5B">
            <w:pPr>
              <w:widowControl/>
              <w:rPr>
                <w:rFonts w:ascii="Calibri" w:eastAsia="Calibri" w:hAnsi="Calibri"/>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35A5B" w:rsidRDefault="00535A5B">
            <w:pPr>
              <w:spacing w:line="276" w:lineRule="auto"/>
              <w:jc w:val="center"/>
              <w:rPr>
                <w:sz w:val="24"/>
                <w:szCs w:val="24"/>
                <w:lang w:eastAsia="en-US"/>
              </w:rPr>
            </w:pPr>
            <w:r>
              <w:rPr>
                <w:sz w:val="24"/>
                <w:szCs w:val="24"/>
                <w:lang w:eastAsia="en-US"/>
              </w:rPr>
              <w:t>Н.А. Морозова</w:t>
            </w:r>
          </w:p>
        </w:tc>
      </w:tr>
      <w:tr w:rsidR="00535A5B" w:rsidTr="00535A5B">
        <w:tc>
          <w:tcPr>
            <w:tcW w:w="5530" w:type="dxa"/>
            <w:tcBorders>
              <w:top w:val="single" w:sz="4" w:space="0" w:color="auto"/>
              <w:left w:val="single" w:sz="4" w:space="0" w:color="auto"/>
              <w:bottom w:val="single" w:sz="4" w:space="0" w:color="auto"/>
              <w:right w:val="single" w:sz="4" w:space="0" w:color="auto"/>
            </w:tcBorders>
            <w:hideMark/>
          </w:tcPr>
          <w:p w:rsidR="00535A5B" w:rsidRDefault="00535A5B">
            <w:pPr>
              <w:rPr>
                <w:rFonts w:ascii="PT Astra Serif" w:hAnsi="PT Astra Serif"/>
              </w:rPr>
            </w:pPr>
            <w:r>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35A5B" w:rsidRDefault="00535A5B">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35A5B" w:rsidRDefault="00535A5B">
            <w:pPr>
              <w:spacing w:line="276" w:lineRule="auto"/>
              <w:jc w:val="center"/>
              <w:rPr>
                <w:sz w:val="24"/>
                <w:szCs w:val="24"/>
                <w:lang w:eastAsia="en-US"/>
              </w:rPr>
            </w:pPr>
            <w:r>
              <w:rPr>
                <w:sz w:val="24"/>
                <w:szCs w:val="24"/>
                <w:lang w:eastAsia="en-US"/>
              </w:rPr>
              <w:t>Т.И. Долгодворова</w:t>
            </w:r>
          </w:p>
        </w:tc>
      </w:tr>
      <w:tr w:rsidR="00535A5B" w:rsidTr="00535A5B">
        <w:tc>
          <w:tcPr>
            <w:tcW w:w="5530" w:type="dxa"/>
            <w:tcBorders>
              <w:top w:val="single" w:sz="4" w:space="0" w:color="auto"/>
              <w:left w:val="single" w:sz="4" w:space="0" w:color="auto"/>
              <w:bottom w:val="single" w:sz="4" w:space="0" w:color="auto"/>
              <w:right w:val="single" w:sz="4" w:space="0" w:color="auto"/>
            </w:tcBorders>
            <w:hideMark/>
          </w:tcPr>
          <w:p w:rsidR="00535A5B" w:rsidRDefault="00535A5B">
            <w:pPr>
              <w:rPr>
                <w:rFonts w:ascii="PT Astra Serif" w:hAnsi="PT Astra Serif"/>
              </w:rPr>
            </w:pPr>
            <w:r>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35A5B" w:rsidRDefault="00535A5B">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35A5B" w:rsidRDefault="00535A5B">
            <w:pPr>
              <w:spacing w:line="276" w:lineRule="auto"/>
              <w:jc w:val="center"/>
              <w:rPr>
                <w:sz w:val="24"/>
                <w:szCs w:val="24"/>
                <w:lang w:eastAsia="en-US"/>
              </w:rPr>
            </w:pPr>
            <w:r>
              <w:rPr>
                <w:sz w:val="24"/>
                <w:szCs w:val="24"/>
                <w:lang w:eastAsia="en-US"/>
              </w:rPr>
              <w:t>А.Т. Абдуллаев</w:t>
            </w:r>
          </w:p>
        </w:tc>
      </w:tr>
      <w:tr w:rsidR="00535A5B" w:rsidTr="00535A5B">
        <w:tc>
          <w:tcPr>
            <w:tcW w:w="5530" w:type="dxa"/>
            <w:tcBorders>
              <w:top w:val="single" w:sz="4" w:space="0" w:color="auto"/>
              <w:left w:val="single" w:sz="4" w:space="0" w:color="auto"/>
              <w:bottom w:val="single" w:sz="4" w:space="0" w:color="auto"/>
              <w:right w:val="single" w:sz="4" w:space="0" w:color="auto"/>
            </w:tcBorders>
            <w:hideMark/>
          </w:tcPr>
          <w:p w:rsidR="00535A5B" w:rsidRDefault="00535A5B">
            <w:pPr>
              <w:rPr>
                <w:rFonts w:ascii="PT Astra Serif" w:hAnsi="PT Astra Serif"/>
              </w:rPr>
            </w:pPr>
            <w:r>
              <w:rPr>
                <w:rFonts w:ascii="PT Astra Serif" w:hAnsi="PT Astra Serif"/>
                <w:noProof/>
                <w:sz w:val="16"/>
                <w:szCs w:val="16"/>
                <w:lang w:eastAsia="en-US"/>
              </w:rPr>
              <w:t>Мое решение о допуске участника закупки к участию в конкурсе или об отказе в допуске к участию в  конкурсе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535A5B" w:rsidRDefault="00535A5B">
            <w:pPr>
              <w:spacing w:after="60"/>
              <w:jc w:val="center"/>
              <w:rPr>
                <w:rFonts w:ascii="PT Astra Serif" w:hAnsi="PT Astra Serif"/>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535A5B" w:rsidRDefault="00535A5B">
            <w:pPr>
              <w:spacing w:line="276" w:lineRule="auto"/>
              <w:jc w:val="center"/>
              <w:rPr>
                <w:sz w:val="24"/>
                <w:szCs w:val="24"/>
                <w:lang w:eastAsia="en-US"/>
              </w:rPr>
            </w:pPr>
            <w:r>
              <w:rPr>
                <w:sz w:val="24"/>
                <w:szCs w:val="24"/>
                <w:lang w:eastAsia="en-US"/>
              </w:rPr>
              <w:t>Н.Б. Захарова</w:t>
            </w:r>
          </w:p>
        </w:tc>
      </w:tr>
    </w:tbl>
    <w:p w:rsidR="004F2C7F" w:rsidRDefault="004F2C7F" w:rsidP="004F2C7F">
      <w:pPr>
        <w:ind w:left="-993"/>
        <w:jc w:val="both"/>
        <w:rPr>
          <w:rFonts w:ascii="PT Serif" w:hAnsi="PT Serif"/>
          <w:b/>
          <w:sz w:val="24"/>
          <w:szCs w:val="24"/>
        </w:rPr>
      </w:pPr>
    </w:p>
    <w:p w:rsidR="00535A5B" w:rsidRDefault="004F2C7F" w:rsidP="00535A5B">
      <w:pPr>
        <w:jc w:val="both"/>
        <w:rPr>
          <w:rFonts w:ascii="PT Serif" w:hAnsi="PT Serif"/>
          <w:b/>
          <w:sz w:val="24"/>
          <w:szCs w:val="24"/>
        </w:rPr>
      </w:pPr>
      <w:r>
        <w:rPr>
          <w:rFonts w:ascii="PT Serif" w:hAnsi="PT Serif"/>
          <w:b/>
          <w:sz w:val="24"/>
          <w:szCs w:val="24"/>
        </w:rPr>
        <w:t xml:space="preserve">  </w:t>
      </w:r>
      <w:r w:rsidR="00535A5B">
        <w:rPr>
          <w:rFonts w:ascii="PT Serif" w:hAnsi="PT Serif"/>
          <w:b/>
          <w:sz w:val="24"/>
          <w:szCs w:val="24"/>
        </w:rPr>
        <w:t xml:space="preserve">    Председатель комиссии:                                                                                 С.Д. Голин</w:t>
      </w:r>
    </w:p>
    <w:p w:rsidR="00535A5B" w:rsidRDefault="00535A5B" w:rsidP="00535A5B">
      <w:pPr>
        <w:jc w:val="both"/>
        <w:rPr>
          <w:sz w:val="24"/>
          <w:szCs w:val="24"/>
        </w:rPr>
      </w:pPr>
      <w:r>
        <w:rPr>
          <w:b/>
          <w:sz w:val="24"/>
          <w:szCs w:val="24"/>
        </w:rPr>
        <w:t xml:space="preserve">   Члены  комиссии                                                                                                                                                                                                </w:t>
      </w:r>
    </w:p>
    <w:p w:rsidR="00535A5B" w:rsidRDefault="00535A5B" w:rsidP="00535A5B">
      <w:pPr>
        <w:jc w:val="right"/>
        <w:rPr>
          <w:sz w:val="24"/>
          <w:szCs w:val="24"/>
        </w:rPr>
      </w:pPr>
      <w:r>
        <w:rPr>
          <w:sz w:val="24"/>
          <w:szCs w:val="24"/>
        </w:rPr>
        <w:t xml:space="preserve">                                                                _____________________</w:t>
      </w:r>
      <w:r>
        <w:rPr>
          <w:sz w:val="24"/>
          <w:szCs w:val="24"/>
          <w:lang w:eastAsia="en-US"/>
        </w:rPr>
        <w:t xml:space="preserve"> В.К. Бандурин</w:t>
      </w:r>
      <w:r>
        <w:rPr>
          <w:sz w:val="24"/>
          <w:szCs w:val="24"/>
        </w:rPr>
        <w:t xml:space="preserve"> </w:t>
      </w:r>
    </w:p>
    <w:p w:rsidR="00535A5B" w:rsidRDefault="00535A5B" w:rsidP="00535A5B">
      <w:pPr>
        <w:jc w:val="right"/>
        <w:rPr>
          <w:sz w:val="24"/>
          <w:szCs w:val="24"/>
        </w:rPr>
      </w:pPr>
      <w:r>
        <w:rPr>
          <w:sz w:val="24"/>
          <w:szCs w:val="24"/>
        </w:rPr>
        <w:t>____________________ Н.А. Морозова</w:t>
      </w:r>
    </w:p>
    <w:p w:rsidR="00535A5B" w:rsidRDefault="00535A5B" w:rsidP="00535A5B">
      <w:pPr>
        <w:jc w:val="right"/>
        <w:rPr>
          <w:sz w:val="24"/>
          <w:szCs w:val="24"/>
        </w:rPr>
      </w:pPr>
      <w:r>
        <w:rPr>
          <w:sz w:val="24"/>
          <w:szCs w:val="24"/>
        </w:rPr>
        <w:t>_________________Т.И. Долгодворова</w:t>
      </w:r>
    </w:p>
    <w:p w:rsidR="00535A5B" w:rsidRDefault="00535A5B" w:rsidP="00535A5B">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 А.Т. Абдуллаев </w:t>
      </w:r>
    </w:p>
    <w:p w:rsidR="00535A5B" w:rsidRDefault="00535A5B" w:rsidP="00535A5B">
      <w:pPr>
        <w:jc w:val="right"/>
        <w:rPr>
          <w:rFonts w:ascii="PT Serif" w:hAnsi="PT Serif"/>
          <w:sz w:val="24"/>
          <w:szCs w:val="24"/>
          <w:highlight w:val="yellow"/>
        </w:rPr>
      </w:pPr>
      <w:r>
        <w:rPr>
          <w:sz w:val="24"/>
          <w:szCs w:val="24"/>
        </w:rPr>
        <w:t>______________________Н.Б. Захарова</w:t>
      </w:r>
    </w:p>
    <w:p w:rsidR="004F2C7F" w:rsidRDefault="004F2C7F" w:rsidP="00535A5B">
      <w:pPr>
        <w:ind w:left="284"/>
        <w:jc w:val="both"/>
        <w:rPr>
          <w:rFonts w:ascii="PT Serif" w:hAnsi="PT Serif"/>
          <w:sz w:val="24"/>
          <w:szCs w:val="24"/>
          <w:highlight w:val="yellow"/>
        </w:rPr>
      </w:pPr>
    </w:p>
    <w:p w:rsidR="004F2C7F" w:rsidRDefault="004F2C7F" w:rsidP="004F2C7F">
      <w:pPr>
        <w:jc w:val="right"/>
        <w:rPr>
          <w:rFonts w:ascii="PT Serif" w:hAnsi="PT Serif"/>
          <w:sz w:val="24"/>
          <w:szCs w:val="24"/>
          <w:highlight w:val="yellow"/>
        </w:rPr>
      </w:pPr>
    </w:p>
    <w:p w:rsidR="004F2C7F" w:rsidRDefault="004F2C7F" w:rsidP="004F2C7F">
      <w:pPr>
        <w:rPr>
          <w:rFonts w:ascii="PT Astra Serif" w:hAnsi="PT Astra Serif"/>
          <w:sz w:val="24"/>
          <w:szCs w:val="24"/>
        </w:rPr>
      </w:pPr>
      <w:r>
        <w:rPr>
          <w:rFonts w:ascii="PT Astra Serif" w:hAnsi="PT Astra Serif"/>
          <w:sz w:val="24"/>
          <w:szCs w:val="24"/>
        </w:rPr>
        <w:t xml:space="preserve">Представитель заказчика                                                                   ________________И.С. </w:t>
      </w:r>
      <w:proofErr w:type="spellStart"/>
      <w:r>
        <w:rPr>
          <w:rFonts w:ascii="PT Astra Serif" w:hAnsi="PT Astra Serif"/>
          <w:sz w:val="24"/>
          <w:szCs w:val="24"/>
        </w:rPr>
        <w:t>Русакевич</w:t>
      </w:r>
      <w:proofErr w:type="spellEnd"/>
    </w:p>
    <w:p w:rsidR="004F2C7F" w:rsidRDefault="004F2C7F" w:rsidP="004F2C7F">
      <w:pPr>
        <w:jc w:val="right"/>
        <w:rPr>
          <w:rFonts w:ascii="PT Serif" w:hAnsi="PT Serif"/>
          <w:sz w:val="24"/>
          <w:szCs w:val="24"/>
          <w:highlight w:val="yellow"/>
        </w:rPr>
      </w:pPr>
      <w:r>
        <w:rPr>
          <w:rFonts w:ascii="PT Serif" w:hAnsi="PT Serif"/>
          <w:sz w:val="24"/>
          <w:szCs w:val="24"/>
          <w:highlight w:val="yellow"/>
        </w:rPr>
        <w:t xml:space="preserve">                                                                            </w:t>
      </w:r>
    </w:p>
    <w:p w:rsidR="004F2C7F" w:rsidRDefault="004F2C7F" w:rsidP="004F2C7F">
      <w:pPr>
        <w:ind w:left="142"/>
        <w:rPr>
          <w:rFonts w:ascii="PT Serif" w:hAnsi="PT Serif"/>
          <w:sz w:val="24"/>
          <w:szCs w:val="24"/>
          <w:highlight w:val="yellow"/>
        </w:rPr>
      </w:pPr>
    </w:p>
    <w:p w:rsidR="004F2C7F" w:rsidRDefault="004F2C7F" w:rsidP="004F2C7F">
      <w:pPr>
        <w:ind w:left="-993"/>
        <w:jc w:val="both"/>
        <w:rPr>
          <w:rFonts w:ascii="PT Serif" w:hAnsi="PT Serif"/>
          <w:sz w:val="24"/>
          <w:szCs w:val="24"/>
          <w:highlight w:val="yellow"/>
        </w:rPr>
      </w:pPr>
      <w:r>
        <w:rPr>
          <w:rFonts w:ascii="PT Serif" w:hAnsi="PT Serif"/>
          <w:sz w:val="24"/>
          <w:szCs w:val="24"/>
          <w:highlight w:val="yellow"/>
        </w:rPr>
        <w:t xml:space="preserve">                                                                                  </w:t>
      </w:r>
    </w:p>
    <w:p w:rsidR="004F2C7F" w:rsidRDefault="004F2C7F" w:rsidP="004F2C7F">
      <w:pPr>
        <w:ind w:left="-993"/>
        <w:rPr>
          <w:rFonts w:ascii="PT Serif" w:hAnsi="PT Serif"/>
          <w:b/>
          <w:color w:val="FF0000"/>
          <w:sz w:val="16"/>
          <w:szCs w:val="16"/>
        </w:rPr>
      </w:pPr>
      <w:r>
        <w:rPr>
          <w:rFonts w:ascii="PT Serif" w:hAnsi="PT Serif"/>
          <w:color w:val="FF0000"/>
          <w:sz w:val="24"/>
          <w:szCs w:val="24"/>
          <w:highlight w:val="yellow"/>
        </w:rPr>
        <w:t xml:space="preserve">        </w:t>
      </w:r>
    </w:p>
    <w:sectPr w:rsidR="004F2C7F" w:rsidSect="00535A5B">
      <w:pgSz w:w="11906" w:h="16838"/>
      <w:pgMar w:top="709"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erif">
    <w:altName w:val="PT Astra Serif"/>
    <w:charset w:val="CC"/>
    <w:family w:val="roman"/>
    <w:pitch w:val="variable"/>
    <w:sig w:usb0="00000001"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4E3"/>
    <w:rsid w:val="00305DF3"/>
    <w:rsid w:val="004F2C7F"/>
    <w:rsid w:val="00535A5B"/>
    <w:rsid w:val="007D14E3"/>
    <w:rsid w:val="00823F29"/>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C7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F2C7F"/>
    <w:rPr>
      <w:rFonts w:ascii="Times New Roman" w:hAnsi="Times New Roman" w:cs="Times New Roman" w:hint="default"/>
      <w:color w:val="0000FF"/>
      <w:u w:val="single"/>
    </w:rPr>
  </w:style>
  <w:style w:type="character" w:customStyle="1" w:styleId="a4">
    <w:name w:val="Абзац списка Знак"/>
    <w:link w:val="a5"/>
    <w:uiPriority w:val="34"/>
    <w:locked/>
    <w:rsid w:val="004F2C7F"/>
    <w:rPr>
      <w:rFonts w:ascii="Times New Roman" w:eastAsia="Times New Roman" w:hAnsi="Times New Roman" w:cs="Times New Roman"/>
    </w:rPr>
  </w:style>
  <w:style w:type="paragraph" w:styleId="a5">
    <w:name w:val="List Paragraph"/>
    <w:basedOn w:val="a"/>
    <w:link w:val="a4"/>
    <w:uiPriority w:val="34"/>
    <w:qFormat/>
    <w:rsid w:val="004F2C7F"/>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535A5B"/>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535A5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35A5B"/>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C7F"/>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F2C7F"/>
    <w:rPr>
      <w:rFonts w:ascii="Times New Roman" w:hAnsi="Times New Roman" w:cs="Times New Roman" w:hint="default"/>
      <w:color w:val="0000FF"/>
      <w:u w:val="single"/>
    </w:rPr>
  </w:style>
  <w:style w:type="character" w:customStyle="1" w:styleId="a4">
    <w:name w:val="Абзац списка Знак"/>
    <w:link w:val="a5"/>
    <w:uiPriority w:val="34"/>
    <w:locked/>
    <w:rsid w:val="004F2C7F"/>
    <w:rPr>
      <w:rFonts w:ascii="Times New Roman" w:eastAsia="Times New Roman" w:hAnsi="Times New Roman" w:cs="Times New Roman"/>
    </w:rPr>
  </w:style>
  <w:style w:type="paragraph" w:styleId="a5">
    <w:name w:val="List Paragraph"/>
    <w:basedOn w:val="a"/>
    <w:link w:val="a4"/>
    <w:uiPriority w:val="34"/>
    <w:qFormat/>
    <w:rsid w:val="004F2C7F"/>
    <w:pPr>
      <w:ind w:left="720"/>
      <w:contextualSpacing/>
    </w:pPr>
    <w:rPr>
      <w:sz w:val="22"/>
      <w:szCs w:val="22"/>
      <w:lang w:eastAsia="en-US"/>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7"/>
    <w:locked/>
    <w:rsid w:val="00535A5B"/>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nhideWhenUsed/>
    <w:rsid w:val="00535A5B"/>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35A5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40098">
      <w:bodyDiv w:val="1"/>
      <w:marLeft w:val="0"/>
      <w:marRight w:val="0"/>
      <w:marTop w:val="0"/>
      <w:marBottom w:val="0"/>
      <w:divBdr>
        <w:top w:val="none" w:sz="0" w:space="0" w:color="auto"/>
        <w:left w:val="none" w:sz="0" w:space="0" w:color="auto"/>
        <w:bottom w:val="none" w:sz="0" w:space="0" w:color="auto"/>
        <w:right w:val="none" w:sz="0" w:space="0" w:color="auto"/>
      </w:divBdr>
    </w:div>
    <w:div w:id="511261179">
      <w:bodyDiv w:val="1"/>
      <w:marLeft w:val="0"/>
      <w:marRight w:val="0"/>
      <w:marTop w:val="0"/>
      <w:marBottom w:val="0"/>
      <w:divBdr>
        <w:top w:val="none" w:sz="0" w:space="0" w:color="auto"/>
        <w:left w:val="none" w:sz="0" w:space="0" w:color="auto"/>
        <w:bottom w:val="none" w:sz="0" w:space="0" w:color="auto"/>
        <w:right w:val="none" w:sz="0" w:space="0" w:color="auto"/>
      </w:divBdr>
    </w:div>
    <w:div w:id="724334128">
      <w:bodyDiv w:val="1"/>
      <w:marLeft w:val="0"/>
      <w:marRight w:val="0"/>
      <w:marTop w:val="0"/>
      <w:marBottom w:val="0"/>
      <w:divBdr>
        <w:top w:val="none" w:sz="0" w:space="0" w:color="auto"/>
        <w:left w:val="none" w:sz="0" w:space="0" w:color="auto"/>
        <w:bottom w:val="none" w:sz="0" w:space="0" w:color="auto"/>
        <w:right w:val="none" w:sz="0" w:space="0" w:color="auto"/>
      </w:divBdr>
    </w:div>
    <w:div w:id="777602355">
      <w:bodyDiv w:val="1"/>
      <w:marLeft w:val="0"/>
      <w:marRight w:val="0"/>
      <w:marTop w:val="0"/>
      <w:marBottom w:val="0"/>
      <w:divBdr>
        <w:top w:val="none" w:sz="0" w:space="0" w:color="auto"/>
        <w:left w:val="none" w:sz="0" w:space="0" w:color="auto"/>
        <w:bottom w:val="none" w:sz="0" w:space="0" w:color="auto"/>
        <w:right w:val="none" w:sz="0" w:space="0" w:color="auto"/>
      </w:divBdr>
    </w:div>
    <w:div w:id="993067320">
      <w:bodyDiv w:val="1"/>
      <w:marLeft w:val="0"/>
      <w:marRight w:val="0"/>
      <w:marTop w:val="0"/>
      <w:marBottom w:val="0"/>
      <w:divBdr>
        <w:top w:val="none" w:sz="0" w:space="0" w:color="auto"/>
        <w:left w:val="none" w:sz="0" w:space="0" w:color="auto"/>
        <w:bottom w:val="none" w:sz="0" w:space="0" w:color="auto"/>
        <w:right w:val="none" w:sz="0" w:space="0" w:color="auto"/>
      </w:divBdr>
    </w:div>
    <w:div w:id="161297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837</Words>
  <Characters>4776</Characters>
  <Application>Microsoft Office Word</Application>
  <DocSecurity>0</DocSecurity>
  <Lines>39</Lines>
  <Paragraphs>11</Paragraphs>
  <ScaleCrop>false</ScaleCrop>
  <Company/>
  <LinksUpToDate>false</LinksUpToDate>
  <CharactersWithSpaces>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3</cp:revision>
  <dcterms:created xsi:type="dcterms:W3CDTF">2019-11-27T07:13:00Z</dcterms:created>
  <dcterms:modified xsi:type="dcterms:W3CDTF">2019-12-09T11:56:00Z</dcterms:modified>
</cp:coreProperties>
</file>