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FB" w:rsidRDefault="00AB13FB" w:rsidP="00AB13FB">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B13FB" w:rsidRDefault="00AB13FB" w:rsidP="00AB13FB">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AB13FB" w:rsidRDefault="00AB13FB" w:rsidP="00AB13FB">
      <w:pPr>
        <w:jc w:val="center"/>
        <w:rPr>
          <w:rFonts w:ascii="PT Serif" w:hAnsi="PT Serif"/>
          <w:b/>
          <w:bCs/>
          <w:sz w:val="24"/>
          <w:szCs w:val="24"/>
        </w:rPr>
      </w:pPr>
      <w:r>
        <w:rPr>
          <w:rFonts w:ascii="PT Serif" w:hAnsi="PT Serif"/>
          <w:b/>
          <w:bCs/>
          <w:sz w:val="24"/>
          <w:szCs w:val="24"/>
        </w:rPr>
        <w:t>ПРОТОКОЛ</w:t>
      </w:r>
    </w:p>
    <w:p w:rsidR="00AB13FB" w:rsidRDefault="00AB13FB" w:rsidP="00AB13FB">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AB13FB" w:rsidRDefault="00AB13FB" w:rsidP="00AB13FB">
      <w:pPr>
        <w:ind w:left="-993"/>
        <w:jc w:val="both"/>
        <w:rPr>
          <w:rFonts w:ascii="PT Serif" w:hAnsi="PT Serif"/>
          <w:sz w:val="24"/>
        </w:rPr>
      </w:pPr>
    </w:p>
    <w:p w:rsidR="00AB13FB" w:rsidRDefault="008E7248" w:rsidP="00AB13FB">
      <w:pPr>
        <w:jc w:val="both"/>
        <w:rPr>
          <w:rFonts w:ascii="PT Serif" w:hAnsi="PT Serif"/>
          <w:sz w:val="24"/>
        </w:rPr>
      </w:pPr>
      <w:r>
        <w:rPr>
          <w:rFonts w:ascii="PT Serif" w:hAnsi="PT Serif"/>
          <w:sz w:val="24"/>
        </w:rPr>
        <w:t>«21» мая</w:t>
      </w:r>
      <w:r w:rsidR="00AB13FB">
        <w:rPr>
          <w:rFonts w:ascii="PT Serif" w:hAnsi="PT Serif"/>
          <w:sz w:val="24"/>
        </w:rPr>
        <w:t xml:space="preserve"> 2019 г.                                                                           </w:t>
      </w:r>
      <w:r w:rsidR="004B5EF1">
        <w:rPr>
          <w:rFonts w:ascii="PT Serif" w:hAnsi="PT Serif"/>
          <w:sz w:val="24"/>
        </w:rPr>
        <w:t xml:space="preserve">           № 0187300005819000116</w:t>
      </w:r>
      <w:r w:rsidR="00AB13FB">
        <w:rPr>
          <w:rFonts w:ascii="PT Serif" w:hAnsi="PT Serif"/>
          <w:sz w:val="24"/>
        </w:rPr>
        <w:t>-1</w:t>
      </w:r>
    </w:p>
    <w:p w:rsidR="00AB13FB" w:rsidRPr="00045F28" w:rsidRDefault="00AB13FB" w:rsidP="00AB13FB">
      <w:pPr>
        <w:tabs>
          <w:tab w:val="left" w:pos="0"/>
        </w:tabs>
        <w:jc w:val="both"/>
        <w:rPr>
          <w:rFonts w:ascii="PT Serif" w:hAnsi="PT Serif"/>
          <w:sz w:val="24"/>
          <w:szCs w:val="24"/>
        </w:rPr>
      </w:pPr>
      <w:r w:rsidRPr="00045F28">
        <w:rPr>
          <w:rFonts w:ascii="PT Serif" w:hAnsi="PT Serif"/>
          <w:sz w:val="24"/>
          <w:szCs w:val="24"/>
        </w:rPr>
        <w:t xml:space="preserve">ПРИСУТСТВОВАЛИ: </w:t>
      </w:r>
    </w:p>
    <w:p w:rsidR="00AB13FB" w:rsidRPr="00045F28" w:rsidRDefault="00AB13FB" w:rsidP="00AB13FB">
      <w:pPr>
        <w:tabs>
          <w:tab w:val="left" w:pos="0"/>
        </w:tabs>
        <w:ind w:right="142"/>
        <w:jc w:val="both"/>
        <w:rPr>
          <w:rFonts w:ascii="PT Serif" w:hAnsi="PT Serif"/>
          <w:sz w:val="24"/>
          <w:szCs w:val="24"/>
        </w:rPr>
      </w:pPr>
      <w:r w:rsidRPr="00045F28">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045F28">
        <w:rPr>
          <w:rFonts w:ascii="PT Serif" w:hAnsi="PT Serif"/>
          <w:sz w:val="24"/>
          <w:szCs w:val="24"/>
        </w:rPr>
        <w:t>Югорска</w:t>
      </w:r>
      <w:proofErr w:type="spellEnd"/>
      <w:r w:rsidRPr="00045F28">
        <w:rPr>
          <w:rFonts w:ascii="PT Serif" w:hAnsi="PT Serif"/>
          <w:sz w:val="24"/>
          <w:szCs w:val="24"/>
        </w:rPr>
        <w:t xml:space="preserve"> (далее - комиссия) в следующем  составе:</w:t>
      </w:r>
    </w:p>
    <w:p w:rsidR="00AB13FB" w:rsidRPr="00045F28" w:rsidRDefault="00AB13FB" w:rsidP="00AB13FB">
      <w:pPr>
        <w:numPr>
          <w:ilvl w:val="0"/>
          <w:numId w:val="1"/>
        </w:numPr>
        <w:tabs>
          <w:tab w:val="left" w:pos="-567"/>
          <w:tab w:val="left" w:pos="0"/>
          <w:tab w:val="left" w:pos="426"/>
        </w:tabs>
        <w:ind w:left="0" w:right="142" w:firstLine="0"/>
        <w:jc w:val="both"/>
        <w:rPr>
          <w:rFonts w:ascii="PT Serif" w:hAnsi="PT Serif"/>
          <w:sz w:val="24"/>
          <w:szCs w:val="24"/>
        </w:rPr>
      </w:pPr>
      <w:r w:rsidRPr="00045F28">
        <w:rPr>
          <w:rFonts w:ascii="PT Serif" w:hAnsi="PT Serif"/>
          <w:spacing w:val="-6"/>
          <w:sz w:val="24"/>
          <w:szCs w:val="24"/>
        </w:rPr>
        <w:t xml:space="preserve">С. Д. </w:t>
      </w:r>
      <w:proofErr w:type="spellStart"/>
      <w:r w:rsidRPr="00045F28">
        <w:rPr>
          <w:rFonts w:ascii="PT Serif" w:hAnsi="PT Serif"/>
          <w:spacing w:val="-6"/>
          <w:sz w:val="24"/>
          <w:szCs w:val="24"/>
        </w:rPr>
        <w:t>Голин</w:t>
      </w:r>
      <w:proofErr w:type="spellEnd"/>
      <w:r w:rsidRPr="00045F28">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B13FB" w:rsidRPr="00045F28" w:rsidRDefault="00AB13FB" w:rsidP="00AB13FB">
      <w:pPr>
        <w:pStyle w:val="a4"/>
        <w:tabs>
          <w:tab w:val="left" w:pos="-567"/>
          <w:tab w:val="left" w:pos="0"/>
          <w:tab w:val="left" w:pos="426"/>
          <w:tab w:val="left" w:pos="851"/>
        </w:tabs>
        <w:ind w:left="0" w:right="-1"/>
        <w:jc w:val="both"/>
        <w:rPr>
          <w:rFonts w:ascii="PT Serif" w:hAnsi="PT Serif"/>
          <w:sz w:val="24"/>
          <w:szCs w:val="24"/>
        </w:rPr>
      </w:pPr>
      <w:r w:rsidRPr="00045F28">
        <w:rPr>
          <w:rFonts w:ascii="PT Serif" w:hAnsi="PT Serif"/>
          <w:sz w:val="24"/>
          <w:szCs w:val="24"/>
        </w:rPr>
        <w:t>Члены комиссии:</w:t>
      </w:r>
    </w:p>
    <w:p w:rsidR="00AB13FB" w:rsidRPr="00045F28" w:rsidRDefault="00AB13FB" w:rsidP="00AB13FB">
      <w:pPr>
        <w:pStyle w:val="a4"/>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045F28">
        <w:rPr>
          <w:rFonts w:ascii="PT Serif" w:hAnsi="PT Serif"/>
          <w:sz w:val="24"/>
          <w:szCs w:val="24"/>
        </w:rPr>
        <w:t xml:space="preserve">В.К. </w:t>
      </w:r>
      <w:proofErr w:type="spellStart"/>
      <w:r w:rsidRPr="00045F28">
        <w:rPr>
          <w:rFonts w:ascii="PT Serif" w:hAnsi="PT Serif"/>
          <w:sz w:val="24"/>
          <w:szCs w:val="24"/>
        </w:rPr>
        <w:t>Бандурин</w:t>
      </w:r>
      <w:proofErr w:type="spellEnd"/>
      <w:r w:rsidRPr="00045F28">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sidRPr="00045F28">
        <w:rPr>
          <w:rFonts w:ascii="PT Serif" w:hAnsi="PT Serif"/>
          <w:sz w:val="24"/>
          <w:szCs w:val="24"/>
        </w:rPr>
        <w:t>жилищно</w:t>
      </w:r>
      <w:proofErr w:type="spellEnd"/>
      <w:r w:rsidRPr="00045F28">
        <w:rPr>
          <w:rFonts w:ascii="PT Serif" w:hAnsi="PT Serif"/>
          <w:sz w:val="24"/>
          <w:szCs w:val="24"/>
        </w:rPr>
        <w:t xml:space="preserve"> - коммунального и строительного комплекса администрации города </w:t>
      </w:r>
      <w:proofErr w:type="spellStart"/>
      <w:r w:rsidRPr="00045F28">
        <w:rPr>
          <w:rFonts w:ascii="PT Serif" w:hAnsi="PT Serif"/>
          <w:sz w:val="24"/>
          <w:szCs w:val="24"/>
        </w:rPr>
        <w:t>Югорска</w:t>
      </w:r>
      <w:proofErr w:type="spellEnd"/>
      <w:r w:rsidRPr="00045F28">
        <w:rPr>
          <w:rFonts w:ascii="PT Serif" w:hAnsi="PT Serif"/>
          <w:sz w:val="24"/>
          <w:szCs w:val="24"/>
        </w:rPr>
        <w:t>;</w:t>
      </w:r>
    </w:p>
    <w:p w:rsidR="00AB13FB" w:rsidRPr="00045F28" w:rsidRDefault="00AB13FB" w:rsidP="00AB13FB">
      <w:pPr>
        <w:pStyle w:val="a4"/>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045F28">
        <w:rPr>
          <w:rFonts w:ascii="PT Serif" w:hAnsi="PT Serif"/>
          <w:sz w:val="24"/>
          <w:szCs w:val="24"/>
        </w:rPr>
        <w:t xml:space="preserve">В. А. </w:t>
      </w:r>
      <w:proofErr w:type="spellStart"/>
      <w:r w:rsidRPr="00045F28">
        <w:rPr>
          <w:rFonts w:ascii="PT Serif" w:hAnsi="PT Serif"/>
          <w:sz w:val="24"/>
          <w:szCs w:val="24"/>
        </w:rPr>
        <w:t>Климин</w:t>
      </w:r>
      <w:proofErr w:type="spellEnd"/>
      <w:r w:rsidRPr="00045F28">
        <w:rPr>
          <w:rFonts w:ascii="PT Serif" w:hAnsi="PT Serif"/>
          <w:sz w:val="24"/>
          <w:szCs w:val="24"/>
        </w:rPr>
        <w:t xml:space="preserve"> – председатель Думы города </w:t>
      </w:r>
      <w:proofErr w:type="spellStart"/>
      <w:r w:rsidRPr="00045F28">
        <w:rPr>
          <w:rFonts w:ascii="PT Serif" w:hAnsi="PT Serif"/>
          <w:spacing w:val="-6"/>
          <w:sz w:val="24"/>
          <w:szCs w:val="24"/>
        </w:rPr>
        <w:t>Югорска</w:t>
      </w:r>
      <w:proofErr w:type="spellEnd"/>
      <w:r w:rsidRPr="00045F28">
        <w:rPr>
          <w:rFonts w:ascii="PT Serif" w:hAnsi="PT Serif"/>
          <w:spacing w:val="-6"/>
          <w:sz w:val="24"/>
          <w:szCs w:val="24"/>
        </w:rPr>
        <w:t>;</w:t>
      </w:r>
    </w:p>
    <w:p w:rsidR="00AB13FB" w:rsidRPr="00045F28" w:rsidRDefault="00AB13FB" w:rsidP="00AB13FB">
      <w:pPr>
        <w:pStyle w:val="a4"/>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045F28">
        <w:rPr>
          <w:rFonts w:ascii="PT Serif" w:hAnsi="PT Serif"/>
          <w:sz w:val="24"/>
          <w:szCs w:val="24"/>
        </w:rPr>
        <w:t>Н.А. Морозова – советник руководителя;</w:t>
      </w:r>
    </w:p>
    <w:p w:rsidR="00AB13FB" w:rsidRPr="00045F28" w:rsidRDefault="00AB13FB" w:rsidP="00AB13FB">
      <w:pPr>
        <w:pStyle w:val="a4"/>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045F28">
        <w:rPr>
          <w:rFonts w:ascii="PT Serif" w:hAnsi="PT Serif"/>
          <w:sz w:val="24"/>
          <w:szCs w:val="24"/>
        </w:rPr>
        <w:t xml:space="preserve">Т.И. </w:t>
      </w:r>
      <w:proofErr w:type="spellStart"/>
      <w:r w:rsidRPr="00045F28">
        <w:rPr>
          <w:rFonts w:ascii="PT Serif" w:hAnsi="PT Serif"/>
          <w:sz w:val="24"/>
          <w:szCs w:val="24"/>
        </w:rPr>
        <w:t>Долгодворова</w:t>
      </w:r>
      <w:proofErr w:type="spellEnd"/>
      <w:r w:rsidRPr="00045F28">
        <w:rPr>
          <w:rFonts w:ascii="PT Serif" w:hAnsi="PT Serif"/>
          <w:sz w:val="24"/>
          <w:szCs w:val="24"/>
        </w:rPr>
        <w:t xml:space="preserve"> - заместитель главы города </w:t>
      </w:r>
      <w:proofErr w:type="spellStart"/>
      <w:r w:rsidRPr="00045F28">
        <w:rPr>
          <w:rFonts w:ascii="PT Serif" w:hAnsi="PT Serif"/>
          <w:sz w:val="24"/>
          <w:szCs w:val="24"/>
        </w:rPr>
        <w:t>Югорска</w:t>
      </w:r>
      <w:proofErr w:type="spellEnd"/>
      <w:r w:rsidRPr="00045F28">
        <w:rPr>
          <w:rFonts w:ascii="PT Serif" w:hAnsi="PT Serif"/>
          <w:sz w:val="24"/>
          <w:szCs w:val="24"/>
        </w:rPr>
        <w:t>;</w:t>
      </w:r>
    </w:p>
    <w:p w:rsidR="00AB13FB" w:rsidRPr="00045F28" w:rsidRDefault="00AB13FB" w:rsidP="00AB13FB">
      <w:pPr>
        <w:pStyle w:val="a4"/>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045F28">
        <w:rPr>
          <w:rFonts w:ascii="PT Serif" w:hAnsi="PT Serif"/>
          <w:sz w:val="24"/>
          <w:szCs w:val="24"/>
        </w:rPr>
        <w:t xml:space="preserve">Ж.В. </w:t>
      </w:r>
      <w:proofErr w:type="spellStart"/>
      <w:r w:rsidRPr="00045F28">
        <w:rPr>
          <w:rFonts w:ascii="PT Serif" w:hAnsi="PT Serif"/>
          <w:sz w:val="24"/>
          <w:szCs w:val="24"/>
        </w:rPr>
        <w:t>Резинкина</w:t>
      </w:r>
      <w:proofErr w:type="spellEnd"/>
      <w:r w:rsidRPr="00045F28">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45F28">
        <w:rPr>
          <w:rFonts w:ascii="PT Serif" w:hAnsi="PT Serif"/>
          <w:sz w:val="24"/>
          <w:szCs w:val="24"/>
        </w:rPr>
        <w:t>Югорска</w:t>
      </w:r>
      <w:proofErr w:type="spellEnd"/>
      <w:r w:rsidRPr="00045F28">
        <w:rPr>
          <w:rFonts w:ascii="PT Serif" w:hAnsi="PT Serif"/>
          <w:sz w:val="24"/>
          <w:szCs w:val="24"/>
        </w:rPr>
        <w:t>;</w:t>
      </w:r>
    </w:p>
    <w:p w:rsidR="00AB13FB" w:rsidRPr="00045F28" w:rsidRDefault="00AB13FB" w:rsidP="00AB13FB">
      <w:pPr>
        <w:pStyle w:val="a4"/>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sidRPr="00045F28">
        <w:rPr>
          <w:rFonts w:ascii="PT Serif" w:hAnsi="PT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sidR="008E7248" w:rsidRPr="00045F28">
        <w:rPr>
          <w:rFonts w:ascii="PT Serif" w:hAnsi="PT Serif"/>
          <w:sz w:val="24"/>
          <w:szCs w:val="24"/>
        </w:rPr>
        <w:t xml:space="preserve">ва администрации города </w:t>
      </w:r>
      <w:proofErr w:type="spellStart"/>
      <w:r w:rsidR="008E7248" w:rsidRPr="00045F28">
        <w:rPr>
          <w:rFonts w:ascii="PT Serif" w:hAnsi="PT Serif"/>
          <w:sz w:val="24"/>
          <w:szCs w:val="24"/>
        </w:rPr>
        <w:t>Югорска</w:t>
      </w:r>
      <w:proofErr w:type="spellEnd"/>
      <w:r w:rsidR="008E7248" w:rsidRPr="00045F28">
        <w:rPr>
          <w:rFonts w:ascii="PT Serif" w:hAnsi="PT Serif"/>
          <w:sz w:val="24"/>
          <w:szCs w:val="24"/>
        </w:rPr>
        <w:t>.</w:t>
      </w:r>
    </w:p>
    <w:p w:rsidR="00AB13FB" w:rsidRDefault="008E7248" w:rsidP="00AB13FB">
      <w:pPr>
        <w:pStyle w:val="a4"/>
        <w:tabs>
          <w:tab w:val="left" w:pos="0"/>
          <w:tab w:val="left" w:pos="426"/>
        </w:tabs>
        <w:autoSpaceDE w:val="0"/>
        <w:autoSpaceDN w:val="0"/>
        <w:adjustRightInd w:val="0"/>
        <w:ind w:left="0" w:right="142"/>
        <w:jc w:val="both"/>
        <w:rPr>
          <w:rFonts w:ascii="PT Serif" w:hAnsi="PT Serif"/>
          <w:sz w:val="24"/>
          <w:szCs w:val="24"/>
        </w:rPr>
      </w:pPr>
      <w:r w:rsidRPr="00045F28">
        <w:rPr>
          <w:rFonts w:ascii="PT Serif" w:hAnsi="PT Serif"/>
          <w:sz w:val="24"/>
          <w:szCs w:val="24"/>
        </w:rPr>
        <w:t>Всего присутствовали 7</w:t>
      </w:r>
      <w:r w:rsidR="00AB13FB" w:rsidRPr="00045F28">
        <w:rPr>
          <w:rFonts w:ascii="PT Serif" w:hAnsi="PT Serif"/>
          <w:sz w:val="24"/>
          <w:szCs w:val="24"/>
        </w:rPr>
        <w:t xml:space="preserve"> членов комиссии из 8</w:t>
      </w:r>
      <w:r w:rsidR="00AB13FB" w:rsidRPr="00045F28">
        <w:rPr>
          <w:rFonts w:ascii="PT Serif" w:hAnsi="PT Serif"/>
          <w:noProof/>
          <w:sz w:val="24"/>
          <w:szCs w:val="24"/>
        </w:rPr>
        <w:t>.</w:t>
      </w:r>
    </w:p>
    <w:p w:rsidR="00AB13FB" w:rsidRDefault="00AB13FB" w:rsidP="00AB13FB">
      <w:pPr>
        <w:jc w:val="both"/>
        <w:rPr>
          <w:rFonts w:ascii="PT Serif" w:hAnsi="PT Serif"/>
          <w:sz w:val="24"/>
        </w:rPr>
      </w:pPr>
      <w:r w:rsidRPr="00AB13FB">
        <w:rPr>
          <w:rFonts w:ascii="PT Serif" w:hAnsi="PT Serif"/>
          <w:sz w:val="24"/>
        </w:rPr>
        <w:t xml:space="preserve">Представитель заказчика: Скороходова Людмила </w:t>
      </w:r>
      <w:proofErr w:type="spellStart"/>
      <w:r w:rsidRPr="00AB13FB">
        <w:rPr>
          <w:rFonts w:ascii="PT Serif" w:hAnsi="PT Serif"/>
          <w:sz w:val="24"/>
        </w:rPr>
        <w:t>Сабитовна</w:t>
      </w:r>
      <w:proofErr w:type="spellEnd"/>
      <w:r w:rsidRPr="00AB13FB">
        <w:rPr>
          <w:rFonts w:ascii="PT Serif" w:hAnsi="PT Serif"/>
          <w:sz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AB13FB">
        <w:rPr>
          <w:rFonts w:ascii="PT Serif" w:hAnsi="PT Serif"/>
          <w:sz w:val="24"/>
        </w:rPr>
        <w:t>Югорска</w:t>
      </w:r>
      <w:proofErr w:type="spellEnd"/>
      <w:r w:rsidRPr="00AB13FB">
        <w:rPr>
          <w:rFonts w:ascii="PT Serif" w:hAnsi="PT Serif"/>
          <w:sz w:val="24"/>
        </w:rPr>
        <w:t>.</w:t>
      </w:r>
    </w:p>
    <w:p w:rsidR="00AB13FB" w:rsidRDefault="00AB13FB" w:rsidP="00AB13FB">
      <w:pPr>
        <w:jc w:val="both"/>
        <w:rPr>
          <w:rFonts w:ascii="PT Serif" w:hAnsi="PT Serif"/>
          <w:sz w:val="24"/>
        </w:rPr>
      </w:pPr>
      <w:r>
        <w:rPr>
          <w:rFonts w:ascii="PT Serif" w:hAnsi="PT Serif"/>
          <w:sz w:val="24"/>
        </w:rPr>
        <w:t>1. Наименование аукциона: аукцион в элект</w:t>
      </w:r>
      <w:r w:rsidR="00685316">
        <w:rPr>
          <w:rFonts w:ascii="PT Serif" w:hAnsi="PT Serif"/>
          <w:sz w:val="24"/>
        </w:rPr>
        <w:t>ронной форме № 0187300005819000116</w:t>
      </w:r>
      <w:r>
        <w:rPr>
          <w:rFonts w:ascii="PT Serif" w:hAnsi="PT Serif"/>
          <w:sz w:val="24"/>
        </w:rPr>
        <w:t xml:space="preserve"> </w:t>
      </w:r>
      <w:r w:rsidR="00685316" w:rsidRPr="008E7248">
        <w:rPr>
          <w:rFonts w:ascii="PT Serif" w:hAnsi="PT Serif"/>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Столыпина в городе </w:t>
      </w:r>
      <w:proofErr w:type="spellStart"/>
      <w:r w:rsidR="00685316" w:rsidRPr="008E7248">
        <w:rPr>
          <w:rFonts w:ascii="PT Serif" w:hAnsi="PT Serif"/>
          <w:sz w:val="24"/>
        </w:rPr>
        <w:t>Югорске</w:t>
      </w:r>
      <w:proofErr w:type="spellEnd"/>
      <w:r>
        <w:rPr>
          <w:rFonts w:ascii="PT Serif" w:hAnsi="PT Serif"/>
          <w:sz w:val="24"/>
        </w:rPr>
        <w:t>.</w:t>
      </w:r>
    </w:p>
    <w:p w:rsidR="00AB13FB" w:rsidRDefault="00AB13FB" w:rsidP="00AB13FB">
      <w:pPr>
        <w:jc w:val="both"/>
        <w:rPr>
          <w:rFonts w:ascii="PT Serif" w:hAnsi="PT Serif"/>
          <w:sz w:val="24"/>
          <w:szCs w:val="24"/>
        </w:rPr>
      </w:pPr>
      <w:r>
        <w:rPr>
          <w:rFonts w:ascii="PT Serif" w:hAnsi="PT Serif"/>
          <w:sz w:val="24"/>
        </w:rPr>
        <w:t xml:space="preserve">Номер извещения о проведении торгов на официальном сайте – </w:t>
      </w:r>
      <w:hyperlink r:id="rId6" w:history="1">
        <w:r>
          <w:rPr>
            <w:rStyle w:val="a5"/>
            <w:rFonts w:ascii="PT Serif" w:hAnsi="PT Serif"/>
            <w:color w:val="auto"/>
            <w:u w:val="none"/>
          </w:rPr>
          <w:t>http://zakupki.gov.ru/</w:t>
        </w:r>
      </w:hyperlink>
      <w:r>
        <w:rPr>
          <w:rFonts w:ascii="PT Serif" w:hAnsi="PT Serif"/>
          <w:sz w:val="24"/>
        </w:rPr>
        <w:t xml:space="preserve">, код аукциона </w:t>
      </w:r>
      <w:r>
        <w:rPr>
          <w:rFonts w:ascii="PT Serif" w:hAnsi="PT Serif"/>
          <w:sz w:val="24"/>
          <w:szCs w:val="24"/>
        </w:rPr>
        <w:t>01873000058190</w:t>
      </w:r>
      <w:r w:rsidR="00685316">
        <w:rPr>
          <w:rFonts w:ascii="PT Serif" w:hAnsi="PT Serif"/>
          <w:sz w:val="24"/>
          <w:szCs w:val="24"/>
        </w:rPr>
        <w:t>00116</w:t>
      </w:r>
      <w:r>
        <w:rPr>
          <w:rFonts w:ascii="PT Serif" w:hAnsi="PT Serif"/>
          <w:sz w:val="24"/>
          <w:szCs w:val="24"/>
        </w:rPr>
        <w:t xml:space="preserve">. </w:t>
      </w:r>
    </w:p>
    <w:p w:rsidR="00AB13FB" w:rsidRDefault="00AB13FB" w:rsidP="00AB13FB">
      <w:pPr>
        <w:jc w:val="both"/>
        <w:rPr>
          <w:rFonts w:ascii="PT Serif" w:hAnsi="PT Serif"/>
          <w:sz w:val="24"/>
          <w:szCs w:val="24"/>
        </w:rPr>
      </w:pPr>
      <w:r>
        <w:rPr>
          <w:rFonts w:ascii="PT Serif" w:hAnsi="PT Serif"/>
          <w:sz w:val="24"/>
          <w:szCs w:val="24"/>
        </w:rPr>
        <w:t>Идентификационный код закупки:</w:t>
      </w:r>
      <w:r w:rsidR="00685316">
        <w:rPr>
          <w:rFonts w:ascii="PT Serif" w:hAnsi="PT Serif"/>
          <w:sz w:val="24"/>
          <w:szCs w:val="24"/>
        </w:rPr>
        <w:t xml:space="preserve"> </w:t>
      </w:r>
      <w:r w:rsidR="00685316" w:rsidRPr="00685316">
        <w:rPr>
          <w:rFonts w:ascii="PT Serif" w:hAnsi="PT Serif"/>
          <w:sz w:val="24"/>
          <w:szCs w:val="24"/>
        </w:rPr>
        <w:t>193862201231086220100100170054211244</w:t>
      </w:r>
      <w:r w:rsidR="00685316">
        <w:rPr>
          <w:rFonts w:ascii="PT Serif" w:hAnsi="PT Serif"/>
          <w:sz w:val="24"/>
          <w:szCs w:val="24"/>
        </w:rPr>
        <w:t>.</w:t>
      </w:r>
    </w:p>
    <w:p w:rsidR="00AB13FB" w:rsidRPr="00685316" w:rsidRDefault="00AB13FB" w:rsidP="00AB13FB">
      <w:pPr>
        <w:jc w:val="both"/>
        <w:rPr>
          <w:rFonts w:ascii="PT Serif" w:hAnsi="PT Serif"/>
          <w:sz w:val="24"/>
          <w:szCs w:val="24"/>
        </w:rPr>
      </w:pPr>
      <w:r w:rsidRPr="00685316">
        <w:rPr>
          <w:rFonts w:ascii="PT Serif" w:hAnsi="PT Serif"/>
          <w:sz w:val="24"/>
          <w:szCs w:val="24"/>
        </w:rPr>
        <w:t xml:space="preserve">2. Заказчик: </w:t>
      </w:r>
      <w:r w:rsidR="00685316" w:rsidRPr="00685316">
        <w:rPr>
          <w:rFonts w:ascii="PT Serif" w:hAnsi="PT Serif"/>
          <w:sz w:val="24"/>
          <w:szCs w:val="24"/>
        </w:rPr>
        <w:t xml:space="preserve">Департамент жилищно-коммунального и строительного комплекса администрации города </w:t>
      </w:r>
      <w:proofErr w:type="spellStart"/>
      <w:r w:rsidR="00685316" w:rsidRPr="00685316">
        <w:rPr>
          <w:rFonts w:ascii="PT Serif" w:hAnsi="PT Serif"/>
          <w:sz w:val="24"/>
          <w:szCs w:val="24"/>
        </w:rPr>
        <w:t>Югорска</w:t>
      </w:r>
      <w:proofErr w:type="spellEnd"/>
      <w:r w:rsidRPr="00685316">
        <w:rPr>
          <w:rFonts w:ascii="PT Serif" w:hAnsi="PT Serif"/>
          <w:sz w:val="24"/>
          <w:szCs w:val="24"/>
        </w:rPr>
        <w:t xml:space="preserve">. Почтовый адрес: 628260, г. </w:t>
      </w:r>
      <w:proofErr w:type="spellStart"/>
      <w:r w:rsidRPr="00685316">
        <w:rPr>
          <w:rFonts w:ascii="PT Serif" w:hAnsi="PT Serif"/>
          <w:sz w:val="24"/>
          <w:szCs w:val="24"/>
        </w:rPr>
        <w:t>Югорск</w:t>
      </w:r>
      <w:proofErr w:type="spellEnd"/>
      <w:r w:rsidRPr="00685316">
        <w:rPr>
          <w:rFonts w:ascii="PT Serif" w:hAnsi="PT Serif"/>
          <w:sz w:val="24"/>
          <w:szCs w:val="24"/>
        </w:rPr>
        <w:t xml:space="preserve">, </w:t>
      </w:r>
      <w:r w:rsidR="00685316" w:rsidRPr="00685316">
        <w:rPr>
          <w:rFonts w:ascii="PT Serif" w:hAnsi="PT Serif"/>
          <w:sz w:val="24"/>
          <w:szCs w:val="24"/>
        </w:rPr>
        <w:t>ул. Механизаторов, 22</w:t>
      </w:r>
      <w:r w:rsidRPr="00685316">
        <w:rPr>
          <w:rFonts w:ascii="PT Serif" w:hAnsi="PT Serif"/>
          <w:sz w:val="24"/>
          <w:szCs w:val="24"/>
        </w:rPr>
        <w:t>, Ханты-Мансийский  автономный  округ-Югра, Тюменская область.</w:t>
      </w:r>
    </w:p>
    <w:p w:rsidR="00AB13FB" w:rsidRPr="00685316" w:rsidRDefault="00AB13FB" w:rsidP="00AB13FB">
      <w:pPr>
        <w:jc w:val="both"/>
        <w:rPr>
          <w:rFonts w:ascii="PT Serif" w:hAnsi="PT Serif"/>
          <w:sz w:val="24"/>
          <w:szCs w:val="24"/>
        </w:rPr>
      </w:pPr>
      <w:r w:rsidRPr="00685316">
        <w:rPr>
          <w:rFonts w:ascii="PT Serif" w:hAnsi="PT Serif"/>
          <w:sz w:val="24"/>
          <w:szCs w:val="24"/>
        </w:rPr>
        <w:t>3. Процедура рассмотрения первых частей заявок на участие в аукционе была пров</w:t>
      </w:r>
      <w:r w:rsidR="00685316">
        <w:rPr>
          <w:rFonts w:ascii="PT Serif" w:hAnsi="PT Serif"/>
          <w:sz w:val="24"/>
          <w:szCs w:val="24"/>
        </w:rPr>
        <w:t>едена комиссией в 10.00 часов 21 мая</w:t>
      </w:r>
      <w:r w:rsidRPr="00685316">
        <w:rPr>
          <w:rFonts w:ascii="PT Serif" w:hAnsi="PT Serif"/>
          <w:sz w:val="24"/>
          <w:szCs w:val="24"/>
        </w:rPr>
        <w:t xml:space="preserve"> 2019 года, по адресу: ул. 40 лет Победы, 11, г. </w:t>
      </w:r>
      <w:proofErr w:type="spellStart"/>
      <w:r w:rsidRPr="00685316">
        <w:rPr>
          <w:rFonts w:ascii="PT Serif" w:hAnsi="PT Serif"/>
          <w:sz w:val="24"/>
          <w:szCs w:val="24"/>
        </w:rPr>
        <w:t>Югорск</w:t>
      </w:r>
      <w:proofErr w:type="spellEnd"/>
      <w:r w:rsidRPr="00685316">
        <w:rPr>
          <w:rFonts w:ascii="PT Serif" w:hAnsi="PT Serif"/>
          <w:sz w:val="24"/>
          <w:szCs w:val="24"/>
        </w:rPr>
        <w:t>, Ханты-Мансийский  автономный  округ-Югра, Тюменская область.</w:t>
      </w:r>
    </w:p>
    <w:p w:rsidR="00AB13FB" w:rsidRDefault="00AB13FB" w:rsidP="00AB13FB">
      <w:pPr>
        <w:jc w:val="both"/>
        <w:rPr>
          <w:rFonts w:ascii="PT Serif" w:hAnsi="PT Serif"/>
          <w:sz w:val="24"/>
        </w:rPr>
      </w:pPr>
      <w:r>
        <w:rPr>
          <w:rFonts w:ascii="PT Serif" w:hAnsi="PT Serif"/>
          <w:b/>
          <w:sz w:val="24"/>
          <w:szCs w:val="24"/>
        </w:rPr>
        <w:t xml:space="preserve"> </w:t>
      </w:r>
      <w:r>
        <w:rPr>
          <w:rFonts w:ascii="PT Serif" w:hAnsi="PT Serif"/>
          <w:sz w:val="24"/>
        </w:rPr>
        <w:t>4. </w:t>
      </w:r>
      <w:proofErr w:type="gramStart"/>
      <w:r>
        <w:rPr>
          <w:rFonts w:ascii="PT Serif" w:hAnsi="PT Serif"/>
          <w:sz w:val="24"/>
        </w:rPr>
        <w:t xml:space="preserve">До окончания указанного в извещении о проведении аукциона срока подачи </w:t>
      </w:r>
      <w:r w:rsidR="00685316">
        <w:rPr>
          <w:rFonts w:ascii="PT Serif" w:hAnsi="PT Serif"/>
          <w:sz w:val="24"/>
        </w:rPr>
        <w:t>заявок на участие в аукционе</w:t>
      </w:r>
      <w:proofErr w:type="gramEnd"/>
      <w:r w:rsidR="00685316">
        <w:rPr>
          <w:rFonts w:ascii="PT Serif" w:hAnsi="PT Serif"/>
          <w:sz w:val="24"/>
        </w:rPr>
        <w:t xml:space="preserve"> «16» мая</w:t>
      </w:r>
      <w:r>
        <w:rPr>
          <w:rFonts w:ascii="PT Serif" w:hAnsi="PT Serif"/>
          <w:sz w:val="24"/>
        </w:rPr>
        <w:t xml:space="preserve"> 2019г. 10 часов 00 минут была подана: 1 (одна) заявка на участие в аукционе (под номером №</w:t>
      </w:r>
      <w:r w:rsidR="00685316">
        <w:rPr>
          <w:rFonts w:ascii="PT Serif" w:hAnsi="PT Serif"/>
          <w:sz w:val="24"/>
        </w:rPr>
        <w:t xml:space="preserve"> 231</w:t>
      </w:r>
      <w:r>
        <w:rPr>
          <w:rFonts w:ascii="PT Serif" w:hAnsi="PT Serif"/>
          <w:sz w:val="24"/>
        </w:rPr>
        <w:t>).</w:t>
      </w:r>
    </w:p>
    <w:p w:rsidR="00AB13FB" w:rsidRDefault="00AB13FB" w:rsidP="00AB13FB">
      <w:pPr>
        <w:jc w:val="both"/>
        <w:rPr>
          <w:rFonts w:ascii="PT Serif" w:hAnsi="PT Serif"/>
          <w:sz w:val="24"/>
        </w:rPr>
      </w:pPr>
      <w:r>
        <w:rPr>
          <w:rFonts w:ascii="PT Serif" w:hAnsi="PT Serif"/>
          <w:sz w:val="24"/>
        </w:rPr>
        <w:t xml:space="preserve">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w:t>
      </w:r>
      <w:r>
        <w:rPr>
          <w:rFonts w:ascii="PT Serif" w:hAnsi="PT Serif"/>
          <w:sz w:val="24"/>
        </w:rPr>
        <w:lastRenderedPageBreak/>
        <w:t>только одна заявка).</w:t>
      </w:r>
    </w:p>
    <w:p w:rsidR="00AB13FB" w:rsidRDefault="00AB13FB" w:rsidP="00AB13FB">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B13FB" w:rsidRDefault="00AB13FB" w:rsidP="00AB13FB">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685316">
        <w:rPr>
          <w:rFonts w:ascii="PT Serif" w:hAnsi="PT Serif"/>
          <w:spacing w:val="-6"/>
          <w:sz w:val="24"/>
          <w:szCs w:val="24"/>
        </w:rPr>
        <w:t>231</w:t>
      </w:r>
      <w:r>
        <w:rPr>
          <w:rFonts w:ascii="PT Serif" w:hAnsi="PT Serif"/>
          <w:spacing w:val="-6"/>
          <w:sz w:val="24"/>
          <w:szCs w:val="24"/>
        </w:rPr>
        <w:t xml:space="preserve">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B13FB" w:rsidRDefault="00AB13FB" w:rsidP="00AB13FB">
      <w:pPr>
        <w:jc w:val="both"/>
        <w:rPr>
          <w:rFonts w:ascii="PT Serif" w:hAnsi="PT Serif"/>
          <w:sz w:val="24"/>
        </w:rPr>
      </w:pPr>
      <w:r w:rsidRPr="00685316">
        <w:rPr>
          <w:rFonts w:ascii="PT Serif" w:hAnsi="PT Serif"/>
          <w:sz w:val="24"/>
        </w:rPr>
        <w:t>7. Сведения об участнике закупки, подавшем единственную заявку на участие в аукционе</w:t>
      </w:r>
      <w:r>
        <w:rPr>
          <w:rFonts w:ascii="PT Serif" w:hAnsi="PT Serif"/>
          <w:sz w:val="24"/>
        </w:rPr>
        <w:t xml:space="preserve">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AB13FB" w:rsidTr="00AB13FB">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AB13FB" w:rsidRDefault="00AB13FB">
            <w:pPr>
              <w:pStyle w:val="a4"/>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AB13FB" w:rsidRDefault="00AB13FB">
            <w:pPr>
              <w:pStyle w:val="a4"/>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AB13FB" w:rsidTr="00AB13FB">
        <w:trPr>
          <w:trHeight w:val="2025"/>
        </w:trPr>
        <w:tc>
          <w:tcPr>
            <w:tcW w:w="2552" w:type="dxa"/>
            <w:tcBorders>
              <w:top w:val="single" w:sz="4" w:space="0" w:color="auto"/>
              <w:left w:val="single" w:sz="4" w:space="0" w:color="auto"/>
              <w:bottom w:val="single" w:sz="4" w:space="0" w:color="auto"/>
              <w:right w:val="single" w:sz="4" w:space="0" w:color="auto"/>
            </w:tcBorders>
            <w:hideMark/>
          </w:tcPr>
          <w:p w:rsidR="00AB13FB" w:rsidRDefault="00685316">
            <w:pPr>
              <w:pStyle w:val="a4"/>
              <w:tabs>
                <w:tab w:val="num" w:pos="567"/>
              </w:tabs>
              <w:ind w:left="0"/>
              <w:jc w:val="center"/>
              <w:rPr>
                <w:rFonts w:ascii="PT Serif" w:hAnsi="PT Serif"/>
                <w:spacing w:val="-6"/>
                <w:sz w:val="24"/>
                <w:szCs w:val="24"/>
              </w:rPr>
            </w:pPr>
            <w:r>
              <w:rPr>
                <w:rFonts w:ascii="PT Serif" w:hAnsi="PT Serif"/>
                <w:spacing w:val="-6"/>
                <w:sz w:val="24"/>
                <w:szCs w:val="24"/>
              </w:rPr>
              <w:t>231</w:t>
            </w:r>
          </w:p>
        </w:tc>
        <w:tc>
          <w:tcPr>
            <w:tcW w:w="7513"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685316" w:rsidTr="00685316">
              <w:trPr>
                <w:tblCellSpacing w:w="15" w:type="dxa"/>
              </w:trPr>
              <w:tc>
                <w:tcPr>
                  <w:tcW w:w="1689" w:type="dxa"/>
                  <w:tcMar>
                    <w:top w:w="15" w:type="dxa"/>
                    <w:left w:w="15" w:type="dxa"/>
                    <w:bottom w:w="15" w:type="dxa"/>
                    <w:right w:w="15" w:type="dxa"/>
                  </w:tcMar>
                  <w:hideMark/>
                </w:tcPr>
                <w:p w:rsidR="00685316" w:rsidRDefault="00685316">
                  <w:pPr>
                    <w:rPr>
                      <w:rFonts w:ascii="Calibri" w:hAnsi="Calibri"/>
                      <w:sz w:val="24"/>
                      <w:szCs w:val="24"/>
                    </w:rPr>
                  </w:pPr>
                  <w:r>
                    <w:rPr>
                      <w:rFonts w:ascii="Calibri" w:hAnsi="Calibri"/>
                    </w:rPr>
                    <w:t xml:space="preserve">Наименование участника </w:t>
                  </w:r>
                </w:p>
              </w:tc>
              <w:tc>
                <w:tcPr>
                  <w:tcW w:w="6441" w:type="dxa"/>
                  <w:tcMar>
                    <w:top w:w="15" w:type="dxa"/>
                    <w:left w:w="15" w:type="dxa"/>
                    <w:bottom w:w="15" w:type="dxa"/>
                    <w:right w:w="15" w:type="dxa"/>
                  </w:tcMar>
                  <w:hideMark/>
                </w:tcPr>
                <w:p w:rsidR="00685316" w:rsidRDefault="00685316">
                  <w:pPr>
                    <w:rPr>
                      <w:rFonts w:ascii="Calibri" w:hAnsi="Calibri"/>
                      <w:sz w:val="24"/>
                      <w:szCs w:val="24"/>
                    </w:rPr>
                  </w:pPr>
                  <w:r>
                    <w:rPr>
                      <w:rFonts w:ascii="Calibri" w:hAnsi="Calibri"/>
                      <w:b/>
                      <w:bCs/>
                    </w:rPr>
                    <w:t xml:space="preserve">Общество с ограниченной ответственностью </w:t>
                  </w:r>
                  <w:proofErr w:type="spellStart"/>
                  <w:r>
                    <w:rPr>
                      <w:rFonts w:ascii="Calibri" w:hAnsi="Calibri"/>
                      <w:b/>
                      <w:bCs/>
                    </w:rPr>
                    <w:t>Автодорсевер</w:t>
                  </w:r>
                  <w:proofErr w:type="spellEnd"/>
                </w:p>
              </w:tc>
            </w:tr>
            <w:tr w:rsidR="00685316" w:rsidTr="00685316">
              <w:trPr>
                <w:tblCellSpacing w:w="15" w:type="dxa"/>
              </w:trPr>
              <w:tc>
                <w:tcPr>
                  <w:tcW w:w="1689" w:type="dxa"/>
                  <w:tcMar>
                    <w:top w:w="15" w:type="dxa"/>
                    <w:left w:w="15" w:type="dxa"/>
                    <w:bottom w:w="15" w:type="dxa"/>
                    <w:right w:w="15" w:type="dxa"/>
                  </w:tcMar>
                  <w:hideMark/>
                </w:tcPr>
                <w:p w:rsidR="00685316" w:rsidRDefault="00685316">
                  <w:pPr>
                    <w:rPr>
                      <w:rFonts w:ascii="Calibri" w:hAnsi="Calibri"/>
                      <w:sz w:val="24"/>
                      <w:szCs w:val="24"/>
                    </w:rPr>
                  </w:pPr>
                  <w:r>
                    <w:rPr>
                      <w:rFonts w:ascii="Calibri" w:hAnsi="Calibri"/>
                    </w:rPr>
                    <w:t xml:space="preserve">ИНН </w:t>
                  </w:r>
                </w:p>
              </w:tc>
              <w:tc>
                <w:tcPr>
                  <w:tcW w:w="6441" w:type="dxa"/>
                  <w:tcMar>
                    <w:top w:w="15" w:type="dxa"/>
                    <w:left w:w="15" w:type="dxa"/>
                    <w:bottom w:w="15" w:type="dxa"/>
                    <w:right w:w="15" w:type="dxa"/>
                  </w:tcMar>
                  <w:hideMark/>
                </w:tcPr>
                <w:p w:rsidR="00685316" w:rsidRDefault="00685316">
                  <w:pPr>
                    <w:rPr>
                      <w:rFonts w:ascii="Calibri" w:hAnsi="Calibri"/>
                      <w:sz w:val="24"/>
                      <w:szCs w:val="24"/>
                    </w:rPr>
                  </w:pPr>
                  <w:r>
                    <w:rPr>
                      <w:rFonts w:ascii="Calibri" w:hAnsi="Calibri"/>
                    </w:rPr>
                    <w:t>8602169778</w:t>
                  </w:r>
                </w:p>
              </w:tc>
            </w:tr>
            <w:tr w:rsidR="00685316" w:rsidTr="00685316">
              <w:trPr>
                <w:tblCellSpacing w:w="15" w:type="dxa"/>
              </w:trPr>
              <w:tc>
                <w:tcPr>
                  <w:tcW w:w="1689" w:type="dxa"/>
                  <w:tcMar>
                    <w:top w:w="15" w:type="dxa"/>
                    <w:left w:w="15" w:type="dxa"/>
                    <w:bottom w:w="15" w:type="dxa"/>
                    <w:right w:w="15" w:type="dxa"/>
                  </w:tcMar>
                  <w:hideMark/>
                </w:tcPr>
                <w:p w:rsidR="00685316" w:rsidRDefault="00685316">
                  <w:pPr>
                    <w:rPr>
                      <w:rFonts w:ascii="Calibri" w:hAnsi="Calibri"/>
                      <w:sz w:val="24"/>
                      <w:szCs w:val="24"/>
                    </w:rPr>
                  </w:pPr>
                  <w:r>
                    <w:rPr>
                      <w:rFonts w:ascii="Calibri" w:hAnsi="Calibri"/>
                    </w:rPr>
                    <w:t xml:space="preserve">КПП </w:t>
                  </w:r>
                </w:p>
              </w:tc>
              <w:tc>
                <w:tcPr>
                  <w:tcW w:w="6441" w:type="dxa"/>
                  <w:tcMar>
                    <w:top w:w="15" w:type="dxa"/>
                    <w:left w:w="15" w:type="dxa"/>
                    <w:bottom w:w="15" w:type="dxa"/>
                    <w:right w:w="15" w:type="dxa"/>
                  </w:tcMar>
                  <w:hideMark/>
                </w:tcPr>
                <w:p w:rsidR="00685316" w:rsidRDefault="00685316">
                  <w:pPr>
                    <w:rPr>
                      <w:rFonts w:ascii="Calibri" w:hAnsi="Calibri"/>
                      <w:sz w:val="24"/>
                      <w:szCs w:val="24"/>
                    </w:rPr>
                  </w:pPr>
                  <w:r>
                    <w:rPr>
                      <w:rFonts w:ascii="Calibri" w:hAnsi="Calibri"/>
                    </w:rPr>
                    <w:t>860101001</w:t>
                  </w:r>
                </w:p>
              </w:tc>
            </w:tr>
            <w:tr w:rsidR="00685316" w:rsidTr="00685316">
              <w:trPr>
                <w:tblCellSpacing w:w="15" w:type="dxa"/>
              </w:trPr>
              <w:tc>
                <w:tcPr>
                  <w:tcW w:w="1689" w:type="dxa"/>
                  <w:tcMar>
                    <w:top w:w="15" w:type="dxa"/>
                    <w:left w:w="15" w:type="dxa"/>
                    <w:bottom w:w="15" w:type="dxa"/>
                    <w:right w:w="15" w:type="dxa"/>
                  </w:tcMar>
                  <w:hideMark/>
                </w:tcPr>
                <w:p w:rsidR="00685316" w:rsidRDefault="00685316">
                  <w:pPr>
                    <w:rPr>
                      <w:rFonts w:ascii="Calibri" w:hAnsi="Calibri"/>
                      <w:sz w:val="24"/>
                      <w:szCs w:val="24"/>
                    </w:rPr>
                  </w:pPr>
                  <w:r>
                    <w:rPr>
                      <w:rFonts w:ascii="Calibri" w:hAnsi="Calibri"/>
                    </w:rPr>
                    <w:t xml:space="preserve">Юридический адрес </w:t>
                  </w:r>
                </w:p>
              </w:tc>
              <w:tc>
                <w:tcPr>
                  <w:tcW w:w="6441" w:type="dxa"/>
                  <w:tcMar>
                    <w:top w:w="15" w:type="dxa"/>
                    <w:left w:w="15" w:type="dxa"/>
                    <w:bottom w:w="15" w:type="dxa"/>
                    <w:right w:w="15" w:type="dxa"/>
                  </w:tcMar>
                  <w:hideMark/>
                </w:tcPr>
                <w:p w:rsidR="00685316" w:rsidRDefault="00685316">
                  <w:pPr>
                    <w:rPr>
                      <w:rFonts w:ascii="Calibri" w:hAnsi="Calibri"/>
                      <w:sz w:val="24"/>
                      <w:szCs w:val="24"/>
                    </w:rPr>
                  </w:pPr>
                  <w:r>
                    <w:rPr>
                      <w:rFonts w:ascii="Calibri" w:hAnsi="Calibri"/>
                    </w:rPr>
                    <w:t xml:space="preserve">628449, Ханты-Мансийский Автономный округ - Югра АО, </w:t>
                  </w:r>
                  <w:proofErr w:type="spellStart"/>
                  <w:r>
                    <w:rPr>
                      <w:rFonts w:ascii="Calibri" w:hAnsi="Calibri"/>
                    </w:rPr>
                    <w:t>Сургутский</w:t>
                  </w:r>
                  <w:proofErr w:type="spellEnd"/>
                  <w:r>
                    <w:rPr>
                      <w:rFonts w:ascii="Calibri" w:hAnsi="Calibri"/>
                    </w:rPr>
                    <w:t xml:space="preserve"> р-н, </w:t>
                  </w:r>
                  <w:proofErr w:type="spellStart"/>
                  <w:r>
                    <w:rPr>
                      <w:rFonts w:ascii="Calibri" w:hAnsi="Calibri"/>
                    </w:rPr>
                    <w:t>Лянтор</w:t>
                  </w:r>
                  <w:proofErr w:type="spellEnd"/>
                  <w:r>
                    <w:rPr>
                      <w:rFonts w:ascii="Calibri" w:hAnsi="Calibri"/>
                    </w:rPr>
                    <w:t xml:space="preserve"> г, </w:t>
                  </w:r>
                  <w:proofErr w:type="spellStart"/>
                  <w:r>
                    <w:rPr>
                      <w:rFonts w:ascii="Calibri" w:hAnsi="Calibri"/>
                    </w:rPr>
                    <w:t>ул</w:t>
                  </w:r>
                  <w:proofErr w:type="gramStart"/>
                  <w:r>
                    <w:rPr>
                      <w:rFonts w:ascii="Calibri" w:hAnsi="Calibri"/>
                    </w:rPr>
                    <w:t>.Т</w:t>
                  </w:r>
                  <w:proofErr w:type="gramEnd"/>
                  <w:r>
                    <w:rPr>
                      <w:rFonts w:ascii="Calibri" w:hAnsi="Calibri"/>
                    </w:rPr>
                    <w:t>ранспортная</w:t>
                  </w:r>
                  <w:proofErr w:type="spellEnd"/>
                  <w:r>
                    <w:rPr>
                      <w:rFonts w:ascii="Calibri" w:hAnsi="Calibri"/>
                    </w:rPr>
                    <w:t>, д.12/1</w:t>
                  </w:r>
                </w:p>
              </w:tc>
            </w:tr>
            <w:tr w:rsidR="00685316" w:rsidTr="00685316">
              <w:trPr>
                <w:tblCellSpacing w:w="15" w:type="dxa"/>
              </w:trPr>
              <w:tc>
                <w:tcPr>
                  <w:tcW w:w="1689" w:type="dxa"/>
                  <w:tcMar>
                    <w:top w:w="15" w:type="dxa"/>
                    <w:left w:w="15" w:type="dxa"/>
                    <w:bottom w:w="15" w:type="dxa"/>
                    <w:right w:w="15" w:type="dxa"/>
                  </w:tcMar>
                  <w:hideMark/>
                </w:tcPr>
                <w:p w:rsidR="00685316" w:rsidRDefault="00685316">
                  <w:pPr>
                    <w:rPr>
                      <w:rFonts w:ascii="Calibri" w:hAnsi="Calibri"/>
                      <w:sz w:val="24"/>
                      <w:szCs w:val="24"/>
                    </w:rPr>
                  </w:pPr>
                  <w:r>
                    <w:rPr>
                      <w:rFonts w:ascii="Calibri" w:hAnsi="Calibri"/>
                    </w:rPr>
                    <w:t xml:space="preserve">Почтовый адрес </w:t>
                  </w:r>
                </w:p>
              </w:tc>
              <w:tc>
                <w:tcPr>
                  <w:tcW w:w="6441" w:type="dxa"/>
                  <w:tcMar>
                    <w:top w:w="15" w:type="dxa"/>
                    <w:left w:w="15" w:type="dxa"/>
                    <w:bottom w:w="15" w:type="dxa"/>
                    <w:right w:w="15" w:type="dxa"/>
                  </w:tcMar>
                  <w:hideMark/>
                </w:tcPr>
                <w:p w:rsidR="00685316" w:rsidRDefault="00685316">
                  <w:pPr>
                    <w:rPr>
                      <w:rFonts w:ascii="Calibri" w:hAnsi="Calibri"/>
                      <w:sz w:val="24"/>
                      <w:szCs w:val="24"/>
                    </w:rPr>
                  </w:pPr>
                  <w:r>
                    <w:rPr>
                      <w:rFonts w:ascii="Calibri" w:hAnsi="Calibri"/>
                    </w:rPr>
                    <w:t xml:space="preserve">628449, Ханты-Мансийский Автономный округ - Югра АО, </w:t>
                  </w:r>
                  <w:proofErr w:type="spellStart"/>
                  <w:r>
                    <w:rPr>
                      <w:rFonts w:ascii="Calibri" w:hAnsi="Calibri"/>
                    </w:rPr>
                    <w:t>Сургутский</w:t>
                  </w:r>
                  <w:proofErr w:type="spellEnd"/>
                  <w:r>
                    <w:rPr>
                      <w:rFonts w:ascii="Calibri" w:hAnsi="Calibri"/>
                    </w:rPr>
                    <w:t xml:space="preserve"> р-н, </w:t>
                  </w:r>
                  <w:proofErr w:type="spellStart"/>
                  <w:r>
                    <w:rPr>
                      <w:rFonts w:ascii="Calibri" w:hAnsi="Calibri"/>
                    </w:rPr>
                    <w:t>Лянтор</w:t>
                  </w:r>
                  <w:proofErr w:type="spellEnd"/>
                  <w:r>
                    <w:rPr>
                      <w:rFonts w:ascii="Calibri" w:hAnsi="Calibri"/>
                    </w:rPr>
                    <w:t xml:space="preserve"> г, </w:t>
                  </w:r>
                  <w:proofErr w:type="spellStart"/>
                  <w:r>
                    <w:rPr>
                      <w:rFonts w:ascii="Calibri" w:hAnsi="Calibri"/>
                    </w:rPr>
                    <w:t>ул</w:t>
                  </w:r>
                  <w:proofErr w:type="gramStart"/>
                  <w:r>
                    <w:rPr>
                      <w:rFonts w:ascii="Calibri" w:hAnsi="Calibri"/>
                    </w:rPr>
                    <w:t>.Т</w:t>
                  </w:r>
                  <w:proofErr w:type="gramEnd"/>
                  <w:r>
                    <w:rPr>
                      <w:rFonts w:ascii="Calibri" w:hAnsi="Calibri"/>
                    </w:rPr>
                    <w:t>ранспортная</w:t>
                  </w:r>
                  <w:proofErr w:type="spellEnd"/>
                  <w:r>
                    <w:rPr>
                      <w:rFonts w:ascii="Calibri" w:hAnsi="Calibri"/>
                    </w:rPr>
                    <w:t>, д.12/1</w:t>
                  </w:r>
                </w:p>
              </w:tc>
            </w:tr>
          </w:tbl>
          <w:p w:rsidR="00AB13FB" w:rsidRDefault="00AB13FB">
            <w:pPr>
              <w:pStyle w:val="a4"/>
              <w:tabs>
                <w:tab w:val="num" w:pos="567"/>
              </w:tabs>
              <w:ind w:left="0"/>
              <w:jc w:val="both"/>
              <w:rPr>
                <w:rFonts w:ascii="PT Serif" w:hAnsi="PT Serif"/>
                <w:spacing w:val="-6"/>
                <w:sz w:val="24"/>
                <w:szCs w:val="24"/>
              </w:rPr>
            </w:pPr>
          </w:p>
        </w:tc>
      </w:tr>
    </w:tbl>
    <w:p w:rsidR="00AB13FB" w:rsidRDefault="00685316" w:rsidP="00AB13FB">
      <w:pPr>
        <w:jc w:val="both"/>
        <w:rPr>
          <w:rFonts w:ascii="PT Serif" w:hAnsi="PT Serif"/>
          <w:sz w:val="24"/>
        </w:rPr>
      </w:pPr>
      <w:r>
        <w:rPr>
          <w:rFonts w:ascii="PT Serif" w:hAnsi="PT Serif"/>
          <w:sz w:val="24"/>
        </w:rPr>
        <w:t>8</w:t>
      </w:r>
      <w:r w:rsidR="00AB13FB">
        <w:rPr>
          <w:rFonts w:ascii="PT Serif" w:hAnsi="PT Serif"/>
          <w:sz w:val="24"/>
        </w:rPr>
        <w:t xml:space="preserve">. Настоящий протокол подлежит размещению на сайте оператора электронной площадки </w:t>
      </w:r>
      <w:hyperlink r:id="rId7" w:history="1">
        <w:r w:rsidR="00AB13FB">
          <w:rPr>
            <w:rStyle w:val="a5"/>
            <w:rFonts w:ascii="PT Serif" w:hAnsi="PT Serif"/>
            <w:color w:val="auto"/>
            <w:sz w:val="24"/>
            <w:u w:val="none"/>
          </w:rPr>
          <w:t>http://www.sberbank-ast.ru</w:t>
        </w:r>
      </w:hyperlink>
      <w:r w:rsidR="00AB13FB">
        <w:rPr>
          <w:rFonts w:ascii="PT Serif" w:hAnsi="PT Serif"/>
          <w:sz w:val="24"/>
        </w:rPr>
        <w:t>.</w:t>
      </w:r>
    </w:p>
    <w:p w:rsidR="00AB13FB" w:rsidRDefault="00AB13FB" w:rsidP="00AB13FB">
      <w:pPr>
        <w:pStyle w:val="a4"/>
        <w:tabs>
          <w:tab w:val="num" w:pos="567"/>
        </w:tabs>
        <w:ind w:left="0"/>
        <w:jc w:val="both"/>
        <w:rPr>
          <w:rFonts w:ascii="PT Serif" w:hAnsi="PT Serif"/>
          <w:spacing w:val="-6"/>
          <w:sz w:val="24"/>
          <w:szCs w:val="24"/>
        </w:rPr>
      </w:pPr>
    </w:p>
    <w:p w:rsidR="00AB13FB" w:rsidRDefault="00AB13FB" w:rsidP="00AB13FB">
      <w:pPr>
        <w:jc w:val="center"/>
        <w:rPr>
          <w:rFonts w:ascii="PT Serif" w:hAnsi="PT Serif"/>
          <w:noProof/>
          <w:sz w:val="24"/>
          <w:szCs w:val="24"/>
        </w:rPr>
      </w:pPr>
      <w:r>
        <w:rPr>
          <w:rFonts w:ascii="PT Serif" w:hAnsi="PT Serif"/>
          <w:noProof/>
          <w:sz w:val="24"/>
          <w:szCs w:val="24"/>
        </w:rPr>
        <w:t>Сведения о решении</w:t>
      </w:r>
    </w:p>
    <w:p w:rsidR="00AB13FB" w:rsidRDefault="00AB13FB" w:rsidP="00AB13FB">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AB13FB" w:rsidRDefault="00AB13FB" w:rsidP="00AB13FB">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AB13FB" w:rsidTr="00AB13FB">
        <w:tc>
          <w:tcPr>
            <w:tcW w:w="6739" w:type="dxa"/>
            <w:tcBorders>
              <w:top w:val="single" w:sz="4" w:space="0" w:color="auto"/>
              <w:left w:val="single" w:sz="4" w:space="0" w:color="auto"/>
              <w:bottom w:val="single" w:sz="4" w:space="0" w:color="auto"/>
              <w:right w:val="single" w:sz="4" w:space="0" w:color="auto"/>
            </w:tcBorders>
            <w:vAlign w:val="center"/>
            <w:hideMark/>
          </w:tcPr>
          <w:p w:rsidR="00AB13FB" w:rsidRDefault="00AB13FB">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13FB" w:rsidRDefault="00AB13FB">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B13FB" w:rsidRDefault="00AB13FB">
            <w:pPr>
              <w:spacing w:after="60"/>
              <w:jc w:val="center"/>
              <w:rPr>
                <w:rFonts w:ascii="PT Serif" w:hAnsi="PT Serif"/>
                <w:noProof/>
              </w:rPr>
            </w:pPr>
            <w:r>
              <w:rPr>
                <w:rFonts w:ascii="PT Serif" w:hAnsi="PT Serif"/>
                <w:noProof/>
              </w:rPr>
              <w:t>Состав комиссии</w:t>
            </w:r>
          </w:p>
        </w:tc>
      </w:tr>
      <w:tr w:rsidR="00AB13FB" w:rsidRPr="00045F28" w:rsidTr="00AB13FB">
        <w:tc>
          <w:tcPr>
            <w:tcW w:w="6739" w:type="dxa"/>
            <w:tcBorders>
              <w:top w:val="single" w:sz="4" w:space="0" w:color="auto"/>
              <w:left w:val="single" w:sz="4" w:space="0" w:color="auto"/>
              <w:bottom w:val="single" w:sz="4" w:space="0" w:color="auto"/>
              <w:right w:val="single" w:sz="4" w:space="0" w:color="auto"/>
            </w:tcBorders>
            <w:hideMark/>
          </w:tcPr>
          <w:p w:rsidR="00AB13FB" w:rsidRPr="00045F28" w:rsidRDefault="00AB13FB">
            <w:pPr>
              <w:jc w:val="both"/>
              <w:rPr>
                <w:rFonts w:ascii="PT Serif" w:hAnsi="PT Serif"/>
                <w:noProof/>
                <w:sz w:val="16"/>
                <w:szCs w:val="16"/>
              </w:rPr>
            </w:pPr>
            <w:r w:rsidRPr="00045F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B13FB" w:rsidRPr="00045F28" w:rsidRDefault="00AB13F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B13FB" w:rsidRPr="00045F28" w:rsidRDefault="00AB13FB">
            <w:pPr>
              <w:spacing w:after="60"/>
              <w:jc w:val="center"/>
              <w:rPr>
                <w:rFonts w:ascii="PT Serif" w:hAnsi="PT Serif"/>
                <w:noProof/>
                <w:sz w:val="22"/>
                <w:szCs w:val="22"/>
              </w:rPr>
            </w:pPr>
            <w:r w:rsidRPr="00045F28">
              <w:rPr>
                <w:rFonts w:ascii="PT Serif" w:hAnsi="PT Serif"/>
                <w:noProof/>
                <w:sz w:val="22"/>
                <w:szCs w:val="22"/>
              </w:rPr>
              <w:t>С.Д. Голин</w:t>
            </w:r>
          </w:p>
        </w:tc>
      </w:tr>
      <w:tr w:rsidR="00AB13FB" w:rsidRPr="00045F28" w:rsidTr="00AB13FB">
        <w:trPr>
          <w:trHeight w:val="1005"/>
        </w:trPr>
        <w:tc>
          <w:tcPr>
            <w:tcW w:w="6739" w:type="dxa"/>
            <w:tcBorders>
              <w:top w:val="single" w:sz="4" w:space="0" w:color="auto"/>
              <w:left w:val="single" w:sz="4" w:space="0" w:color="auto"/>
              <w:bottom w:val="single" w:sz="4" w:space="0" w:color="auto"/>
              <w:right w:val="single" w:sz="4" w:space="0" w:color="auto"/>
            </w:tcBorders>
            <w:hideMark/>
          </w:tcPr>
          <w:p w:rsidR="00AB13FB" w:rsidRPr="00045F28" w:rsidRDefault="00AB13FB">
            <w:pPr>
              <w:jc w:val="both"/>
              <w:rPr>
                <w:rFonts w:ascii="PT Serif" w:hAnsi="PT Serif"/>
                <w:noProof/>
                <w:sz w:val="16"/>
                <w:szCs w:val="16"/>
              </w:rPr>
            </w:pPr>
            <w:r w:rsidRPr="00045F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B13FB" w:rsidRPr="00045F28" w:rsidRDefault="00AB13F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B13FB" w:rsidRPr="00045F28" w:rsidRDefault="00AB13FB">
            <w:pPr>
              <w:spacing w:line="276" w:lineRule="auto"/>
              <w:jc w:val="center"/>
              <w:rPr>
                <w:rFonts w:ascii="PT Serif" w:eastAsia="Calibri" w:hAnsi="PT Serif"/>
                <w:sz w:val="22"/>
                <w:szCs w:val="22"/>
              </w:rPr>
            </w:pPr>
            <w:r w:rsidRPr="00045F28">
              <w:rPr>
                <w:rFonts w:ascii="PT Serif" w:hAnsi="PT Serif"/>
                <w:sz w:val="22"/>
                <w:szCs w:val="22"/>
              </w:rPr>
              <w:t xml:space="preserve">В.К. </w:t>
            </w:r>
            <w:proofErr w:type="spellStart"/>
            <w:r w:rsidRPr="00045F28">
              <w:rPr>
                <w:rFonts w:ascii="PT Serif" w:hAnsi="PT Serif"/>
                <w:sz w:val="22"/>
                <w:szCs w:val="22"/>
              </w:rPr>
              <w:t>Бандурин</w:t>
            </w:r>
            <w:proofErr w:type="spellEnd"/>
          </w:p>
        </w:tc>
      </w:tr>
      <w:tr w:rsidR="00AB13FB" w:rsidRPr="00045F28" w:rsidTr="00AB13FB">
        <w:tc>
          <w:tcPr>
            <w:tcW w:w="6739" w:type="dxa"/>
            <w:tcBorders>
              <w:top w:val="single" w:sz="4" w:space="0" w:color="auto"/>
              <w:left w:val="single" w:sz="4" w:space="0" w:color="auto"/>
              <w:bottom w:val="single" w:sz="4" w:space="0" w:color="auto"/>
              <w:right w:val="single" w:sz="4" w:space="0" w:color="auto"/>
            </w:tcBorders>
            <w:hideMark/>
          </w:tcPr>
          <w:p w:rsidR="00AB13FB" w:rsidRPr="00045F28" w:rsidRDefault="00AB13FB">
            <w:pPr>
              <w:jc w:val="both"/>
              <w:rPr>
                <w:rFonts w:ascii="PT Serif" w:hAnsi="PT Serif"/>
                <w:noProof/>
                <w:sz w:val="16"/>
                <w:szCs w:val="16"/>
              </w:rPr>
            </w:pPr>
            <w:r w:rsidRPr="00045F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B13FB" w:rsidRPr="00045F28" w:rsidRDefault="00AB13F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B13FB" w:rsidRPr="00045F28" w:rsidRDefault="00AB13FB">
            <w:pPr>
              <w:spacing w:line="276" w:lineRule="auto"/>
              <w:jc w:val="center"/>
              <w:rPr>
                <w:rFonts w:ascii="PT Serif" w:hAnsi="PT Serif"/>
                <w:sz w:val="22"/>
                <w:szCs w:val="22"/>
              </w:rPr>
            </w:pPr>
            <w:proofErr w:type="spellStart"/>
            <w:r w:rsidRPr="00045F28">
              <w:rPr>
                <w:rFonts w:ascii="PT Serif" w:hAnsi="PT Serif"/>
                <w:sz w:val="22"/>
                <w:szCs w:val="22"/>
              </w:rPr>
              <w:t>В.А.Климин</w:t>
            </w:r>
            <w:proofErr w:type="spellEnd"/>
          </w:p>
        </w:tc>
      </w:tr>
      <w:tr w:rsidR="00AB13FB" w:rsidRPr="00045F28" w:rsidTr="00AB13FB">
        <w:tc>
          <w:tcPr>
            <w:tcW w:w="6739" w:type="dxa"/>
            <w:tcBorders>
              <w:top w:val="single" w:sz="4" w:space="0" w:color="auto"/>
              <w:left w:val="single" w:sz="4" w:space="0" w:color="auto"/>
              <w:bottom w:val="single" w:sz="4" w:space="0" w:color="auto"/>
              <w:right w:val="single" w:sz="4" w:space="0" w:color="auto"/>
            </w:tcBorders>
            <w:hideMark/>
          </w:tcPr>
          <w:p w:rsidR="00AB13FB" w:rsidRPr="00045F28" w:rsidRDefault="00AB13FB">
            <w:pPr>
              <w:jc w:val="both"/>
              <w:rPr>
                <w:rFonts w:ascii="PT Serif" w:hAnsi="PT Serif"/>
                <w:noProof/>
                <w:sz w:val="16"/>
                <w:szCs w:val="16"/>
              </w:rPr>
            </w:pPr>
            <w:r w:rsidRPr="00045F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B13FB" w:rsidRPr="00045F28" w:rsidRDefault="00AB13F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B13FB" w:rsidRPr="00045F28" w:rsidRDefault="00AB13FB">
            <w:pPr>
              <w:spacing w:line="276" w:lineRule="auto"/>
              <w:jc w:val="center"/>
              <w:rPr>
                <w:rFonts w:ascii="PT Serif" w:eastAsia="Calibri" w:hAnsi="PT Serif"/>
                <w:sz w:val="22"/>
                <w:szCs w:val="22"/>
              </w:rPr>
            </w:pPr>
            <w:r w:rsidRPr="00045F28">
              <w:rPr>
                <w:rFonts w:ascii="PT Serif" w:hAnsi="PT Serif"/>
                <w:sz w:val="22"/>
                <w:szCs w:val="22"/>
              </w:rPr>
              <w:t>Н.А. Морозова</w:t>
            </w:r>
            <w:r w:rsidRPr="00045F28">
              <w:rPr>
                <w:rFonts w:ascii="PT Serif" w:eastAsia="Calibri" w:hAnsi="PT Serif"/>
                <w:sz w:val="22"/>
                <w:szCs w:val="22"/>
              </w:rPr>
              <w:t xml:space="preserve"> </w:t>
            </w:r>
          </w:p>
        </w:tc>
      </w:tr>
      <w:tr w:rsidR="00AB13FB" w:rsidRPr="00045F28" w:rsidTr="00AB13FB">
        <w:tc>
          <w:tcPr>
            <w:tcW w:w="6739" w:type="dxa"/>
            <w:tcBorders>
              <w:top w:val="single" w:sz="4" w:space="0" w:color="auto"/>
              <w:left w:val="single" w:sz="4" w:space="0" w:color="auto"/>
              <w:bottom w:val="single" w:sz="4" w:space="0" w:color="auto"/>
              <w:right w:val="single" w:sz="4" w:space="0" w:color="auto"/>
            </w:tcBorders>
            <w:hideMark/>
          </w:tcPr>
          <w:p w:rsidR="00AB13FB" w:rsidRPr="00045F28" w:rsidRDefault="00AB13FB">
            <w:pPr>
              <w:jc w:val="both"/>
              <w:rPr>
                <w:rFonts w:ascii="PT Serif" w:hAnsi="PT Serif"/>
                <w:noProof/>
                <w:sz w:val="16"/>
                <w:szCs w:val="16"/>
              </w:rPr>
            </w:pPr>
            <w:r w:rsidRPr="00045F28">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w:t>
            </w:r>
            <w:r w:rsidRPr="00045F28">
              <w:rPr>
                <w:rFonts w:ascii="PT Serif" w:hAnsi="PT Serif"/>
                <w:noProof/>
                <w:sz w:val="16"/>
                <w:szCs w:val="16"/>
              </w:rPr>
              <w:lastRenderedPageBreak/>
              <w:t>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B13FB" w:rsidRPr="00045F28" w:rsidRDefault="00AB13F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B13FB" w:rsidRPr="00045F28" w:rsidRDefault="00AB13FB">
            <w:pPr>
              <w:spacing w:line="276" w:lineRule="auto"/>
              <w:jc w:val="center"/>
              <w:rPr>
                <w:rFonts w:ascii="PT Serif" w:eastAsia="Calibri" w:hAnsi="PT Serif"/>
                <w:sz w:val="22"/>
                <w:szCs w:val="22"/>
              </w:rPr>
            </w:pPr>
            <w:r w:rsidRPr="00045F28">
              <w:rPr>
                <w:rFonts w:ascii="PT Serif" w:eastAsia="Calibri" w:hAnsi="PT Serif"/>
                <w:sz w:val="22"/>
                <w:szCs w:val="22"/>
              </w:rPr>
              <w:t xml:space="preserve">Т.И. </w:t>
            </w:r>
            <w:proofErr w:type="spellStart"/>
            <w:r w:rsidRPr="00045F28">
              <w:rPr>
                <w:rFonts w:ascii="PT Serif" w:eastAsia="Calibri" w:hAnsi="PT Serif"/>
                <w:sz w:val="22"/>
                <w:szCs w:val="22"/>
              </w:rPr>
              <w:t>Долгодворова</w:t>
            </w:r>
            <w:proofErr w:type="spellEnd"/>
          </w:p>
        </w:tc>
      </w:tr>
      <w:tr w:rsidR="00AB13FB" w:rsidRPr="00045F28" w:rsidTr="00AB13FB">
        <w:tc>
          <w:tcPr>
            <w:tcW w:w="6739" w:type="dxa"/>
            <w:tcBorders>
              <w:top w:val="single" w:sz="4" w:space="0" w:color="auto"/>
              <w:left w:val="single" w:sz="4" w:space="0" w:color="auto"/>
              <w:bottom w:val="single" w:sz="4" w:space="0" w:color="auto"/>
              <w:right w:val="single" w:sz="4" w:space="0" w:color="auto"/>
            </w:tcBorders>
            <w:hideMark/>
          </w:tcPr>
          <w:p w:rsidR="00AB13FB" w:rsidRPr="00045F28" w:rsidRDefault="00AB13FB">
            <w:pPr>
              <w:jc w:val="both"/>
              <w:rPr>
                <w:rFonts w:ascii="PT Serif" w:hAnsi="PT Serif"/>
                <w:noProof/>
                <w:sz w:val="16"/>
                <w:szCs w:val="16"/>
              </w:rPr>
            </w:pPr>
            <w:r w:rsidRPr="00045F28">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B13FB" w:rsidRPr="00045F28" w:rsidRDefault="00AB13F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B13FB" w:rsidRPr="00045F28" w:rsidRDefault="00AB13FB">
            <w:pPr>
              <w:spacing w:line="276" w:lineRule="auto"/>
              <w:jc w:val="center"/>
              <w:rPr>
                <w:rFonts w:ascii="PT Serif" w:eastAsia="Calibri" w:hAnsi="PT Serif"/>
                <w:sz w:val="22"/>
                <w:szCs w:val="22"/>
              </w:rPr>
            </w:pPr>
            <w:r w:rsidRPr="00045F28">
              <w:rPr>
                <w:rFonts w:ascii="PT Serif" w:eastAsia="Calibri" w:hAnsi="PT Serif"/>
                <w:sz w:val="22"/>
                <w:szCs w:val="22"/>
              </w:rPr>
              <w:t xml:space="preserve">Ж.В. </w:t>
            </w:r>
            <w:proofErr w:type="spellStart"/>
            <w:r w:rsidRPr="00045F28">
              <w:rPr>
                <w:rFonts w:ascii="PT Serif" w:eastAsia="Calibri" w:hAnsi="PT Serif"/>
                <w:sz w:val="22"/>
                <w:szCs w:val="22"/>
              </w:rPr>
              <w:t>Резинкина</w:t>
            </w:r>
            <w:proofErr w:type="spellEnd"/>
          </w:p>
        </w:tc>
      </w:tr>
      <w:tr w:rsidR="00AB13FB" w:rsidRPr="00045F28" w:rsidTr="00AB13FB">
        <w:tc>
          <w:tcPr>
            <w:tcW w:w="6739" w:type="dxa"/>
            <w:tcBorders>
              <w:top w:val="single" w:sz="4" w:space="0" w:color="auto"/>
              <w:left w:val="single" w:sz="4" w:space="0" w:color="auto"/>
              <w:bottom w:val="single" w:sz="4" w:space="0" w:color="auto"/>
              <w:right w:val="single" w:sz="4" w:space="0" w:color="auto"/>
            </w:tcBorders>
            <w:hideMark/>
          </w:tcPr>
          <w:p w:rsidR="00AB13FB" w:rsidRPr="00045F28" w:rsidRDefault="00AB13FB">
            <w:pPr>
              <w:jc w:val="both"/>
              <w:rPr>
                <w:rFonts w:ascii="PT Serif" w:hAnsi="PT Serif"/>
                <w:noProof/>
                <w:sz w:val="16"/>
                <w:szCs w:val="16"/>
              </w:rPr>
            </w:pPr>
            <w:r w:rsidRPr="00045F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B13FB" w:rsidRPr="00045F28" w:rsidRDefault="00AB13F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B13FB" w:rsidRPr="00045F28" w:rsidRDefault="00AB13FB">
            <w:pPr>
              <w:spacing w:line="276" w:lineRule="auto"/>
              <w:jc w:val="center"/>
              <w:rPr>
                <w:rFonts w:ascii="PT Serif" w:eastAsia="Calibri" w:hAnsi="PT Serif"/>
                <w:sz w:val="22"/>
                <w:szCs w:val="22"/>
              </w:rPr>
            </w:pPr>
            <w:r w:rsidRPr="00045F28">
              <w:rPr>
                <w:rFonts w:ascii="PT Serif" w:eastAsia="Calibri" w:hAnsi="PT Serif"/>
                <w:sz w:val="22"/>
                <w:szCs w:val="22"/>
              </w:rPr>
              <w:t>А.Т. Абдуллаев</w:t>
            </w:r>
          </w:p>
        </w:tc>
      </w:tr>
    </w:tbl>
    <w:p w:rsidR="00AB13FB" w:rsidRPr="00045F28" w:rsidRDefault="00AB13FB" w:rsidP="00AB13FB">
      <w:pPr>
        <w:ind w:left="-993"/>
        <w:jc w:val="both"/>
        <w:rPr>
          <w:rFonts w:ascii="PT Serif" w:hAnsi="PT Serif"/>
          <w:b/>
          <w:sz w:val="24"/>
          <w:szCs w:val="24"/>
        </w:rPr>
      </w:pPr>
    </w:p>
    <w:p w:rsidR="00AB13FB" w:rsidRPr="00045F28" w:rsidRDefault="00AB13FB" w:rsidP="00AB13FB">
      <w:pPr>
        <w:ind w:left="284"/>
        <w:jc w:val="both"/>
        <w:rPr>
          <w:rFonts w:ascii="PT Serif" w:hAnsi="PT Serif"/>
          <w:b/>
          <w:sz w:val="24"/>
          <w:szCs w:val="24"/>
        </w:rPr>
      </w:pPr>
      <w:r w:rsidRPr="00045F28">
        <w:rPr>
          <w:rFonts w:ascii="PT Serif" w:hAnsi="PT Serif"/>
          <w:b/>
          <w:sz w:val="24"/>
          <w:szCs w:val="24"/>
        </w:rPr>
        <w:t xml:space="preserve">  Председатель комиссии:                                                                                 С.Д. </w:t>
      </w:r>
      <w:proofErr w:type="spellStart"/>
      <w:r w:rsidRPr="00045F28">
        <w:rPr>
          <w:rFonts w:ascii="PT Serif" w:hAnsi="PT Serif"/>
          <w:b/>
          <w:sz w:val="24"/>
          <w:szCs w:val="24"/>
        </w:rPr>
        <w:t>Голин</w:t>
      </w:r>
      <w:proofErr w:type="spellEnd"/>
    </w:p>
    <w:p w:rsidR="00AB13FB" w:rsidRPr="00045F28" w:rsidRDefault="00AB13FB" w:rsidP="00AB13FB">
      <w:pPr>
        <w:ind w:left="284"/>
        <w:jc w:val="both"/>
        <w:rPr>
          <w:rFonts w:ascii="PT Serif" w:hAnsi="PT Serif"/>
          <w:b/>
          <w:sz w:val="24"/>
          <w:szCs w:val="24"/>
        </w:rPr>
      </w:pPr>
    </w:p>
    <w:p w:rsidR="00AB13FB" w:rsidRPr="00045F28" w:rsidRDefault="00AB13FB" w:rsidP="00AB13FB">
      <w:pPr>
        <w:ind w:left="284"/>
        <w:jc w:val="both"/>
        <w:rPr>
          <w:rFonts w:ascii="PT Serif" w:hAnsi="PT Serif"/>
          <w:b/>
          <w:sz w:val="24"/>
          <w:szCs w:val="24"/>
        </w:rPr>
      </w:pPr>
      <w:r w:rsidRPr="00045F28">
        <w:rPr>
          <w:rFonts w:ascii="PT Serif" w:hAnsi="PT Serif"/>
          <w:b/>
          <w:sz w:val="24"/>
          <w:szCs w:val="24"/>
        </w:rPr>
        <w:t xml:space="preserve">  Члены  комиссии</w:t>
      </w:r>
    </w:p>
    <w:p w:rsidR="00AB13FB" w:rsidRPr="00045F28" w:rsidRDefault="00AB13FB" w:rsidP="00AB13FB">
      <w:pPr>
        <w:jc w:val="both"/>
        <w:rPr>
          <w:rFonts w:ascii="PT Serif" w:hAnsi="PT Serif"/>
          <w:sz w:val="24"/>
          <w:szCs w:val="24"/>
        </w:rPr>
      </w:pPr>
      <w:r w:rsidRPr="00045F28">
        <w:rPr>
          <w:rFonts w:ascii="PT Serif" w:hAnsi="PT Serif"/>
          <w:b/>
          <w:sz w:val="24"/>
          <w:szCs w:val="24"/>
        </w:rPr>
        <w:t xml:space="preserve">                                                                                                                                                                         </w:t>
      </w:r>
      <w:r w:rsidRPr="00045F28">
        <w:rPr>
          <w:rFonts w:ascii="PT Serif" w:hAnsi="PT Serif"/>
          <w:sz w:val="24"/>
          <w:szCs w:val="24"/>
        </w:rPr>
        <w:t xml:space="preserve">                                                                </w:t>
      </w:r>
    </w:p>
    <w:p w:rsidR="00AB13FB" w:rsidRPr="00045F28" w:rsidRDefault="00AB13FB" w:rsidP="00AB13FB">
      <w:pPr>
        <w:jc w:val="right"/>
        <w:rPr>
          <w:rFonts w:ascii="PT Serif" w:hAnsi="PT Serif"/>
          <w:sz w:val="24"/>
          <w:szCs w:val="24"/>
        </w:rPr>
      </w:pPr>
      <w:r w:rsidRPr="00045F28">
        <w:rPr>
          <w:rFonts w:ascii="PT Serif" w:hAnsi="PT Serif"/>
          <w:sz w:val="24"/>
          <w:szCs w:val="24"/>
        </w:rPr>
        <w:t xml:space="preserve">______________В.К. </w:t>
      </w:r>
      <w:proofErr w:type="spellStart"/>
      <w:r w:rsidRPr="00045F28">
        <w:rPr>
          <w:rFonts w:ascii="PT Serif" w:hAnsi="PT Serif"/>
          <w:sz w:val="24"/>
          <w:szCs w:val="24"/>
        </w:rPr>
        <w:t>Бандурин</w:t>
      </w:r>
      <w:proofErr w:type="spellEnd"/>
    </w:p>
    <w:p w:rsidR="00AB13FB" w:rsidRPr="00045F28" w:rsidRDefault="00AB13FB" w:rsidP="00AB13FB">
      <w:pPr>
        <w:jc w:val="right"/>
        <w:rPr>
          <w:rFonts w:ascii="PT Serif" w:hAnsi="PT Serif"/>
          <w:sz w:val="24"/>
          <w:szCs w:val="24"/>
        </w:rPr>
      </w:pPr>
      <w:r w:rsidRPr="00045F28">
        <w:rPr>
          <w:rFonts w:ascii="PT Serif" w:hAnsi="PT Serif"/>
          <w:sz w:val="24"/>
          <w:szCs w:val="24"/>
        </w:rPr>
        <w:t xml:space="preserve">______________   В.А. </w:t>
      </w:r>
      <w:proofErr w:type="spellStart"/>
      <w:r w:rsidRPr="00045F28">
        <w:rPr>
          <w:rFonts w:ascii="PT Serif" w:hAnsi="PT Serif"/>
          <w:sz w:val="24"/>
          <w:szCs w:val="24"/>
        </w:rPr>
        <w:t>Климин</w:t>
      </w:r>
      <w:proofErr w:type="spellEnd"/>
    </w:p>
    <w:p w:rsidR="00AB13FB" w:rsidRPr="00045F28" w:rsidRDefault="00AB13FB" w:rsidP="00AB13FB">
      <w:pPr>
        <w:jc w:val="right"/>
        <w:rPr>
          <w:rFonts w:ascii="PT Serif" w:hAnsi="PT Serif"/>
          <w:sz w:val="24"/>
          <w:szCs w:val="24"/>
        </w:rPr>
      </w:pPr>
      <w:r w:rsidRPr="00045F28">
        <w:rPr>
          <w:rFonts w:ascii="PT Serif" w:hAnsi="PT Serif"/>
          <w:sz w:val="24"/>
          <w:szCs w:val="24"/>
        </w:rPr>
        <w:t xml:space="preserve">____________Т.И. </w:t>
      </w:r>
      <w:proofErr w:type="spellStart"/>
      <w:r w:rsidRPr="00045F28">
        <w:rPr>
          <w:rFonts w:ascii="PT Serif" w:hAnsi="PT Serif"/>
          <w:sz w:val="24"/>
          <w:szCs w:val="24"/>
        </w:rPr>
        <w:t>Долгодворова</w:t>
      </w:r>
      <w:proofErr w:type="spellEnd"/>
    </w:p>
    <w:p w:rsidR="00AB13FB" w:rsidRPr="00045F28" w:rsidRDefault="00AB13FB" w:rsidP="00AB13FB">
      <w:pPr>
        <w:jc w:val="right"/>
        <w:rPr>
          <w:rFonts w:ascii="PT Serif" w:hAnsi="PT Serif"/>
          <w:sz w:val="24"/>
          <w:szCs w:val="24"/>
        </w:rPr>
      </w:pPr>
      <w:r w:rsidRPr="00045F28">
        <w:rPr>
          <w:rFonts w:ascii="PT Serif" w:hAnsi="PT Serif"/>
          <w:sz w:val="24"/>
          <w:szCs w:val="24"/>
        </w:rPr>
        <w:t>______________Н.А. Морозова</w:t>
      </w:r>
    </w:p>
    <w:p w:rsidR="00AB13FB" w:rsidRPr="00045F28" w:rsidRDefault="00AB13FB" w:rsidP="00AB13FB">
      <w:pPr>
        <w:jc w:val="right"/>
        <w:rPr>
          <w:rFonts w:ascii="PT Serif" w:hAnsi="PT Serif"/>
          <w:sz w:val="24"/>
          <w:szCs w:val="24"/>
        </w:rPr>
      </w:pPr>
      <w:r w:rsidRPr="00045F28">
        <w:rPr>
          <w:rFonts w:ascii="PT Serif" w:hAnsi="PT Serif"/>
          <w:sz w:val="24"/>
          <w:szCs w:val="24"/>
        </w:rPr>
        <w:t xml:space="preserve">______________Ж.В. </w:t>
      </w:r>
      <w:proofErr w:type="spellStart"/>
      <w:r w:rsidRPr="00045F28">
        <w:rPr>
          <w:rFonts w:ascii="PT Serif" w:hAnsi="PT Serif"/>
          <w:sz w:val="24"/>
          <w:szCs w:val="24"/>
        </w:rPr>
        <w:t>Резинкина</w:t>
      </w:r>
      <w:proofErr w:type="spellEnd"/>
    </w:p>
    <w:p w:rsidR="00AB13FB" w:rsidRPr="00045F28" w:rsidRDefault="00AB13FB" w:rsidP="00AB13FB">
      <w:pPr>
        <w:jc w:val="right"/>
        <w:rPr>
          <w:rFonts w:ascii="PT Serif" w:hAnsi="PT Serif"/>
          <w:sz w:val="24"/>
          <w:szCs w:val="24"/>
        </w:rPr>
      </w:pPr>
      <w:r w:rsidRPr="00045F28">
        <w:rPr>
          <w:rFonts w:ascii="PT Serif" w:hAnsi="PT Serif"/>
          <w:sz w:val="24"/>
          <w:szCs w:val="24"/>
        </w:rPr>
        <w:tab/>
      </w:r>
      <w:r w:rsidRPr="00045F28">
        <w:rPr>
          <w:rFonts w:ascii="PT Serif" w:hAnsi="PT Serif"/>
          <w:sz w:val="24"/>
          <w:szCs w:val="24"/>
        </w:rPr>
        <w:tab/>
      </w:r>
      <w:r w:rsidRPr="00045F28">
        <w:rPr>
          <w:rFonts w:ascii="PT Serif" w:hAnsi="PT Serif"/>
          <w:sz w:val="24"/>
          <w:szCs w:val="24"/>
        </w:rPr>
        <w:tab/>
      </w:r>
      <w:r w:rsidRPr="00045F28">
        <w:rPr>
          <w:rFonts w:ascii="PT Serif" w:hAnsi="PT Serif"/>
          <w:sz w:val="24"/>
          <w:szCs w:val="24"/>
        </w:rPr>
        <w:tab/>
      </w:r>
      <w:r w:rsidRPr="00045F28">
        <w:rPr>
          <w:rFonts w:ascii="PT Serif" w:hAnsi="PT Serif"/>
          <w:sz w:val="24"/>
          <w:szCs w:val="24"/>
        </w:rPr>
        <w:tab/>
      </w:r>
      <w:r w:rsidRPr="00045F28">
        <w:rPr>
          <w:rFonts w:ascii="PT Serif" w:hAnsi="PT Serif"/>
          <w:sz w:val="24"/>
          <w:szCs w:val="24"/>
        </w:rPr>
        <w:tab/>
      </w:r>
      <w:r w:rsidRPr="00045F28">
        <w:rPr>
          <w:rFonts w:ascii="PT Serif" w:hAnsi="PT Serif"/>
          <w:sz w:val="24"/>
          <w:szCs w:val="24"/>
        </w:rPr>
        <w:tab/>
        <w:t xml:space="preserve">  _____________ А.Т. Абдуллаев </w:t>
      </w:r>
    </w:p>
    <w:p w:rsidR="00AB13FB" w:rsidRPr="00045F28" w:rsidRDefault="00AB13FB" w:rsidP="00AB13FB">
      <w:pPr>
        <w:ind w:left="142"/>
        <w:rPr>
          <w:rFonts w:ascii="PT Serif" w:hAnsi="PT Serif"/>
          <w:sz w:val="24"/>
          <w:szCs w:val="24"/>
        </w:rPr>
      </w:pPr>
    </w:p>
    <w:p w:rsidR="00AB13FB" w:rsidRPr="00045F28" w:rsidRDefault="00AB13FB" w:rsidP="00AB13FB">
      <w:pPr>
        <w:ind w:left="-993"/>
        <w:jc w:val="both"/>
        <w:rPr>
          <w:rFonts w:ascii="PT Serif" w:hAnsi="PT Serif"/>
          <w:sz w:val="24"/>
          <w:szCs w:val="24"/>
        </w:rPr>
      </w:pPr>
      <w:r w:rsidRPr="00045F28">
        <w:rPr>
          <w:rFonts w:ascii="PT Serif" w:hAnsi="PT Serif"/>
          <w:sz w:val="24"/>
          <w:szCs w:val="24"/>
        </w:rPr>
        <w:t xml:space="preserve">                                                                                  </w:t>
      </w:r>
    </w:p>
    <w:p w:rsidR="00AB13FB" w:rsidRDefault="00AB13FB" w:rsidP="00AB13FB">
      <w:pPr>
        <w:ind w:left="-993"/>
        <w:rPr>
          <w:rFonts w:ascii="PT Serif" w:hAnsi="PT Serif"/>
          <w:color w:val="FF0000"/>
          <w:sz w:val="24"/>
        </w:rPr>
      </w:pPr>
      <w:r w:rsidRPr="00045F28">
        <w:rPr>
          <w:rFonts w:ascii="PT Serif" w:hAnsi="PT Serif"/>
          <w:color w:val="FF0000"/>
          <w:sz w:val="24"/>
          <w:szCs w:val="24"/>
        </w:rPr>
        <w:t xml:space="preserve">                </w:t>
      </w:r>
      <w:r w:rsidRPr="00045F28">
        <w:rPr>
          <w:rFonts w:ascii="PT Serif" w:hAnsi="PT Serif"/>
          <w:sz w:val="24"/>
          <w:szCs w:val="24"/>
        </w:rPr>
        <w:t xml:space="preserve">Представитель заказчика </w:t>
      </w:r>
      <w:r w:rsidRPr="00045F28">
        <w:rPr>
          <w:rFonts w:ascii="PT Serif" w:hAnsi="PT Serif"/>
        </w:rPr>
        <w:t xml:space="preserve">                                                  </w:t>
      </w:r>
      <w:r w:rsidR="00685316" w:rsidRPr="00045F28">
        <w:rPr>
          <w:rFonts w:ascii="PT Serif" w:hAnsi="PT Serif"/>
        </w:rPr>
        <w:t xml:space="preserve">                              </w:t>
      </w:r>
      <w:r w:rsidRPr="00045F28">
        <w:rPr>
          <w:rFonts w:ascii="PT Serif" w:hAnsi="PT Serif"/>
        </w:rPr>
        <w:t xml:space="preserve">    ________________</w:t>
      </w:r>
      <w:r w:rsidR="00685316" w:rsidRPr="00045F28">
        <w:rPr>
          <w:rFonts w:ascii="PT Serif" w:hAnsi="PT Serif"/>
          <w:sz w:val="24"/>
        </w:rPr>
        <w:t>Л.С. Скороходова</w:t>
      </w:r>
      <w:r>
        <w:rPr>
          <w:rFonts w:ascii="PT Serif" w:hAnsi="PT Serif"/>
          <w:sz w:val="24"/>
        </w:rPr>
        <w:t xml:space="preserve"> </w:t>
      </w:r>
    </w:p>
    <w:p w:rsidR="00AB13FB" w:rsidRDefault="00AB13FB" w:rsidP="00AB13FB">
      <w:pPr>
        <w:ind w:left="-993"/>
        <w:rPr>
          <w:rFonts w:ascii="PT Serif" w:hAnsi="PT Serif"/>
          <w:b/>
          <w:color w:val="FF0000"/>
          <w:sz w:val="16"/>
          <w:szCs w:val="16"/>
        </w:rPr>
      </w:pPr>
    </w:p>
    <w:p w:rsidR="004E15CD" w:rsidRDefault="004E15CD"/>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1C2E12" w:rsidRDefault="001C2E12"/>
    <w:p w:rsidR="00045F28" w:rsidRDefault="00045F28"/>
    <w:p w:rsidR="00045F28" w:rsidRDefault="00045F28"/>
    <w:p w:rsidR="00045F28" w:rsidRDefault="00045F28"/>
    <w:p w:rsidR="00045F28" w:rsidRDefault="00045F28"/>
    <w:p w:rsidR="00045F28" w:rsidRDefault="00045F28"/>
    <w:p w:rsidR="00045F28" w:rsidRDefault="00045F28"/>
    <w:p w:rsidR="001C2E12" w:rsidRDefault="001C2E12" w:rsidP="001C2E12">
      <w:pPr>
        <w:ind w:right="18" w:hanging="426"/>
        <w:jc w:val="right"/>
        <w:rPr>
          <w:color w:val="000000"/>
          <w:sz w:val="16"/>
          <w:szCs w:val="16"/>
        </w:rPr>
      </w:pPr>
      <w:r>
        <w:rPr>
          <w:sz w:val="16"/>
          <w:szCs w:val="16"/>
        </w:rPr>
        <w:lastRenderedPageBreak/>
        <w:t xml:space="preserve">                                                                                                                                                            </w:t>
      </w:r>
      <w:r>
        <w:rPr>
          <w:color w:val="000000"/>
          <w:sz w:val="16"/>
          <w:szCs w:val="16"/>
        </w:rPr>
        <w:t>Приложение 1                                                                                                                                          к протоколу рассмотрения единственной заявки</w:t>
      </w:r>
    </w:p>
    <w:p w:rsidR="001C2E12" w:rsidRDefault="001C2E12" w:rsidP="001C2E12">
      <w:pPr>
        <w:ind w:right="18"/>
        <w:jc w:val="right"/>
        <w:rPr>
          <w:color w:val="000000"/>
          <w:sz w:val="16"/>
          <w:szCs w:val="16"/>
        </w:rPr>
      </w:pPr>
      <w:r>
        <w:rPr>
          <w:color w:val="000000"/>
          <w:sz w:val="16"/>
          <w:szCs w:val="16"/>
        </w:rPr>
        <w:t xml:space="preserve">                                                                                          на участие в  аукционе в электронной форме</w:t>
      </w:r>
    </w:p>
    <w:p w:rsidR="001C2E12" w:rsidRDefault="001C2E12" w:rsidP="001C2E12">
      <w:pPr>
        <w:ind w:right="23"/>
        <w:jc w:val="right"/>
        <w:rPr>
          <w:sz w:val="16"/>
          <w:szCs w:val="16"/>
        </w:rPr>
      </w:pPr>
      <w:r>
        <w:rPr>
          <w:sz w:val="16"/>
          <w:szCs w:val="16"/>
        </w:rPr>
        <w:t xml:space="preserve">        от «21»  мая  2019 г. № 0187300005819000116-1</w:t>
      </w:r>
    </w:p>
    <w:p w:rsidR="001C2E12" w:rsidRDefault="001C2E12" w:rsidP="001C2E12">
      <w:pPr>
        <w:ind w:left="-1134" w:right="-146"/>
        <w:jc w:val="center"/>
        <w:rPr>
          <w:color w:val="000000"/>
        </w:rPr>
      </w:pPr>
    </w:p>
    <w:p w:rsidR="001C2E12" w:rsidRDefault="001C2E12" w:rsidP="001C2E12">
      <w:pPr>
        <w:ind w:left="-1134" w:right="-146"/>
        <w:jc w:val="center"/>
        <w:rPr>
          <w:color w:val="000000"/>
        </w:rPr>
      </w:pPr>
      <w:r>
        <w:rPr>
          <w:color w:val="000000"/>
        </w:rPr>
        <w:t>Таблица рассмотрения единственной заявки</w:t>
      </w:r>
    </w:p>
    <w:p w:rsidR="001C2E12" w:rsidRDefault="001C2E12" w:rsidP="001C2E12">
      <w:pPr>
        <w:autoSpaceDE w:val="0"/>
        <w:autoSpaceDN w:val="0"/>
        <w:adjustRightInd w:val="0"/>
        <w:ind w:left="-142" w:right="111"/>
        <w:jc w:val="center"/>
        <w:rPr>
          <w:color w:val="000000"/>
          <w:sz w:val="10"/>
          <w:szCs w:val="10"/>
        </w:rPr>
      </w:pPr>
      <w:r>
        <w:rPr>
          <w:color w:val="000000"/>
        </w:rPr>
        <w:t xml:space="preserve">на участие в аукционе в электронной форме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ул. Столыпина в городе </w:t>
      </w:r>
      <w:proofErr w:type="spellStart"/>
      <w:r>
        <w:rPr>
          <w:sz w:val="22"/>
          <w:szCs w:val="22"/>
        </w:rPr>
        <w:t>Югорске</w:t>
      </w:r>
      <w:proofErr w:type="spellEnd"/>
    </w:p>
    <w:p w:rsidR="001C2E12" w:rsidRDefault="001C2E12" w:rsidP="001C2E12">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p w:rsidR="001C2E12" w:rsidRDefault="001C2E12" w:rsidP="001C2E12">
      <w:pPr>
        <w:autoSpaceDE w:val="0"/>
        <w:autoSpaceDN w:val="0"/>
        <w:adjustRightInd w:val="0"/>
        <w:ind w:left="-426"/>
        <w:rPr>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919"/>
        <w:gridCol w:w="562"/>
        <w:gridCol w:w="2744"/>
        <w:gridCol w:w="2178"/>
      </w:tblGrid>
      <w:tr w:rsidR="001C2E12" w:rsidTr="00045F28">
        <w:tc>
          <w:tcPr>
            <w:tcW w:w="2364" w:type="pct"/>
            <w:tcBorders>
              <w:top w:val="single" w:sz="4" w:space="0" w:color="auto"/>
              <w:left w:val="single" w:sz="4" w:space="0" w:color="auto"/>
              <w:bottom w:val="single" w:sz="6" w:space="0" w:color="auto"/>
              <w:right w:val="single" w:sz="6" w:space="0" w:color="auto"/>
            </w:tcBorders>
            <w:vAlign w:val="center"/>
            <w:hideMark/>
          </w:tcPr>
          <w:p w:rsidR="001C2E12" w:rsidRDefault="001C2E12">
            <w:pPr>
              <w:suppressAutoHyphens/>
              <w:snapToGrid w:val="0"/>
              <w:ind w:left="294" w:hanging="294"/>
              <w:jc w:val="center"/>
              <w:rPr>
                <w:color w:val="000000"/>
                <w:kern w:val="2"/>
                <w:sz w:val="16"/>
                <w:szCs w:val="16"/>
                <w:lang w:eastAsia="ar-SA"/>
              </w:rPr>
            </w:pPr>
            <w:r>
              <w:rPr>
                <w:color w:val="000000"/>
                <w:sz w:val="16"/>
                <w:szCs w:val="16"/>
              </w:rPr>
              <w:t>Обязательные требования</w:t>
            </w:r>
          </w:p>
        </w:tc>
        <w:tc>
          <w:tcPr>
            <w:tcW w:w="270" w:type="pct"/>
            <w:tcBorders>
              <w:top w:val="single" w:sz="4" w:space="0" w:color="auto"/>
              <w:left w:val="single" w:sz="6" w:space="0" w:color="auto"/>
              <w:bottom w:val="single" w:sz="6" w:space="0" w:color="auto"/>
              <w:right w:val="single" w:sz="4" w:space="0" w:color="auto"/>
            </w:tcBorders>
            <w:vAlign w:val="center"/>
            <w:hideMark/>
          </w:tcPr>
          <w:p w:rsidR="001C2E12" w:rsidRDefault="001C2E12">
            <w:pPr>
              <w:suppressAutoHyphens/>
              <w:snapToGrid w:val="0"/>
              <w:jc w:val="center"/>
              <w:rPr>
                <w:color w:val="000000"/>
                <w:kern w:val="2"/>
                <w:sz w:val="16"/>
                <w:szCs w:val="16"/>
                <w:lang w:eastAsia="ar-SA"/>
              </w:rPr>
            </w:pPr>
            <w:r>
              <w:rPr>
                <w:color w:val="000000"/>
                <w:sz w:val="16"/>
                <w:szCs w:val="16"/>
              </w:rPr>
              <w:t>№ пункта</w:t>
            </w:r>
          </w:p>
        </w:tc>
        <w:tc>
          <w:tcPr>
            <w:tcW w:w="1319" w:type="pct"/>
            <w:tcBorders>
              <w:top w:val="single" w:sz="4" w:space="0" w:color="auto"/>
              <w:left w:val="single" w:sz="4" w:space="0" w:color="auto"/>
              <w:bottom w:val="single" w:sz="6" w:space="0" w:color="auto"/>
              <w:right w:val="single" w:sz="6" w:space="0" w:color="auto"/>
            </w:tcBorders>
            <w:vAlign w:val="center"/>
            <w:hideMark/>
          </w:tcPr>
          <w:p w:rsidR="001C2E12" w:rsidRDefault="001C2E12">
            <w:pPr>
              <w:suppressAutoHyphens/>
              <w:jc w:val="center"/>
              <w:rPr>
                <w:kern w:val="2"/>
                <w:sz w:val="16"/>
                <w:szCs w:val="16"/>
                <w:lang w:eastAsia="en-US"/>
              </w:rPr>
            </w:pPr>
            <w:r>
              <w:rPr>
                <w:color w:val="000000"/>
                <w:sz w:val="16"/>
                <w:szCs w:val="16"/>
              </w:rPr>
              <w:t>Характеристика товара</w:t>
            </w:r>
          </w:p>
        </w:tc>
        <w:tc>
          <w:tcPr>
            <w:tcW w:w="1047" w:type="pct"/>
            <w:tcBorders>
              <w:top w:val="single" w:sz="4" w:space="0" w:color="auto"/>
              <w:left w:val="single" w:sz="6" w:space="0" w:color="auto"/>
              <w:bottom w:val="single" w:sz="6" w:space="0" w:color="auto"/>
              <w:right w:val="single" w:sz="4" w:space="0" w:color="auto"/>
            </w:tcBorders>
            <w:vAlign w:val="center"/>
          </w:tcPr>
          <w:p w:rsidR="001C2E12" w:rsidRDefault="001C2E12">
            <w:pPr>
              <w:jc w:val="center"/>
              <w:rPr>
                <w:kern w:val="2"/>
                <w:sz w:val="16"/>
                <w:szCs w:val="16"/>
                <w:lang w:eastAsia="ar-SA"/>
              </w:rPr>
            </w:pPr>
            <w:r>
              <w:rPr>
                <w:color w:val="000000"/>
                <w:sz w:val="16"/>
                <w:szCs w:val="16"/>
              </w:rPr>
              <w:t>Идентификационный номер заявки</w:t>
            </w:r>
            <w:r>
              <w:rPr>
                <w:sz w:val="16"/>
                <w:szCs w:val="16"/>
              </w:rPr>
              <w:t xml:space="preserve"> №231</w:t>
            </w:r>
          </w:p>
          <w:p w:rsidR="001C2E12" w:rsidRDefault="001C2E12">
            <w:pPr>
              <w:rPr>
                <w:sz w:val="16"/>
                <w:szCs w:val="16"/>
              </w:rPr>
            </w:pPr>
          </w:p>
          <w:p w:rsidR="001C2E12" w:rsidRDefault="001C2E12">
            <w:pPr>
              <w:suppressAutoHyphens/>
              <w:jc w:val="center"/>
              <w:rPr>
                <w:b/>
                <w:kern w:val="2"/>
                <w:sz w:val="16"/>
                <w:szCs w:val="16"/>
              </w:rPr>
            </w:pPr>
          </w:p>
        </w:tc>
      </w:tr>
      <w:tr w:rsidR="001C2E12" w:rsidTr="00045F28">
        <w:tc>
          <w:tcPr>
            <w:tcW w:w="2364" w:type="pct"/>
            <w:vMerge w:val="restart"/>
            <w:tcBorders>
              <w:top w:val="single" w:sz="6" w:space="0" w:color="auto"/>
              <w:left w:val="single" w:sz="4" w:space="0" w:color="auto"/>
              <w:bottom w:val="single" w:sz="6" w:space="0" w:color="auto"/>
              <w:right w:val="single" w:sz="6" w:space="0" w:color="auto"/>
            </w:tcBorders>
            <w:hideMark/>
          </w:tcPr>
          <w:p w:rsidR="001C2E12" w:rsidRDefault="001C2E12">
            <w:pPr>
              <w:snapToGrid w:val="0"/>
              <w:ind w:left="142" w:right="78"/>
              <w:jc w:val="both"/>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1C2E12" w:rsidRDefault="001C2E12">
            <w:pPr>
              <w:ind w:left="142" w:right="78"/>
              <w:jc w:val="both"/>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1C2E12" w:rsidRDefault="001C2E12">
            <w:pPr>
              <w:ind w:left="142" w:right="78"/>
              <w:jc w:val="both"/>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1C2E12" w:rsidRDefault="001C2E12">
            <w:pPr>
              <w:suppressAutoHyphens/>
              <w:snapToGrid w:val="0"/>
              <w:ind w:left="142" w:right="78"/>
              <w:jc w:val="both"/>
              <w:rPr>
                <w:color w:val="000000"/>
                <w:kern w:val="2"/>
                <w:sz w:val="16"/>
                <w:szCs w:val="16"/>
                <w:lang w:eastAsia="ar-SA"/>
              </w:rPr>
            </w:pPr>
            <w:proofErr w:type="gramStart"/>
            <w:r>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tc>
        <w:tc>
          <w:tcPr>
            <w:tcW w:w="270"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uppressAutoHyphens/>
              <w:snapToGrid w:val="0"/>
              <w:jc w:val="center"/>
              <w:rPr>
                <w:color w:val="000000"/>
                <w:kern w:val="2"/>
                <w:sz w:val="16"/>
                <w:szCs w:val="16"/>
                <w:lang w:eastAsia="ar-SA"/>
              </w:rPr>
            </w:pPr>
            <w:r>
              <w:rPr>
                <w:color w:val="000000"/>
                <w:sz w:val="16"/>
                <w:szCs w:val="16"/>
              </w:rPr>
              <w:t>1</w:t>
            </w:r>
          </w:p>
        </w:tc>
        <w:tc>
          <w:tcPr>
            <w:tcW w:w="1319" w:type="pct"/>
            <w:tcBorders>
              <w:top w:val="single" w:sz="6" w:space="0" w:color="auto"/>
              <w:left w:val="single" w:sz="4" w:space="0" w:color="auto"/>
              <w:bottom w:val="single" w:sz="6" w:space="0" w:color="auto"/>
              <w:right w:val="single" w:sz="6" w:space="0" w:color="auto"/>
            </w:tcBorders>
            <w:hideMark/>
          </w:tcPr>
          <w:p w:rsidR="001C2E12" w:rsidRDefault="001C2E12">
            <w:pPr>
              <w:suppressAutoHyphens/>
              <w:ind w:right="113"/>
              <w:jc w:val="both"/>
              <w:rPr>
                <w:rFonts w:eastAsia="Calibri"/>
                <w:bCs/>
                <w:kern w:val="2"/>
                <w:sz w:val="16"/>
                <w:szCs w:val="16"/>
                <w:lang w:eastAsia="ar-SA"/>
              </w:rPr>
            </w:pPr>
            <w:r>
              <w:rPr>
                <w:rFonts w:eastAsia="Calibri"/>
                <w:bCs/>
                <w:sz w:val="16"/>
                <w:szCs w:val="16"/>
              </w:rPr>
              <w:t>Битумы нефтяные дорожные марки: БНД-60/90 и БНД 90/130 (неизменяемые значения). В соответствии с ГОСТ 22245-90</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uppressAutoHyphens/>
              <w:jc w:val="center"/>
              <w:rPr>
                <w:bCs/>
                <w:kern w:val="2"/>
                <w:sz w:val="16"/>
                <w:szCs w:val="16"/>
                <w:lang w:eastAsia="ar-SA"/>
              </w:rPr>
            </w:pPr>
            <w:r>
              <w:rPr>
                <w:bCs/>
                <w:sz w:val="16"/>
                <w:szCs w:val="16"/>
              </w:rPr>
              <w:t>соответствует</w:t>
            </w:r>
          </w:p>
        </w:tc>
      </w:tr>
      <w:tr w:rsidR="001C2E12" w:rsidTr="00045F28">
        <w:tc>
          <w:tcPr>
            <w:tcW w:w="2364" w:type="pct"/>
            <w:vMerge/>
            <w:tcBorders>
              <w:top w:val="single" w:sz="6" w:space="0" w:color="auto"/>
              <w:left w:val="single" w:sz="4" w:space="0" w:color="auto"/>
              <w:bottom w:val="single" w:sz="6" w:space="0" w:color="auto"/>
              <w:right w:val="single" w:sz="6" w:space="0" w:color="auto"/>
            </w:tcBorders>
            <w:vAlign w:val="center"/>
            <w:hideMark/>
          </w:tcPr>
          <w:p w:rsidR="001C2E12" w:rsidRDefault="001C2E12">
            <w:pPr>
              <w:rPr>
                <w:color w:val="000000"/>
                <w:kern w:val="2"/>
                <w:sz w:val="16"/>
                <w:szCs w:val="16"/>
                <w:lang w:eastAsia="ar-SA"/>
              </w:rPr>
            </w:pPr>
          </w:p>
        </w:tc>
        <w:tc>
          <w:tcPr>
            <w:tcW w:w="270"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uppressAutoHyphens/>
              <w:snapToGrid w:val="0"/>
              <w:jc w:val="center"/>
              <w:rPr>
                <w:color w:val="000000"/>
                <w:kern w:val="2"/>
                <w:sz w:val="16"/>
                <w:szCs w:val="16"/>
                <w:lang w:eastAsia="ar-SA"/>
              </w:rPr>
            </w:pPr>
            <w:r>
              <w:rPr>
                <w:color w:val="000000"/>
                <w:sz w:val="16"/>
                <w:szCs w:val="16"/>
              </w:rPr>
              <w:t>2</w:t>
            </w:r>
          </w:p>
        </w:tc>
        <w:tc>
          <w:tcPr>
            <w:tcW w:w="1319" w:type="pct"/>
            <w:tcBorders>
              <w:top w:val="single" w:sz="6" w:space="0" w:color="auto"/>
              <w:left w:val="single" w:sz="4" w:space="0" w:color="auto"/>
              <w:bottom w:val="single" w:sz="6" w:space="0" w:color="auto"/>
              <w:right w:val="single" w:sz="6" w:space="0" w:color="auto"/>
            </w:tcBorders>
            <w:hideMark/>
          </w:tcPr>
          <w:p w:rsidR="001C2E12" w:rsidRDefault="001C2E12">
            <w:pPr>
              <w:suppressAutoHyphens/>
              <w:ind w:right="113"/>
              <w:jc w:val="both"/>
              <w:rPr>
                <w:rFonts w:eastAsia="Calibri"/>
                <w:bCs/>
                <w:kern w:val="2"/>
                <w:sz w:val="16"/>
                <w:szCs w:val="16"/>
                <w:lang w:eastAsia="ar-SA"/>
              </w:rPr>
            </w:pPr>
            <w:r>
              <w:rPr>
                <w:sz w:val="16"/>
                <w:szCs w:val="16"/>
              </w:rPr>
              <w:t>Смеси асфальтобетонные дорожные, аэродромные и асфальтобетон (горячие для плотного асфальтобетона мелкозернистые), тип смеси Б.(неизменяемое значение). Размер минеральных зерен (мелкозернистые) до 20 мм</w:t>
            </w:r>
            <w:proofErr w:type="gramStart"/>
            <w:r>
              <w:rPr>
                <w:sz w:val="16"/>
                <w:szCs w:val="16"/>
              </w:rPr>
              <w:t xml:space="preserve"> .</w:t>
            </w:r>
            <w:proofErr w:type="gramEnd"/>
            <w:r>
              <w:rPr>
                <w:sz w:val="16"/>
                <w:szCs w:val="16"/>
              </w:rPr>
              <w:t xml:space="preserve"> Содержание щебня в диапазоне свыше 40 % до 50 %. В соответствии с ГОСТ 9128-2013</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uppressAutoHyphens/>
              <w:jc w:val="center"/>
              <w:rPr>
                <w:bCs/>
                <w:kern w:val="2"/>
                <w:sz w:val="16"/>
                <w:szCs w:val="16"/>
                <w:lang w:eastAsia="ar-SA"/>
              </w:rPr>
            </w:pPr>
            <w:r>
              <w:rPr>
                <w:bCs/>
                <w:sz w:val="16"/>
                <w:szCs w:val="16"/>
              </w:rPr>
              <w:t>соответствует</w:t>
            </w:r>
          </w:p>
        </w:tc>
      </w:tr>
      <w:tr w:rsidR="001C2E12" w:rsidTr="00045F28">
        <w:tc>
          <w:tcPr>
            <w:tcW w:w="2364" w:type="pct"/>
            <w:vMerge/>
            <w:tcBorders>
              <w:top w:val="single" w:sz="6" w:space="0" w:color="auto"/>
              <w:left w:val="single" w:sz="4" w:space="0" w:color="auto"/>
              <w:bottom w:val="single" w:sz="6" w:space="0" w:color="auto"/>
              <w:right w:val="single" w:sz="6" w:space="0" w:color="auto"/>
            </w:tcBorders>
            <w:vAlign w:val="center"/>
            <w:hideMark/>
          </w:tcPr>
          <w:p w:rsidR="001C2E12" w:rsidRDefault="001C2E12">
            <w:pPr>
              <w:rPr>
                <w:color w:val="000000"/>
                <w:kern w:val="2"/>
                <w:sz w:val="16"/>
                <w:szCs w:val="16"/>
                <w:lang w:eastAsia="ar-SA"/>
              </w:rPr>
            </w:pPr>
          </w:p>
        </w:tc>
        <w:tc>
          <w:tcPr>
            <w:tcW w:w="270"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uppressAutoHyphens/>
              <w:snapToGrid w:val="0"/>
              <w:jc w:val="center"/>
              <w:rPr>
                <w:color w:val="000000"/>
                <w:kern w:val="2"/>
                <w:sz w:val="16"/>
                <w:szCs w:val="16"/>
                <w:lang w:eastAsia="ar-SA"/>
              </w:rPr>
            </w:pPr>
            <w:r>
              <w:rPr>
                <w:color w:val="000000"/>
                <w:sz w:val="16"/>
                <w:szCs w:val="16"/>
              </w:rPr>
              <w:t>3</w:t>
            </w:r>
          </w:p>
        </w:tc>
        <w:tc>
          <w:tcPr>
            <w:tcW w:w="1319" w:type="pct"/>
            <w:tcBorders>
              <w:top w:val="single" w:sz="6" w:space="0" w:color="auto"/>
              <w:left w:val="single" w:sz="4" w:space="0" w:color="auto"/>
              <w:bottom w:val="single" w:sz="6" w:space="0" w:color="auto"/>
              <w:right w:val="single" w:sz="6" w:space="0" w:color="auto"/>
            </w:tcBorders>
            <w:hideMark/>
          </w:tcPr>
          <w:p w:rsidR="001C2E12" w:rsidRDefault="001C2E12">
            <w:pPr>
              <w:ind w:right="113"/>
              <w:jc w:val="both"/>
              <w:rPr>
                <w:rFonts w:eastAsia="Calibri"/>
                <w:kern w:val="2"/>
                <w:sz w:val="16"/>
                <w:szCs w:val="16"/>
                <w:lang w:eastAsia="en-US"/>
              </w:rPr>
            </w:pPr>
            <w:r>
              <w:rPr>
                <w:rFonts w:eastAsia="Calibri"/>
                <w:sz w:val="16"/>
                <w:szCs w:val="16"/>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Pr>
                <w:rFonts w:eastAsia="Calibri"/>
                <w:sz w:val="16"/>
                <w:szCs w:val="16"/>
                <w:lang w:eastAsia="en-US"/>
              </w:rPr>
              <w:t>представлять из себя</w:t>
            </w:r>
            <w:proofErr w:type="gramEnd"/>
            <w:r>
              <w:rPr>
                <w:rFonts w:eastAsia="Calibri"/>
                <w:sz w:val="16"/>
                <w:szCs w:val="16"/>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белый.</w:t>
            </w:r>
          </w:p>
          <w:p w:rsidR="001C2E12" w:rsidRDefault="001C2E12">
            <w:pPr>
              <w:ind w:right="113"/>
              <w:jc w:val="both"/>
              <w:rPr>
                <w:sz w:val="16"/>
                <w:szCs w:val="16"/>
                <w:lang w:eastAsia="ar-SA"/>
              </w:rPr>
            </w:pPr>
            <w:r>
              <w:rPr>
                <w:sz w:val="16"/>
                <w:szCs w:val="16"/>
              </w:rPr>
              <w:t>Класс материала для дорожной разметки по коэффициенту яркости высушенной пленки краски (эмали) должен быть В</w:t>
            </w:r>
            <w:proofErr w:type="gramStart"/>
            <w:r>
              <w:rPr>
                <w:sz w:val="16"/>
                <w:szCs w:val="16"/>
              </w:rPr>
              <w:t>6</w:t>
            </w:r>
            <w:proofErr w:type="gramEnd"/>
            <w:r>
              <w:rPr>
                <w:sz w:val="16"/>
                <w:szCs w:val="16"/>
              </w:rPr>
              <w:t>.</w:t>
            </w:r>
          </w:p>
          <w:p w:rsidR="001C2E12" w:rsidRDefault="001C2E12">
            <w:pPr>
              <w:ind w:right="113"/>
              <w:jc w:val="both"/>
              <w:rPr>
                <w:sz w:val="16"/>
                <w:szCs w:val="16"/>
              </w:rPr>
            </w:pPr>
            <w:r>
              <w:rPr>
                <w:sz w:val="16"/>
                <w:szCs w:val="16"/>
              </w:rPr>
              <w:t>Плотность не менее 1,5 г/см3.</w:t>
            </w:r>
          </w:p>
          <w:p w:rsidR="001C2E12" w:rsidRDefault="001C2E12">
            <w:pPr>
              <w:ind w:right="113"/>
              <w:jc w:val="both"/>
              <w:rPr>
                <w:sz w:val="16"/>
                <w:szCs w:val="16"/>
              </w:rPr>
            </w:pPr>
            <w:r>
              <w:rPr>
                <w:sz w:val="16"/>
                <w:szCs w:val="16"/>
              </w:rPr>
              <w:t xml:space="preserve"> Класс краски (эмали) для дорожной разметки по условной вязкости УВ</w:t>
            </w:r>
            <w:proofErr w:type="gramStart"/>
            <w:r>
              <w:rPr>
                <w:sz w:val="16"/>
                <w:szCs w:val="16"/>
              </w:rPr>
              <w:t>2</w:t>
            </w:r>
            <w:proofErr w:type="gramEnd"/>
            <w:r>
              <w:rPr>
                <w:sz w:val="16"/>
                <w:szCs w:val="16"/>
              </w:rPr>
              <w:t>.</w:t>
            </w:r>
          </w:p>
          <w:p w:rsidR="001C2E12" w:rsidRDefault="001C2E12">
            <w:pPr>
              <w:ind w:right="113"/>
              <w:jc w:val="both"/>
              <w:rPr>
                <w:sz w:val="16"/>
                <w:szCs w:val="16"/>
              </w:rPr>
            </w:pPr>
            <w:r>
              <w:rPr>
                <w:sz w:val="16"/>
                <w:szCs w:val="16"/>
              </w:rPr>
              <w:t xml:space="preserve">Класс материала для дорожной разметки краски (эмали) по степени </w:t>
            </w:r>
            <w:proofErr w:type="spellStart"/>
            <w:r>
              <w:rPr>
                <w:sz w:val="16"/>
                <w:szCs w:val="16"/>
              </w:rPr>
              <w:t>перетира</w:t>
            </w:r>
            <w:proofErr w:type="spellEnd"/>
            <w:r>
              <w:rPr>
                <w:sz w:val="16"/>
                <w:szCs w:val="16"/>
              </w:rPr>
              <w:t xml:space="preserve"> СП</w:t>
            </w:r>
            <w:proofErr w:type="gramStart"/>
            <w:r>
              <w:rPr>
                <w:sz w:val="16"/>
                <w:szCs w:val="16"/>
              </w:rPr>
              <w:t>1</w:t>
            </w:r>
            <w:proofErr w:type="gramEnd"/>
            <w:r>
              <w:rPr>
                <w:sz w:val="16"/>
                <w:szCs w:val="16"/>
              </w:rPr>
              <w:t>.</w:t>
            </w:r>
          </w:p>
          <w:p w:rsidR="001C2E12" w:rsidRDefault="001C2E12">
            <w:pPr>
              <w:ind w:right="113"/>
              <w:jc w:val="both"/>
              <w:rPr>
                <w:sz w:val="16"/>
                <w:szCs w:val="16"/>
              </w:rPr>
            </w:pPr>
            <w:r>
              <w:rPr>
                <w:sz w:val="16"/>
                <w:szCs w:val="16"/>
              </w:rPr>
              <w:t>Класс материала для дорожной разметки по времени высыхания (отверждения) до степени 3 краски (эмали) ВВ3.</w:t>
            </w:r>
          </w:p>
          <w:p w:rsidR="001C2E12" w:rsidRDefault="001C2E12">
            <w:pPr>
              <w:ind w:right="113"/>
              <w:jc w:val="both"/>
              <w:rPr>
                <w:sz w:val="16"/>
                <w:szCs w:val="16"/>
              </w:rPr>
            </w:pPr>
            <w:r>
              <w:rPr>
                <w:sz w:val="16"/>
                <w:szCs w:val="16"/>
              </w:rPr>
              <w:t>Класс материала для дорожной разметки краски (эмали) по массовой доле нелетучих веществ НВ</w:t>
            </w:r>
            <w:proofErr w:type="gramStart"/>
            <w:r>
              <w:rPr>
                <w:sz w:val="16"/>
                <w:szCs w:val="16"/>
              </w:rPr>
              <w:t>2</w:t>
            </w:r>
            <w:proofErr w:type="gramEnd"/>
            <w:r>
              <w:rPr>
                <w:sz w:val="16"/>
                <w:szCs w:val="16"/>
              </w:rPr>
              <w:t>.</w:t>
            </w:r>
          </w:p>
          <w:p w:rsidR="001C2E12" w:rsidRDefault="001C2E12">
            <w:pPr>
              <w:ind w:right="113"/>
              <w:jc w:val="both"/>
              <w:rPr>
                <w:sz w:val="16"/>
                <w:szCs w:val="16"/>
              </w:rPr>
            </w:pPr>
            <w:r>
              <w:rPr>
                <w:sz w:val="16"/>
                <w:szCs w:val="16"/>
              </w:rPr>
              <w:t>Класс разметочного материала по адгезии высохшей пленки краски (эмали) должен быть АС</w:t>
            </w:r>
            <w:proofErr w:type="gramStart"/>
            <w:r>
              <w:rPr>
                <w:sz w:val="16"/>
                <w:szCs w:val="16"/>
              </w:rPr>
              <w:t>2</w:t>
            </w:r>
            <w:proofErr w:type="gramEnd"/>
            <w:r>
              <w:rPr>
                <w:sz w:val="16"/>
                <w:szCs w:val="16"/>
              </w:rPr>
              <w:t>.</w:t>
            </w:r>
          </w:p>
          <w:p w:rsidR="001C2E12" w:rsidRDefault="001C2E12">
            <w:pPr>
              <w:ind w:right="113"/>
              <w:jc w:val="both"/>
              <w:rPr>
                <w:sz w:val="16"/>
                <w:szCs w:val="16"/>
              </w:rPr>
            </w:pPr>
            <w:r>
              <w:rPr>
                <w:sz w:val="16"/>
                <w:szCs w:val="16"/>
              </w:rPr>
              <w:t>(Значения всех показателей являются неизменными).</w:t>
            </w:r>
          </w:p>
          <w:p w:rsidR="001C2E12" w:rsidRDefault="001C2E12">
            <w:pPr>
              <w:ind w:right="113"/>
              <w:jc w:val="both"/>
              <w:rPr>
                <w:sz w:val="16"/>
                <w:szCs w:val="16"/>
              </w:rPr>
            </w:pPr>
            <w:r>
              <w:rPr>
                <w:sz w:val="16"/>
                <w:szCs w:val="16"/>
              </w:rPr>
              <w:t xml:space="preserve">В качестве минерального наполнителя, в применяемой эмали для нанесения разметки, должен использоваться </w:t>
            </w:r>
            <w:proofErr w:type="spellStart"/>
            <w:r>
              <w:rPr>
                <w:sz w:val="16"/>
                <w:szCs w:val="16"/>
              </w:rPr>
              <w:t>микромрамор</w:t>
            </w:r>
            <w:proofErr w:type="spellEnd"/>
            <w:r>
              <w:rPr>
                <w:sz w:val="16"/>
                <w:szCs w:val="16"/>
              </w:rPr>
              <w:t>.</w:t>
            </w:r>
          </w:p>
          <w:p w:rsidR="001C2E12" w:rsidRDefault="001C2E12">
            <w:pPr>
              <w:suppressAutoHyphens/>
              <w:ind w:right="113"/>
              <w:jc w:val="both"/>
              <w:rPr>
                <w:rFonts w:eastAsia="Calibri"/>
                <w:kern w:val="2"/>
                <w:sz w:val="16"/>
                <w:szCs w:val="16"/>
                <w:lang w:eastAsia="en-US"/>
              </w:rPr>
            </w:pPr>
            <w:r>
              <w:rPr>
                <w:rFonts w:eastAsia="Calibri"/>
                <w:sz w:val="16"/>
                <w:szCs w:val="16"/>
                <w:lang w:eastAsia="en-US"/>
              </w:rPr>
              <w:t xml:space="preserve">В соответствии с </w:t>
            </w:r>
            <w:r>
              <w:rPr>
                <w:sz w:val="16"/>
                <w:szCs w:val="16"/>
              </w:rPr>
              <w:t>ГОСТ 32830-2014</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uppressAutoHyphens/>
              <w:jc w:val="center"/>
              <w:rPr>
                <w:bCs/>
                <w:kern w:val="2"/>
                <w:sz w:val="16"/>
                <w:szCs w:val="16"/>
                <w:lang w:eastAsia="ar-SA"/>
              </w:rPr>
            </w:pPr>
            <w:r>
              <w:rPr>
                <w:bCs/>
                <w:sz w:val="16"/>
                <w:szCs w:val="16"/>
              </w:rPr>
              <w:t>соответствует</w:t>
            </w:r>
          </w:p>
        </w:tc>
      </w:tr>
      <w:tr w:rsidR="001C2E12" w:rsidTr="00045F28">
        <w:tc>
          <w:tcPr>
            <w:tcW w:w="2364" w:type="pct"/>
            <w:vMerge/>
            <w:tcBorders>
              <w:top w:val="single" w:sz="6" w:space="0" w:color="auto"/>
              <w:left w:val="single" w:sz="4" w:space="0" w:color="auto"/>
              <w:bottom w:val="single" w:sz="6" w:space="0" w:color="auto"/>
              <w:right w:val="single" w:sz="6" w:space="0" w:color="auto"/>
            </w:tcBorders>
            <w:vAlign w:val="center"/>
            <w:hideMark/>
          </w:tcPr>
          <w:p w:rsidR="001C2E12" w:rsidRDefault="001C2E12">
            <w:pPr>
              <w:rPr>
                <w:color w:val="000000"/>
                <w:kern w:val="2"/>
                <w:sz w:val="16"/>
                <w:szCs w:val="16"/>
                <w:lang w:eastAsia="ar-SA"/>
              </w:rPr>
            </w:pPr>
          </w:p>
        </w:tc>
        <w:tc>
          <w:tcPr>
            <w:tcW w:w="270"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uppressAutoHyphens/>
              <w:snapToGrid w:val="0"/>
              <w:jc w:val="center"/>
              <w:rPr>
                <w:color w:val="000000"/>
                <w:kern w:val="2"/>
                <w:sz w:val="16"/>
                <w:szCs w:val="16"/>
                <w:lang w:eastAsia="ar-SA"/>
              </w:rPr>
            </w:pPr>
            <w:r>
              <w:rPr>
                <w:color w:val="000000"/>
                <w:sz w:val="16"/>
                <w:szCs w:val="16"/>
              </w:rPr>
              <w:t>4</w:t>
            </w:r>
          </w:p>
        </w:tc>
        <w:tc>
          <w:tcPr>
            <w:tcW w:w="1319" w:type="pct"/>
            <w:tcBorders>
              <w:top w:val="single" w:sz="6" w:space="0" w:color="auto"/>
              <w:left w:val="single" w:sz="4" w:space="0" w:color="auto"/>
              <w:bottom w:val="single" w:sz="6" w:space="0" w:color="auto"/>
              <w:right w:val="single" w:sz="6" w:space="0" w:color="auto"/>
            </w:tcBorders>
            <w:hideMark/>
          </w:tcPr>
          <w:p w:rsidR="001C2E12" w:rsidRDefault="001C2E12">
            <w:pPr>
              <w:rPr>
                <w:rFonts w:eastAsia="Calibri"/>
                <w:kern w:val="2"/>
                <w:sz w:val="16"/>
                <w:szCs w:val="16"/>
                <w:lang w:eastAsia="en-US"/>
              </w:rPr>
            </w:pPr>
            <w:r>
              <w:rPr>
                <w:rFonts w:eastAsia="Calibri"/>
                <w:sz w:val="16"/>
                <w:szCs w:val="16"/>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Pr>
                <w:rFonts w:eastAsia="Calibri"/>
                <w:sz w:val="16"/>
                <w:szCs w:val="16"/>
                <w:lang w:eastAsia="en-US"/>
              </w:rPr>
              <w:t>представлять из себя</w:t>
            </w:r>
            <w:proofErr w:type="gramEnd"/>
            <w:r>
              <w:rPr>
                <w:rFonts w:eastAsia="Calibri"/>
                <w:sz w:val="16"/>
                <w:szCs w:val="16"/>
                <w:lang w:eastAsia="en-US"/>
              </w:rPr>
              <w:t xml:space="preserve"> суспензию высокодисперсных пигментов и наполнителей в растворах полимеров в </w:t>
            </w:r>
            <w:r>
              <w:rPr>
                <w:rFonts w:eastAsia="Calibri"/>
                <w:sz w:val="16"/>
                <w:szCs w:val="16"/>
                <w:lang w:eastAsia="en-US"/>
              </w:rPr>
              <w:lastRenderedPageBreak/>
              <w:t xml:space="preserve">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желтый. </w:t>
            </w:r>
          </w:p>
          <w:p w:rsidR="001C2E12" w:rsidRDefault="001C2E12">
            <w:pPr>
              <w:rPr>
                <w:sz w:val="16"/>
                <w:szCs w:val="16"/>
                <w:lang w:eastAsia="ar-SA"/>
              </w:rPr>
            </w:pPr>
            <w:r>
              <w:rPr>
                <w:sz w:val="16"/>
                <w:szCs w:val="16"/>
              </w:rPr>
              <w:t>Класс материала для дорожной разметки по коэффициенту яркости высушенной пленки краски (эмали) должен быть В3.</w:t>
            </w:r>
          </w:p>
          <w:p w:rsidR="001C2E12" w:rsidRDefault="001C2E12">
            <w:pPr>
              <w:rPr>
                <w:sz w:val="16"/>
                <w:szCs w:val="16"/>
              </w:rPr>
            </w:pPr>
            <w:r>
              <w:rPr>
                <w:sz w:val="16"/>
                <w:szCs w:val="16"/>
              </w:rPr>
              <w:t>Плотность не менее 1,5 г/см3.</w:t>
            </w:r>
          </w:p>
          <w:p w:rsidR="001C2E12" w:rsidRDefault="001C2E12">
            <w:pPr>
              <w:rPr>
                <w:sz w:val="16"/>
                <w:szCs w:val="16"/>
              </w:rPr>
            </w:pPr>
            <w:r>
              <w:rPr>
                <w:sz w:val="16"/>
                <w:szCs w:val="16"/>
              </w:rPr>
              <w:t>Класс краски (эмали) для дорожной разметки по условной вязкости УВ</w:t>
            </w:r>
            <w:proofErr w:type="gramStart"/>
            <w:r>
              <w:rPr>
                <w:sz w:val="16"/>
                <w:szCs w:val="16"/>
              </w:rPr>
              <w:t>2</w:t>
            </w:r>
            <w:proofErr w:type="gramEnd"/>
            <w:r>
              <w:rPr>
                <w:sz w:val="16"/>
                <w:szCs w:val="16"/>
              </w:rPr>
              <w:t>.</w:t>
            </w:r>
          </w:p>
          <w:p w:rsidR="001C2E12" w:rsidRDefault="001C2E12">
            <w:pPr>
              <w:rPr>
                <w:sz w:val="16"/>
                <w:szCs w:val="16"/>
              </w:rPr>
            </w:pPr>
            <w:r>
              <w:rPr>
                <w:sz w:val="16"/>
                <w:szCs w:val="16"/>
              </w:rPr>
              <w:t xml:space="preserve">Класс материала для дорожной разметки краски (эмали) по степени </w:t>
            </w:r>
            <w:proofErr w:type="spellStart"/>
            <w:r>
              <w:rPr>
                <w:sz w:val="16"/>
                <w:szCs w:val="16"/>
              </w:rPr>
              <w:t>перетира</w:t>
            </w:r>
            <w:proofErr w:type="spellEnd"/>
            <w:r>
              <w:rPr>
                <w:sz w:val="16"/>
                <w:szCs w:val="16"/>
              </w:rPr>
              <w:t xml:space="preserve">  СП</w:t>
            </w:r>
            <w:proofErr w:type="gramStart"/>
            <w:r>
              <w:rPr>
                <w:sz w:val="16"/>
                <w:szCs w:val="16"/>
              </w:rPr>
              <w:t>1</w:t>
            </w:r>
            <w:proofErr w:type="gramEnd"/>
            <w:r>
              <w:rPr>
                <w:sz w:val="16"/>
                <w:szCs w:val="16"/>
              </w:rPr>
              <w:t>.</w:t>
            </w:r>
          </w:p>
          <w:p w:rsidR="001C2E12" w:rsidRDefault="001C2E12">
            <w:pPr>
              <w:rPr>
                <w:sz w:val="16"/>
                <w:szCs w:val="16"/>
              </w:rPr>
            </w:pPr>
            <w:r>
              <w:rPr>
                <w:sz w:val="16"/>
                <w:szCs w:val="16"/>
              </w:rPr>
              <w:t xml:space="preserve">Класс материала для дорожной разметки по времени высыхания (отверждения) до степени 3 краски (эмали) </w:t>
            </w:r>
            <w:proofErr w:type="gramStart"/>
            <w:r>
              <w:rPr>
                <w:sz w:val="16"/>
                <w:szCs w:val="16"/>
              </w:rPr>
              <w:t>–В</w:t>
            </w:r>
            <w:proofErr w:type="gramEnd"/>
            <w:r>
              <w:rPr>
                <w:sz w:val="16"/>
                <w:szCs w:val="16"/>
              </w:rPr>
              <w:t>В3.</w:t>
            </w:r>
          </w:p>
          <w:p w:rsidR="001C2E12" w:rsidRDefault="001C2E12">
            <w:pPr>
              <w:rPr>
                <w:sz w:val="16"/>
                <w:szCs w:val="16"/>
              </w:rPr>
            </w:pPr>
            <w:r>
              <w:rPr>
                <w:sz w:val="16"/>
                <w:szCs w:val="16"/>
              </w:rPr>
              <w:t>Класс материала для дорожной разметки краски (эмали) по массовой доле нелетучих веществ  НВ</w:t>
            </w:r>
            <w:proofErr w:type="gramStart"/>
            <w:r>
              <w:rPr>
                <w:sz w:val="16"/>
                <w:szCs w:val="16"/>
              </w:rPr>
              <w:t>2</w:t>
            </w:r>
            <w:proofErr w:type="gramEnd"/>
            <w:r>
              <w:rPr>
                <w:sz w:val="16"/>
                <w:szCs w:val="16"/>
              </w:rPr>
              <w:t>.</w:t>
            </w:r>
          </w:p>
          <w:p w:rsidR="001C2E12" w:rsidRDefault="001C2E12">
            <w:pPr>
              <w:rPr>
                <w:sz w:val="16"/>
                <w:szCs w:val="16"/>
              </w:rPr>
            </w:pPr>
            <w:r>
              <w:rPr>
                <w:sz w:val="16"/>
                <w:szCs w:val="16"/>
              </w:rPr>
              <w:t>Класс разметочного материала по адгезии высохшей пленки краски (эмали) должен быть АС</w:t>
            </w:r>
            <w:proofErr w:type="gramStart"/>
            <w:r>
              <w:rPr>
                <w:sz w:val="16"/>
                <w:szCs w:val="16"/>
              </w:rPr>
              <w:t>2</w:t>
            </w:r>
            <w:proofErr w:type="gramEnd"/>
            <w:r>
              <w:rPr>
                <w:sz w:val="16"/>
                <w:szCs w:val="16"/>
              </w:rPr>
              <w:t>.</w:t>
            </w:r>
          </w:p>
          <w:p w:rsidR="001C2E12" w:rsidRDefault="001C2E12">
            <w:pPr>
              <w:rPr>
                <w:sz w:val="16"/>
                <w:szCs w:val="16"/>
              </w:rPr>
            </w:pPr>
            <w:r>
              <w:rPr>
                <w:sz w:val="16"/>
                <w:szCs w:val="16"/>
              </w:rPr>
              <w:t>(Значения всех показателей являются неизменными).</w:t>
            </w:r>
          </w:p>
          <w:p w:rsidR="001C2E12" w:rsidRDefault="001C2E12">
            <w:pPr>
              <w:rPr>
                <w:sz w:val="16"/>
                <w:szCs w:val="16"/>
              </w:rPr>
            </w:pPr>
            <w:r>
              <w:rPr>
                <w:sz w:val="16"/>
                <w:szCs w:val="16"/>
              </w:rPr>
              <w:t xml:space="preserve">В качестве минерального наполнителя, в применяемой эмали для нанесения разметки, должен использоваться </w:t>
            </w:r>
            <w:proofErr w:type="spellStart"/>
            <w:r>
              <w:rPr>
                <w:sz w:val="16"/>
                <w:szCs w:val="16"/>
              </w:rPr>
              <w:t>микромрамор</w:t>
            </w:r>
            <w:proofErr w:type="spellEnd"/>
            <w:r>
              <w:rPr>
                <w:sz w:val="16"/>
                <w:szCs w:val="16"/>
              </w:rPr>
              <w:t>.</w:t>
            </w:r>
          </w:p>
          <w:p w:rsidR="001C2E12" w:rsidRDefault="001C2E12">
            <w:pPr>
              <w:suppressAutoHyphens/>
              <w:rPr>
                <w:rFonts w:eastAsia="Calibri"/>
                <w:kern w:val="2"/>
                <w:sz w:val="16"/>
                <w:szCs w:val="16"/>
                <w:lang w:eastAsia="en-US"/>
              </w:rPr>
            </w:pPr>
            <w:r>
              <w:rPr>
                <w:rFonts w:eastAsia="Calibri"/>
                <w:sz w:val="16"/>
                <w:szCs w:val="16"/>
                <w:lang w:eastAsia="en-US"/>
              </w:rPr>
              <w:t xml:space="preserve">В соответствии с ГОСТ </w:t>
            </w:r>
            <w:r>
              <w:rPr>
                <w:sz w:val="16"/>
                <w:szCs w:val="16"/>
              </w:rPr>
              <w:t>32830-2014</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uppressAutoHyphens/>
              <w:jc w:val="center"/>
              <w:rPr>
                <w:bCs/>
                <w:kern w:val="2"/>
                <w:sz w:val="16"/>
                <w:szCs w:val="16"/>
                <w:lang w:eastAsia="ar-SA"/>
              </w:rPr>
            </w:pPr>
            <w:r>
              <w:rPr>
                <w:bCs/>
                <w:sz w:val="16"/>
                <w:szCs w:val="16"/>
              </w:rPr>
              <w:lastRenderedPageBreak/>
              <w:t>соответствует</w:t>
            </w:r>
          </w:p>
        </w:tc>
      </w:tr>
      <w:tr w:rsidR="001C2E12" w:rsidTr="001C2E12">
        <w:tc>
          <w:tcPr>
            <w:tcW w:w="2364" w:type="pct"/>
            <w:tcBorders>
              <w:top w:val="single" w:sz="6" w:space="0" w:color="auto"/>
              <w:left w:val="single" w:sz="4" w:space="0" w:color="auto"/>
              <w:bottom w:val="single" w:sz="6" w:space="0" w:color="auto"/>
              <w:right w:val="single" w:sz="6" w:space="0" w:color="auto"/>
            </w:tcBorders>
            <w:vAlign w:val="center"/>
            <w:hideMark/>
          </w:tcPr>
          <w:p w:rsidR="001C2E12" w:rsidRDefault="001C2E12">
            <w:pPr>
              <w:suppressAutoHyphens/>
              <w:snapToGrid w:val="0"/>
              <w:ind w:left="294" w:hanging="294"/>
              <w:jc w:val="center"/>
              <w:rPr>
                <w:b/>
                <w:color w:val="000000"/>
                <w:kern w:val="2"/>
                <w:sz w:val="16"/>
                <w:szCs w:val="16"/>
                <w:lang w:eastAsia="ar-SA"/>
              </w:rPr>
            </w:pPr>
            <w:r>
              <w:rPr>
                <w:b/>
                <w:color w:val="000000"/>
                <w:sz w:val="16"/>
                <w:szCs w:val="16"/>
              </w:rPr>
              <w:lastRenderedPageBreak/>
              <w:t>Показатель</w:t>
            </w:r>
          </w:p>
        </w:tc>
        <w:tc>
          <w:tcPr>
            <w:tcW w:w="1589" w:type="pct"/>
            <w:gridSpan w:val="2"/>
            <w:tcBorders>
              <w:top w:val="single" w:sz="6" w:space="0" w:color="auto"/>
              <w:left w:val="single" w:sz="6" w:space="0" w:color="auto"/>
              <w:bottom w:val="single" w:sz="6" w:space="0" w:color="auto"/>
              <w:right w:val="single" w:sz="6" w:space="0" w:color="auto"/>
            </w:tcBorders>
            <w:vAlign w:val="center"/>
            <w:hideMark/>
          </w:tcPr>
          <w:p w:rsidR="001C2E12" w:rsidRDefault="001C2E12">
            <w:pPr>
              <w:suppressAutoHyphens/>
              <w:snapToGrid w:val="0"/>
              <w:jc w:val="center"/>
              <w:rPr>
                <w:color w:val="000000"/>
                <w:kern w:val="2"/>
                <w:sz w:val="16"/>
                <w:szCs w:val="16"/>
                <w:lang w:eastAsia="ar-SA"/>
              </w:rPr>
            </w:pPr>
            <w:r>
              <w:rPr>
                <w:b/>
                <w:sz w:val="16"/>
                <w:szCs w:val="16"/>
              </w:rPr>
              <w:t>Обязательные требования</w:t>
            </w:r>
          </w:p>
        </w:tc>
        <w:tc>
          <w:tcPr>
            <w:tcW w:w="1047" w:type="pct"/>
            <w:tcBorders>
              <w:top w:val="single" w:sz="6" w:space="0" w:color="auto"/>
              <w:left w:val="single" w:sz="6" w:space="0" w:color="auto"/>
              <w:bottom w:val="single" w:sz="6" w:space="0" w:color="auto"/>
              <w:right w:val="single" w:sz="4" w:space="0" w:color="auto"/>
            </w:tcBorders>
            <w:hideMark/>
          </w:tcPr>
          <w:p w:rsidR="001C2E12" w:rsidRDefault="001C2E12">
            <w:pPr>
              <w:jc w:val="center"/>
              <w:rPr>
                <w:rFonts w:eastAsia="Calibri"/>
                <w:kern w:val="2"/>
                <w:sz w:val="16"/>
                <w:szCs w:val="16"/>
                <w:lang w:eastAsia="en-US"/>
              </w:rPr>
            </w:pPr>
            <w:r>
              <w:rPr>
                <w:rFonts w:eastAsia="Calibri"/>
                <w:sz w:val="16"/>
                <w:szCs w:val="16"/>
                <w:lang w:eastAsia="en-US"/>
              </w:rPr>
              <w:t xml:space="preserve">ООО </w:t>
            </w:r>
          </w:p>
          <w:p w:rsidR="001C2E12" w:rsidRDefault="001C2E12">
            <w:pPr>
              <w:jc w:val="center"/>
              <w:rPr>
                <w:rFonts w:eastAsia="Calibri"/>
                <w:sz w:val="16"/>
                <w:szCs w:val="16"/>
                <w:lang w:eastAsia="en-US"/>
              </w:rPr>
            </w:pPr>
            <w:r>
              <w:rPr>
                <w:rFonts w:eastAsia="Calibri"/>
                <w:sz w:val="16"/>
                <w:szCs w:val="16"/>
                <w:lang w:eastAsia="en-US"/>
              </w:rPr>
              <w:t>«</w:t>
            </w:r>
            <w:proofErr w:type="spellStart"/>
            <w:r>
              <w:rPr>
                <w:rFonts w:eastAsia="Calibri"/>
                <w:sz w:val="16"/>
                <w:szCs w:val="16"/>
                <w:lang w:eastAsia="en-US"/>
              </w:rPr>
              <w:t>Автодорсевер</w:t>
            </w:r>
            <w:proofErr w:type="spellEnd"/>
            <w:r>
              <w:rPr>
                <w:rFonts w:eastAsia="Calibri"/>
                <w:sz w:val="16"/>
                <w:szCs w:val="16"/>
                <w:lang w:eastAsia="en-US"/>
              </w:rPr>
              <w:t xml:space="preserve">», </w:t>
            </w:r>
          </w:p>
          <w:p w:rsidR="001C2E12" w:rsidRDefault="001C2E12">
            <w:pPr>
              <w:suppressAutoHyphens/>
              <w:jc w:val="center"/>
              <w:rPr>
                <w:rFonts w:eastAsia="Calibri"/>
                <w:kern w:val="2"/>
                <w:sz w:val="16"/>
                <w:szCs w:val="16"/>
                <w:lang w:eastAsia="en-US"/>
              </w:rPr>
            </w:pPr>
            <w:proofErr w:type="spellStart"/>
            <w:r>
              <w:rPr>
                <w:rFonts w:eastAsia="Calibri"/>
                <w:sz w:val="16"/>
                <w:szCs w:val="16"/>
                <w:lang w:eastAsia="en-US"/>
              </w:rPr>
              <w:t>Сургутский</w:t>
            </w:r>
            <w:proofErr w:type="spellEnd"/>
            <w:r>
              <w:rPr>
                <w:rFonts w:eastAsia="Calibri"/>
                <w:sz w:val="16"/>
                <w:szCs w:val="16"/>
                <w:lang w:eastAsia="en-US"/>
              </w:rPr>
              <w:t xml:space="preserve"> район, п. </w:t>
            </w:r>
            <w:proofErr w:type="spellStart"/>
            <w:r>
              <w:rPr>
                <w:rFonts w:eastAsia="Calibri"/>
                <w:sz w:val="16"/>
                <w:szCs w:val="16"/>
                <w:lang w:eastAsia="en-US"/>
              </w:rPr>
              <w:t>Лянтор</w:t>
            </w:r>
            <w:proofErr w:type="spellEnd"/>
          </w:p>
        </w:tc>
      </w:tr>
      <w:tr w:rsidR="001C2E12" w:rsidTr="001C2E12">
        <w:trPr>
          <w:trHeight w:val="708"/>
        </w:trPr>
        <w:tc>
          <w:tcPr>
            <w:tcW w:w="2364" w:type="pct"/>
            <w:tcBorders>
              <w:top w:val="single" w:sz="6" w:space="0" w:color="auto"/>
              <w:left w:val="single" w:sz="4" w:space="0" w:color="auto"/>
              <w:bottom w:val="single" w:sz="6" w:space="0" w:color="auto"/>
              <w:right w:val="single" w:sz="6" w:space="0" w:color="auto"/>
            </w:tcBorders>
            <w:hideMark/>
          </w:tcPr>
          <w:p w:rsidR="001C2E12" w:rsidRDefault="001C2E12">
            <w:pPr>
              <w:suppressAutoHyphens/>
              <w:snapToGrid w:val="0"/>
              <w:ind w:left="108" w:right="119"/>
              <w:jc w:val="both"/>
              <w:rPr>
                <w:color w:val="000000"/>
                <w:kern w:val="2"/>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89" w:type="pct"/>
            <w:gridSpan w:val="2"/>
            <w:tcBorders>
              <w:top w:val="single" w:sz="6" w:space="0" w:color="auto"/>
              <w:left w:val="single" w:sz="6" w:space="0" w:color="auto"/>
              <w:bottom w:val="single" w:sz="6" w:space="0" w:color="auto"/>
              <w:right w:val="single" w:sz="6" w:space="0" w:color="auto"/>
            </w:tcBorders>
            <w:vAlign w:val="center"/>
            <w:hideMark/>
          </w:tcPr>
          <w:p w:rsidR="001C2E12" w:rsidRDefault="001C2E12">
            <w:pPr>
              <w:suppressAutoHyphens/>
              <w:snapToGrid w:val="0"/>
              <w:jc w:val="center"/>
              <w:rPr>
                <w:color w:val="000000"/>
                <w:kern w:val="2"/>
                <w:sz w:val="16"/>
                <w:szCs w:val="16"/>
                <w:lang w:eastAsia="ar-SA"/>
              </w:rPr>
            </w:pPr>
            <w:r>
              <w:rPr>
                <w:color w:val="000000"/>
                <w:sz w:val="16"/>
                <w:szCs w:val="16"/>
              </w:rPr>
              <w:t>декларация</w:t>
            </w:r>
          </w:p>
        </w:tc>
        <w:tc>
          <w:tcPr>
            <w:tcW w:w="1047" w:type="pct"/>
            <w:tcBorders>
              <w:top w:val="single" w:sz="6" w:space="0" w:color="auto"/>
              <w:left w:val="single" w:sz="6" w:space="0" w:color="auto"/>
              <w:bottom w:val="single" w:sz="6" w:space="0" w:color="auto"/>
              <w:right w:val="single" w:sz="4" w:space="0" w:color="auto"/>
            </w:tcBorders>
            <w:hideMark/>
          </w:tcPr>
          <w:p w:rsidR="001C2E12" w:rsidRDefault="001C2E12">
            <w:pPr>
              <w:snapToGrid w:val="0"/>
              <w:spacing w:line="276" w:lineRule="auto"/>
              <w:jc w:val="center"/>
              <w:rPr>
                <w:kern w:val="2"/>
                <w:sz w:val="16"/>
                <w:szCs w:val="16"/>
                <w:lang w:eastAsia="ar-SA"/>
              </w:rPr>
            </w:pPr>
            <w:r>
              <w:rPr>
                <w:sz w:val="16"/>
                <w:szCs w:val="16"/>
              </w:rPr>
              <w:t>информация</w:t>
            </w:r>
          </w:p>
          <w:p w:rsidR="001C2E12" w:rsidRDefault="001C2E12">
            <w:pPr>
              <w:suppressAutoHyphens/>
              <w:jc w:val="center"/>
              <w:rPr>
                <w:kern w:val="2"/>
                <w:sz w:val="16"/>
                <w:szCs w:val="16"/>
                <w:lang w:eastAsia="ar-SA"/>
              </w:rPr>
            </w:pPr>
            <w:r>
              <w:rPr>
                <w:sz w:val="16"/>
                <w:szCs w:val="16"/>
              </w:rPr>
              <w:t>продекларирована</w:t>
            </w:r>
          </w:p>
        </w:tc>
      </w:tr>
      <w:tr w:rsidR="001C2E12" w:rsidTr="001C2E12">
        <w:trPr>
          <w:trHeight w:val="387"/>
        </w:trPr>
        <w:tc>
          <w:tcPr>
            <w:tcW w:w="2364" w:type="pct"/>
            <w:tcBorders>
              <w:top w:val="single" w:sz="6" w:space="0" w:color="auto"/>
              <w:left w:val="single" w:sz="4" w:space="0" w:color="auto"/>
              <w:bottom w:val="single" w:sz="6" w:space="0" w:color="auto"/>
              <w:right w:val="single" w:sz="6" w:space="0" w:color="auto"/>
            </w:tcBorders>
            <w:hideMark/>
          </w:tcPr>
          <w:p w:rsidR="001C2E12" w:rsidRDefault="001C2E12">
            <w:pPr>
              <w:suppressAutoHyphens/>
              <w:snapToGrid w:val="0"/>
              <w:ind w:left="105" w:right="120"/>
              <w:jc w:val="both"/>
              <w:rPr>
                <w:color w:val="000000"/>
                <w:kern w:val="2"/>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589" w:type="pct"/>
            <w:gridSpan w:val="2"/>
            <w:tcBorders>
              <w:top w:val="single" w:sz="6" w:space="0" w:color="auto"/>
              <w:left w:val="single" w:sz="6" w:space="0" w:color="auto"/>
              <w:bottom w:val="single" w:sz="6" w:space="0" w:color="auto"/>
              <w:right w:val="single" w:sz="6" w:space="0" w:color="auto"/>
            </w:tcBorders>
            <w:vAlign w:val="center"/>
            <w:hideMark/>
          </w:tcPr>
          <w:p w:rsidR="001C2E12" w:rsidRDefault="001C2E12">
            <w:pPr>
              <w:suppressAutoHyphens/>
              <w:snapToGrid w:val="0"/>
              <w:jc w:val="center"/>
              <w:rPr>
                <w:color w:val="000000"/>
                <w:kern w:val="2"/>
                <w:sz w:val="16"/>
                <w:szCs w:val="16"/>
                <w:lang w:eastAsia="ar-SA"/>
              </w:rPr>
            </w:pPr>
            <w:r>
              <w:rPr>
                <w:color w:val="000000"/>
                <w:sz w:val="16"/>
                <w:szCs w:val="16"/>
              </w:rPr>
              <w:t>декларация</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napToGrid w:val="0"/>
              <w:spacing w:line="276" w:lineRule="auto"/>
              <w:jc w:val="center"/>
              <w:rPr>
                <w:kern w:val="2"/>
                <w:sz w:val="16"/>
                <w:szCs w:val="16"/>
                <w:lang w:eastAsia="ar-SA"/>
              </w:rPr>
            </w:pPr>
            <w:r>
              <w:rPr>
                <w:sz w:val="16"/>
                <w:szCs w:val="16"/>
              </w:rPr>
              <w:t xml:space="preserve">информация </w:t>
            </w:r>
          </w:p>
          <w:p w:rsidR="001C2E12" w:rsidRDefault="001C2E12">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1C2E12" w:rsidTr="001C2E12">
        <w:tc>
          <w:tcPr>
            <w:tcW w:w="2364" w:type="pct"/>
            <w:tcBorders>
              <w:top w:val="single" w:sz="6" w:space="0" w:color="auto"/>
              <w:left w:val="single" w:sz="4" w:space="0" w:color="auto"/>
              <w:bottom w:val="single" w:sz="6" w:space="0" w:color="auto"/>
              <w:right w:val="single" w:sz="6" w:space="0" w:color="auto"/>
            </w:tcBorders>
            <w:hideMark/>
          </w:tcPr>
          <w:p w:rsidR="001C2E12" w:rsidRDefault="001C2E12">
            <w:pPr>
              <w:suppressAutoHyphens/>
              <w:snapToGrid w:val="0"/>
              <w:ind w:left="105" w:right="120"/>
              <w:jc w:val="both"/>
              <w:rPr>
                <w:color w:val="000000"/>
                <w:kern w:val="2"/>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89" w:type="pct"/>
            <w:gridSpan w:val="2"/>
            <w:tcBorders>
              <w:top w:val="single" w:sz="6" w:space="0" w:color="auto"/>
              <w:left w:val="single" w:sz="6" w:space="0" w:color="auto"/>
              <w:bottom w:val="single" w:sz="6" w:space="0" w:color="auto"/>
              <w:right w:val="single" w:sz="6" w:space="0" w:color="auto"/>
            </w:tcBorders>
            <w:vAlign w:val="center"/>
          </w:tcPr>
          <w:p w:rsidR="001C2E12" w:rsidRDefault="001C2E12">
            <w:pPr>
              <w:snapToGrid w:val="0"/>
              <w:jc w:val="center"/>
              <w:rPr>
                <w:color w:val="000000"/>
                <w:kern w:val="2"/>
                <w:sz w:val="16"/>
                <w:szCs w:val="16"/>
                <w:lang w:eastAsia="ar-SA"/>
              </w:rPr>
            </w:pPr>
          </w:p>
          <w:p w:rsidR="001C2E12" w:rsidRDefault="001C2E12">
            <w:pPr>
              <w:suppressAutoHyphens/>
              <w:snapToGrid w:val="0"/>
              <w:ind w:firstLine="33"/>
              <w:jc w:val="center"/>
              <w:rPr>
                <w:color w:val="000000"/>
                <w:kern w:val="2"/>
                <w:sz w:val="16"/>
                <w:szCs w:val="16"/>
                <w:lang w:eastAsia="ar-SA"/>
              </w:rPr>
            </w:pPr>
            <w:r>
              <w:rPr>
                <w:color w:val="000000"/>
                <w:sz w:val="16"/>
                <w:szCs w:val="16"/>
              </w:rPr>
              <w:t>декларация</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napToGrid w:val="0"/>
              <w:spacing w:line="276" w:lineRule="auto"/>
              <w:jc w:val="center"/>
              <w:rPr>
                <w:kern w:val="2"/>
                <w:sz w:val="16"/>
                <w:szCs w:val="16"/>
                <w:lang w:eastAsia="ar-SA"/>
              </w:rPr>
            </w:pPr>
            <w:r>
              <w:rPr>
                <w:sz w:val="16"/>
                <w:szCs w:val="16"/>
              </w:rPr>
              <w:t xml:space="preserve">информация </w:t>
            </w:r>
          </w:p>
          <w:p w:rsidR="001C2E12" w:rsidRDefault="001C2E12">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1C2E12" w:rsidTr="001C2E12">
        <w:tc>
          <w:tcPr>
            <w:tcW w:w="2364" w:type="pct"/>
            <w:tcBorders>
              <w:top w:val="single" w:sz="6" w:space="0" w:color="auto"/>
              <w:left w:val="single" w:sz="4" w:space="0" w:color="auto"/>
              <w:bottom w:val="single" w:sz="6" w:space="0" w:color="auto"/>
              <w:right w:val="single" w:sz="6" w:space="0" w:color="auto"/>
            </w:tcBorders>
            <w:hideMark/>
          </w:tcPr>
          <w:p w:rsidR="001C2E12" w:rsidRDefault="001C2E12">
            <w:pPr>
              <w:ind w:left="126" w:right="97"/>
              <w:jc w:val="both"/>
              <w:rPr>
                <w:kern w:val="2"/>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Pr>
                <w:sz w:val="16"/>
                <w:szCs w:val="16"/>
              </w:rPr>
              <w:lastRenderedPageBreak/>
              <w:t>административного наказания в виде дисквалификации;</w:t>
            </w:r>
          </w:p>
          <w:p w:rsidR="001C2E12" w:rsidRDefault="001C2E12">
            <w:pPr>
              <w:suppressAutoHyphens/>
              <w:snapToGrid w:val="0"/>
              <w:ind w:left="126" w:right="97"/>
              <w:jc w:val="both"/>
              <w:rPr>
                <w:color w:val="000000"/>
                <w:kern w:val="2"/>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89" w:type="pct"/>
            <w:gridSpan w:val="2"/>
            <w:tcBorders>
              <w:top w:val="single" w:sz="6" w:space="0" w:color="auto"/>
              <w:left w:val="single" w:sz="6" w:space="0" w:color="auto"/>
              <w:bottom w:val="single" w:sz="6" w:space="0" w:color="auto"/>
              <w:right w:val="single" w:sz="6" w:space="0" w:color="auto"/>
            </w:tcBorders>
            <w:vAlign w:val="center"/>
            <w:hideMark/>
          </w:tcPr>
          <w:p w:rsidR="001C2E12" w:rsidRDefault="001C2E12">
            <w:pPr>
              <w:suppressAutoHyphens/>
              <w:snapToGrid w:val="0"/>
              <w:jc w:val="center"/>
              <w:rPr>
                <w:color w:val="000000"/>
                <w:kern w:val="2"/>
                <w:sz w:val="16"/>
                <w:szCs w:val="16"/>
                <w:lang w:eastAsia="ar-SA"/>
              </w:rPr>
            </w:pPr>
            <w:r>
              <w:rPr>
                <w:color w:val="000000"/>
                <w:sz w:val="16"/>
                <w:szCs w:val="16"/>
              </w:rPr>
              <w:lastRenderedPageBreak/>
              <w:t>декларация</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napToGrid w:val="0"/>
              <w:spacing w:line="276" w:lineRule="auto"/>
              <w:jc w:val="center"/>
              <w:rPr>
                <w:kern w:val="2"/>
                <w:sz w:val="16"/>
                <w:szCs w:val="16"/>
                <w:lang w:eastAsia="ar-SA"/>
              </w:rPr>
            </w:pPr>
            <w:r>
              <w:rPr>
                <w:sz w:val="16"/>
                <w:szCs w:val="16"/>
              </w:rPr>
              <w:t xml:space="preserve">информация </w:t>
            </w:r>
          </w:p>
          <w:p w:rsidR="001C2E12" w:rsidRDefault="001C2E12">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1C2E12" w:rsidTr="001C2E12">
        <w:trPr>
          <w:trHeight w:val="424"/>
        </w:trPr>
        <w:tc>
          <w:tcPr>
            <w:tcW w:w="2364" w:type="pct"/>
            <w:tcBorders>
              <w:top w:val="single" w:sz="6" w:space="0" w:color="auto"/>
              <w:left w:val="single" w:sz="4" w:space="0" w:color="auto"/>
              <w:bottom w:val="single" w:sz="6" w:space="0" w:color="auto"/>
              <w:right w:val="single" w:sz="6" w:space="0" w:color="auto"/>
            </w:tcBorders>
            <w:hideMark/>
          </w:tcPr>
          <w:p w:rsidR="001C2E12" w:rsidRDefault="001C2E12">
            <w:pPr>
              <w:suppressAutoHyphens/>
              <w:snapToGrid w:val="0"/>
              <w:ind w:left="105" w:right="120"/>
              <w:jc w:val="both"/>
              <w:rPr>
                <w:color w:val="000000"/>
                <w:kern w:val="2"/>
                <w:sz w:val="16"/>
                <w:szCs w:val="16"/>
                <w:lang w:eastAsia="ar-SA"/>
              </w:rPr>
            </w:pPr>
            <w:r>
              <w:rPr>
                <w:color w:val="000000"/>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89" w:type="pct"/>
            <w:gridSpan w:val="2"/>
            <w:tcBorders>
              <w:top w:val="single" w:sz="6" w:space="0" w:color="auto"/>
              <w:left w:val="single" w:sz="6" w:space="0" w:color="auto"/>
              <w:bottom w:val="single" w:sz="6" w:space="0" w:color="auto"/>
              <w:right w:val="single" w:sz="6" w:space="0" w:color="auto"/>
            </w:tcBorders>
            <w:vAlign w:val="center"/>
            <w:hideMark/>
          </w:tcPr>
          <w:p w:rsidR="001C2E12" w:rsidRDefault="001C2E12">
            <w:pPr>
              <w:suppressAutoHyphens/>
              <w:snapToGrid w:val="0"/>
              <w:jc w:val="center"/>
              <w:rPr>
                <w:color w:val="000000"/>
                <w:kern w:val="2"/>
                <w:sz w:val="16"/>
                <w:szCs w:val="16"/>
                <w:lang w:eastAsia="ar-SA"/>
              </w:rPr>
            </w:pPr>
            <w:r>
              <w:rPr>
                <w:color w:val="000000"/>
                <w:sz w:val="16"/>
                <w:szCs w:val="16"/>
              </w:rPr>
              <w:t>декларация</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napToGrid w:val="0"/>
              <w:spacing w:line="276" w:lineRule="auto"/>
              <w:jc w:val="center"/>
              <w:rPr>
                <w:kern w:val="2"/>
                <w:sz w:val="16"/>
                <w:szCs w:val="16"/>
                <w:lang w:eastAsia="ar-SA"/>
              </w:rPr>
            </w:pPr>
            <w:r>
              <w:rPr>
                <w:sz w:val="16"/>
                <w:szCs w:val="16"/>
              </w:rPr>
              <w:t xml:space="preserve">информация </w:t>
            </w:r>
          </w:p>
          <w:p w:rsidR="001C2E12" w:rsidRDefault="001C2E12">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1C2E12" w:rsidTr="001C2E12">
        <w:trPr>
          <w:trHeight w:val="394"/>
        </w:trPr>
        <w:tc>
          <w:tcPr>
            <w:tcW w:w="2364" w:type="pct"/>
            <w:tcBorders>
              <w:top w:val="single" w:sz="6" w:space="0" w:color="auto"/>
              <w:left w:val="single" w:sz="4" w:space="0" w:color="auto"/>
              <w:bottom w:val="single" w:sz="6" w:space="0" w:color="auto"/>
              <w:right w:val="single" w:sz="6" w:space="0" w:color="auto"/>
            </w:tcBorders>
            <w:hideMark/>
          </w:tcPr>
          <w:p w:rsidR="001C2E12" w:rsidRDefault="001C2E12">
            <w:pPr>
              <w:suppressAutoHyphens/>
              <w:snapToGrid w:val="0"/>
              <w:ind w:left="105" w:right="120"/>
              <w:jc w:val="both"/>
              <w:rPr>
                <w:color w:val="000000"/>
                <w:kern w:val="2"/>
                <w:sz w:val="16"/>
                <w:szCs w:val="16"/>
                <w:lang w:eastAsia="ar-SA"/>
              </w:rPr>
            </w:pPr>
            <w:r>
              <w:rPr>
                <w:color w:val="000000"/>
                <w:sz w:val="16"/>
                <w:szCs w:val="16"/>
              </w:rPr>
              <w:t>6. Принадлежность участника  закупки к офшорным компаниям</w:t>
            </w:r>
          </w:p>
        </w:tc>
        <w:tc>
          <w:tcPr>
            <w:tcW w:w="1589" w:type="pct"/>
            <w:gridSpan w:val="2"/>
            <w:tcBorders>
              <w:top w:val="single" w:sz="6" w:space="0" w:color="auto"/>
              <w:left w:val="single" w:sz="6" w:space="0" w:color="auto"/>
              <w:bottom w:val="single" w:sz="6" w:space="0" w:color="auto"/>
              <w:right w:val="single" w:sz="6" w:space="0" w:color="auto"/>
            </w:tcBorders>
            <w:vAlign w:val="center"/>
            <w:hideMark/>
          </w:tcPr>
          <w:p w:rsidR="001C2E12" w:rsidRDefault="001C2E12">
            <w:pPr>
              <w:suppressAutoHyphens/>
              <w:autoSpaceDE w:val="0"/>
              <w:autoSpaceDN w:val="0"/>
              <w:adjustRightInd w:val="0"/>
              <w:jc w:val="center"/>
              <w:rPr>
                <w:color w:val="000000"/>
                <w:kern w:val="2"/>
                <w:sz w:val="16"/>
                <w:szCs w:val="16"/>
                <w:lang w:eastAsia="ar-SA"/>
              </w:rPr>
            </w:pPr>
            <w:r>
              <w:rPr>
                <w:color w:val="000000"/>
                <w:sz w:val="16"/>
                <w:szCs w:val="16"/>
              </w:rPr>
              <w:t>непринадлежность</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uppressAutoHyphens/>
              <w:snapToGrid w:val="0"/>
              <w:spacing w:line="276" w:lineRule="auto"/>
              <w:jc w:val="center"/>
              <w:rPr>
                <w:kern w:val="2"/>
                <w:sz w:val="16"/>
                <w:szCs w:val="16"/>
                <w:lang w:eastAsia="ar-SA"/>
              </w:rPr>
            </w:pPr>
            <w:r>
              <w:rPr>
                <w:sz w:val="16"/>
                <w:szCs w:val="16"/>
              </w:rPr>
              <w:t>не принадлежит</w:t>
            </w:r>
          </w:p>
        </w:tc>
      </w:tr>
      <w:tr w:rsidR="001C2E12" w:rsidTr="001C2E12">
        <w:trPr>
          <w:trHeight w:val="394"/>
        </w:trPr>
        <w:tc>
          <w:tcPr>
            <w:tcW w:w="2364" w:type="pct"/>
            <w:tcBorders>
              <w:top w:val="single" w:sz="6" w:space="0" w:color="auto"/>
              <w:left w:val="single" w:sz="4" w:space="0" w:color="auto"/>
              <w:bottom w:val="single" w:sz="6" w:space="0" w:color="auto"/>
              <w:right w:val="single" w:sz="6" w:space="0" w:color="auto"/>
            </w:tcBorders>
            <w:hideMark/>
          </w:tcPr>
          <w:p w:rsidR="001C2E12" w:rsidRDefault="001C2E12">
            <w:pPr>
              <w:suppressAutoHyphens/>
              <w:snapToGrid w:val="0"/>
              <w:ind w:left="105" w:right="120"/>
              <w:jc w:val="both"/>
              <w:rPr>
                <w:color w:val="000000"/>
                <w:kern w:val="2"/>
                <w:sz w:val="16"/>
                <w:szCs w:val="16"/>
                <w:lang w:eastAsia="ar-SA"/>
              </w:rPr>
            </w:pPr>
            <w:r>
              <w:rPr>
                <w:color w:val="000000"/>
                <w:sz w:val="16"/>
                <w:szCs w:val="16"/>
              </w:rPr>
              <w:t>7. Отсутствие у участника закупки ограничений для участия в закупках, установленных законодательством Российской Федерации.</w:t>
            </w:r>
          </w:p>
        </w:tc>
        <w:tc>
          <w:tcPr>
            <w:tcW w:w="1589" w:type="pct"/>
            <w:gridSpan w:val="2"/>
            <w:tcBorders>
              <w:top w:val="single" w:sz="6" w:space="0" w:color="auto"/>
              <w:left w:val="single" w:sz="6" w:space="0" w:color="auto"/>
              <w:bottom w:val="single" w:sz="6" w:space="0" w:color="auto"/>
              <w:right w:val="single" w:sz="6" w:space="0" w:color="auto"/>
            </w:tcBorders>
            <w:vAlign w:val="center"/>
            <w:hideMark/>
          </w:tcPr>
          <w:p w:rsidR="001C2E12" w:rsidRDefault="001C2E12">
            <w:pPr>
              <w:suppressAutoHyphens/>
              <w:snapToGrid w:val="0"/>
              <w:jc w:val="center"/>
              <w:rPr>
                <w:color w:val="000000"/>
                <w:kern w:val="2"/>
                <w:sz w:val="16"/>
                <w:szCs w:val="16"/>
                <w:lang w:eastAsia="ar-SA"/>
              </w:rPr>
            </w:pPr>
            <w:r>
              <w:rPr>
                <w:color w:val="000000"/>
                <w:sz w:val="16"/>
                <w:szCs w:val="16"/>
              </w:rPr>
              <w:t>отсутствие</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napToGrid w:val="0"/>
              <w:spacing w:line="276" w:lineRule="auto"/>
              <w:jc w:val="center"/>
              <w:rPr>
                <w:kern w:val="2"/>
                <w:sz w:val="16"/>
                <w:szCs w:val="16"/>
                <w:lang w:eastAsia="ar-SA"/>
              </w:rPr>
            </w:pPr>
            <w:r>
              <w:rPr>
                <w:sz w:val="16"/>
                <w:szCs w:val="16"/>
              </w:rPr>
              <w:t>информация</w:t>
            </w:r>
          </w:p>
          <w:p w:rsidR="001C2E12" w:rsidRDefault="001C2E12">
            <w:pPr>
              <w:suppressAutoHyphens/>
              <w:snapToGrid w:val="0"/>
              <w:spacing w:line="276" w:lineRule="auto"/>
              <w:jc w:val="center"/>
              <w:rPr>
                <w:kern w:val="2"/>
                <w:sz w:val="16"/>
                <w:szCs w:val="16"/>
                <w:lang w:eastAsia="ar-SA"/>
              </w:rPr>
            </w:pPr>
            <w:r>
              <w:rPr>
                <w:sz w:val="16"/>
                <w:szCs w:val="16"/>
              </w:rPr>
              <w:t>продекларирована</w:t>
            </w:r>
          </w:p>
        </w:tc>
      </w:tr>
      <w:tr w:rsidR="001C2E12" w:rsidTr="001C2E12">
        <w:trPr>
          <w:trHeight w:val="394"/>
        </w:trPr>
        <w:tc>
          <w:tcPr>
            <w:tcW w:w="2364" w:type="pct"/>
            <w:tcBorders>
              <w:top w:val="single" w:sz="6" w:space="0" w:color="auto"/>
              <w:left w:val="single" w:sz="4" w:space="0" w:color="auto"/>
              <w:bottom w:val="single" w:sz="6" w:space="0" w:color="auto"/>
              <w:right w:val="single" w:sz="6" w:space="0" w:color="auto"/>
            </w:tcBorders>
            <w:hideMark/>
          </w:tcPr>
          <w:p w:rsidR="001C2E12" w:rsidRDefault="001C2E12">
            <w:pPr>
              <w:suppressAutoHyphens/>
              <w:snapToGrid w:val="0"/>
              <w:ind w:left="105" w:right="120"/>
              <w:jc w:val="both"/>
              <w:rPr>
                <w:color w:val="000000"/>
                <w:kern w:val="2"/>
                <w:sz w:val="16"/>
                <w:szCs w:val="16"/>
                <w:lang w:eastAsia="ar-SA"/>
              </w:rPr>
            </w:pPr>
            <w:r>
              <w:rPr>
                <w:color w:val="000000"/>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89" w:type="pct"/>
            <w:gridSpan w:val="2"/>
            <w:tcBorders>
              <w:top w:val="single" w:sz="6" w:space="0" w:color="auto"/>
              <w:left w:val="single" w:sz="6" w:space="0" w:color="auto"/>
              <w:bottom w:val="single" w:sz="6" w:space="0" w:color="auto"/>
              <w:right w:val="single" w:sz="6" w:space="0" w:color="auto"/>
            </w:tcBorders>
            <w:vAlign w:val="center"/>
            <w:hideMark/>
          </w:tcPr>
          <w:p w:rsidR="001C2E12" w:rsidRDefault="001C2E12">
            <w:pPr>
              <w:suppressAutoHyphens/>
              <w:snapToGrid w:val="0"/>
              <w:jc w:val="center"/>
              <w:rPr>
                <w:color w:val="000000"/>
                <w:kern w:val="2"/>
                <w:sz w:val="16"/>
                <w:szCs w:val="16"/>
                <w:lang w:eastAsia="ar-SA"/>
              </w:rPr>
            </w:pPr>
            <w:r>
              <w:rPr>
                <w:color w:val="000000"/>
                <w:sz w:val="16"/>
                <w:szCs w:val="16"/>
              </w:rPr>
              <w:t>декларация</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napToGrid w:val="0"/>
              <w:spacing w:line="276" w:lineRule="auto"/>
              <w:jc w:val="center"/>
              <w:rPr>
                <w:color w:val="000000"/>
                <w:kern w:val="2"/>
                <w:sz w:val="16"/>
                <w:szCs w:val="16"/>
                <w:lang w:eastAsia="ar-SA"/>
              </w:rPr>
            </w:pPr>
            <w:r>
              <w:rPr>
                <w:color w:val="000000"/>
                <w:sz w:val="16"/>
                <w:szCs w:val="16"/>
              </w:rPr>
              <w:t xml:space="preserve">информация </w:t>
            </w:r>
          </w:p>
          <w:p w:rsidR="001C2E12" w:rsidRDefault="001C2E12">
            <w:pPr>
              <w:suppressAutoHyphens/>
              <w:snapToGrid w:val="0"/>
              <w:spacing w:line="276" w:lineRule="auto"/>
              <w:jc w:val="center"/>
              <w:rPr>
                <w:kern w:val="2"/>
                <w:sz w:val="16"/>
                <w:szCs w:val="16"/>
                <w:lang w:eastAsia="ar-SA"/>
              </w:rPr>
            </w:pPr>
            <w:r>
              <w:rPr>
                <w:color w:val="000000"/>
                <w:sz w:val="16"/>
                <w:szCs w:val="16"/>
              </w:rPr>
              <w:t>продекларирована</w:t>
            </w:r>
          </w:p>
        </w:tc>
      </w:tr>
      <w:tr w:rsidR="001C2E12" w:rsidTr="001C2E12">
        <w:trPr>
          <w:trHeight w:val="394"/>
        </w:trPr>
        <w:tc>
          <w:tcPr>
            <w:tcW w:w="2364" w:type="pct"/>
            <w:tcBorders>
              <w:top w:val="single" w:sz="6" w:space="0" w:color="auto"/>
              <w:left w:val="single" w:sz="4" w:space="0" w:color="auto"/>
              <w:bottom w:val="single" w:sz="6" w:space="0" w:color="auto"/>
              <w:right w:val="single" w:sz="6" w:space="0" w:color="auto"/>
            </w:tcBorders>
            <w:hideMark/>
          </w:tcPr>
          <w:p w:rsidR="001C2E12" w:rsidRDefault="001C2E12">
            <w:pPr>
              <w:suppressAutoHyphens/>
              <w:snapToGrid w:val="0"/>
              <w:ind w:left="105" w:right="120"/>
              <w:jc w:val="both"/>
              <w:rPr>
                <w:bCs/>
                <w:kern w:val="2"/>
                <w:sz w:val="16"/>
                <w:szCs w:val="16"/>
                <w:lang w:eastAsia="ar-SA"/>
              </w:rPr>
            </w:pPr>
            <w:r>
              <w:rPr>
                <w:color w:val="000000"/>
                <w:sz w:val="16"/>
                <w:szCs w:val="16"/>
              </w:rPr>
              <w:t xml:space="preserve">9.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589" w:type="pct"/>
            <w:gridSpan w:val="2"/>
            <w:tcBorders>
              <w:top w:val="single" w:sz="6" w:space="0" w:color="auto"/>
              <w:left w:val="single" w:sz="6" w:space="0" w:color="auto"/>
              <w:bottom w:val="single" w:sz="6" w:space="0" w:color="auto"/>
              <w:right w:val="single" w:sz="6" w:space="0" w:color="auto"/>
            </w:tcBorders>
            <w:vAlign w:val="center"/>
            <w:hideMark/>
          </w:tcPr>
          <w:p w:rsidR="001C2E12" w:rsidRDefault="001C2E12">
            <w:pPr>
              <w:suppressAutoHyphens/>
              <w:snapToGrid w:val="0"/>
              <w:jc w:val="center"/>
              <w:rPr>
                <w:color w:val="000000"/>
                <w:kern w:val="2"/>
                <w:sz w:val="16"/>
                <w:szCs w:val="16"/>
                <w:lang w:eastAsia="ar-SA"/>
              </w:rPr>
            </w:pPr>
            <w:r>
              <w:rPr>
                <w:color w:val="000000"/>
                <w:sz w:val="16"/>
                <w:szCs w:val="16"/>
              </w:rPr>
              <w:t>отсутствие</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napToGrid w:val="0"/>
              <w:spacing w:line="276" w:lineRule="auto"/>
              <w:jc w:val="center"/>
              <w:rPr>
                <w:kern w:val="2"/>
                <w:sz w:val="16"/>
                <w:szCs w:val="16"/>
                <w:lang w:eastAsia="ar-SA"/>
              </w:rPr>
            </w:pPr>
            <w:r>
              <w:rPr>
                <w:sz w:val="16"/>
                <w:szCs w:val="16"/>
              </w:rPr>
              <w:t>информация</w:t>
            </w:r>
          </w:p>
          <w:p w:rsidR="001C2E12" w:rsidRDefault="001C2E12">
            <w:pPr>
              <w:suppressAutoHyphens/>
              <w:snapToGrid w:val="0"/>
              <w:spacing w:line="276" w:lineRule="auto"/>
              <w:jc w:val="center"/>
              <w:rPr>
                <w:rFonts w:eastAsia="Calibri"/>
                <w:kern w:val="2"/>
                <w:sz w:val="16"/>
                <w:szCs w:val="16"/>
                <w:lang w:eastAsia="ar-SA"/>
              </w:rPr>
            </w:pPr>
            <w:r>
              <w:rPr>
                <w:sz w:val="16"/>
                <w:szCs w:val="16"/>
              </w:rPr>
              <w:t>отсутствует</w:t>
            </w:r>
          </w:p>
        </w:tc>
      </w:tr>
      <w:tr w:rsidR="001C2E12" w:rsidTr="001C2E12">
        <w:trPr>
          <w:trHeight w:val="593"/>
        </w:trPr>
        <w:tc>
          <w:tcPr>
            <w:tcW w:w="2364" w:type="pct"/>
            <w:tcBorders>
              <w:top w:val="single" w:sz="6" w:space="0" w:color="auto"/>
              <w:left w:val="single" w:sz="4" w:space="0" w:color="auto"/>
              <w:bottom w:val="single" w:sz="6" w:space="0" w:color="auto"/>
              <w:right w:val="single" w:sz="6" w:space="0" w:color="auto"/>
            </w:tcBorders>
            <w:hideMark/>
          </w:tcPr>
          <w:p w:rsidR="001C2E12" w:rsidRDefault="001C2E12">
            <w:pPr>
              <w:suppressAutoHyphens/>
              <w:snapToGrid w:val="0"/>
              <w:ind w:left="105" w:right="120"/>
              <w:jc w:val="both"/>
              <w:rPr>
                <w:color w:val="000000"/>
                <w:kern w:val="2"/>
                <w:sz w:val="16"/>
                <w:szCs w:val="16"/>
                <w:lang w:eastAsia="ar-SA"/>
              </w:rPr>
            </w:pPr>
            <w:r>
              <w:rPr>
                <w:color w:val="000000"/>
                <w:sz w:val="16"/>
                <w:szCs w:val="16"/>
              </w:rPr>
              <w:t>10. Объем предоставленных документов и  сведений для участия в аукционе</w:t>
            </w:r>
          </w:p>
        </w:tc>
        <w:tc>
          <w:tcPr>
            <w:tcW w:w="1589" w:type="pct"/>
            <w:gridSpan w:val="2"/>
            <w:tcBorders>
              <w:top w:val="single" w:sz="6" w:space="0" w:color="auto"/>
              <w:left w:val="single" w:sz="6" w:space="0" w:color="auto"/>
              <w:bottom w:val="single" w:sz="6" w:space="0" w:color="auto"/>
              <w:right w:val="single" w:sz="6" w:space="0" w:color="auto"/>
            </w:tcBorders>
            <w:vAlign w:val="center"/>
            <w:hideMark/>
          </w:tcPr>
          <w:p w:rsidR="001C2E12" w:rsidRDefault="001C2E12">
            <w:pPr>
              <w:suppressAutoHyphens/>
              <w:snapToGrid w:val="0"/>
              <w:ind w:left="105" w:right="120"/>
              <w:jc w:val="center"/>
              <w:rPr>
                <w:color w:val="000000"/>
                <w:kern w:val="2"/>
                <w:sz w:val="16"/>
                <w:szCs w:val="16"/>
                <w:lang w:eastAsia="ar-SA"/>
              </w:rPr>
            </w:pPr>
            <w:r>
              <w:rPr>
                <w:color w:val="000000"/>
                <w:sz w:val="16"/>
                <w:szCs w:val="16"/>
              </w:rPr>
              <w:t>в  объеме, указанном  в  документации  об  аукционе</w:t>
            </w:r>
          </w:p>
        </w:tc>
        <w:tc>
          <w:tcPr>
            <w:tcW w:w="1047" w:type="pct"/>
            <w:tcBorders>
              <w:top w:val="single" w:sz="6" w:space="0" w:color="auto"/>
              <w:left w:val="single" w:sz="6" w:space="0" w:color="auto"/>
              <w:bottom w:val="single" w:sz="6" w:space="0" w:color="auto"/>
              <w:right w:val="single" w:sz="4" w:space="0" w:color="auto"/>
            </w:tcBorders>
            <w:vAlign w:val="center"/>
            <w:hideMark/>
          </w:tcPr>
          <w:p w:rsidR="001C2E12" w:rsidRDefault="001C2E12">
            <w:pPr>
              <w:suppressAutoHyphens/>
              <w:snapToGrid w:val="0"/>
              <w:ind w:left="110" w:right="110"/>
              <w:jc w:val="center"/>
              <w:rPr>
                <w:kern w:val="2"/>
                <w:sz w:val="16"/>
                <w:szCs w:val="16"/>
                <w:lang w:eastAsia="ar-SA"/>
              </w:rPr>
            </w:pPr>
            <w:r>
              <w:rPr>
                <w:sz w:val="16"/>
                <w:szCs w:val="16"/>
              </w:rPr>
              <w:t>в полном объеме</w:t>
            </w:r>
          </w:p>
        </w:tc>
      </w:tr>
      <w:tr w:rsidR="001C2E12" w:rsidTr="001C2E12">
        <w:trPr>
          <w:trHeight w:val="242"/>
        </w:trPr>
        <w:tc>
          <w:tcPr>
            <w:tcW w:w="3953" w:type="pct"/>
            <w:gridSpan w:val="3"/>
            <w:tcBorders>
              <w:top w:val="single" w:sz="6" w:space="0" w:color="auto"/>
              <w:left w:val="single" w:sz="4" w:space="0" w:color="auto"/>
              <w:bottom w:val="single" w:sz="6" w:space="0" w:color="auto"/>
              <w:right w:val="single" w:sz="6" w:space="0" w:color="auto"/>
            </w:tcBorders>
            <w:hideMark/>
          </w:tcPr>
          <w:p w:rsidR="001C2E12" w:rsidRDefault="001C2E12">
            <w:pPr>
              <w:rPr>
                <w:b/>
                <w:kern w:val="2"/>
                <w:sz w:val="16"/>
                <w:szCs w:val="16"/>
                <w:lang w:eastAsia="ar-SA"/>
              </w:rPr>
            </w:pPr>
            <w:r>
              <w:rPr>
                <w:sz w:val="16"/>
                <w:szCs w:val="16"/>
              </w:rPr>
              <w:t xml:space="preserve">  11. Начальная (максимальная) цена контракта –  </w:t>
            </w:r>
            <w:r>
              <w:rPr>
                <w:b/>
                <w:sz w:val="18"/>
                <w:szCs w:val="18"/>
              </w:rPr>
              <w:t>3 789 250,70</w:t>
            </w:r>
            <w:r>
              <w:rPr>
                <w:sz w:val="22"/>
                <w:szCs w:val="22"/>
              </w:rPr>
              <w:t xml:space="preserve"> </w:t>
            </w:r>
            <w:r>
              <w:rPr>
                <w:b/>
                <w:sz w:val="16"/>
                <w:szCs w:val="16"/>
              </w:rPr>
              <w:t>рублей</w:t>
            </w:r>
          </w:p>
        </w:tc>
        <w:tc>
          <w:tcPr>
            <w:tcW w:w="1047" w:type="pct"/>
            <w:tcBorders>
              <w:top w:val="single" w:sz="6" w:space="0" w:color="auto"/>
              <w:left w:val="single" w:sz="6" w:space="0" w:color="auto"/>
              <w:bottom w:val="single" w:sz="6" w:space="0" w:color="auto"/>
              <w:right w:val="single" w:sz="4" w:space="0" w:color="auto"/>
            </w:tcBorders>
          </w:tcPr>
          <w:p w:rsidR="001C2E12" w:rsidRDefault="001C2E12">
            <w:pPr>
              <w:rPr>
                <w:b/>
                <w:kern w:val="2"/>
                <w:sz w:val="16"/>
                <w:szCs w:val="16"/>
                <w:lang w:eastAsia="ar-SA"/>
              </w:rPr>
            </w:pPr>
          </w:p>
        </w:tc>
      </w:tr>
    </w:tbl>
    <w:p w:rsidR="001C2E12" w:rsidRDefault="001C2E12">
      <w:bookmarkStart w:id="0" w:name="_GoBack"/>
      <w:bookmarkEnd w:id="0"/>
    </w:p>
    <w:sectPr w:rsidR="001C2E12" w:rsidSect="00AB13FB">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6BF"/>
    <w:rsid w:val="00045F28"/>
    <w:rsid w:val="001C2E12"/>
    <w:rsid w:val="004B5EF1"/>
    <w:rsid w:val="004E15CD"/>
    <w:rsid w:val="00685316"/>
    <w:rsid w:val="00823F29"/>
    <w:rsid w:val="008E7248"/>
    <w:rsid w:val="009D46BF"/>
    <w:rsid w:val="00AB13FB"/>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3F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AB13FB"/>
    <w:rPr>
      <w:rFonts w:ascii="Times New Roman" w:eastAsia="Times New Roman" w:hAnsi="Times New Roman" w:cs="Times New Roman"/>
    </w:rPr>
  </w:style>
  <w:style w:type="paragraph" w:styleId="a4">
    <w:name w:val="List Paragraph"/>
    <w:basedOn w:val="a"/>
    <w:link w:val="a3"/>
    <w:uiPriority w:val="34"/>
    <w:qFormat/>
    <w:rsid w:val="00AB13FB"/>
    <w:pPr>
      <w:ind w:left="720"/>
      <w:contextualSpacing/>
    </w:pPr>
    <w:rPr>
      <w:sz w:val="22"/>
      <w:szCs w:val="22"/>
      <w:lang w:eastAsia="en-US"/>
    </w:rPr>
  </w:style>
  <w:style w:type="character" w:styleId="a5">
    <w:name w:val="Hyperlink"/>
    <w:basedOn w:val="a0"/>
    <w:uiPriority w:val="99"/>
    <w:semiHidden/>
    <w:unhideWhenUsed/>
    <w:rsid w:val="00AB13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3F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AB13FB"/>
    <w:rPr>
      <w:rFonts w:ascii="Times New Roman" w:eastAsia="Times New Roman" w:hAnsi="Times New Roman" w:cs="Times New Roman"/>
    </w:rPr>
  </w:style>
  <w:style w:type="paragraph" w:styleId="a4">
    <w:name w:val="List Paragraph"/>
    <w:basedOn w:val="a"/>
    <w:link w:val="a3"/>
    <w:uiPriority w:val="34"/>
    <w:qFormat/>
    <w:rsid w:val="00AB13FB"/>
    <w:pPr>
      <w:ind w:left="720"/>
      <w:contextualSpacing/>
    </w:pPr>
    <w:rPr>
      <w:sz w:val="22"/>
      <w:szCs w:val="22"/>
      <w:lang w:eastAsia="en-US"/>
    </w:rPr>
  </w:style>
  <w:style w:type="character" w:styleId="a5">
    <w:name w:val="Hyperlink"/>
    <w:basedOn w:val="a0"/>
    <w:uiPriority w:val="99"/>
    <w:semiHidden/>
    <w:unhideWhenUsed/>
    <w:rsid w:val="00AB1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3782">
      <w:bodyDiv w:val="1"/>
      <w:marLeft w:val="0"/>
      <w:marRight w:val="0"/>
      <w:marTop w:val="0"/>
      <w:marBottom w:val="0"/>
      <w:divBdr>
        <w:top w:val="none" w:sz="0" w:space="0" w:color="auto"/>
        <w:left w:val="none" w:sz="0" w:space="0" w:color="auto"/>
        <w:bottom w:val="none" w:sz="0" w:space="0" w:color="auto"/>
        <w:right w:val="none" w:sz="0" w:space="0" w:color="auto"/>
      </w:divBdr>
    </w:div>
    <w:div w:id="1102605984">
      <w:bodyDiv w:val="1"/>
      <w:marLeft w:val="0"/>
      <w:marRight w:val="0"/>
      <w:marTop w:val="0"/>
      <w:marBottom w:val="0"/>
      <w:divBdr>
        <w:top w:val="none" w:sz="0" w:space="0" w:color="auto"/>
        <w:left w:val="none" w:sz="0" w:space="0" w:color="auto"/>
        <w:bottom w:val="none" w:sz="0" w:space="0" w:color="auto"/>
        <w:right w:val="none" w:sz="0" w:space="0" w:color="auto"/>
      </w:divBdr>
    </w:div>
    <w:div w:id="20651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2737</Words>
  <Characters>15602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2019-05-20T05:29:00Z</cp:lastPrinted>
  <dcterms:created xsi:type="dcterms:W3CDTF">2019-05-17T06:29:00Z</dcterms:created>
  <dcterms:modified xsi:type="dcterms:W3CDTF">2019-05-20T05:30:00Z</dcterms:modified>
</cp:coreProperties>
</file>