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FB" w:rsidRPr="00CB66FB" w:rsidRDefault="008F45FF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B66FB" w:rsidRPr="00CB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 на оказание услуг по техническому обслуживанию и текущему ремонту электрооборудования</w:t>
      </w:r>
    </w:p>
    <w:p w:rsidR="00CB66FB" w:rsidRPr="00CB66FB" w:rsidRDefault="00CB66FB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 Муниципальный заказчик:</w:t>
      </w:r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CB66FB" w:rsidRPr="00CB66FB" w:rsidRDefault="00CB66FB" w:rsidP="00CB66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66F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Администрация города </w:t>
      </w:r>
      <w:proofErr w:type="spellStart"/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Югорска</w:t>
      </w:r>
      <w:proofErr w:type="spellEnd"/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628260, Тюменская область, Ханты - Мансийский автономный округ  - Югра,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x-none"/>
        </w:rPr>
        <w:t>г. Югорск,</w:t>
      </w:r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ул. 40 лет Победы, 11,  </w:t>
      </w:r>
    </w:p>
    <w:p w:rsidR="00CB66FB" w:rsidRPr="00CB66FB" w:rsidRDefault="00CB66FB" w:rsidP="00CB66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тел. 8 (34675) 5-00-00, 5-00-45,5-00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CB6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47.</w:t>
      </w:r>
    </w:p>
    <w:p w:rsidR="00CB66FB" w:rsidRPr="00CB66FB" w:rsidRDefault="00CB66FB" w:rsidP="00CB66FB">
      <w:pPr>
        <w:spacing w:after="0" w:line="21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2.Основание:</w:t>
      </w:r>
    </w:p>
    <w:p w:rsidR="00CB66FB" w:rsidRPr="00CB66FB" w:rsidRDefault="00CB66FB" w:rsidP="00CB66FB">
      <w:pPr>
        <w:spacing w:after="0" w:line="21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бесперебойного функционирования электрооборудования. </w:t>
      </w:r>
    </w:p>
    <w:p w:rsidR="00CB66FB" w:rsidRPr="00CB66FB" w:rsidRDefault="00CB66FB" w:rsidP="00CB66F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</w:rPr>
        <w:t>3.Требования к качеству и безопасность услуг:</w:t>
      </w:r>
    </w:p>
    <w:p w:rsidR="00CB66FB" w:rsidRPr="00CB66FB" w:rsidRDefault="00CB66FB" w:rsidP="00CB66FB">
      <w:pPr>
        <w:tabs>
          <w:tab w:val="left" w:pos="-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3.1. Качество оказываемых услуг,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- Ведомственные строительные нормы ВСН 58-88 (р)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назначения»;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- Правила устройства электроустановок ПУЭ;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CB66FB">
        <w:rPr>
          <w:rFonts w:ascii="Times New Roman" w:eastAsia="Times New Roman" w:hAnsi="Times New Roman" w:cs="Times New Roman"/>
          <w:sz w:val="24"/>
          <w:szCs w:val="24"/>
        </w:rPr>
        <w:t>Зануление</w:t>
      </w:r>
      <w:proofErr w:type="spellEnd"/>
      <w:r w:rsidRPr="00CB66FB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- Федеральный закон от 21.12.1994 № 69 –ФЗ «О пожарной безопасности»;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CB66F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B66FB">
        <w:rPr>
          <w:rFonts w:ascii="Times New Roman" w:eastAsia="Times New Roman" w:hAnsi="Times New Roman" w:cs="Times New Roman"/>
          <w:sz w:val="24"/>
          <w:szCs w:val="24"/>
        </w:rPr>
        <w:t xml:space="preserve"> М-016-2001 РД 153-34.0-03.150-00.</w:t>
      </w:r>
    </w:p>
    <w:p w:rsidR="00CB66FB" w:rsidRPr="00CB66F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3.2.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CB66FB" w:rsidRPr="00CB66FB" w:rsidRDefault="00CB66FB" w:rsidP="00CB66FB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3.3.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CB66FB" w:rsidRPr="00CB66F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3.4. На результат оказанных ремонтных работ Исполнитель дает гарантию 12 месяцев с момента подписания акта.</w:t>
      </w:r>
    </w:p>
    <w:p w:rsidR="00CB66FB" w:rsidRPr="00CB66F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FB">
        <w:rPr>
          <w:rFonts w:ascii="Times New Roman" w:eastAsia="Times New Roman" w:hAnsi="Times New Roman" w:cs="Times New Roman"/>
          <w:sz w:val="24"/>
          <w:szCs w:val="24"/>
        </w:rPr>
        <w:t>3.5. Гарантийный срок на оборудование, установленное взамен вышедшего из строя,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Срок оказания услуг: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техническому обслуживанию и текущему ремонту электрооборудования) должны исполняться с момента подписания муниципального к</w:t>
      </w:r>
      <w:r w:rsidR="006234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но не ранее 01.01.202</w:t>
      </w:r>
      <w:r w:rsidR="008F45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3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</w:t>
      </w:r>
      <w:r w:rsidR="008F45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перечню установленного электрооборудования на объектах (Приложение № 2 к техническому заданию) и объему работ (Приложение № 1 к техническому заданию).</w:t>
      </w:r>
      <w:proofErr w:type="gramEnd"/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Объектами технического обслуживания являются административные здания и помещения,  расположенные в городе </w:t>
      </w:r>
      <w:proofErr w:type="spellStart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округа-Югры по адресу: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40 лет Победы,11 (здание администрации города </w:t>
      </w:r>
      <w:proofErr w:type="spellStart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площадь помещений 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3 354,9 кв. м.;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Железнодорожная, 43/1 (здание архива), площадь помещений 110,6 кв. м.; 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Спортивная, 2 (помещения</w:t>
      </w:r>
      <w:r w:rsidR="0096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0B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="00960B2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площадь помещений 471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м.;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Механизаторов, 22 (здание департамента жилищно-коммунального и строительного комплекса), площадь помещений 634,6 кв. м.;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41: помещения управления опе</w:t>
      </w:r>
      <w:r w:rsidR="00F9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попечительства, площадь 146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,7 кв. м., </w:t>
      </w:r>
    </w:p>
    <w:p w:rsidR="0062348E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отдела комиссии по делам несовершеннолетних, площадь 93,4 кв. м.</w:t>
      </w:r>
      <w:r w:rsidR="006234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66FB" w:rsidRPr="00CB66FB" w:rsidRDefault="0062348E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отдела административной комиссии,</w:t>
      </w:r>
      <w:r w:rsidR="00F9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F9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</w:t>
      </w:r>
      <w:proofErr w:type="spellStart"/>
      <w:r w:rsidR="00F9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F97F7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CB66FB"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40 лет Победы, 9</w:t>
      </w:r>
      <w:proofErr w:type="gramStart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(помещения отдела по первичному воинскому учету), площадь помещения 76,2 кв. м.</w:t>
      </w:r>
    </w:p>
    <w:p w:rsid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обслуживаемых объектов составляет 4 </w:t>
      </w:r>
      <w:r w:rsidR="008F45FF">
        <w:rPr>
          <w:rFonts w:ascii="Times New Roman" w:eastAsia="Times New Roman" w:hAnsi="Times New Roman" w:cs="Times New Roman"/>
          <w:sz w:val="24"/>
          <w:szCs w:val="24"/>
          <w:lang w:eastAsia="ru-RU"/>
        </w:rPr>
        <w:t>922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45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42A64" w:rsidRPr="00CB66FB" w:rsidRDefault="00D42A64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Объем оказываемых услуг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662"/>
      </w:tblGrid>
      <w:tr w:rsidR="00CB66FB" w:rsidRPr="00CB66FB" w:rsidTr="00CB66FB">
        <w:tc>
          <w:tcPr>
            <w:tcW w:w="852" w:type="dxa"/>
          </w:tcPr>
          <w:p w:rsidR="00CB66FB" w:rsidRPr="00CB66FB" w:rsidRDefault="00CB66FB" w:rsidP="00CB6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CB66FB" w:rsidRPr="00CB66FB" w:rsidRDefault="00CB66FB" w:rsidP="00CB6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662" w:type="dxa"/>
            <w:vAlign w:val="center"/>
          </w:tcPr>
          <w:p w:rsidR="00CB66FB" w:rsidRPr="00CB66FB" w:rsidRDefault="00CB66FB" w:rsidP="00CB6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услуг</w:t>
            </w:r>
          </w:p>
        </w:tc>
      </w:tr>
      <w:tr w:rsidR="00CB66FB" w:rsidRPr="00CB66FB" w:rsidTr="00CB66FB">
        <w:trPr>
          <w:trHeight w:val="7163"/>
        </w:trPr>
        <w:tc>
          <w:tcPr>
            <w:tcW w:w="852" w:type="dxa"/>
          </w:tcPr>
          <w:p w:rsidR="00CB66FB" w:rsidRPr="00CB66FB" w:rsidRDefault="00CB66FB" w:rsidP="00CB66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6662" w:type="dxa"/>
          </w:tcPr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1.Техническое обслуживание систем электроснабжения: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работы по контролю технического состояния, поддержанию работоспособности и исправности оборудования, наладке и регулировке, подготовке  к сезонной эксплуатации (Приложение № 1 к техническому заданию);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 состоянием,  проведение осмотров с использованием современных средств технической диагностики. 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2.Работы, выполняемые при проведении осмотров: 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работы по устранению неисправностей электротехнических устройств;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неисправности, которые могут быть устранены в течение времени, отводимого на осмотр.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запись результатов осмотров в документах по учету технического состояния оборудования (журналах, специальных карточках), которая содержит оценку технического состояния электрооборудования, выявленные неисправности, а также сведения о выполненных при осмотрах ремонтах. </w:t>
            </w:r>
          </w:p>
          <w:p w:rsidR="00CB66FB" w:rsidRPr="00CB66FB" w:rsidRDefault="00CB66FB" w:rsidP="00CB66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3.Текущий ремонт электрооборудования - проведение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эксплуатации. </w:t>
            </w:r>
          </w:p>
          <w:p w:rsidR="00CB66FB" w:rsidRPr="00CB66FB" w:rsidRDefault="00CB66FB" w:rsidP="00CB66FB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4.Ремонт и замена электрооборудования производится за счет исполнителя. (Приложение № 1,2 к техническому заданию). </w:t>
            </w:r>
          </w:p>
        </w:tc>
      </w:tr>
    </w:tbl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A64" w:rsidRDefault="00D42A64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A64" w:rsidRPr="00CB66FB" w:rsidRDefault="00D42A64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CB66FB" w:rsidRPr="00CB66FB" w:rsidRDefault="00CB66FB" w:rsidP="00CB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Типовой объем работ, </w:t>
      </w:r>
      <w:r w:rsidRPr="00CB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выполняемый при 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техническом обслуживании 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5030"/>
        <w:gridCol w:w="3672"/>
      </w:tblGrid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фактических нагрузок кабелей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температурой нагрева кабеля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 осмотр всей трассы, мест пересечения трассы с кабелями и другими коммуникациями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мест ввода в здания и выхода кабеля на стены здания и опоры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концевых муфт, сухих разделок и креплений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покрытия, чистоты и состояния металлоконструкций кабельного канала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креплений и наружных поверхностей кабелей, проложенных по стенам зданий, эстакадам и металлоконструкциям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восстановление маркировки кабелей, реперов, предупредительных плакатов и надписей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состояния механической защиты мест ввода (вывода) в аппараты, электродвигатели, распределительные пункты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мест прохода сетей через стены и перекрытия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соединений, изоляционных оболочек и защитных покрытий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отсутствием перегрева сетей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наружной маркировки, предупредительных плакатов и надписей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состояния проводов, изоляторов роликов и мест их крепления, замена при необходимости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целостности концевых воронок, деревянных, эбонитовых или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карболитовых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втулок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 чистка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коробок, установка недостающих крышек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Распределительные пункты, </w:t>
            </w:r>
            <w:r w:rsidRPr="00CB6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щиты освещения и электроосветительная </w:t>
            </w:r>
            <w:r w:rsidRPr="00CB6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арматура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аппаратов и ликвидация видимых повреждений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аппаратов условиям эксплуатации и нагрузке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аппаратов и изоляторов, смазка трущихся деталей механизма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кожухов, рукояток, замков, ручек, сети заземления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Зачистка главных и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искрогасительных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контактов от нагрева и окиси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Затяжка крепежных деталей проверка состояния пружин, кнопок, стержня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нагрева элементов сопротивления, контактов во всех пускорегулирующих аппаратах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одновременности включения и отключения ножей рубильников и переключателей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крепления корпусов аппаратов, светильников и проводов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предохранителей и плавких вставок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соответствующих надписей на щитах, панелях и аппаратах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</w:tbl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Типовой объем работ, выполняемый при текущем </w:t>
      </w:r>
      <w:r w:rsidRPr="00CB66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ремонте</w:t>
      </w:r>
    </w:p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"/>
        <w:gridCol w:w="4982"/>
        <w:gridCol w:w="28"/>
        <w:gridCol w:w="21"/>
        <w:gridCol w:w="3666"/>
      </w:tblGrid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замена конструкций крепления кабелей, исправления их раскладки, рихтовка кабелей, устранение коррозии оболочек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Осмотр, чистка и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 концевых кабельных муфт, воронок, соединительных муфт, окраска сухих разделок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температуры нагрева кабеля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дефектных муфт, воронок и сухих разделок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утраченной маркировки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Перекладка при необходимости отдельных участков кабельной сети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отдельных участков сети с поврежденной или ветхой изоляцией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поврежденных скоб и креплений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Подтяжка сетей, упорядочение их раскладки; проверка прочности присоединения проводов и кабелей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плавких вставок предохранителей условиям их выбора и при необходимости  замена их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выключателей,  предохранителей, пакетных переключателей, розеток,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коробок, разъемов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комплектующих аппаратов, щитков освещения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ремонт групповых распределительных и предохранительных щитков,  и коробок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Распределительные пункты и щиты освещения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поврежденных участков шин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контактных соединений и их подтяжка, регулировка контактов при необходимости замена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Подтяжка всех крепежных деталей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концевых заделок кабеля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соединений по фазам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положения рукоятки вводного рубильника или автомата в крайних положениях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автоматов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ремонт корпуса сборки и запоров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панелей при необходимости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Электроосветительная арматура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крепления патронов, ниппелей и контактов с заменой неисправных и перезарядка проводов в светильниках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рефлекторов и отдельных светильников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заземления, заземления устранение дефектов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Перетяжка или замена при необходимости тросов и растяжек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сгоревших и отдельных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сильногудяших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дросселей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B66FB" w:rsidRPr="00CB66FB" w:rsidTr="00B2161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со светильников пыли, протирка арматуры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</w:tbl>
    <w:p w:rsidR="00CB66FB" w:rsidRPr="00CB66FB" w:rsidRDefault="00CB66FB" w:rsidP="00CB66F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 замена электрооборудования производится за счет исполнителя.</w:t>
      </w:r>
    </w:p>
    <w:p w:rsidR="00504254" w:rsidRDefault="00504254" w:rsidP="003026E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254" w:rsidRDefault="00504254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61C" w:rsidRDefault="00B2161C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61C" w:rsidRDefault="00B2161C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61C" w:rsidRDefault="00B2161C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61C" w:rsidRDefault="00B2161C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B66FB" w:rsidRPr="00CB66FB" w:rsidRDefault="00CB66FB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  техническому заданию</w:t>
      </w:r>
    </w:p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администрации города </w:t>
      </w:r>
      <w:proofErr w:type="spellStart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B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расположенные по адресу ул. 40 лет Победы, 11 </w:t>
      </w:r>
    </w:p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214"/>
        <w:gridCol w:w="1459"/>
        <w:gridCol w:w="1604"/>
      </w:tblGrid>
      <w:tr w:rsidR="00CC5D8C" w:rsidRPr="00CB66FB" w:rsidTr="00CC5D8C">
        <w:trPr>
          <w:trHeight w:val="279"/>
        </w:trPr>
        <w:tc>
          <w:tcPr>
            <w:tcW w:w="1165" w:type="dxa"/>
            <w:vMerge w:val="restart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4" w:type="dxa"/>
            <w:vMerge w:val="restart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59" w:type="dxa"/>
            <w:vMerge w:val="restart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C5D8C" w:rsidRPr="00CB66FB" w:rsidTr="00CC5D8C">
        <w:trPr>
          <w:gridAfter w:val="1"/>
          <w:wAfter w:w="1604" w:type="dxa"/>
          <w:trHeight w:val="336"/>
        </w:trPr>
        <w:tc>
          <w:tcPr>
            <w:tcW w:w="1165" w:type="dxa"/>
            <w:vMerge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vMerge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5D8C" w:rsidRPr="00CB66FB" w:rsidTr="00CC5D8C">
        <w:tc>
          <w:tcPr>
            <w:tcW w:w="9442" w:type="dxa"/>
            <w:gridSpan w:val="4"/>
          </w:tcPr>
          <w:p w:rsidR="00CC5D8C" w:rsidRPr="00CB66FB" w:rsidRDefault="00CC5D8C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Щиток осветительный встроенный на 36 однофазных групп с автоматом на вводе ВА47-29/3-32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н=32А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Выключатели распределения ВА47-29/1-8х16А АД-12-25-30 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н=25А,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=30мА-6 </w:t>
            </w: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Щиток осветительный навесной на 4 однофазные группы с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Автоматом на вводе АД-14  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н=32А  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=300мА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Выключатели распределения ВА47-29/1-2х16А,  2х25А,  АД-12-25-30 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н=25А, ,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=30мА-1 </w:t>
            </w: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Щиток осветительный встроенный на 12 однофазных групп с автоматом на вводе ВА47-100/3 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н=100А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 распределения ВА47-29/1-2х16А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D8C" w:rsidRPr="00CB66FB" w:rsidTr="00CC5D8C">
        <w:tc>
          <w:tcPr>
            <w:tcW w:w="9442" w:type="dxa"/>
            <w:gridSpan w:val="4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Трансформаторы, аппараты: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с понижающим трансформатором 20/36В  250ВА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5D8C" w:rsidRPr="00CB66FB" w:rsidTr="00CC5D8C">
        <w:tc>
          <w:tcPr>
            <w:tcW w:w="9442" w:type="dxa"/>
            <w:gridSpan w:val="4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Аварийный светильник и указатель выхода с ЛЛ-8В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Настенный 1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Типы наклеек «Выход»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«Запасной выход»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«Указатель движения к выходу»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Аварийный светильник и указатель выхода с ЛП-18В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Настенный 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 Типы наклеек «Выход»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со степенью защиты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люминесцентными лампами настенный для общественных зданий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компактными люминесцентными лампами потолочный, крепление на потолок или на стену под навесом-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лампами накаливания-ЛОН потолочный для помещений с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повышенной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влажностью-1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3158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люминесцентная кольцевая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накаливания общего назначения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люминесцентная компактная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C5D8C" w:rsidRPr="00CB66FB" w:rsidTr="00CC5D8C">
        <w:tc>
          <w:tcPr>
            <w:tcW w:w="9442" w:type="dxa"/>
            <w:gridSpan w:val="4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с медной жилой с ПВХ изоляцией и оболочкой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=660В, сечением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3х1,5мм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3х2,5мм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5х1,5мм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CC5D8C" w:rsidRPr="00CB66FB" w:rsidTr="00CC5D8C">
        <w:tc>
          <w:tcPr>
            <w:tcW w:w="9442" w:type="dxa"/>
            <w:gridSpan w:val="4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220В, 10А скрытой установки, степень защиты-1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220В, 10А открытой установки, степень защиты-1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с двух мест 220В, 10А скрытой установки, степень защиты-1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одноместная с заземляющим контактом с защитными шторками скрытой установки, 250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двухместная с заземляющим контактом с защитными шторками скрытой установки, 250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Розетка одноместная 40-50В, 16А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скрытой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установки-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для установки выключателей штепсельных розеток  при скрытой проводке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разветвительная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прокладки проводов  в полу -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 осветительная для скрытой проводки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осветительная на 6 вводов 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CC5D8C" w:rsidRPr="00CB66FB" w:rsidTr="00CC5D8C">
        <w:tc>
          <w:tcPr>
            <w:tcW w:w="1165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14" w:type="dxa"/>
          </w:tcPr>
          <w:p w:rsidR="00CC5D8C" w:rsidRPr="00CB66FB" w:rsidRDefault="00CC5D8C" w:rsidP="00CB66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для установки розеток и выключателей в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гипсокартон</w:t>
            </w:r>
            <w:proofErr w:type="spellEnd"/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CC5D8C" w:rsidRPr="00CB66FB" w:rsidTr="00CC5D8C">
        <w:tc>
          <w:tcPr>
            <w:tcW w:w="6379" w:type="dxa"/>
            <w:gridSpan w:val="2"/>
          </w:tcPr>
          <w:p w:rsidR="00CC5D8C" w:rsidRPr="00CB66FB" w:rsidRDefault="00CC5D8C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9727</w:t>
            </w:r>
          </w:p>
        </w:tc>
      </w:tr>
      <w:tr w:rsidR="00CC5D8C" w:rsidRPr="00CB66FB" w:rsidTr="00CC5D8C">
        <w:tc>
          <w:tcPr>
            <w:tcW w:w="6379" w:type="dxa"/>
            <w:gridSpan w:val="2"/>
          </w:tcPr>
          <w:p w:rsidR="00CC5D8C" w:rsidRPr="00CB66FB" w:rsidRDefault="00CC5D8C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459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C5D8C" w:rsidRPr="00CB66FB" w:rsidRDefault="00CC5D8C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6,47</w:t>
            </w:r>
          </w:p>
        </w:tc>
      </w:tr>
    </w:tbl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CB66FB" w:rsidRPr="00CB66FB" w:rsidRDefault="00CB66FB" w:rsidP="00CB66F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Помещения </w:t>
      </w:r>
      <w:proofErr w:type="spellStart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ЗАГСа</w:t>
      </w:r>
      <w:proofErr w:type="spellEnd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расположенные по адресу </w:t>
      </w:r>
      <w:r w:rsidR="00B21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</w:t>
      </w:r>
      <w:proofErr w:type="gramStart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</w:t>
      </w:r>
      <w:proofErr w:type="gramEnd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2.</w:t>
      </w:r>
    </w:p>
    <w:p w:rsidR="00CB66FB" w:rsidRPr="00CB66FB" w:rsidRDefault="00CB66FB" w:rsidP="00CB66F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2126"/>
        <w:gridCol w:w="1701"/>
      </w:tblGrid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 12-ти рожковая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 5-ти рожковая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 32-х рожковая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 9-ти рожковая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под лампы накаливания 60 Вт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подсветки 300 Вт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под 2х18 Вт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на 10 ламп</w:t>
            </w:r>
          </w:p>
        </w:tc>
        <w:tc>
          <w:tcPr>
            <w:tcW w:w="2126" w:type="dxa"/>
          </w:tcPr>
          <w:p w:rsidR="00CB66FB" w:rsidRPr="00CB66FB" w:rsidRDefault="000D3D55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3D55" w:rsidRPr="00CB66FB" w:rsidTr="00CB66FB">
        <w:tc>
          <w:tcPr>
            <w:tcW w:w="1276" w:type="dxa"/>
          </w:tcPr>
          <w:p w:rsidR="000D3D55" w:rsidRPr="00CB66FB" w:rsidRDefault="000D3D55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0D3D55" w:rsidRPr="00CB66FB" w:rsidRDefault="000D3D55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A60 20W E27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0D3D55" w:rsidRPr="00CB66FB" w:rsidRDefault="000D3D55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0D3D55" w:rsidRPr="00CB66FB" w:rsidRDefault="000D3D55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66FB" w:rsidRPr="00CB66FB" w:rsidTr="00CB66FB">
        <w:trPr>
          <w:trHeight w:val="297"/>
        </w:trPr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наружной установки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6FB" w:rsidRPr="00CB66FB" w:rsidTr="00CB66FB">
        <w:tc>
          <w:tcPr>
            <w:tcW w:w="5954" w:type="dxa"/>
            <w:gridSpan w:val="2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174</w:t>
            </w:r>
          </w:p>
        </w:tc>
      </w:tr>
      <w:tr w:rsidR="00CB66FB" w:rsidRPr="00CB66FB" w:rsidTr="00CB66FB">
        <w:tc>
          <w:tcPr>
            <w:tcW w:w="5954" w:type="dxa"/>
            <w:gridSpan w:val="2"/>
          </w:tcPr>
          <w:p w:rsidR="00CB66FB" w:rsidRPr="00CB66FB" w:rsidRDefault="00CB66FB" w:rsidP="00CB66F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126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0,76</w:t>
            </w:r>
          </w:p>
        </w:tc>
      </w:tr>
    </w:tbl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архива, расположенное по адресу ул. </w:t>
      </w:r>
      <w:proofErr w:type="gramStart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Железнодорожная</w:t>
      </w:r>
      <w:proofErr w:type="gramEnd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43/1.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582"/>
        <w:gridCol w:w="2010"/>
        <w:gridCol w:w="1639"/>
      </w:tblGrid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2х18 Вт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с лампой накаливания 60 Вт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«Выход»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дневного света 2х40 Вт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B66FB" w:rsidRPr="00CB66FB" w:rsidTr="00CB66FB"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6FB" w:rsidRPr="00CB66FB" w:rsidTr="00CB66FB">
        <w:trPr>
          <w:trHeight w:val="297"/>
        </w:trPr>
        <w:tc>
          <w:tcPr>
            <w:tcW w:w="127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1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6FB" w:rsidRPr="00CB66FB" w:rsidTr="00CB66FB">
        <w:tc>
          <w:tcPr>
            <w:tcW w:w="6027" w:type="dxa"/>
            <w:gridSpan w:val="2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CB66FB" w:rsidRPr="00CB66FB" w:rsidTr="00CB66FB">
        <w:tc>
          <w:tcPr>
            <w:tcW w:w="6027" w:type="dxa"/>
            <w:gridSpan w:val="2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053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0,39</w:t>
            </w:r>
          </w:p>
        </w:tc>
      </w:tr>
    </w:tbl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департамента жилищно-коммунального и строительного комплекса, 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расположенное</w:t>
      </w:r>
      <w:proofErr w:type="gramEnd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 ул. Механизаторов, 22.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560"/>
        <w:gridCol w:w="1984"/>
        <w:gridCol w:w="1701"/>
      </w:tblGrid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Щитки: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точечный 50 Вт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CB66FB" w:rsidRPr="00CB66FB" w:rsidTr="00CB66FB">
        <w:tc>
          <w:tcPr>
            <w:tcW w:w="9781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66FB" w:rsidRPr="00CB66FB" w:rsidTr="00CB66FB">
        <w:tc>
          <w:tcPr>
            <w:tcW w:w="1536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B66FB" w:rsidRPr="00CB66FB" w:rsidTr="00CB66FB">
        <w:tc>
          <w:tcPr>
            <w:tcW w:w="6096" w:type="dxa"/>
            <w:gridSpan w:val="2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</w:tr>
      <w:tr w:rsidR="00CB66FB" w:rsidRPr="00CB66FB" w:rsidTr="00CB66FB">
        <w:tc>
          <w:tcPr>
            <w:tcW w:w="6096" w:type="dxa"/>
            <w:gridSpan w:val="2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984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0,56</w:t>
            </w:r>
          </w:p>
        </w:tc>
      </w:tr>
    </w:tbl>
    <w:p w:rsidR="008161AD" w:rsidRPr="00CB66FB" w:rsidRDefault="008161AD" w:rsidP="003604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опеки и попечительства, расположенные по адресу ул. Ленина, 41.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опеки и попечительства</w:t>
            </w:r>
          </w:p>
        </w:tc>
      </w:tr>
      <w:tr w:rsidR="00B74C47" w:rsidRPr="00CB66FB" w:rsidTr="00B74C47">
        <w:tc>
          <w:tcPr>
            <w:tcW w:w="10065" w:type="dxa"/>
            <w:gridSpan w:val="4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4C47" w:rsidRPr="00CB66FB" w:rsidTr="00B74C47">
        <w:tc>
          <w:tcPr>
            <w:tcW w:w="10065" w:type="dxa"/>
            <w:gridSpan w:val="4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C47" w:rsidRPr="00CB66FB" w:rsidTr="00B74C47">
        <w:tc>
          <w:tcPr>
            <w:tcW w:w="10065" w:type="dxa"/>
            <w:gridSpan w:val="4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B7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4C47" w:rsidRPr="00CB66FB" w:rsidTr="00B74C47">
        <w:tc>
          <w:tcPr>
            <w:tcW w:w="4962" w:type="dxa"/>
            <w:gridSpan w:val="2"/>
          </w:tcPr>
          <w:p w:rsidR="00B74C47" w:rsidRPr="00CB66FB" w:rsidRDefault="00B74C47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B74C47" w:rsidRPr="00CB66FB" w:rsidRDefault="00B74C47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</w:tbl>
    <w:p w:rsidR="005973F1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3F1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тдел комиссии по делам несовершеннолетних,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расположенные по адресу ул. Ленина, 41.</w:t>
      </w:r>
    </w:p>
    <w:p w:rsidR="005973F1" w:rsidRPr="00CB66FB" w:rsidRDefault="005973F1" w:rsidP="0059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111"/>
      </w:tblGrid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оборудования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Отдел комиссии по делам </w:t>
            </w:r>
            <w:r w:rsidRPr="00B74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</w:tr>
      <w:tr w:rsidR="00B74C47" w:rsidRPr="00CB66FB" w:rsidTr="00B74C47">
        <w:tc>
          <w:tcPr>
            <w:tcW w:w="9923" w:type="dxa"/>
            <w:gridSpan w:val="4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Щитки: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4C47" w:rsidRPr="00CB66FB" w:rsidTr="00B74C47">
        <w:tc>
          <w:tcPr>
            <w:tcW w:w="9923" w:type="dxa"/>
            <w:gridSpan w:val="4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4C47" w:rsidRPr="00CB66FB" w:rsidTr="00B74C47">
        <w:tc>
          <w:tcPr>
            <w:tcW w:w="568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74C47" w:rsidRPr="00CB66FB" w:rsidTr="00B74C47">
        <w:tc>
          <w:tcPr>
            <w:tcW w:w="4962" w:type="dxa"/>
            <w:gridSpan w:val="2"/>
          </w:tcPr>
          <w:p w:rsidR="00B74C47" w:rsidRPr="00CB66FB" w:rsidRDefault="00B74C47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B74C47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административная комиссия</w:t>
      </w: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расположенные</w:t>
      </w:r>
      <w:proofErr w:type="gramEnd"/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 ул. Ленина, 41.</w:t>
      </w:r>
    </w:p>
    <w:p w:rsidR="005973F1" w:rsidRPr="00CB66FB" w:rsidRDefault="005973F1" w:rsidP="0059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административная комиссия</w:t>
            </w:r>
          </w:p>
        </w:tc>
      </w:tr>
      <w:tr w:rsidR="00076F1D" w:rsidRPr="00CB66FB" w:rsidTr="00076F1D">
        <w:tc>
          <w:tcPr>
            <w:tcW w:w="10065" w:type="dxa"/>
            <w:gridSpan w:val="4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F1D" w:rsidRPr="00CB66FB" w:rsidTr="00076F1D">
        <w:tc>
          <w:tcPr>
            <w:tcW w:w="10065" w:type="dxa"/>
            <w:gridSpan w:val="4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F1D" w:rsidRPr="00CB66FB" w:rsidTr="00076F1D">
        <w:tc>
          <w:tcPr>
            <w:tcW w:w="10065" w:type="dxa"/>
            <w:gridSpan w:val="4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6F1D" w:rsidRPr="00CB66FB" w:rsidTr="00076F1D">
        <w:tc>
          <w:tcPr>
            <w:tcW w:w="568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B74C47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6F1D" w:rsidRPr="00CB66FB" w:rsidTr="00076F1D">
        <w:tc>
          <w:tcPr>
            <w:tcW w:w="4962" w:type="dxa"/>
            <w:gridSpan w:val="2"/>
          </w:tcPr>
          <w:p w:rsidR="00076F1D" w:rsidRPr="00CB66FB" w:rsidRDefault="00076F1D" w:rsidP="0059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076F1D" w:rsidRPr="00CB66FB" w:rsidRDefault="00076F1D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076F1D" w:rsidRPr="00CB66FB" w:rsidRDefault="00D42A64" w:rsidP="0059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5973F1" w:rsidRPr="00CB66FB" w:rsidRDefault="005973F1" w:rsidP="0059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электрооборудования на объекте:</w:t>
      </w:r>
    </w:p>
    <w:p w:rsidR="00CB66FB" w:rsidRPr="00CB66FB" w:rsidRDefault="00CB66FB" w:rsidP="00CB6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по первичному воинскому учету, расположенные по адресу ул. 40 лет Победы, 9 а.</w:t>
      </w:r>
    </w:p>
    <w:p w:rsidR="00CB66FB" w:rsidRPr="00CB66FB" w:rsidRDefault="00CB66FB" w:rsidP="00CB6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1417"/>
        <w:gridCol w:w="1275"/>
      </w:tblGrid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CB66FB">
        <w:tc>
          <w:tcPr>
            <w:tcW w:w="10064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66FB" w:rsidRPr="00CB66FB" w:rsidTr="00CB66FB">
        <w:tc>
          <w:tcPr>
            <w:tcW w:w="10064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люминесцентная</w:t>
            </w:r>
            <w:proofErr w:type="gramEnd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 18 Вт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66FB" w:rsidRPr="00CB66FB" w:rsidTr="00CB66FB">
        <w:tc>
          <w:tcPr>
            <w:tcW w:w="10064" w:type="dxa"/>
            <w:gridSpan w:val="4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6FB" w:rsidRPr="00CB66FB" w:rsidTr="00CB66FB">
        <w:tc>
          <w:tcPr>
            <w:tcW w:w="113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37" w:type="dxa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B66FB" w:rsidRPr="00CB66FB" w:rsidTr="00CB66FB">
        <w:tc>
          <w:tcPr>
            <w:tcW w:w="7372" w:type="dxa"/>
            <w:gridSpan w:val="2"/>
          </w:tcPr>
          <w:p w:rsidR="00CB66FB" w:rsidRPr="00CB66FB" w:rsidRDefault="00CB66FB" w:rsidP="00CB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17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B66FB" w:rsidRPr="00CB66FB" w:rsidRDefault="00CB66FB" w:rsidP="00C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</w:tr>
    </w:tbl>
    <w:p w:rsidR="008161AD" w:rsidRDefault="008161A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2A64" w:rsidRDefault="00D42A64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428" w:rsidRPr="00CB66FB" w:rsidRDefault="00360428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D55" w:rsidRPr="00B2161C" w:rsidRDefault="008F0844" w:rsidP="008F084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по АХР                                                                    </w:t>
      </w:r>
      <w:proofErr w:type="spellStart"/>
      <w:r w:rsidRPr="00B21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А.И.Брусникин</w:t>
      </w:r>
      <w:proofErr w:type="spellEnd"/>
    </w:p>
    <w:p w:rsidR="00C66243" w:rsidRDefault="00C66243" w:rsidP="00CB66F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B66FB" w:rsidRDefault="00CB66FB" w:rsidP="00CB66FB">
      <w:pPr>
        <w:tabs>
          <w:tab w:val="left" w:pos="567"/>
        </w:tabs>
        <w:suppressAutoHyphens/>
        <w:spacing w:after="0" w:line="240" w:lineRule="auto"/>
        <w:ind w:right="-1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Default="00CB66FB"/>
    <w:p w:rsidR="00CB66FB" w:rsidRDefault="00CB66FB"/>
    <w:p w:rsidR="00CB66FB" w:rsidRDefault="00CB66FB"/>
    <w:sectPr w:rsidR="00CB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30" w:rsidRDefault="00CE2630" w:rsidP="00CB66FB">
      <w:pPr>
        <w:spacing w:after="0" w:line="240" w:lineRule="auto"/>
      </w:pPr>
      <w:r>
        <w:separator/>
      </w:r>
    </w:p>
  </w:endnote>
  <w:endnote w:type="continuationSeparator" w:id="0">
    <w:p w:rsidR="00CE2630" w:rsidRDefault="00CE2630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30" w:rsidRDefault="00CE2630" w:rsidP="00CB66FB">
      <w:pPr>
        <w:spacing w:after="0" w:line="240" w:lineRule="auto"/>
      </w:pPr>
      <w:r>
        <w:separator/>
      </w:r>
    </w:p>
  </w:footnote>
  <w:footnote w:type="continuationSeparator" w:id="0">
    <w:p w:rsidR="00CE2630" w:rsidRDefault="00CE2630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76F1D"/>
    <w:rsid w:val="000C1935"/>
    <w:rsid w:val="000D3D55"/>
    <w:rsid w:val="000F430E"/>
    <w:rsid w:val="002C1DAD"/>
    <w:rsid w:val="003026E8"/>
    <w:rsid w:val="00360428"/>
    <w:rsid w:val="00483135"/>
    <w:rsid w:val="004E7034"/>
    <w:rsid w:val="00504254"/>
    <w:rsid w:val="00512947"/>
    <w:rsid w:val="0056159C"/>
    <w:rsid w:val="005973F1"/>
    <w:rsid w:val="005F1603"/>
    <w:rsid w:val="0062348E"/>
    <w:rsid w:val="006823B1"/>
    <w:rsid w:val="00695E20"/>
    <w:rsid w:val="00717967"/>
    <w:rsid w:val="008161AD"/>
    <w:rsid w:val="00825CFA"/>
    <w:rsid w:val="008B2F2F"/>
    <w:rsid w:val="008F0844"/>
    <w:rsid w:val="008F45FF"/>
    <w:rsid w:val="0094355D"/>
    <w:rsid w:val="00960B2E"/>
    <w:rsid w:val="009766AE"/>
    <w:rsid w:val="00A03505"/>
    <w:rsid w:val="00AB0168"/>
    <w:rsid w:val="00B16C95"/>
    <w:rsid w:val="00B2161C"/>
    <w:rsid w:val="00B74C47"/>
    <w:rsid w:val="00B96D0D"/>
    <w:rsid w:val="00BA33EB"/>
    <w:rsid w:val="00BD3347"/>
    <w:rsid w:val="00C66243"/>
    <w:rsid w:val="00CB66FB"/>
    <w:rsid w:val="00CC5D8C"/>
    <w:rsid w:val="00CE2630"/>
    <w:rsid w:val="00D42A64"/>
    <w:rsid w:val="00DF3DC3"/>
    <w:rsid w:val="00E663B6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B950-EA31-4BA4-900B-D002DFC5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5</cp:revision>
  <cp:lastPrinted>2019-11-26T11:28:00Z</cp:lastPrinted>
  <dcterms:created xsi:type="dcterms:W3CDTF">2020-12-09T11:12:00Z</dcterms:created>
  <dcterms:modified xsi:type="dcterms:W3CDTF">2020-12-09T12:14:00Z</dcterms:modified>
</cp:coreProperties>
</file>