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FB5" w:rsidRDefault="00620FB5" w:rsidP="008700E8">
      <w:pPr>
        <w:jc w:val="center"/>
      </w:pPr>
      <w:bookmarkStart w:id="0" w:name="_GoBack"/>
      <w:bookmarkEnd w:id="0"/>
    </w:p>
    <w:p w:rsidR="008700E8" w:rsidRDefault="008700E8" w:rsidP="008700E8">
      <w:pPr>
        <w:jc w:val="center"/>
        <w:rPr>
          <w:b/>
          <w:sz w:val="24"/>
        </w:rPr>
      </w:pPr>
      <w:r>
        <w:rPr>
          <w:b/>
          <w:sz w:val="24"/>
        </w:rPr>
        <w:t>Муниципальное образование  городской округ –</w:t>
      </w:r>
      <w:r w:rsidR="00620FB5">
        <w:rPr>
          <w:b/>
          <w:sz w:val="24"/>
        </w:rPr>
        <w:t xml:space="preserve"> </w:t>
      </w:r>
      <w:r>
        <w:rPr>
          <w:b/>
          <w:sz w:val="24"/>
        </w:rPr>
        <w:t xml:space="preserve">город </w:t>
      </w:r>
      <w:proofErr w:type="spellStart"/>
      <w:r>
        <w:rPr>
          <w:b/>
          <w:sz w:val="24"/>
        </w:rPr>
        <w:t>Югорск</w:t>
      </w:r>
      <w:proofErr w:type="spellEnd"/>
    </w:p>
    <w:p w:rsidR="008700E8" w:rsidRDefault="008700E8" w:rsidP="008700E8">
      <w:pPr>
        <w:jc w:val="center"/>
        <w:rPr>
          <w:b/>
          <w:sz w:val="24"/>
        </w:rPr>
      </w:pPr>
      <w:r>
        <w:rPr>
          <w:b/>
          <w:sz w:val="24"/>
        </w:rPr>
        <w:t xml:space="preserve">Администрация города </w:t>
      </w:r>
      <w:proofErr w:type="spellStart"/>
      <w:r>
        <w:rPr>
          <w:b/>
          <w:sz w:val="24"/>
        </w:rPr>
        <w:t>Югорска</w:t>
      </w:r>
      <w:proofErr w:type="spellEnd"/>
    </w:p>
    <w:p w:rsidR="008700E8" w:rsidRDefault="008700E8" w:rsidP="008700E8">
      <w:pPr>
        <w:jc w:val="center"/>
        <w:rPr>
          <w:b/>
          <w:sz w:val="24"/>
        </w:rPr>
      </w:pPr>
      <w:r>
        <w:rPr>
          <w:b/>
          <w:sz w:val="24"/>
        </w:rPr>
        <w:t>ПРОТОКОЛ</w:t>
      </w:r>
    </w:p>
    <w:p w:rsidR="008700E8" w:rsidRDefault="008700E8" w:rsidP="008700E8">
      <w:pPr>
        <w:jc w:val="center"/>
        <w:rPr>
          <w:b/>
          <w:sz w:val="24"/>
        </w:rPr>
      </w:pPr>
      <w:r>
        <w:rPr>
          <w:b/>
          <w:sz w:val="24"/>
        </w:rPr>
        <w:t>подведения итогов аукциона в электронной форме</w:t>
      </w:r>
    </w:p>
    <w:p w:rsidR="008700E8" w:rsidRDefault="008700E8" w:rsidP="008700E8">
      <w:pPr>
        <w:rPr>
          <w:sz w:val="24"/>
          <w:szCs w:val="24"/>
        </w:rPr>
      </w:pPr>
    </w:p>
    <w:p w:rsidR="008700E8" w:rsidRPr="008700E8" w:rsidRDefault="008700E8" w:rsidP="008700E8">
      <w:pPr>
        <w:ind w:left="426" w:right="284"/>
        <w:rPr>
          <w:rFonts w:ascii="PT Serif" w:hAnsi="PT Serif"/>
          <w:sz w:val="24"/>
          <w:szCs w:val="24"/>
        </w:rPr>
      </w:pPr>
      <w:r w:rsidRPr="008700E8">
        <w:rPr>
          <w:rFonts w:ascii="PT Serif" w:hAnsi="PT Serif"/>
          <w:sz w:val="24"/>
          <w:szCs w:val="24"/>
        </w:rPr>
        <w:t>«19» марта 2019 г.                                                                                         № 0187300005819000022-3</w:t>
      </w:r>
    </w:p>
    <w:p w:rsidR="008700E8" w:rsidRPr="008700E8" w:rsidRDefault="008700E8" w:rsidP="008700E8">
      <w:pPr>
        <w:ind w:left="426" w:right="284"/>
        <w:rPr>
          <w:rFonts w:ascii="PT Serif" w:hAnsi="PT Serif"/>
          <w:sz w:val="24"/>
          <w:szCs w:val="24"/>
        </w:rPr>
      </w:pPr>
    </w:p>
    <w:p w:rsidR="008700E8" w:rsidRPr="004E3F3C" w:rsidRDefault="008700E8" w:rsidP="008700E8">
      <w:pPr>
        <w:ind w:left="426"/>
        <w:jc w:val="both"/>
        <w:rPr>
          <w:rFonts w:ascii="PT Serif" w:hAnsi="PT Serif"/>
          <w:sz w:val="24"/>
          <w:szCs w:val="24"/>
        </w:rPr>
      </w:pPr>
      <w:r w:rsidRPr="004E3F3C">
        <w:rPr>
          <w:rFonts w:ascii="PT Serif" w:hAnsi="PT Serif"/>
          <w:sz w:val="24"/>
          <w:szCs w:val="24"/>
        </w:rPr>
        <w:t xml:space="preserve">ПРИСУТСТВОВАЛИ: </w:t>
      </w:r>
    </w:p>
    <w:p w:rsidR="008700E8" w:rsidRPr="004E3F3C" w:rsidRDefault="008700E8" w:rsidP="008700E8">
      <w:pPr>
        <w:ind w:left="426" w:right="142"/>
        <w:jc w:val="both"/>
        <w:rPr>
          <w:rFonts w:ascii="PT Serif" w:hAnsi="PT Serif"/>
          <w:sz w:val="24"/>
          <w:szCs w:val="24"/>
        </w:rPr>
      </w:pPr>
      <w:r w:rsidRPr="004E3F3C">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4E3F3C">
        <w:rPr>
          <w:rFonts w:ascii="PT Serif" w:hAnsi="PT Serif"/>
          <w:sz w:val="24"/>
          <w:szCs w:val="24"/>
        </w:rPr>
        <w:t>Югорска</w:t>
      </w:r>
      <w:proofErr w:type="spellEnd"/>
      <w:r w:rsidRPr="004E3F3C">
        <w:rPr>
          <w:rFonts w:ascii="PT Serif" w:hAnsi="PT Serif"/>
          <w:sz w:val="24"/>
          <w:szCs w:val="24"/>
        </w:rPr>
        <w:t xml:space="preserve"> (далее - комиссия) в следующем  составе:</w:t>
      </w:r>
    </w:p>
    <w:p w:rsidR="008700E8" w:rsidRPr="004E3F3C" w:rsidRDefault="008700E8" w:rsidP="008700E8">
      <w:pPr>
        <w:pStyle w:val="a5"/>
        <w:numPr>
          <w:ilvl w:val="0"/>
          <w:numId w:val="1"/>
        </w:numPr>
        <w:tabs>
          <w:tab w:val="left" w:pos="142"/>
          <w:tab w:val="left" w:pos="426"/>
          <w:tab w:val="left" w:pos="709"/>
        </w:tabs>
        <w:ind w:left="426" w:right="142" w:firstLine="0"/>
        <w:jc w:val="both"/>
        <w:rPr>
          <w:rFonts w:ascii="PT Serif" w:hAnsi="PT Serif"/>
        </w:rPr>
      </w:pPr>
      <w:r w:rsidRPr="004E3F3C">
        <w:rPr>
          <w:rFonts w:ascii="PT Serif" w:hAnsi="PT Serif"/>
        </w:rPr>
        <w:t xml:space="preserve">В.К. </w:t>
      </w:r>
      <w:proofErr w:type="spellStart"/>
      <w:r w:rsidRPr="004E3F3C">
        <w:rPr>
          <w:rFonts w:ascii="PT Serif" w:hAnsi="PT Serif"/>
        </w:rPr>
        <w:t>Бандурин</w:t>
      </w:r>
      <w:proofErr w:type="spellEnd"/>
      <w:r w:rsidRPr="004E3F3C">
        <w:rPr>
          <w:rFonts w:ascii="PT Serif" w:hAnsi="PT Serif"/>
        </w:rPr>
        <w:t xml:space="preserve">  - заместитель председателя комиссии, заместитель главы города - директор  департамента </w:t>
      </w:r>
      <w:proofErr w:type="spellStart"/>
      <w:r w:rsidRPr="004E3F3C">
        <w:rPr>
          <w:rFonts w:ascii="PT Serif" w:hAnsi="PT Serif"/>
        </w:rPr>
        <w:t>жилищно</w:t>
      </w:r>
      <w:proofErr w:type="spellEnd"/>
      <w:r w:rsidRPr="004E3F3C">
        <w:rPr>
          <w:rFonts w:ascii="PT Serif" w:hAnsi="PT Serif"/>
        </w:rPr>
        <w:t xml:space="preserve"> - коммунального и строительного комплекса администрации города </w:t>
      </w:r>
      <w:proofErr w:type="spellStart"/>
      <w:r w:rsidRPr="004E3F3C">
        <w:rPr>
          <w:rFonts w:ascii="PT Serif" w:hAnsi="PT Serif"/>
        </w:rPr>
        <w:t>Югорска</w:t>
      </w:r>
      <w:proofErr w:type="spellEnd"/>
      <w:r w:rsidRPr="004E3F3C">
        <w:rPr>
          <w:rFonts w:ascii="PT Serif" w:hAnsi="PT Serif"/>
        </w:rPr>
        <w:t>;</w:t>
      </w:r>
    </w:p>
    <w:p w:rsidR="008700E8" w:rsidRPr="004E3F3C" w:rsidRDefault="008700E8" w:rsidP="008700E8">
      <w:pPr>
        <w:pStyle w:val="a5"/>
        <w:tabs>
          <w:tab w:val="left" w:pos="426"/>
          <w:tab w:val="left" w:pos="709"/>
        </w:tabs>
        <w:ind w:left="426" w:right="-1"/>
        <w:jc w:val="both"/>
        <w:rPr>
          <w:rFonts w:ascii="PT Serif" w:hAnsi="PT Serif"/>
        </w:rPr>
      </w:pPr>
      <w:r w:rsidRPr="004E3F3C">
        <w:rPr>
          <w:rFonts w:ascii="PT Serif" w:hAnsi="PT Serif"/>
        </w:rPr>
        <w:t>Члены комиссии:</w:t>
      </w:r>
    </w:p>
    <w:p w:rsidR="008700E8" w:rsidRPr="004E3F3C" w:rsidRDefault="008700E8" w:rsidP="008700E8">
      <w:pPr>
        <w:pStyle w:val="a5"/>
        <w:numPr>
          <w:ilvl w:val="0"/>
          <w:numId w:val="1"/>
        </w:numPr>
        <w:tabs>
          <w:tab w:val="left" w:pos="142"/>
          <w:tab w:val="left" w:pos="426"/>
          <w:tab w:val="left" w:pos="709"/>
        </w:tabs>
        <w:ind w:left="426" w:right="142" w:firstLine="0"/>
        <w:jc w:val="both"/>
        <w:rPr>
          <w:rFonts w:ascii="PT Serif" w:hAnsi="PT Serif"/>
        </w:rPr>
      </w:pPr>
      <w:r w:rsidRPr="004E3F3C">
        <w:rPr>
          <w:rFonts w:ascii="PT Serif" w:hAnsi="PT Serif"/>
        </w:rPr>
        <w:t xml:space="preserve">В. А. </w:t>
      </w:r>
      <w:proofErr w:type="spellStart"/>
      <w:r w:rsidRPr="004E3F3C">
        <w:rPr>
          <w:rFonts w:ascii="PT Serif" w:hAnsi="PT Serif"/>
        </w:rPr>
        <w:t>Климин</w:t>
      </w:r>
      <w:proofErr w:type="spellEnd"/>
      <w:r w:rsidRPr="004E3F3C">
        <w:rPr>
          <w:rFonts w:ascii="PT Serif" w:hAnsi="PT Serif"/>
        </w:rPr>
        <w:t xml:space="preserve"> – председатель Думы города </w:t>
      </w:r>
      <w:proofErr w:type="spellStart"/>
      <w:r w:rsidRPr="004E3F3C">
        <w:rPr>
          <w:rFonts w:ascii="PT Serif" w:hAnsi="PT Serif"/>
          <w:spacing w:val="-6"/>
        </w:rPr>
        <w:t>Югорска</w:t>
      </w:r>
      <w:proofErr w:type="spellEnd"/>
      <w:r w:rsidRPr="004E3F3C">
        <w:rPr>
          <w:rFonts w:ascii="PT Serif" w:hAnsi="PT Serif"/>
          <w:spacing w:val="-6"/>
        </w:rPr>
        <w:t>;</w:t>
      </w:r>
    </w:p>
    <w:p w:rsidR="008700E8" w:rsidRPr="004E3F3C" w:rsidRDefault="008700E8" w:rsidP="008700E8">
      <w:pPr>
        <w:pStyle w:val="a5"/>
        <w:numPr>
          <w:ilvl w:val="0"/>
          <w:numId w:val="1"/>
        </w:numPr>
        <w:tabs>
          <w:tab w:val="left" w:pos="142"/>
          <w:tab w:val="left" w:pos="426"/>
          <w:tab w:val="left" w:pos="709"/>
        </w:tabs>
        <w:ind w:left="426" w:right="142" w:firstLine="0"/>
        <w:jc w:val="both"/>
        <w:rPr>
          <w:rFonts w:ascii="PT Serif" w:hAnsi="PT Serif"/>
        </w:rPr>
      </w:pPr>
      <w:r w:rsidRPr="004E3F3C">
        <w:rPr>
          <w:rFonts w:ascii="PT Serif" w:hAnsi="PT Serif"/>
        </w:rPr>
        <w:t>Н.А. Морозова – советник руководителя;</w:t>
      </w:r>
    </w:p>
    <w:p w:rsidR="008700E8" w:rsidRPr="004E3F3C" w:rsidRDefault="008700E8" w:rsidP="008700E8">
      <w:pPr>
        <w:pStyle w:val="a5"/>
        <w:numPr>
          <w:ilvl w:val="0"/>
          <w:numId w:val="1"/>
        </w:numPr>
        <w:tabs>
          <w:tab w:val="left" w:pos="142"/>
          <w:tab w:val="left" w:pos="426"/>
          <w:tab w:val="left" w:pos="709"/>
        </w:tabs>
        <w:ind w:left="426" w:right="142" w:firstLine="0"/>
        <w:jc w:val="both"/>
        <w:rPr>
          <w:rFonts w:ascii="PT Serif" w:hAnsi="PT Serif"/>
        </w:rPr>
      </w:pPr>
      <w:r w:rsidRPr="004E3F3C">
        <w:rPr>
          <w:rFonts w:ascii="PT Serif" w:hAnsi="PT Serif"/>
        </w:rPr>
        <w:t xml:space="preserve">Т.И. </w:t>
      </w:r>
      <w:proofErr w:type="spellStart"/>
      <w:r w:rsidRPr="004E3F3C">
        <w:rPr>
          <w:rFonts w:ascii="PT Serif" w:hAnsi="PT Serif"/>
        </w:rPr>
        <w:t>Долгодворова</w:t>
      </w:r>
      <w:proofErr w:type="spellEnd"/>
      <w:r w:rsidRPr="004E3F3C">
        <w:rPr>
          <w:rFonts w:ascii="PT Serif" w:hAnsi="PT Serif"/>
        </w:rPr>
        <w:t xml:space="preserve"> - заместитель главы города </w:t>
      </w:r>
      <w:proofErr w:type="spellStart"/>
      <w:r w:rsidRPr="004E3F3C">
        <w:rPr>
          <w:rFonts w:ascii="PT Serif" w:hAnsi="PT Serif"/>
        </w:rPr>
        <w:t>Югорска</w:t>
      </w:r>
      <w:proofErr w:type="spellEnd"/>
      <w:r w:rsidRPr="004E3F3C">
        <w:rPr>
          <w:rFonts w:ascii="PT Serif" w:hAnsi="PT Serif"/>
        </w:rPr>
        <w:t>;</w:t>
      </w:r>
    </w:p>
    <w:p w:rsidR="008700E8" w:rsidRPr="004E3F3C" w:rsidRDefault="008700E8" w:rsidP="008700E8">
      <w:pPr>
        <w:pStyle w:val="a5"/>
        <w:numPr>
          <w:ilvl w:val="0"/>
          <w:numId w:val="1"/>
        </w:numPr>
        <w:tabs>
          <w:tab w:val="left" w:pos="142"/>
          <w:tab w:val="left" w:pos="426"/>
          <w:tab w:val="left" w:pos="709"/>
        </w:tabs>
        <w:ind w:left="426" w:right="142" w:firstLine="0"/>
        <w:jc w:val="both"/>
        <w:rPr>
          <w:rFonts w:ascii="PT Serif" w:hAnsi="PT Serif"/>
        </w:rPr>
      </w:pPr>
      <w:r w:rsidRPr="004E3F3C">
        <w:rPr>
          <w:rFonts w:ascii="PT Serif" w:hAnsi="PT Serif"/>
        </w:rPr>
        <w:t xml:space="preserve">Ж.В. </w:t>
      </w:r>
      <w:proofErr w:type="spellStart"/>
      <w:r w:rsidRPr="004E3F3C">
        <w:rPr>
          <w:rFonts w:ascii="PT Serif" w:hAnsi="PT Serif"/>
        </w:rPr>
        <w:t>Резинкина</w:t>
      </w:r>
      <w:proofErr w:type="spellEnd"/>
      <w:r w:rsidRPr="004E3F3C">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E3F3C">
        <w:rPr>
          <w:rFonts w:ascii="PT Serif" w:hAnsi="PT Serif"/>
        </w:rPr>
        <w:t>Югорска</w:t>
      </w:r>
      <w:proofErr w:type="spellEnd"/>
      <w:r w:rsidRPr="004E3F3C">
        <w:rPr>
          <w:rFonts w:ascii="PT Serif" w:hAnsi="PT Serif"/>
        </w:rPr>
        <w:t>;</w:t>
      </w:r>
    </w:p>
    <w:p w:rsidR="00620FB5" w:rsidRPr="004E3F3C" w:rsidRDefault="00620FB5" w:rsidP="00620FB5">
      <w:pPr>
        <w:pStyle w:val="a5"/>
        <w:numPr>
          <w:ilvl w:val="0"/>
          <w:numId w:val="1"/>
        </w:numPr>
        <w:tabs>
          <w:tab w:val="left" w:pos="142"/>
          <w:tab w:val="left" w:pos="426"/>
        </w:tabs>
        <w:ind w:left="426" w:right="142" w:firstLine="0"/>
        <w:contextualSpacing/>
        <w:jc w:val="both"/>
        <w:rPr>
          <w:rFonts w:ascii="PT Serif" w:hAnsi="PT Serif"/>
        </w:rPr>
      </w:pPr>
      <w:r w:rsidRPr="004E3F3C">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4E3F3C">
        <w:rPr>
          <w:rFonts w:ascii="PT Serif" w:hAnsi="PT Serif"/>
        </w:rPr>
        <w:t>Югорска</w:t>
      </w:r>
      <w:proofErr w:type="spellEnd"/>
    </w:p>
    <w:p w:rsidR="008700E8" w:rsidRPr="008700E8" w:rsidRDefault="008700E8" w:rsidP="008700E8">
      <w:pPr>
        <w:pStyle w:val="a5"/>
        <w:autoSpaceDE w:val="0"/>
        <w:autoSpaceDN w:val="0"/>
        <w:adjustRightInd w:val="0"/>
        <w:ind w:left="426" w:right="142"/>
        <w:jc w:val="both"/>
        <w:rPr>
          <w:rFonts w:ascii="PT Serif" w:hAnsi="PT Serif"/>
        </w:rPr>
      </w:pPr>
      <w:r w:rsidRPr="004E3F3C">
        <w:rPr>
          <w:rFonts w:ascii="PT Serif" w:hAnsi="PT Serif"/>
        </w:rPr>
        <w:t xml:space="preserve">Всего присутствовали </w:t>
      </w:r>
      <w:r w:rsidR="00620FB5" w:rsidRPr="004E3F3C">
        <w:rPr>
          <w:rFonts w:ascii="PT Serif" w:hAnsi="PT Serif"/>
        </w:rPr>
        <w:t>6</w:t>
      </w:r>
      <w:r w:rsidRPr="004E3F3C">
        <w:rPr>
          <w:rFonts w:ascii="PT Serif" w:hAnsi="PT Serif"/>
        </w:rPr>
        <w:t xml:space="preserve"> членов комиссии из 8.</w:t>
      </w:r>
    </w:p>
    <w:p w:rsidR="008700E8" w:rsidRPr="008700E8" w:rsidRDefault="008700E8" w:rsidP="008700E8">
      <w:pPr>
        <w:keepNext/>
        <w:keepLines/>
        <w:suppressLineNumbers/>
        <w:suppressAutoHyphens/>
        <w:ind w:left="426"/>
        <w:jc w:val="both"/>
        <w:rPr>
          <w:rFonts w:ascii="PT Serif" w:hAnsi="PT Serif"/>
          <w:color w:val="000000" w:themeColor="text1"/>
          <w:sz w:val="24"/>
          <w:szCs w:val="24"/>
        </w:rPr>
      </w:pPr>
      <w:r w:rsidRPr="008700E8">
        <w:rPr>
          <w:rFonts w:ascii="PT Serif" w:hAnsi="PT Serif"/>
          <w:sz w:val="24"/>
          <w:szCs w:val="24"/>
        </w:rPr>
        <w:t xml:space="preserve">Представитель заказчика: </w:t>
      </w:r>
      <w:r w:rsidRPr="008700E8">
        <w:rPr>
          <w:rFonts w:ascii="PT Serif" w:hAnsi="PT Serif"/>
          <w:color w:val="000000" w:themeColor="text1"/>
          <w:sz w:val="24"/>
          <w:szCs w:val="24"/>
        </w:rPr>
        <w:t xml:space="preserve">Смирнова Ольга Владимировна, специалист по закупкам </w:t>
      </w:r>
      <w:r w:rsidRPr="008700E8">
        <w:rPr>
          <w:rFonts w:ascii="PT Serif" w:hAnsi="PT Serif"/>
          <w:color w:val="000000"/>
          <w:sz w:val="24"/>
          <w:szCs w:val="24"/>
        </w:rPr>
        <w:t xml:space="preserve">муниципального бюджетного образовательного учреждения «Гимназия», город </w:t>
      </w:r>
      <w:proofErr w:type="spellStart"/>
      <w:r w:rsidRPr="008700E8">
        <w:rPr>
          <w:rFonts w:ascii="PT Serif" w:hAnsi="PT Serif"/>
          <w:color w:val="000000"/>
          <w:sz w:val="24"/>
          <w:szCs w:val="24"/>
        </w:rPr>
        <w:t>Югорск</w:t>
      </w:r>
      <w:proofErr w:type="spellEnd"/>
      <w:r w:rsidRPr="008700E8">
        <w:rPr>
          <w:rFonts w:ascii="PT Serif" w:hAnsi="PT Serif"/>
          <w:color w:val="000000"/>
          <w:sz w:val="24"/>
          <w:szCs w:val="24"/>
        </w:rPr>
        <w:t>.</w:t>
      </w:r>
    </w:p>
    <w:p w:rsidR="008700E8" w:rsidRPr="008700E8" w:rsidRDefault="008700E8" w:rsidP="008700E8">
      <w:pPr>
        <w:keepNext/>
        <w:keepLines/>
        <w:suppressLineNumbers/>
        <w:suppressAutoHyphens/>
        <w:ind w:left="426"/>
        <w:jc w:val="both"/>
        <w:rPr>
          <w:rFonts w:ascii="PT Serif" w:hAnsi="PT Serif"/>
          <w:sz w:val="24"/>
          <w:szCs w:val="24"/>
        </w:rPr>
      </w:pPr>
      <w:r w:rsidRPr="008700E8">
        <w:rPr>
          <w:rFonts w:ascii="PT Serif" w:hAnsi="PT Serif"/>
          <w:sz w:val="24"/>
          <w:szCs w:val="24"/>
        </w:rPr>
        <w:t xml:space="preserve">Наименование аукциона: аукцион в электронной форме № 0187300005819000022 </w:t>
      </w:r>
      <w:r w:rsidRPr="008700E8">
        <w:rPr>
          <w:rFonts w:ascii="PT Serif" w:hAnsi="PT Serif"/>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многофункционального устройства.</w:t>
      </w:r>
    </w:p>
    <w:p w:rsidR="008700E8" w:rsidRPr="008700E8" w:rsidRDefault="008700E8" w:rsidP="008700E8">
      <w:pPr>
        <w:keepNext/>
        <w:keepLines/>
        <w:suppressLineNumbers/>
        <w:suppressAutoHyphens/>
        <w:ind w:left="426"/>
        <w:jc w:val="both"/>
        <w:rPr>
          <w:rFonts w:ascii="PT Serif" w:hAnsi="PT Serif"/>
          <w:sz w:val="24"/>
          <w:szCs w:val="24"/>
        </w:rPr>
      </w:pPr>
      <w:r w:rsidRPr="008700E8">
        <w:rPr>
          <w:rFonts w:ascii="PT Serif" w:hAnsi="PT Serif"/>
          <w:sz w:val="24"/>
          <w:szCs w:val="24"/>
        </w:rPr>
        <w:t xml:space="preserve">Номер извещения о проведении торгов на официальном сайте – </w:t>
      </w:r>
      <w:hyperlink r:id="rId6" w:history="1">
        <w:r w:rsidRPr="008700E8">
          <w:rPr>
            <w:rStyle w:val="a3"/>
            <w:rFonts w:ascii="PT Serif" w:hAnsi="PT Serif"/>
            <w:color w:val="auto"/>
            <w:sz w:val="24"/>
            <w:szCs w:val="24"/>
            <w:u w:val="none"/>
          </w:rPr>
          <w:t>http://zakupki.gov.ru/</w:t>
        </w:r>
      </w:hyperlink>
      <w:r w:rsidRPr="008700E8">
        <w:rPr>
          <w:rFonts w:ascii="PT Serif" w:hAnsi="PT Serif"/>
          <w:sz w:val="24"/>
          <w:szCs w:val="24"/>
        </w:rPr>
        <w:t xml:space="preserve">, код аукциона 0187300005819000022, дата публикации 04.03.2019. </w:t>
      </w:r>
    </w:p>
    <w:p w:rsidR="008700E8" w:rsidRPr="008700E8" w:rsidRDefault="008700E8" w:rsidP="008700E8">
      <w:pPr>
        <w:tabs>
          <w:tab w:val="num" w:pos="567"/>
        </w:tabs>
        <w:autoSpaceDE w:val="0"/>
        <w:autoSpaceDN w:val="0"/>
        <w:adjustRightInd w:val="0"/>
        <w:ind w:left="426"/>
        <w:jc w:val="both"/>
        <w:rPr>
          <w:rFonts w:ascii="PT Serif" w:hAnsi="PT Serif"/>
          <w:color w:val="FF0000"/>
          <w:sz w:val="24"/>
          <w:szCs w:val="24"/>
        </w:rPr>
      </w:pPr>
      <w:r w:rsidRPr="008700E8">
        <w:rPr>
          <w:rFonts w:ascii="PT Serif" w:hAnsi="PT Serif"/>
          <w:sz w:val="24"/>
          <w:szCs w:val="24"/>
        </w:rPr>
        <w:t>Идентификационный код закупки: 1938622001011862201001 0018 0012 620000</w:t>
      </w:r>
      <w:r w:rsidRPr="008700E8">
        <w:rPr>
          <w:rFonts w:ascii="PT Serif" w:hAnsi="PT Serif"/>
          <w:color w:val="FF0000"/>
          <w:sz w:val="24"/>
          <w:szCs w:val="24"/>
        </w:rPr>
        <w:t>.</w:t>
      </w:r>
    </w:p>
    <w:p w:rsidR="008700E8" w:rsidRPr="008700E8" w:rsidRDefault="008700E8" w:rsidP="008700E8">
      <w:pPr>
        <w:keepNext/>
        <w:keepLines/>
        <w:suppressLineNumbers/>
        <w:suppressAutoHyphens/>
        <w:ind w:left="426"/>
        <w:jc w:val="both"/>
        <w:rPr>
          <w:rFonts w:ascii="PT Serif" w:hAnsi="PT Serif"/>
          <w:sz w:val="24"/>
          <w:szCs w:val="24"/>
        </w:rPr>
      </w:pPr>
      <w:r w:rsidRPr="008700E8">
        <w:rPr>
          <w:rFonts w:ascii="PT Serif" w:hAnsi="PT Serif"/>
          <w:sz w:val="24"/>
          <w:szCs w:val="24"/>
        </w:rPr>
        <w:t xml:space="preserve">2. Заказчик: </w:t>
      </w:r>
      <w:r w:rsidRPr="008700E8">
        <w:rPr>
          <w:rFonts w:ascii="PT Serif" w:hAnsi="PT Serif"/>
          <w:color w:val="000000"/>
          <w:sz w:val="24"/>
          <w:szCs w:val="24"/>
        </w:rPr>
        <w:t xml:space="preserve">Муниципальное бюджетное образовательное учреждение «Гимназия», город </w:t>
      </w:r>
      <w:proofErr w:type="spellStart"/>
      <w:r w:rsidRPr="008700E8">
        <w:rPr>
          <w:rFonts w:ascii="PT Serif" w:hAnsi="PT Serif"/>
          <w:color w:val="000000"/>
          <w:sz w:val="24"/>
          <w:szCs w:val="24"/>
        </w:rPr>
        <w:t>Югорск</w:t>
      </w:r>
      <w:proofErr w:type="spellEnd"/>
      <w:r w:rsidRPr="008700E8">
        <w:rPr>
          <w:rFonts w:ascii="PT Serif" w:hAnsi="PT Serif"/>
          <w:color w:val="000000" w:themeColor="text1"/>
          <w:sz w:val="24"/>
          <w:szCs w:val="24"/>
        </w:rPr>
        <w:t xml:space="preserve">. </w:t>
      </w:r>
      <w:proofErr w:type="gramStart"/>
      <w:r w:rsidRPr="008700E8">
        <w:rPr>
          <w:rFonts w:ascii="PT Serif" w:hAnsi="PT Serif"/>
          <w:sz w:val="24"/>
          <w:szCs w:val="24"/>
        </w:rPr>
        <w:t xml:space="preserve">Почтовый адрес: </w:t>
      </w:r>
      <w:r w:rsidRPr="008700E8">
        <w:rPr>
          <w:rFonts w:ascii="PT Serif" w:hAnsi="PT Serif"/>
          <w:color w:val="000000"/>
          <w:sz w:val="24"/>
          <w:szCs w:val="24"/>
        </w:rPr>
        <w:t xml:space="preserve">628260, Ханты - Мансийский автономный округ - Югра, Тюменская обл., г. </w:t>
      </w:r>
      <w:proofErr w:type="spellStart"/>
      <w:r w:rsidRPr="008700E8">
        <w:rPr>
          <w:rFonts w:ascii="PT Serif" w:hAnsi="PT Serif"/>
          <w:color w:val="000000"/>
          <w:sz w:val="24"/>
          <w:szCs w:val="24"/>
        </w:rPr>
        <w:t>Югорск</w:t>
      </w:r>
      <w:proofErr w:type="spellEnd"/>
      <w:r w:rsidRPr="008700E8">
        <w:rPr>
          <w:rFonts w:ascii="PT Serif" w:hAnsi="PT Serif"/>
          <w:color w:val="000000"/>
          <w:sz w:val="24"/>
          <w:szCs w:val="24"/>
        </w:rPr>
        <w:t>, ул. Мира, 6</w:t>
      </w:r>
      <w:proofErr w:type="gramEnd"/>
    </w:p>
    <w:p w:rsidR="008700E8" w:rsidRPr="008700E8" w:rsidRDefault="008700E8" w:rsidP="008700E8">
      <w:pPr>
        <w:snapToGrid w:val="0"/>
        <w:ind w:left="426" w:right="140"/>
        <w:jc w:val="both"/>
        <w:rPr>
          <w:rFonts w:ascii="PT Serif" w:hAnsi="PT Serif"/>
          <w:sz w:val="24"/>
          <w:szCs w:val="24"/>
        </w:rPr>
      </w:pPr>
      <w:r w:rsidRPr="008700E8">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14 марта 2019 года, по адресу: ул. 40 лет Победы, 11, г. </w:t>
      </w:r>
      <w:proofErr w:type="spellStart"/>
      <w:r w:rsidRPr="008700E8">
        <w:rPr>
          <w:rFonts w:ascii="PT Serif" w:hAnsi="PT Serif"/>
          <w:sz w:val="24"/>
          <w:szCs w:val="24"/>
        </w:rPr>
        <w:t>Югорск</w:t>
      </w:r>
      <w:proofErr w:type="spellEnd"/>
      <w:r w:rsidRPr="008700E8">
        <w:rPr>
          <w:rFonts w:ascii="PT Serif" w:hAnsi="PT Serif"/>
          <w:sz w:val="24"/>
          <w:szCs w:val="24"/>
        </w:rPr>
        <w:t>, Ханты-Мансийский  автономный  округ-Югра, Тюменская область.</w:t>
      </w:r>
    </w:p>
    <w:p w:rsidR="008700E8" w:rsidRPr="008700E8" w:rsidRDefault="008700E8" w:rsidP="008700E8">
      <w:pPr>
        <w:ind w:left="426"/>
        <w:jc w:val="both"/>
        <w:rPr>
          <w:rFonts w:ascii="PT Serif" w:hAnsi="PT Serif"/>
          <w:sz w:val="24"/>
          <w:szCs w:val="24"/>
        </w:rPr>
      </w:pPr>
      <w:r w:rsidRPr="008700E8">
        <w:rPr>
          <w:rFonts w:ascii="PT Serif" w:hAnsi="PT Serif"/>
          <w:sz w:val="24"/>
          <w:szCs w:val="24"/>
        </w:rPr>
        <w:t xml:space="preserve">4. На основании протокола проведения аукциона в электронной форме от 18.03.2019 комиссией была рассмотрена вторая часть заявки следующего участника аукциона в электронной форме: </w:t>
      </w:r>
    </w:p>
    <w:tbl>
      <w:tblPr>
        <w:tblW w:w="10065"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094"/>
        <w:gridCol w:w="1701"/>
      </w:tblGrid>
      <w:tr w:rsidR="008700E8" w:rsidRPr="008700E8" w:rsidTr="008700E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8700E8" w:rsidRPr="00620FB5" w:rsidRDefault="008700E8" w:rsidP="002E3267">
            <w:pPr>
              <w:spacing w:line="276" w:lineRule="auto"/>
              <w:jc w:val="center"/>
              <w:rPr>
                <w:rFonts w:ascii="PT Serif" w:hAnsi="PT Serif"/>
                <w:b/>
                <w:sz w:val="18"/>
                <w:szCs w:val="18"/>
              </w:rPr>
            </w:pPr>
            <w:r w:rsidRPr="00620FB5">
              <w:rPr>
                <w:rFonts w:ascii="PT Serif" w:hAnsi="PT Serif"/>
                <w:b/>
                <w:sz w:val="18"/>
                <w:szCs w:val="18"/>
              </w:rPr>
              <w:lastRenderedPageBreak/>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8700E8" w:rsidRPr="00620FB5" w:rsidRDefault="008700E8" w:rsidP="002E3267">
            <w:pPr>
              <w:spacing w:after="200" w:line="276" w:lineRule="auto"/>
              <w:jc w:val="center"/>
              <w:rPr>
                <w:rFonts w:ascii="PT Serif" w:hAnsi="PT Serif"/>
                <w:b/>
                <w:sz w:val="18"/>
                <w:szCs w:val="18"/>
              </w:rPr>
            </w:pPr>
            <w:r w:rsidRPr="00620FB5">
              <w:rPr>
                <w:rFonts w:ascii="PT Serif" w:hAnsi="PT Serif"/>
                <w:b/>
                <w:sz w:val="18"/>
                <w:szCs w:val="18"/>
              </w:rPr>
              <w:t>Идентификационный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8700E8" w:rsidRPr="00620FB5" w:rsidRDefault="008700E8" w:rsidP="002E3267">
            <w:pPr>
              <w:ind w:firstLine="175"/>
              <w:jc w:val="center"/>
              <w:rPr>
                <w:rFonts w:ascii="PT Serif" w:hAnsi="PT Serif"/>
                <w:b/>
                <w:sz w:val="18"/>
                <w:szCs w:val="18"/>
              </w:rPr>
            </w:pPr>
            <w:proofErr w:type="gramStart"/>
            <w:r w:rsidRPr="00620FB5">
              <w:rPr>
                <w:rFonts w:ascii="PT Serif" w:hAnsi="PT Serif"/>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8700E8" w:rsidRPr="00620FB5" w:rsidRDefault="008700E8" w:rsidP="002E3267">
            <w:pPr>
              <w:spacing w:after="200" w:line="276" w:lineRule="auto"/>
              <w:jc w:val="center"/>
              <w:rPr>
                <w:rFonts w:ascii="PT Serif" w:hAnsi="PT Serif"/>
                <w:b/>
                <w:sz w:val="18"/>
                <w:szCs w:val="18"/>
              </w:rPr>
            </w:pPr>
            <w:r w:rsidRPr="00620FB5">
              <w:rPr>
                <w:rFonts w:ascii="PT Serif" w:hAnsi="PT Serif"/>
                <w:b/>
                <w:sz w:val="18"/>
                <w:szCs w:val="18"/>
              </w:rPr>
              <w:t>Предложение участника аукциона о цене контракта, рублей</w:t>
            </w:r>
          </w:p>
        </w:tc>
      </w:tr>
      <w:tr w:rsidR="008700E8" w:rsidRPr="008700E8" w:rsidTr="008700E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8700E8" w:rsidRPr="008700E8" w:rsidRDefault="008700E8" w:rsidP="002E3267">
            <w:pPr>
              <w:spacing w:after="200" w:line="276" w:lineRule="auto"/>
              <w:rPr>
                <w:rFonts w:ascii="PT Serif" w:hAnsi="PT Serif"/>
                <w:sz w:val="24"/>
                <w:szCs w:val="24"/>
              </w:rPr>
            </w:pPr>
            <w:r w:rsidRPr="008700E8">
              <w:rPr>
                <w:rFonts w:ascii="PT Serif" w:hAnsi="PT Serif"/>
                <w:sz w:val="24"/>
                <w:szCs w:val="24"/>
              </w:rPr>
              <w:t>1</w:t>
            </w:r>
          </w:p>
        </w:tc>
        <w:tc>
          <w:tcPr>
            <w:tcW w:w="1418" w:type="dxa"/>
            <w:tcBorders>
              <w:top w:val="single" w:sz="6" w:space="0" w:color="auto"/>
              <w:left w:val="single" w:sz="6" w:space="0" w:color="auto"/>
              <w:bottom w:val="single" w:sz="6" w:space="0" w:color="auto"/>
              <w:right w:val="single" w:sz="6" w:space="0" w:color="auto"/>
            </w:tcBorders>
            <w:hideMark/>
          </w:tcPr>
          <w:p w:rsidR="008700E8" w:rsidRPr="008700E8" w:rsidRDefault="008700E8" w:rsidP="002E3267">
            <w:pPr>
              <w:spacing w:after="200" w:line="276" w:lineRule="auto"/>
              <w:rPr>
                <w:rFonts w:ascii="PT Serif" w:hAnsi="PT Serif"/>
                <w:sz w:val="24"/>
                <w:szCs w:val="24"/>
              </w:rPr>
            </w:pPr>
            <w:r w:rsidRPr="008700E8">
              <w:rPr>
                <w:rFonts w:ascii="PT Serif" w:hAnsi="PT Serif"/>
                <w:sz w:val="24"/>
                <w:szCs w:val="24"/>
              </w:rPr>
              <w:t>89</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32"/>
              <w:gridCol w:w="4030"/>
            </w:tblGrid>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8700E8">
                  <w:pPr>
                    <w:rPr>
                      <w:rFonts w:ascii="PT Serif" w:hAnsi="PT Serif"/>
                      <w:sz w:val="24"/>
                      <w:szCs w:val="24"/>
                    </w:rPr>
                  </w:pPr>
                  <w:r w:rsidRPr="008700E8">
                    <w:rPr>
                      <w:rFonts w:ascii="PT Serif" w:hAnsi="PT Serif"/>
                      <w:b/>
                      <w:bCs/>
                      <w:sz w:val="24"/>
                      <w:szCs w:val="24"/>
                    </w:rPr>
                    <w:t>Общество с ограниченной ответственностью «</w:t>
                  </w:r>
                  <w:proofErr w:type="spellStart"/>
                  <w:r w:rsidRPr="008700E8">
                    <w:rPr>
                      <w:rFonts w:ascii="PT Serif" w:hAnsi="PT Serif"/>
                      <w:b/>
                      <w:bCs/>
                      <w:sz w:val="24"/>
                      <w:szCs w:val="24"/>
                    </w:rPr>
                    <w:t>Медиатек</w:t>
                  </w:r>
                  <w:proofErr w:type="spellEnd"/>
                  <w:r w:rsidRPr="008700E8">
                    <w:rPr>
                      <w:rFonts w:ascii="PT Serif" w:hAnsi="PT Serif"/>
                      <w:b/>
                      <w:bCs/>
                      <w:sz w:val="24"/>
                      <w:szCs w:val="24"/>
                    </w:rPr>
                    <w:t>»</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17.10.2018</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477599.35</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6686017373</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668501001</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700E8" w:rsidRPr="008700E8" w:rsidRDefault="008700E8" w:rsidP="002E3267">
                  <w:pPr>
                    <w:rPr>
                      <w:rFonts w:ascii="PT Serif" w:hAnsi="PT Serif"/>
                      <w:sz w:val="24"/>
                      <w:szCs w:val="24"/>
                    </w:rPr>
                  </w:pPr>
                  <w:r w:rsidRPr="008700E8">
                    <w:rPr>
                      <w:rFonts w:ascii="PT Serif" w:hAnsi="PT Serif"/>
                      <w:sz w:val="24"/>
                      <w:szCs w:val="24"/>
                    </w:rPr>
                    <w:t xml:space="preserve">620138, Свердловская </w:t>
                  </w:r>
                  <w:proofErr w:type="spellStart"/>
                  <w:r w:rsidRPr="008700E8">
                    <w:rPr>
                      <w:rFonts w:ascii="PT Serif" w:hAnsi="PT Serif"/>
                      <w:sz w:val="24"/>
                      <w:szCs w:val="24"/>
                    </w:rPr>
                    <w:t>обл</w:t>
                  </w:r>
                  <w:proofErr w:type="spellEnd"/>
                  <w:r w:rsidRPr="008700E8">
                    <w:rPr>
                      <w:rFonts w:ascii="PT Serif" w:hAnsi="PT Serif"/>
                      <w:sz w:val="24"/>
                      <w:szCs w:val="24"/>
                    </w:rPr>
                    <w:t xml:space="preserve">, </w:t>
                  </w:r>
                  <w:proofErr w:type="spellStart"/>
                  <w:r w:rsidRPr="008700E8">
                    <w:rPr>
                      <w:rFonts w:ascii="PT Serif" w:hAnsi="PT Serif"/>
                      <w:sz w:val="24"/>
                      <w:szCs w:val="24"/>
                    </w:rPr>
                    <w:t>ул</w:t>
                  </w:r>
                  <w:proofErr w:type="gramStart"/>
                  <w:r w:rsidRPr="008700E8">
                    <w:rPr>
                      <w:rFonts w:ascii="PT Serif" w:hAnsi="PT Serif"/>
                      <w:sz w:val="24"/>
                      <w:szCs w:val="24"/>
                    </w:rPr>
                    <w:t>.Х</w:t>
                  </w:r>
                  <w:proofErr w:type="gramEnd"/>
                  <w:r w:rsidRPr="008700E8">
                    <w:rPr>
                      <w:rFonts w:ascii="PT Serif" w:hAnsi="PT Serif"/>
                      <w:sz w:val="24"/>
                      <w:szCs w:val="24"/>
                    </w:rPr>
                    <w:t>рустальная</w:t>
                  </w:r>
                  <w:proofErr w:type="spellEnd"/>
                  <w:r w:rsidRPr="008700E8">
                    <w:rPr>
                      <w:rFonts w:ascii="PT Serif" w:hAnsi="PT Serif"/>
                      <w:sz w:val="24"/>
                      <w:szCs w:val="24"/>
                    </w:rPr>
                    <w:t>, д.49А - 303</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E8" w:rsidRPr="008700E8" w:rsidRDefault="008700E8" w:rsidP="002E3267">
                  <w:pPr>
                    <w:rPr>
                      <w:rFonts w:ascii="PT Serif" w:hAnsi="PT Serif"/>
                      <w:sz w:val="24"/>
                      <w:szCs w:val="24"/>
                    </w:rPr>
                  </w:pPr>
                  <w:r w:rsidRPr="008700E8">
                    <w:rPr>
                      <w:rFonts w:ascii="PT Serif" w:hAnsi="PT Serif"/>
                      <w:sz w:val="24"/>
                      <w:szCs w:val="24"/>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E8" w:rsidRPr="008700E8" w:rsidRDefault="008700E8" w:rsidP="002E3267">
                  <w:pPr>
                    <w:rPr>
                      <w:rFonts w:ascii="PT Serif" w:hAnsi="PT Serif"/>
                      <w:sz w:val="24"/>
                      <w:szCs w:val="24"/>
                    </w:rPr>
                  </w:pPr>
                  <w:r w:rsidRPr="008700E8">
                    <w:rPr>
                      <w:rFonts w:ascii="PT Serif" w:hAnsi="PT Serif"/>
                      <w:sz w:val="24"/>
                      <w:szCs w:val="24"/>
                    </w:rPr>
                    <w:t xml:space="preserve">620138, Свердловская </w:t>
                  </w:r>
                  <w:proofErr w:type="spellStart"/>
                  <w:r w:rsidRPr="008700E8">
                    <w:rPr>
                      <w:rFonts w:ascii="PT Serif" w:hAnsi="PT Serif"/>
                      <w:sz w:val="24"/>
                      <w:szCs w:val="24"/>
                    </w:rPr>
                    <w:t>обл</w:t>
                  </w:r>
                  <w:proofErr w:type="spellEnd"/>
                  <w:r w:rsidRPr="008700E8">
                    <w:rPr>
                      <w:rFonts w:ascii="PT Serif" w:hAnsi="PT Serif"/>
                      <w:sz w:val="24"/>
                      <w:szCs w:val="24"/>
                    </w:rPr>
                    <w:t xml:space="preserve">, Екатеринбург г, </w:t>
                  </w:r>
                  <w:proofErr w:type="spellStart"/>
                  <w:r w:rsidRPr="008700E8">
                    <w:rPr>
                      <w:rFonts w:ascii="PT Serif" w:hAnsi="PT Serif"/>
                      <w:sz w:val="24"/>
                      <w:szCs w:val="24"/>
                    </w:rPr>
                    <w:t>ул</w:t>
                  </w:r>
                  <w:proofErr w:type="gramStart"/>
                  <w:r w:rsidRPr="008700E8">
                    <w:rPr>
                      <w:rFonts w:ascii="PT Serif" w:hAnsi="PT Serif"/>
                      <w:sz w:val="24"/>
                      <w:szCs w:val="24"/>
                    </w:rPr>
                    <w:t>.Х</w:t>
                  </w:r>
                  <w:proofErr w:type="gramEnd"/>
                  <w:r w:rsidRPr="008700E8">
                    <w:rPr>
                      <w:rFonts w:ascii="PT Serif" w:hAnsi="PT Serif"/>
                      <w:sz w:val="24"/>
                      <w:szCs w:val="24"/>
                    </w:rPr>
                    <w:t>рустальная</w:t>
                  </w:r>
                  <w:proofErr w:type="spellEnd"/>
                  <w:r w:rsidRPr="008700E8">
                    <w:rPr>
                      <w:rFonts w:ascii="PT Serif" w:hAnsi="PT Serif"/>
                      <w:sz w:val="24"/>
                      <w:szCs w:val="24"/>
                    </w:rPr>
                    <w:t>, д.49А - 303</w:t>
                  </w:r>
                </w:p>
              </w:tc>
            </w:tr>
            <w:tr w:rsidR="008700E8" w:rsidRPr="008700E8" w:rsidTr="002E326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E8" w:rsidRPr="008700E8" w:rsidRDefault="008700E8" w:rsidP="002E3267">
                  <w:pPr>
                    <w:rPr>
                      <w:rFonts w:ascii="PT Serif" w:hAnsi="PT Serif"/>
                      <w:sz w:val="24"/>
                      <w:szCs w:val="24"/>
                    </w:rPr>
                  </w:pPr>
                  <w:r w:rsidRPr="008700E8">
                    <w:rPr>
                      <w:rFonts w:ascii="PT Serif" w:hAnsi="PT Serif"/>
                      <w:sz w:val="24"/>
                      <w:szCs w:val="24"/>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700E8" w:rsidRPr="008700E8" w:rsidRDefault="008700E8" w:rsidP="002E3267">
                  <w:pPr>
                    <w:rPr>
                      <w:rFonts w:ascii="PT Serif" w:hAnsi="PT Serif"/>
                      <w:sz w:val="24"/>
                      <w:szCs w:val="24"/>
                    </w:rPr>
                  </w:pPr>
                  <w:r w:rsidRPr="008700E8">
                    <w:rPr>
                      <w:rFonts w:ascii="PT Serif" w:hAnsi="PT Serif"/>
                      <w:sz w:val="24"/>
                      <w:szCs w:val="24"/>
                    </w:rPr>
                    <w:t>+73433443390</w:t>
                  </w:r>
                </w:p>
              </w:tc>
            </w:tr>
          </w:tbl>
          <w:p w:rsidR="008700E8" w:rsidRPr="008700E8" w:rsidRDefault="008700E8" w:rsidP="002E3267">
            <w:pPr>
              <w:jc w:val="both"/>
              <w:rPr>
                <w:rStyle w:val="textspanview"/>
                <w:rFonts w:ascii="PT Serif" w:hAnsi="PT Serif"/>
                <w:color w:val="FF0000"/>
                <w:sz w:val="24"/>
                <w:szCs w:val="24"/>
              </w:rPr>
            </w:pPr>
          </w:p>
        </w:tc>
        <w:tc>
          <w:tcPr>
            <w:tcW w:w="1701" w:type="dxa"/>
            <w:tcBorders>
              <w:top w:val="single" w:sz="6" w:space="0" w:color="auto"/>
              <w:left w:val="single" w:sz="6" w:space="0" w:color="auto"/>
              <w:bottom w:val="single" w:sz="6" w:space="0" w:color="auto"/>
              <w:right w:val="single" w:sz="6" w:space="0" w:color="auto"/>
            </w:tcBorders>
            <w:hideMark/>
          </w:tcPr>
          <w:p w:rsidR="008700E8" w:rsidRPr="008700E8" w:rsidRDefault="008700E8" w:rsidP="002E3267">
            <w:pPr>
              <w:spacing w:after="200" w:line="276" w:lineRule="auto"/>
              <w:jc w:val="center"/>
              <w:rPr>
                <w:rFonts w:ascii="PT Serif" w:hAnsi="PT Serif"/>
                <w:color w:val="FF0000"/>
                <w:sz w:val="24"/>
                <w:szCs w:val="24"/>
              </w:rPr>
            </w:pPr>
            <w:r w:rsidRPr="008700E8">
              <w:rPr>
                <w:rFonts w:ascii="PT Serif" w:hAnsi="PT Serif"/>
                <w:sz w:val="24"/>
                <w:szCs w:val="24"/>
              </w:rPr>
              <w:t>477599.35</w:t>
            </w:r>
          </w:p>
        </w:tc>
      </w:tr>
    </w:tbl>
    <w:p w:rsidR="008700E8" w:rsidRPr="008700E8" w:rsidRDefault="008700E8" w:rsidP="008700E8">
      <w:pPr>
        <w:suppressAutoHyphens/>
        <w:ind w:left="-142"/>
        <w:jc w:val="both"/>
        <w:rPr>
          <w:rFonts w:ascii="PT Serif" w:hAnsi="PT Serif"/>
          <w:sz w:val="24"/>
          <w:szCs w:val="24"/>
        </w:rPr>
      </w:pPr>
    </w:p>
    <w:p w:rsidR="008700E8" w:rsidRPr="008700E8" w:rsidRDefault="008700E8" w:rsidP="008700E8">
      <w:pPr>
        <w:suppressAutoHyphens/>
        <w:ind w:left="567"/>
        <w:jc w:val="both"/>
        <w:rPr>
          <w:rFonts w:ascii="PT Serif" w:hAnsi="PT Serif"/>
          <w:sz w:val="24"/>
          <w:szCs w:val="24"/>
        </w:rPr>
      </w:pPr>
      <w:r w:rsidRPr="008700E8">
        <w:rPr>
          <w:rFonts w:ascii="PT Serif" w:hAnsi="PT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700E8" w:rsidRPr="008700E8" w:rsidRDefault="008700E8" w:rsidP="008700E8">
      <w:pPr>
        <w:suppressAutoHyphens/>
        <w:ind w:left="567"/>
        <w:jc w:val="both"/>
        <w:rPr>
          <w:rFonts w:ascii="PT Serif" w:hAnsi="PT Serif"/>
          <w:bCs/>
          <w:sz w:val="24"/>
          <w:szCs w:val="24"/>
          <w:highlight w:val="yellow"/>
        </w:rPr>
      </w:pPr>
      <w:r w:rsidRPr="008700E8">
        <w:rPr>
          <w:rFonts w:ascii="PT Serif" w:hAnsi="PT Serif"/>
          <w:sz w:val="24"/>
          <w:szCs w:val="24"/>
        </w:rPr>
        <w:t xml:space="preserve">- </w:t>
      </w:r>
      <w:r w:rsidRPr="008700E8">
        <w:rPr>
          <w:rFonts w:ascii="PT Serif" w:hAnsi="PT Serif"/>
          <w:bCs/>
          <w:sz w:val="24"/>
          <w:szCs w:val="24"/>
        </w:rPr>
        <w:t>Общество с ограниченной ответственностью «</w:t>
      </w:r>
      <w:proofErr w:type="spellStart"/>
      <w:r w:rsidRPr="008700E8">
        <w:rPr>
          <w:rFonts w:ascii="PT Serif" w:hAnsi="PT Serif"/>
          <w:bCs/>
          <w:sz w:val="24"/>
          <w:szCs w:val="24"/>
        </w:rPr>
        <w:t>Медиатек</w:t>
      </w:r>
      <w:proofErr w:type="spellEnd"/>
      <w:r w:rsidRPr="008700E8">
        <w:rPr>
          <w:rFonts w:ascii="PT Serif" w:hAnsi="PT Serif"/>
          <w:bCs/>
          <w:sz w:val="24"/>
          <w:szCs w:val="24"/>
        </w:rPr>
        <w:t>».</w:t>
      </w:r>
    </w:p>
    <w:p w:rsidR="008700E8" w:rsidRPr="008700E8" w:rsidRDefault="008700E8" w:rsidP="008700E8">
      <w:pPr>
        <w:suppressAutoHyphens/>
        <w:ind w:left="567"/>
        <w:jc w:val="both"/>
        <w:rPr>
          <w:rFonts w:ascii="PT Serif" w:hAnsi="PT Serif"/>
          <w:sz w:val="24"/>
          <w:szCs w:val="24"/>
        </w:rPr>
      </w:pPr>
      <w:r w:rsidRPr="008700E8">
        <w:rPr>
          <w:rFonts w:ascii="PT Serif" w:hAnsi="PT Serif"/>
          <w:sz w:val="24"/>
          <w:szCs w:val="24"/>
        </w:rPr>
        <w:t xml:space="preserve">6. </w:t>
      </w:r>
      <w:proofErr w:type="gramStart"/>
      <w:r w:rsidRPr="008700E8">
        <w:rPr>
          <w:rFonts w:ascii="PT Serif" w:hAnsi="PT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8700E8" w:rsidRPr="008700E8" w:rsidRDefault="008700E8" w:rsidP="008700E8">
      <w:pPr>
        <w:suppressAutoHyphens/>
        <w:ind w:left="567"/>
        <w:jc w:val="both"/>
        <w:rPr>
          <w:rFonts w:ascii="PT Serif" w:hAnsi="PT Serif"/>
          <w:sz w:val="24"/>
          <w:szCs w:val="24"/>
        </w:rPr>
      </w:pPr>
      <w:r w:rsidRPr="008700E8">
        <w:rPr>
          <w:rFonts w:ascii="PT Serif" w:hAnsi="PT Serif"/>
          <w:sz w:val="24"/>
          <w:szCs w:val="24"/>
        </w:rPr>
        <w:t>7. В результате рассмотрения вторых частей заявок и на основании протокола проведения аукциона в электронной форме от 18.03.2019</w:t>
      </w:r>
      <w:r w:rsidRPr="008700E8">
        <w:rPr>
          <w:rFonts w:ascii="PT Serif" w:hAnsi="PT Serif"/>
          <w:color w:val="FF0000"/>
          <w:sz w:val="24"/>
          <w:szCs w:val="24"/>
        </w:rPr>
        <w:t xml:space="preserve">  </w:t>
      </w:r>
      <w:r w:rsidRPr="008700E8">
        <w:rPr>
          <w:rFonts w:ascii="PT Serif" w:hAnsi="PT Serif"/>
          <w:sz w:val="24"/>
          <w:szCs w:val="24"/>
        </w:rPr>
        <w:t xml:space="preserve">победителем  аукциона в электронной форме признается </w:t>
      </w:r>
      <w:r w:rsidRPr="008700E8">
        <w:rPr>
          <w:rFonts w:ascii="PT Serif" w:hAnsi="PT Serif"/>
          <w:bCs/>
          <w:sz w:val="24"/>
          <w:szCs w:val="24"/>
        </w:rPr>
        <w:t>Общество с ограниченной ответственностью «</w:t>
      </w:r>
      <w:proofErr w:type="spellStart"/>
      <w:r w:rsidRPr="008700E8">
        <w:rPr>
          <w:rFonts w:ascii="PT Serif" w:hAnsi="PT Serif"/>
          <w:bCs/>
          <w:sz w:val="24"/>
          <w:szCs w:val="24"/>
        </w:rPr>
        <w:t>Медиатек</w:t>
      </w:r>
      <w:proofErr w:type="spellEnd"/>
      <w:r w:rsidRPr="008700E8">
        <w:rPr>
          <w:rFonts w:ascii="PT Serif" w:hAnsi="PT Serif"/>
          <w:bCs/>
          <w:sz w:val="24"/>
          <w:szCs w:val="24"/>
        </w:rPr>
        <w:t xml:space="preserve">», </w:t>
      </w:r>
      <w:r w:rsidRPr="008700E8">
        <w:rPr>
          <w:rFonts w:ascii="PT Serif" w:hAnsi="PT Serif"/>
          <w:sz w:val="24"/>
          <w:szCs w:val="24"/>
        </w:rPr>
        <w:t xml:space="preserve">с ценой муниципального контракта 477599.35 рублей. </w:t>
      </w:r>
    </w:p>
    <w:p w:rsidR="008700E8" w:rsidRPr="008700E8" w:rsidRDefault="008700E8" w:rsidP="008700E8">
      <w:pPr>
        <w:ind w:left="567" w:hanging="142"/>
        <w:jc w:val="both"/>
        <w:rPr>
          <w:rFonts w:ascii="PT Serif" w:hAnsi="PT Serif"/>
          <w:sz w:val="24"/>
          <w:szCs w:val="24"/>
        </w:rPr>
      </w:pPr>
      <w:r w:rsidRPr="008700E8">
        <w:rPr>
          <w:rFonts w:ascii="PT Serif" w:hAnsi="PT Serif"/>
          <w:sz w:val="24"/>
          <w:szCs w:val="24"/>
        </w:rPr>
        <w:t xml:space="preserve">   8.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8700E8">
          <w:rPr>
            <w:rStyle w:val="a3"/>
            <w:rFonts w:ascii="PT Serif" w:hAnsi="PT Serif"/>
            <w:color w:val="auto"/>
            <w:sz w:val="24"/>
            <w:szCs w:val="24"/>
            <w:u w:val="none"/>
          </w:rPr>
          <w:t>http://www.sberbank-ast.ru</w:t>
        </w:r>
      </w:hyperlink>
      <w:r w:rsidRPr="008700E8">
        <w:rPr>
          <w:rFonts w:ascii="PT Serif" w:hAnsi="PT Serif"/>
          <w:sz w:val="24"/>
          <w:szCs w:val="24"/>
        </w:rPr>
        <w:t>.</w:t>
      </w:r>
    </w:p>
    <w:p w:rsidR="008700E8" w:rsidRPr="008700E8" w:rsidRDefault="008700E8" w:rsidP="008700E8">
      <w:pPr>
        <w:jc w:val="center"/>
        <w:rPr>
          <w:rFonts w:ascii="PT Serif" w:hAnsi="PT Serif"/>
          <w:sz w:val="24"/>
          <w:szCs w:val="24"/>
        </w:rPr>
      </w:pPr>
    </w:p>
    <w:p w:rsidR="008700E8" w:rsidRPr="008700E8" w:rsidRDefault="008700E8" w:rsidP="008700E8">
      <w:pPr>
        <w:jc w:val="center"/>
        <w:rPr>
          <w:rFonts w:ascii="PT Serif" w:hAnsi="PT Serif"/>
          <w:sz w:val="24"/>
          <w:szCs w:val="24"/>
        </w:rPr>
      </w:pPr>
      <w:r w:rsidRPr="008700E8">
        <w:rPr>
          <w:rFonts w:ascii="PT Serif" w:hAnsi="PT Serif"/>
          <w:sz w:val="24"/>
          <w:szCs w:val="24"/>
        </w:rPr>
        <w:t xml:space="preserve">Сведения о решении </w:t>
      </w:r>
    </w:p>
    <w:p w:rsidR="008700E8" w:rsidRPr="004E3F3C" w:rsidRDefault="008700E8" w:rsidP="004E3F3C">
      <w:pPr>
        <w:jc w:val="center"/>
        <w:rPr>
          <w:rFonts w:ascii="PT Serif" w:hAnsi="PT Serif"/>
          <w:sz w:val="24"/>
          <w:szCs w:val="24"/>
        </w:rPr>
      </w:pPr>
      <w:r w:rsidRPr="008700E8">
        <w:rPr>
          <w:rFonts w:ascii="PT Serif" w:hAnsi="PT Serif"/>
          <w:sz w:val="24"/>
          <w:szCs w:val="24"/>
        </w:rPr>
        <w:t xml:space="preserve">                 членов комиссии о соответствии/несоответствии заявок участников закупки требованиям                            документации об аукционе</w:t>
      </w:r>
    </w:p>
    <w:tbl>
      <w:tblPr>
        <w:tblW w:w="0" w:type="auto"/>
        <w:tblInd w:w="675" w:type="dxa"/>
        <w:tblLayout w:type="fixed"/>
        <w:tblLook w:val="01E0" w:firstRow="1" w:lastRow="1" w:firstColumn="1" w:lastColumn="1" w:noHBand="0" w:noVBand="0"/>
      </w:tblPr>
      <w:tblGrid>
        <w:gridCol w:w="4820"/>
        <w:gridCol w:w="2977"/>
        <w:gridCol w:w="2551"/>
      </w:tblGrid>
      <w:tr w:rsidR="008700E8" w:rsidRPr="008700E8" w:rsidTr="008700E8">
        <w:tc>
          <w:tcPr>
            <w:tcW w:w="4820" w:type="dxa"/>
            <w:tcBorders>
              <w:top w:val="single" w:sz="4" w:space="0" w:color="auto"/>
              <w:left w:val="single" w:sz="4" w:space="0" w:color="auto"/>
              <w:bottom w:val="single" w:sz="4" w:space="0" w:color="auto"/>
              <w:right w:val="single" w:sz="4" w:space="0" w:color="auto"/>
            </w:tcBorders>
            <w:vAlign w:val="center"/>
            <w:hideMark/>
          </w:tcPr>
          <w:p w:rsidR="008700E8" w:rsidRPr="008700E8" w:rsidRDefault="008700E8" w:rsidP="002E3267">
            <w:pPr>
              <w:jc w:val="center"/>
              <w:rPr>
                <w:rFonts w:ascii="PT Serif" w:hAnsi="PT Serif"/>
                <w:sz w:val="24"/>
                <w:szCs w:val="24"/>
              </w:rPr>
            </w:pPr>
            <w:r w:rsidRPr="008700E8">
              <w:rPr>
                <w:rFonts w:ascii="PT Serif" w:hAnsi="PT Serif"/>
                <w:sz w:val="24"/>
                <w:szCs w:val="24"/>
              </w:rPr>
              <w:t>Решение члена комиссии о соответствии/несоответствии заявок участников закупки требованиям документации об аукционе</w:t>
            </w:r>
          </w:p>
        </w:tc>
        <w:tc>
          <w:tcPr>
            <w:tcW w:w="2977" w:type="dxa"/>
            <w:tcBorders>
              <w:top w:val="single" w:sz="4" w:space="0" w:color="auto"/>
              <w:left w:val="single" w:sz="4" w:space="0" w:color="auto"/>
              <w:bottom w:val="single" w:sz="4" w:space="0" w:color="auto"/>
              <w:right w:val="single" w:sz="4" w:space="0" w:color="auto"/>
            </w:tcBorders>
            <w:vAlign w:val="center"/>
            <w:hideMark/>
          </w:tcPr>
          <w:p w:rsidR="008700E8" w:rsidRPr="008700E8" w:rsidRDefault="008700E8" w:rsidP="002E3267">
            <w:pPr>
              <w:jc w:val="center"/>
              <w:rPr>
                <w:rFonts w:ascii="PT Serif" w:hAnsi="PT Serif"/>
                <w:sz w:val="24"/>
                <w:szCs w:val="24"/>
              </w:rPr>
            </w:pPr>
            <w:r w:rsidRPr="008700E8">
              <w:rPr>
                <w:rFonts w:ascii="PT Serif" w:hAnsi="PT Serif"/>
                <w:sz w:val="24"/>
                <w:szCs w:val="24"/>
              </w:rPr>
              <w:t>Подпись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00E8" w:rsidRPr="008700E8" w:rsidRDefault="008700E8" w:rsidP="002E3267">
            <w:pPr>
              <w:jc w:val="center"/>
              <w:rPr>
                <w:rFonts w:ascii="PT Serif" w:hAnsi="PT Serif"/>
                <w:sz w:val="24"/>
                <w:szCs w:val="24"/>
              </w:rPr>
            </w:pPr>
            <w:r w:rsidRPr="008700E8">
              <w:rPr>
                <w:rFonts w:ascii="PT Serif" w:hAnsi="PT Serif"/>
                <w:sz w:val="24"/>
                <w:szCs w:val="24"/>
              </w:rPr>
              <w:t>Член комиссии</w:t>
            </w:r>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both"/>
              <w:rPr>
                <w:rFonts w:ascii="PT Serif" w:hAnsi="PT Serif"/>
                <w:noProof/>
              </w:rPr>
            </w:pPr>
            <w:r w:rsidRPr="008700E8">
              <w:rPr>
                <w:rFonts w:ascii="PT Serif" w:hAnsi="PT Serif"/>
                <w:noProof/>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620FB5" w:rsidRDefault="00620FB5" w:rsidP="002E3267">
            <w:pPr>
              <w:jc w:val="center"/>
              <w:rPr>
                <w:rFonts w:ascii="PT Serif" w:hAnsi="PT Serif"/>
              </w:rPr>
            </w:pPr>
          </w:p>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00E8" w:rsidRPr="004E3F3C" w:rsidRDefault="008700E8" w:rsidP="004E3F3C">
            <w:pPr>
              <w:jc w:val="center"/>
              <w:rPr>
                <w:rFonts w:ascii="PT Serif" w:hAnsi="PT Serif"/>
                <w:sz w:val="24"/>
                <w:szCs w:val="24"/>
              </w:rPr>
            </w:pPr>
            <w:r w:rsidRPr="004E3F3C">
              <w:rPr>
                <w:rFonts w:ascii="PT Serif" w:hAnsi="PT Serif"/>
                <w:sz w:val="24"/>
                <w:szCs w:val="24"/>
              </w:rPr>
              <w:t xml:space="preserve">В.К. </w:t>
            </w:r>
            <w:proofErr w:type="spellStart"/>
            <w:r w:rsidRPr="004E3F3C">
              <w:rPr>
                <w:rFonts w:ascii="PT Serif" w:hAnsi="PT Serif"/>
                <w:sz w:val="24"/>
                <w:szCs w:val="24"/>
              </w:rPr>
              <w:t>Бандурин</w:t>
            </w:r>
            <w:proofErr w:type="spellEnd"/>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both"/>
              <w:rPr>
                <w:rFonts w:ascii="PT Serif" w:hAnsi="PT Serif"/>
                <w:noProof/>
              </w:rPr>
            </w:pPr>
            <w:r w:rsidRPr="008700E8">
              <w:rPr>
                <w:rFonts w:ascii="PT Serif" w:hAnsi="PT Serif"/>
                <w:noProof/>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00E8" w:rsidRPr="004E3F3C" w:rsidRDefault="008700E8" w:rsidP="00620FB5">
            <w:pPr>
              <w:jc w:val="center"/>
              <w:rPr>
                <w:rFonts w:ascii="PT Serif" w:hAnsi="PT Serif"/>
                <w:sz w:val="24"/>
                <w:szCs w:val="24"/>
              </w:rPr>
            </w:pPr>
            <w:r w:rsidRPr="004E3F3C">
              <w:rPr>
                <w:rFonts w:ascii="PT Serif" w:hAnsi="PT Serif"/>
                <w:sz w:val="24"/>
                <w:szCs w:val="24"/>
              </w:rPr>
              <w:t xml:space="preserve">В.А. </w:t>
            </w:r>
            <w:proofErr w:type="spellStart"/>
            <w:r w:rsidRPr="004E3F3C">
              <w:rPr>
                <w:rFonts w:ascii="PT Serif" w:hAnsi="PT Serif"/>
                <w:sz w:val="24"/>
                <w:szCs w:val="24"/>
              </w:rPr>
              <w:t>Климин</w:t>
            </w:r>
            <w:proofErr w:type="spellEnd"/>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both"/>
              <w:rPr>
                <w:rFonts w:ascii="PT Serif" w:hAnsi="PT Serif"/>
                <w:noProof/>
              </w:rPr>
            </w:pPr>
            <w:r w:rsidRPr="008700E8">
              <w:rPr>
                <w:rFonts w:ascii="PT Serif" w:hAnsi="PT Serif"/>
                <w:noProof/>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700E8" w:rsidRPr="004E3F3C" w:rsidRDefault="008700E8" w:rsidP="00620FB5">
            <w:pPr>
              <w:jc w:val="center"/>
              <w:rPr>
                <w:rFonts w:ascii="PT Serif" w:hAnsi="PT Serif"/>
                <w:sz w:val="24"/>
                <w:szCs w:val="24"/>
              </w:rPr>
            </w:pPr>
            <w:r w:rsidRPr="004E3F3C">
              <w:rPr>
                <w:rFonts w:ascii="PT Serif" w:hAnsi="PT Serif"/>
                <w:sz w:val="24"/>
                <w:szCs w:val="24"/>
              </w:rPr>
              <w:t>Н.А. Морозова</w:t>
            </w:r>
          </w:p>
          <w:p w:rsidR="008700E8" w:rsidRPr="004E3F3C" w:rsidRDefault="008700E8" w:rsidP="00620FB5">
            <w:pPr>
              <w:jc w:val="center"/>
              <w:rPr>
                <w:rFonts w:ascii="PT Serif" w:hAnsi="PT Serif"/>
                <w:sz w:val="24"/>
                <w:szCs w:val="24"/>
              </w:rPr>
            </w:pPr>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both"/>
              <w:rPr>
                <w:rFonts w:ascii="PT Serif" w:hAnsi="PT Serif"/>
                <w:noProof/>
              </w:rPr>
            </w:pPr>
            <w:r w:rsidRPr="008700E8">
              <w:rPr>
                <w:rFonts w:ascii="PT Serif" w:hAnsi="PT Serif"/>
                <w:noProof/>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00E8" w:rsidRPr="004E3F3C" w:rsidRDefault="008700E8" w:rsidP="00620FB5">
            <w:pPr>
              <w:jc w:val="center"/>
              <w:rPr>
                <w:rFonts w:ascii="PT Serif" w:hAnsi="PT Serif"/>
                <w:sz w:val="24"/>
                <w:szCs w:val="24"/>
              </w:rPr>
            </w:pPr>
            <w:r w:rsidRPr="004E3F3C">
              <w:rPr>
                <w:rFonts w:ascii="PT Serif" w:hAnsi="PT Serif"/>
                <w:sz w:val="24"/>
                <w:szCs w:val="24"/>
              </w:rPr>
              <w:t xml:space="preserve">Т.И. </w:t>
            </w:r>
            <w:proofErr w:type="spellStart"/>
            <w:r w:rsidRPr="004E3F3C">
              <w:rPr>
                <w:rFonts w:ascii="PT Serif" w:hAnsi="PT Serif"/>
                <w:sz w:val="24"/>
                <w:szCs w:val="24"/>
              </w:rPr>
              <w:t>Долгодворова</w:t>
            </w:r>
            <w:proofErr w:type="spellEnd"/>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tcPr>
          <w:p w:rsidR="008700E8" w:rsidRPr="008700E8" w:rsidRDefault="008700E8" w:rsidP="002E3267">
            <w:pPr>
              <w:jc w:val="both"/>
              <w:rPr>
                <w:rFonts w:ascii="PT Serif" w:hAnsi="PT Serif"/>
                <w:noProof/>
              </w:rPr>
            </w:pPr>
            <w:r w:rsidRPr="008700E8">
              <w:rPr>
                <w:rFonts w:ascii="PT Serif" w:hAnsi="PT Serif"/>
                <w:noProof/>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tcPr>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tcPr>
          <w:p w:rsidR="008700E8" w:rsidRPr="004E3F3C" w:rsidRDefault="008700E8" w:rsidP="00620FB5">
            <w:pPr>
              <w:jc w:val="center"/>
              <w:rPr>
                <w:rFonts w:ascii="PT Serif" w:hAnsi="PT Serif"/>
                <w:sz w:val="24"/>
                <w:szCs w:val="24"/>
              </w:rPr>
            </w:pPr>
            <w:r w:rsidRPr="004E3F3C">
              <w:rPr>
                <w:rFonts w:ascii="PT Serif" w:hAnsi="PT Serif"/>
                <w:sz w:val="24"/>
                <w:szCs w:val="24"/>
              </w:rPr>
              <w:t>Ж.В.</w:t>
            </w:r>
            <w:r w:rsidR="00620FB5" w:rsidRPr="004E3F3C">
              <w:rPr>
                <w:rFonts w:ascii="PT Serif" w:hAnsi="PT Serif"/>
                <w:sz w:val="24"/>
                <w:szCs w:val="24"/>
              </w:rPr>
              <w:t xml:space="preserve"> </w:t>
            </w:r>
            <w:proofErr w:type="spellStart"/>
            <w:r w:rsidRPr="004E3F3C">
              <w:rPr>
                <w:rFonts w:ascii="PT Serif" w:hAnsi="PT Serif"/>
                <w:sz w:val="24"/>
                <w:szCs w:val="24"/>
              </w:rPr>
              <w:t>Резинкина</w:t>
            </w:r>
            <w:proofErr w:type="spellEnd"/>
          </w:p>
        </w:tc>
      </w:tr>
      <w:tr w:rsidR="008700E8" w:rsidRPr="008700E8" w:rsidTr="00620FB5">
        <w:tc>
          <w:tcPr>
            <w:tcW w:w="4820"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both"/>
              <w:rPr>
                <w:rFonts w:ascii="PT Serif" w:hAnsi="PT Serif"/>
                <w:noProof/>
              </w:rPr>
            </w:pPr>
            <w:r w:rsidRPr="008700E8">
              <w:rPr>
                <w:rFonts w:ascii="PT Serif" w:hAnsi="PT Serif"/>
                <w:noProof/>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977" w:type="dxa"/>
            <w:tcBorders>
              <w:top w:val="single" w:sz="4" w:space="0" w:color="auto"/>
              <w:left w:val="single" w:sz="4" w:space="0" w:color="auto"/>
              <w:bottom w:val="single" w:sz="4" w:space="0" w:color="auto"/>
              <w:right w:val="single" w:sz="4" w:space="0" w:color="auto"/>
            </w:tcBorders>
            <w:hideMark/>
          </w:tcPr>
          <w:p w:rsidR="008700E8" w:rsidRPr="008700E8" w:rsidRDefault="008700E8" w:rsidP="002E3267">
            <w:pPr>
              <w:jc w:val="center"/>
              <w:rPr>
                <w:rFonts w:ascii="PT Serif" w:hAnsi="PT Serif"/>
              </w:rPr>
            </w:pPr>
            <w:r w:rsidRPr="008700E8">
              <w:rPr>
                <w:rFonts w:ascii="PT Serif" w:hAnsi="PT Serif"/>
              </w:rPr>
              <w:t>подпись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00E8" w:rsidRPr="004E3F3C" w:rsidRDefault="008700E8" w:rsidP="00620FB5">
            <w:pPr>
              <w:jc w:val="center"/>
              <w:rPr>
                <w:rFonts w:ascii="PT Serif" w:hAnsi="PT Serif"/>
                <w:sz w:val="24"/>
                <w:szCs w:val="24"/>
              </w:rPr>
            </w:pPr>
            <w:r w:rsidRPr="004E3F3C">
              <w:rPr>
                <w:rFonts w:ascii="PT Serif" w:hAnsi="PT Serif"/>
                <w:sz w:val="24"/>
                <w:szCs w:val="24"/>
              </w:rPr>
              <w:t>Н.Б. Захарова</w:t>
            </w:r>
          </w:p>
        </w:tc>
      </w:tr>
    </w:tbl>
    <w:p w:rsidR="008700E8" w:rsidRPr="008700E8" w:rsidRDefault="008700E8" w:rsidP="008700E8">
      <w:pPr>
        <w:suppressAutoHyphens/>
        <w:jc w:val="both"/>
        <w:rPr>
          <w:rFonts w:ascii="PT Serif" w:hAnsi="PT Serif"/>
          <w:b/>
          <w:color w:val="FF0000"/>
          <w:sz w:val="24"/>
          <w:szCs w:val="24"/>
        </w:rPr>
      </w:pPr>
    </w:p>
    <w:p w:rsidR="008700E8" w:rsidRPr="008700E8" w:rsidRDefault="008700E8" w:rsidP="008700E8">
      <w:pPr>
        <w:suppressAutoHyphens/>
        <w:jc w:val="both"/>
        <w:rPr>
          <w:rFonts w:ascii="PT Serif" w:hAnsi="PT Serif"/>
          <w:sz w:val="24"/>
          <w:szCs w:val="24"/>
        </w:rPr>
      </w:pPr>
    </w:p>
    <w:p w:rsidR="008700E8" w:rsidRPr="004E3F3C" w:rsidRDefault="008700E8" w:rsidP="008700E8">
      <w:pPr>
        <w:ind w:left="567"/>
        <w:jc w:val="both"/>
        <w:rPr>
          <w:rFonts w:ascii="PT Serif" w:hAnsi="PT Serif"/>
          <w:b/>
          <w:sz w:val="24"/>
          <w:szCs w:val="24"/>
        </w:rPr>
      </w:pPr>
      <w:r w:rsidRPr="008700E8">
        <w:rPr>
          <w:rFonts w:ascii="PT Serif" w:hAnsi="PT Serif"/>
          <w:b/>
          <w:sz w:val="24"/>
          <w:szCs w:val="24"/>
        </w:rPr>
        <w:t>Заместитель председателя комиссии</w:t>
      </w:r>
      <w:r w:rsidRPr="004E3F3C">
        <w:rPr>
          <w:rFonts w:ascii="PT Serif" w:hAnsi="PT Serif"/>
          <w:b/>
          <w:sz w:val="24"/>
          <w:szCs w:val="24"/>
        </w:rPr>
        <w:t xml:space="preserve">:                                                                </w:t>
      </w:r>
      <w:r w:rsidRPr="004E3F3C">
        <w:rPr>
          <w:rFonts w:ascii="PT Serif" w:hAnsi="PT Serif"/>
          <w:sz w:val="24"/>
          <w:szCs w:val="24"/>
        </w:rPr>
        <w:t xml:space="preserve">В.К. </w:t>
      </w:r>
      <w:proofErr w:type="spellStart"/>
      <w:r w:rsidRPr="004E3F3C">
        <w:rPr>
          <w:rFonts w:ascii="PT Serif" w:hAnsi="PT Serif"/>
          <w:sz w:val="24"/>
          <w:szCs w:val="24"/>
        </w:rPr>
        <w:t>Бандурин</w:t>
      </w:r>
      <w:proofErr w:type="spellEnd"/>
    </w:p>
    <w:p w:rsidR="008700E8" w:rsidRPr="004E3F3C" w:rsidRDefault="008700E8" w:rsidP="008700E8">
      <w:pPr>
        <w:ind w:left="567"/>
        <w:jc w:val="both"/>
        <w:rPr>
          <w:rFonts w:ascii="PT Serif" w:hAnsi="PT Serif"/>
          <w:b/>
          <w:sz w:val="24"/>
          <w:szCs w:val="24"/>
        </w:rPr>
      </w:pPr>
    </w:p>
    <w:p w:rsidR="008700E8" w:rsidRPr="004E3F3C" w:rsidRDefault="008700E8" w:rsidP="008700E8">
      <w:pPr>
        <w:ind w:left="567"/>
        <w:jc w:val="both"/>
        <w:rPr>
          <w:rFonts w:ascii="PT Serif" w:hAnsi="PT Serif"/>
          <w:sz w:val="24"/>
          <w:szCs w:val="24"/>
        </w:rPr>
      </w:pPr>
      <w:r w:rsidRPr="004E3F3C">
        <w:rPr>
          <w:rFonts w:ascii="PT Serif" w:hAnsi="PT Serif"/>
          <w:b/>
          <w:sz w:val="24"/>
          <w:szCs w:val="24"/>
        </w:rPr>
        <w:t xml:space="preserve">Члены  комиссии                                                                                                                                                                                                </w:t>
      </w:r>
    </w:p>
    <w:p w:rsidR="008700E8" w:rsidRPr="004E3F3C" w:rsidRDefault="008700E8" w:rsidP="008700E8">
      <w:pPr>
        <w:ind w:left="567"/>
        <w:jc w:val="right"/>
        <w:rPr>
          <w:rFonts w:ascii="PT Serif" w:hAnsi="PT Serif"/>
          <w:sz w:val="24"/>
          <w:szCs w:val="24"/>
        </w:rPr>
      </w:pPr>
      <w:r w:rsidRPr="004E3F3C">
        <w:rPr>
          <w:rFonts w:ascii="PT Serif" w:hAnsi="PT Serif"/>
          <w:sz w:val="24"/>
          <w:szCs w:val="24"/>
        </w:rPr>
        <w:t xml:space="preserve">                                                                _____________________ Н.А. Морозова</w:t>
      </w:r>
    </w:p>
    <w:p w:rsidR="008700E8" w:rsidRPr="004E3F3C" w:rsidRDefault="008700E8" w:rsidP="008700E8">
      <w:pPr>
        <w:ind w:left="567"/>
        <w:jc w:val="right"/>
        <w:rPr>
          <w:rFonts w:ascii="PT Serif" w:hAnsi="PT Serif"/>
          <w:sz w:val="24"/>
          <w:szCs w:val="24"/>
        </w:rPr>
      </w:pPr>
      <w:r w:rsidRPr="004E3F3C">
        <w:rPr>
          <w:rFonts w:ascii="PT Serif" w:hAnsi="PT Serif"/>
          <w:sz w:val="24"/>
          <w:szCs w:val="24"/>
        </w:rPr>
        <w:t xml:space="preserve">_________________________ В.А. </w:t>
      </w:r>
      <w:proofErr w:type="spellStart"/>
      <w:r w:rsidRPr="004E3F3C">
        <w:rPr>
          <w:rFonts w:ascii="PT Serif" w:hAnsi="PT Serif"/>
          <w:sz w:val="24"/>
          <w:szCs w:val="24"/>
        </w:rPr>
        <w:t>Климин</w:t>
      </w:r>
      <w:proofErr w:type="spellEnd"/>
    </w:p>
    <w:p w:rsidR="008700E8" w:rsidRPr="004E3F3C" w:rsidRDefault="008700E8" w:rsidP="008700E8">
      <w:pPr>
        <w:ind w:left="567"/>
        <w:jc w:val="center"/>
        <w:rPr>
          <w:rFonts w:ascii="PT Serif" w:hAnsi="PT Serif"/>
          <w:sz w:val="24"/>
          <w:szCs w:val="24"/>
        </w:rPr>
      </w:pPr>
      <w:r w:rsidRPr="004E3F3C">
        <w:rPr>
          <w:rFonts w:ascii="PT Serif" w:hAnsi="PT Serif"/>
          <w:sz w:val="24"/>
          <w:szCs w:val="24"/>
        </w:rPr>
        <w:t xml:space="preserve">                                                                                                      </w:t>
      </w:r>
      <w:r w:rsidR="00620FB5" w:rsidRPr="004E3F3C">
        <w:rPr>
          <w:rFonts w:ascii="PT Serif" w:hAnsi="PT Serif"/>
          <w:sz w:val="24"/>
          <w:szCs w:val="24"/>
        </w:rPr>
        <w:t xml:space="preserve">  </w:t>
      </w:r>
      <w:r w:rsidRPr="004E3F3C">
        <w:rPr>
          <w:rFonts w:ascii="PT Serif" w:hAnsi="PT Serif"/>
          <w:sz w:val="24"/>
          <w:szCs w:val="24"/>
        </w:rPr>
        <w:t xml:space="preserve">__________________  Т.И. </w:t>
      </w:r>
      <w:proofErr w:type="spellStart"/>
      <w:r w:rsidRPr="004E3F3C">
        <w:rPr>
          <w:rFonts w:ascii="PT Serif" w:hAnsi="PT Serif"/>
          <w:sz w:val="24"/>
          <w:szCs w:val="24"/>
        </w:rPr>
        <w:t>Долгодворова</w:t>
      </w:r>
      <w:proofErr w:type="spellEnd"/>
    </w:p>
    <w:p w:rsidR="008700E8" w:rsidRPr="004E3F3C" w:rsidRDefault="008700E8" w:rsidP="008700E8">
      <w:pPr>
        <w:ind w:left="567"/>
        <w:jc w:val="right"/>
        <w:rPr>
          <w:rFonts w:ascii="PT Serif" w:hAnsi="PT Serif"/>
          <w:sz w:val="24"/>
          <w:szCs w:val="24"/>
        </w:rPr>
      </w:pPr>
      <w:r w:rsidRPr="004E3F3C">
        <w:rPr>
          <w:rFonts w:ascii="PT Serif" w:hAnsi="PT Serif"/>
          <w:sz w:val="24"/>
          <w:szCs w:val="24"/>
        </w:rPr>
        <w:tab/>
      </w:r>
      <w:r w:rsidRPr="004E3F3C">
        <w:rPr>
          <w:rFonts w:ascii="PT Serif" w:hAnsi="PT Serif"/>
          <w:sz w:val="24"/>
          <w:szCs w:val="24"/>
        </w:rPr>
        <w:tab/>
      </w:r>
      <w:r w:rsidRPr="004E3F3C">
        <w:rPr>
          <w:rFonts w:ascii="PT Serif" w:hAnsi="PT Serif"/>
          <w:sz w:val="24"/>
          <w:szCs w:val="24"/>
        </w:rPr>
        <w:tab/>
      </w:r>
      <w:r w:rsidRPr="004E3F3C">
        <w:rPr>
          <w:rFonts w:ascii="PT Serif" w:hAnsi="PT Serif"/>
          <w:sz w:val="24"/>
          <w:szCs w:val="24"/>
        </w:rPr>
        <w:tab/>
      </w:r>
      <w:r w:rsidRPr="004E3F3C">
        <w:rPr>
          <w:rFonts w:ascii="PT Serif" w:hAnsi="PT Serif"/>
          <w:sz w:val="24"/>
          <w:szCs w:val="24"/>
        </w:rPr>
        <w:tab/>
      </w:r>
      <w:r w:rsidRPr="004E3F3C">
        <w:rPr>
          <w:rFonts w:ascii="PT Serif" w:hAnsi="PT Serif"/>
          <w:sz w:val="24"/>
          <w:szCs w:val="24"/>
        </w:rPr>
        <w:tab/>
      </w:r>
      <w:r w:rsidRPr="004E3F3C">
        <w:rPr>
          <w:rFonts w:ascii="PT Serif" w:hAnsi="PT Serif"/>
          <w:sz w:val="24"/>
          <w:szCs w:val="24"/>
        </w:rPr>
        <w:tab/>
        <w:t xml:space="preserve">  __________________ </w:t>
      </w:r>
      <w:proofErr w:type="spellStart"/>
      <w:r w:rsidRPr="004E3F3C">
        <w:rPr>
          <w:rFonts w:ascii="PT Serif" w:hAnsi="PT Serif"/>
          <w:sz w:val="24"/>
          <w:szCs w:val="24"/>
        </w:rPr>
        <w:t>Ж.В.Резинкина</w:t>
      </w:r>
      <w:proofErr w:type="spellEnd"/>
      <w:r w:rsidRPr="004E3F3C">
        <w:rPr>
          <w:rFonts w:ascii="PT Serif" w:hAnsi="PT Serif"/>
          <w:sz w:val="24"/>
          <w:szCs w:val="24"/>
        </w:rPr>
        <w:t xml:space="preserve"> </w:t>
      </w:r>
    </w:p>
    <w:p w:rsidR="008700E8" w:rsidRPr="008700E8" w:rsidRDefault="008700E8" w:rsidP="008700E8">
      <w:pPr>
        <w:ind w:left="567"/>
        <w:jc w:val="right"/>
        <w:rPr>
          <w:rFonts w:ascii="PT Serif" w:hAnsi="PT Serif"/>
          <w:sz w:val="24"/>
          <w:szCs w:val="24"/>
        </w:rPr>
      </w:pPr>
      <w:r w:rsidRPr="004E3F3C">
        <w:rPr>
          <w:rFonts w:ascii="PT Serif" w:hAnsi="PT Serif"/>
          <w:sz w:val="24"/>
          <w:szCs w:val="24"/>
        </w:rPr>
        <w:t>___________________Н.Б. Захарова</w:t>
      </w:r>
    </w:p>
    <w:p w:rsidR="008700E8" w:rsidRPr="008700E8" w:rsidRDefault="008700E8" w:rsidP="008700E8">
      <w:pPr>
        <w:ind w:left="567"/>
        <w:rPr>
          <w:rFonts w:ascii="PT Serif" w:hAnsi="PT Serif"/>
          <w:sz w:val="24"/>
          <w:szCs w:val="24"/>
        </w:rPr>
      </w:pPr>
    </w:p>
    <w:p w:rsidR="008700E8" w:rsidRPr="008700E8" w:rsidRDefault="008700E8" w:rsidP="008700E8">
      <w:pPr>
        <w:ind w:left="567"/>
        <w:rPr>
          <w:rFonts w:ascii="PT Serif" w:hAnsi="PT Serif"/>
          <w:sz w:val="24"/>
          <w:szCs w:val="24"/>
        </w:rPr>
      </w:pPr>
      <w:r w:rsidRPr="008700E8">
        <w:rPr>
          <w:rFonts w:ascii="PT Serif" w:hAnsi="PT Serif"/>
          <w:sz w:val="24"/>
          <w:szCs w:val="24"/>
        </w:rPr>
        <w:t xml:space="preserve"> Представитель заказчика:                                                           __________________О.В.</w:t>
      </w:r>
      <w:r w:rsidR="004E3F3C">
        <w:rPr>
          <w:rFonts w:ascii="PT Serif" w:hAnsi="PT Serif"/>
          <w:sz w:val="24"/>
          <w:szCs w:val="24"/>
        </w:rPr>
        <w:t xml:space="preserve"> </w:t>
      </w:r>
      <w:r w:rsidRPr="008700E8">
        <w:rPr>
          <w:rFonts w:ascii="PT Serif" w:hAnsi="PT Serif"/>
          <w:sz w:val="24"/>
          <w:szCs w:val="24"/>
        </w:rPr>
        <w:t>Смирнова</w:t>
      </w:r>
    </w:p>
    <w:p w:rsidR="008700E8" w:rsidRPr="008700E8" w:rsidRDefault="008700E8" w:rsidP="008700E8">
      <w:pPr>
        <w:rPr>
          <w:rFonts w:ascii="PT Serif" w:hAnsi="PT Serif"/>
          <w:color w:val="FF0000"/>
          <w:sz w:val="24"/>
          <w:szCs w:val="24"/>
        </w:rPr>
      </w:pPr>
    </w:p>
    <w:p w:rsidR="008700E8" w:rsidRPr="008700E8" w:rsidRDefault="008700E8" w:rsidP="008700E8">
      <w:pPr>
        <w:snapToGrid w:val="0"/>
        <w:ind w:right="120"/>
        <w:rPr>
          <w:rFonts w:ascii="PT Serif" w:hAnsi="PT Serif"/>
          <w:sz w:val="24"/>
          <w:szCs w:val="24"/>
        </w:rPr>
      </w:pPr>
    </w:p>
    <w:p w:rsidR="008700E8" w:rsidRDefault="008700E8" w:rsidP="008700E8">
      <w:pPr>
        <w:snapToGrid w:val="0"/>
        <w:ind w:right="120"/>
        <w:rPr>
          <w:rFonts w:ascii="PT Serif" w:hAnsi="PT Serif"/>
          <w:sz w:val="24"/>
          <w:szCs w:val="24"/>
        </w:rPr>
      </w:pPr>
    </w:p>
    <w:p w:rsidR="008700E8" w:rsidRDefault="008700E8" w:rsidP="008700E8">
      <w:pPr>
        <w:snapToGrid w:val="0"/>
        <w:ind w:right="120"/>
        <w:rPr>
          <w:rFonts w:ascii="PT Serif" w:hAnsi="PT Serif"/>
          <w:sz w:val="24"/>
          <w:szCs w:val="24"/>
        </w:rPr>
      </w:pPr>
    </w:p>
    <w:p w:rsidR="008700E8" w:rsidRDefault="008700E8" w:rsidP="008700E8">
      <w:pPr>
        <w:snapToGrid w:val="0"/>
        <w:ind w:right="120"/>
        <w:rPr>
          <w:rFonts w:ascii="PT Serif" w:hAnsi="PT Serif"/>
          <w:sz w:val="24"/>
          <w:szCs w:val="24"/>
        </w:rPr>
      </w:pPr>
    </w:p>
    <w:p w:rsidR="008700E8" w:rsidRDefault="008700E8" w:rsidP="008700E8">
      <w:pPr>
        <w:snapToGrid w:val="0"/>
        <w:ind w:right="120"/>
        <w:rPr>
          <w:rFonts w:ascii="PT Serif" w:hAnsi="PT Serif"/>
          <w:sz w:val="24"/>
          <w:szCs w:val="24"/>
        </w:rPr>
      </w:pPr>
    </w:p>
    <w:p w:rsidR="008700E8" w:rsidRDefault="008700E8" w:rsidP="008700E8">
      <w:pPr>
        <w:snapToGrid w:val="0"/>
        <w:ind w:right="120"/>
        <w:rPr>
          <w:rFonts w:ascii="PT Serif" w:hAnsi="PT Serif"/>
          <w:sz w:val="24"/>
          <w:szCs w:val="24"/>
        </w:rPr>
      </w:pPr>
    </w:p>
    <w:p w:rsidR="008700E8" w:rsidRPr="008700E8" w:rsidRDefault="008700E8" w:rsidP="008700E8">
      <w:pPr>
        <w:snapToGrid w:val="0"/>
        <w:ind w:right="120"/>
        <w:rPr>
          <w:rFonts w:ascii="PT Serif" w:hAnsi="PT Serif"/>
          <w:sz w:val="24"/>
          <w:szCs w:val="24"/>
        </w:rPr>
      </w:pPr>
    </w:p>
    <w:p w:rsidR="008700E8" w:rsidRPr="008700E8" w:rsidRDefault="008700E8" w:rsidP="008700E8">
      <w:pPr>
        <w:snapToGrid w:val="0"/>
        <w:ind w:right="120"/>
        <w:rPr>
          <w:rFonts w:ascii="PT Serif" w:hAnsi="PT Serif"/>
          <w:sz w:val="24"/>
          <w:szCs w:val="24"/>
        </w:rPr>
      </w:pPr>
    </w:p>
    <w:p w:rsidR="0010764F" w:rsidRPr="0010764F" w:rsidRDefault="0010764F" w:rsidP="0010764F">
      <w:pPr>
        <w:ind w:left="-993"/>
        <w:jc w:val="right"/>
        <w:rPr>
          <w:rFonts w:ascii="PT Serif" w:hAnsi="PT Serif"/>
          <w:b/>
          <w:color w:val="FF0000"/>
          <w:sz w:val="15"/>
          <w:szCs w:val="15"/>
        </w:rPr>
      </w:pPr>
      <w:r w:rsidRPr="0010764F">
        <w:rPr>
          <w:rFonts w:ascii="PT Serif" w:hAnsi="PT Serif"/>
          <w:color w:val="FF0000"/>
          <w:sz w:val="15"/>
          <w:szCs w:val="15"/>
        </w:rPr>
        <w:tab/>
        <w:t xml:space="preserve">                                                                              </w:t>
      </w:r>
    </w:p>
    <w:p w:rsidR="0010764F" w:rsidRPr="0010764F" w:rsidRDefault="0010764F" w:rsidP="0010764F">
      <w:pPr>
        <w:ind w:right="-66"/>
        <w:jc w:val="right"/>
        <w:rPr>
          <w:rFonts w:ascii="PT Serif" w:hAnsi="PT Serif"/>
          <w:sz w:val="15"/>
          <w:szCs w:val="15"/>
        </w:rPr>
      </w:pPr>
      <w:r w:rsidRPr="0010764F">
        <w:rPr>
          <w:rFonts w:ascii="PT Serif" w:hAnsi="PT Serif"/>
          <w:sz w:val="15"/>
          <w:szCs w:val="15"/>
        </w:rPr>
        <w:lastRenderedPageBreak/>
        <w:t xml:space="preserve">Приложение </w:t>
      </w:r>
    </w:p>
    <w:p w:rsidR="0010764F" w:rsidRPr="0010764F" w:rsidRDefault="0010764F" w:rsidP="0010764F">
      <w:pPr>
        <w:tabs>
          <w:tab w:val="left" w:pos="3930"/>
          <w:tab w:val="right" w:pos="9355"/>
        </w:tabs>
        <w:ind w:right="-66"/>
        <w:jc w:val="right"/>
        <w:rPr>
          <w:rFonts w:ascii="PT Serif" w:hAnsi="PT Serif"/>
          <w:sz w:val="15"/>
          <w:szCs w:val="15"/>
        </w:rPr>
      </w:pPr>
      <w:r w:rsidRPr="0010764F">
        <w:rPr>
          <w:rFonts w:ascii="PT Serif" w:hAnsi="PT Serif"/>
          <w:sz w:val="15"/>
          <w:szCs w:val="15"/>
        </w:rPr>
        <w:t xml:space="preserve">                                                                                                                      к протоколу подведения итогов аукциона</w:t>
      </w:r>
    </w:p>
    <w:p w:rsidR="0010764F" w:rsidRPr="0010764F" w:rsidRDefault="0010764F" w:rsidP="0010764F">
      <w:pPr>
        <w:tabs>
          <w:tab w:val="left" w:pos="3930"/>
          <w:tab w:val="right" w:pos="9355"/>
        </w:tabs>
        <w:ind w:right="-66"/>
        <w:jc w:val="right"/>
        <w:rPr>
          <w:rFonts w:ascii="PT Serif" w:hAnsi="PT Serif"/>
          <w:sz w:val="15"/>
          <w:szCs w:val="15"/>
        </w:rPr>
      </w:pPr>
      <w:r w:rsidRPr="0010764F">
        <w:rPr>
          <w:rFonts w:ascii="PT Serif" w:hAnsi="PT Serif"/>
          <w:sz w:val="15"/>
          <w:szCs w:val="15"/>
        </w:rPr>
        <w:t xml:space="preserve"> в электронной форме</w:t>
      </w:r>
    </w:p>
    <w:p w:rsidR="0010764F" w:rsidRPr="0010764F" w:rsidRDefault="0010764F" w:rsidP="0010764F">
      <w:pPr>
        <w:tabs>
          <w:tab w:val="left" w:pos="3930"/>
          <w:tab w:val="right" w:pos="9355"/>
        </w:tabs>
        <w:ind w:right="-66"/>
        <w:jc w:val="right"/>
        <w:rPr>
          <w:rFonts w:ascii="PT Serif" w:hAnsi="PT Serif"/>
          <w:sz w:val="15"/>
          <w:szCs w:val="15"/>
        </w:rPr>
      </w:pPr>
      <w:r w:rsidRPr="0010764F">
        <w:rPr>
          <w:rFonts w:ascii="PT Serif" w:hAnsi="PT Serif"/>
          <w:sz w:val="15"/>
          <w:szCs w:val="15"/>
        </w:rPr>
        <w:t>от «</w:t>
      </w:r>
      <w:r w:rsidRPr="0010764F">
        <w:rPr>
          <w:rFonts w:ascii="PT Serif" w:hAnsi="PT Serif"/>
          <w:sz w:val="15"/>
          <w:szCs w:val="15"/>
          <w:u w:val="single"/>
        </w:rPr>
        <w:t>19</w:t>
      </w:r>
      <w:r w:rsidRPr="0010764F">
        <w:rPr>
          <w:rFonts w:ascii="PT Serif" w:hAnsi="PT Serif"/>
          <w:sz w:val="15"/>
          <w:szCs w:val="15"/>
        </w:rPr>
        <w:t xml:space="preserve">» </w:t>
      </w:r>
      <w:r w:rsidRPr="0010764F">
        <w:rPr>
          <w:rFonts w:ascii="PT Serif" w:hAnsi="PT Serif"/>
          <w:sz w:val="15"/>
          <w:szCs w:val="15"/>
          <w:u w:val="single"/>
        </w:rPr>
        <w:t>марта</w:t>
      </w:r>
      <w:r w:rsidRPr="0010764F">
        <w:rPr>
          <w:rFonts w:ascii="PT Serif" w:hAnsi="PT Serif"/>
          <w:sz w:val="15"/>
          <w:szCs w:val="15"/>
        </w:rPr>
        <w:t xml:space="preserve"> 2019 г. </w:t>
      </w:r>
    </w:p>
    <w:p w:rsidR="0010764F" w:rsidRPr="0010764F" w:rsidRDefault="0010764F" w:rsidP="0010764F">
      <w:pPr>
        <w:tabs>
          <w:tab w:val="left" w:pos="3930"/>
          <w:tab w:val="right" w:pos="9355"/>
        </w:tabs>
        <w:ind w:right="-66"/>
        <w:jc w:val="right"/>
        <w:rPr>
          <w:rFonts w:ascii="PT Serif" w:hAnsi="PT Serif"/>
          <w:sz w:val="15"/>
          <w:szCs w:val="15"/>
        </w:rPr>
      </w:pPr>
      <w:r w:rsidRPr="0010764F">
        <w:rPr>
          <w:rFonts w:ascii="PT Serif" w:hAnsi="PT Serif"/>
          <w:sz w:val="15"/>
          <w:szCs w:val="15"/>
        </w:rPr>
        <w:t xml:space="preserve">№  </w:t>
      </w:r>
      <w:r w:rsidRPr="0010764F">
        <w:rPr>
          <w:rStyle w:val="es-el-code-term"/>
          <w:rFonts w:ascii="PT Serif" w:hAnsi="PT Serif"/>
          <w:color w:val="000000"/>
          <w:sz w:val="15"/>
          <w:szCs w:val="15"/>
        </w:rPr>
        <w:t>0187300005819000022</w:t>
      </w:r>
      <w:r w:rsidRPr="0010764F">
        <w:rPr>
          <w:rFonts w:ascii="PT Serif" w:hAnsi="PT Serif"/>
          <w:sz w:val="15"/>
          <w:szCs w:val="15"/>
          <w:u w:val="single"/>
        </w:rPr>
        <w:t>-3</w:t>
      </w:r>
    </w:p>
    <w:p w:rsidR="0010764F" w:rsidRPr="0010764F" w:rsidRDefault="0010764F" w:rsidP="0010764F">
      <w:pPr>
        <w:tabs>
          <w:tab w:val="left" w:pos="3930"/>
          <w:tab w:val="right" w:pos="9355"/>
        </w:tabs>
        <w:ind w:right="-136"/>
        <w:jc w:val="right"/>
        <w:rPr>
          <w:rFonts w:ascii="PT Serif" w:hAnsi="PT Serif"/>
          <w:sz w:val="15"/>
          <w:szCs w:val="15"/>
          <w:highlight w:val="yellow"/>
        </w:rPr>
      </w:pPr>
    </w:p>
    <w:p w:rsidR="0010764F" w:rsidRPr="0010764F" w:rsidRDefault="0010764F" w:rsidP="0010764F">
      <w:pPr>
        <w:pStyle w:val="a7"/>
        <w:spacing w:after="0"/>
        <w:jc w:val="center"/>
        <w:rPr>
          <w:rFonts w:ascii="PT Serif" w:hAnsi="PT Serif"/>
          <w:sz w:val="15"/>
          <w:szCs w:val="15"/>
          <w:lang w:val="ru-RU" w:eastAsia="ar-SA"/>
        </w:rPr>
      </w:pPr>
      <w:r w:rsidRPr="0010764F">
        <w:rPr>
          <w:rFonts w:ascii="PT Serif" w:hAnsi="PT Serif"/>
          <w:sz w:val="15"/>
          <w:szCs w:val="15"/>
          <w:lang w:val="ru-RU" w:eastAsia="ar-SA"/>
        </w:rPr>
        <w:t xml:space="preserve">            Таблица подведения итогов аукциона в электронной форме на право заключения гражданско-правового договора на поставку многофункционального устройства</w:t>
      </w:r>
    </w:p>
    <w:p w:rsidR="0010764F" w:rsidRPr="0010764F" w:rsidRDefault="0010764F" w:rsidP="0010764F">
      <w:pPr>
        <w:pStyle w:val="a7"/>
        <w:spacing w:after="0"/>
        <w:jc w:val="center"/>
        <w:rPr>
          <w:rFonts w:ascii="PT Serif" w:hAnsi="PT Serif"/>
          <w:sz w:val="15"/>
          <w:szCs w:val="15"/>
          <w:lang w:val="ru-RU" w:eastAsia="ar-SA"/>
        </w:rPr>
      </w:pPr>
    </w:p>
    <w:p w:rsidR="0010764F" w:rsidRPr="0010764F" w:rsidRDefault="0010764F" w:rsidP="0010764F">
      <w:pPr>
        <w:pStyle w:val="a7"/>
        <w:spacing w:after="0"/>
        <w:rPr>
          <w:rFonts w:ascii="PT Serif" w:hAnsi="PT Serif"/>
          <w:sz w:val="15"/>
          <w:szCs w:val="15"/>
          <w:lang w:val="ru-RU"/>
        </w:rPr>
      </w:pPr>
      <w:r w:rsidRPr="0010764F">
        <w:rPr>
          <w:rFonts w:ascii="PT Serif" w:hAnsi="PT Serif"/>
          <w:sz w:val="15"/>
          <w:szCs w:val="15"/>
          <w:lang w:val="ru-RU" w:eastAsia="ar-SA"/>
        </w:rPr>
        <w:t xml:space="preserve">          Заказчик МБОУ «Гимназия»</w:t>
      </w:r>
    </w:p>
    <w:p w:rsidR="0010764F" w:rsidRPr="0010764F" w:rsidRDefault="0010764F" w:rsidP="0010764F">
      <w:pPr>
        <w:pStyle w:val="a7"/>
        <w:spacing w:after="0"/>
        <w:rPr>
          <w:rFonts w:ascii="PT Serif" w:hAnsi="PT Serif"/>
          <w:sz w:val="15"/>
          <w:szCs w:val="15"/>
          <w:lang w:val="ru-RU"/>
        </w:rPr>
      </w:pPr>
    </w:p>
    <w:tbl>
      <w:tblPr>
        <w:tblW w:w="10773" w:type="dxa"/>
        <w:tblInd w:w="454" w:type="dxa"/>
        <w:tblLayout w:type="fixed"/>
        <w:tblCellMar>
          <w:top w:w="28" w:type="dxa"/>
          <w:left w:w="28" w:type="dxa"/>
          <w:bottom w:w="28" w:type="dxa"/>
          <w:right w:w="28" w:type="dxa"/>
        </w:tblCellMar>
        <w:tblLook w:val="04A0" w:firstRow="1" w:lastRow="0" w:firstColumn="1" w:lastColumn="0" w:noHBand="0" w:noVBand="1"/>
      </w:tblPr>
      <w:tblGrid>
        <w:gridCol w:w="4961"/>
        <w:gridCol w:w="1984"/>
        <w:gridCol w:w="3828"/>
      </w:tblGrid>
      <w:tr w:rsidR="0010764F" w:rsidRPr="0010764F" w:rsidTr="0010764F">
        <w:trPr>
          <w:cantSplit/>
          <w:trHeight w:val="20"/>
        </w:trPr>
        <w:tc>
          <w:tcPr>
            <w:tcW w:w="6945" w:type="dxa"/>
            <w:gridSpan w:val="2"/>
            <w:tcBorders>
              <w:top w:val="single" w:sz="8" w:space="0" w:color="000000"/>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 xml:space="preserve">Идентификационный номер заявки </w:t>
            </w:r>
          </w:p>
        </w:tc>
        <w:tc>
          <w:tcPr>
            <w:tcW w:w="3828" w:type="dxa"/>
            <w:tcBorders>
              <w:top w:val="single" w:sz="8" w:space="0" w:color="000000"/>
              <w:left w:val="single" w:sz="8" w:space="0" w:color="000000"/>
              <w:bottom w:val="single" w:sz="8" w:space="0" w:color="000000"/>
              <w:right w:val="single" w:sz="8" w:space="0" w:color="000000"/>
            </w:tcBorders>
            <w:vAlign w:val="center"/>
            <w:hideMark/>
          </w:tcPr>
          <w:p w:rsidR="0010764F" w:rsidRPr="0010764F" w:rsidRDefault="0010764F">
            <w:pPr>
              <w:widowControl/>
              <w:suppressAutoHyphens/>
              <w:jc w:val="center"/>
              <w:rPr>
                <w:rFonts w:ascii="PT Serif" w:hAnsi="PT Serif"/>
                <w:color w:val="000000"/>
                <w:sz w:val="15"/>
                <w:szCs w:val="15"/>
                <w:lang w:eastAsia="ar-SA"/>
              </w:rPr>
            </w:pPr>
            <w:r w:rsidRPr="0010764F">
              <w:rPr>
                <w:rFonts w:ascii="PT Serif" w:hAnsi="PT Serif"/>
                <w:color w:val="000000"/>
                <w:sz w:val="15"/>
                <w:szCs w:val="15"/>
                <w:lang w:eastAsia="ar-SA"/>
              </w:rPr>
              <w:t>89</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294" w:hanging="294"/>
              <w:jc w:val="center"/>
              <w:rPr>
                <w:rFonts w:ascii="PT Serif" w:hAnsi="PT Serif"/>
                <w:color w:val="000000"/>
                <w:sz w:val="15"/>
                <w:szCs w:val="15"/>
                <w:lang w:eastAsia="ar-SA"/>
              </w:rPr>
            </w:pPr>
            <w:r w:rsidRPr="0010764F">
              <w:rPr>
                <w:rFonts w:ascii="PT Serif" w:hAnsi="PT Serif"/>
                <w:color w:val="000000"/>
                <w:sz w:val="15"/>
                <w:szCs w:val="15"/>
                <w:lang w:eastAsia="ar-SA"/>
              </w:rPr>
              <w:t>Показатель</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Обязательные требования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color w:val="000000"/>
                <w:sz w:val="15"/>
                <w:szCs w:val="15"/>
                <w:lang w:eastAsia="ar-SA"/>
              </w:rPr>
            </w:pPr>
            <w:r w:rsidRPr="0010764F">
              <w:rPr>
                <w:rFonts w:ascii="PT Serif" w:hAnsi="PT Serif"/>
                <w:color w:val="000000"/>
                <w:sz w:val="15"/>
                <w:szCs w:val="15"/>
                <w:lang w:eastAsia="ar-SA"/>
              </w:rPr>
              <w:t>Общество с ограниченной ответственностью «МЕДИАТЕК», г. Екатеринбург</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8" w:right="119"/>
              <w:jc w:val="both"/>
              <w:rPr>
                <w:rFonts w:ascii="PT Serif" w:hAnsi="PT Serif"/>
                <w:color w:val="000000"/>
                <w:sz w:val="15"/>
                <w:szCs w:val="15"/>
                <w:lang w:eastAsia="ar-SA"/>
              </w:rPr>
            </w:pPr>
            <w:r w:rsidRPr="0010764F">
              <w:rPr>
                <w:rFonts w:ascii="PT Serif" w:hAnsi="PT Serif"/>
                <w:color w:val="000000"/>
                <w:sz w:val="15"/>
                <w:szCs w:val="15"/>
                <w:lang w:eastAsia="ar-SA"/>
              </w:rPr>
              <w:t>1.</w:t>
            </w:r>
            <w:r w:rsidRPr="0010764F">
              <w:rPr>
                <w:rFonts w:ascii="PT Serif" w:hAnsi="PT Serif"/>
                <w:sz w:val="15"/>
                <w:szCs w:val="15"/>
                <w:lang w:eastAsia="ar-SA"/>
              </w:rPr>
              <w:t xml:space="preserve">Непроведение ликвидации участника </w:t>
            </w:r>
            <w:r w:rsidRPr="0010764F">
              <w:rPr>
                <w:rFonts w:ascii="PT Serif" w:hAnsi="PT Serif"/>
                <w:bCs/>
                <w:sz w:val="15"/>
                <w:szCs w:val="15"/>
                <w:lang w:eastAsia="ar-SA"/>
              </w:rPr>
              <w:t>закупки -</w:t>
            </w:r>
            <w:r w:rsidRPr="0010764F">
              <w:rPr>
                <w:rFonts w:ascii="PT Serif" w:hAnsi="PT Serif"/>
                <w:sz w:val="15"/>
                <w:szCs w:val="15"/>
                <w:lang w:eastAsia="ar-SA"/>
              </w:rPr>
              <w:t xml:space="preserve"> юридического лица и отсутствие решения арбитражного суда о признании участника </w:t>
            </w:r>
            <w:r w:rsidRPr="0010764F">
              <w:rPr>
                <w:rFonts w:ascii="PT Serif" w:hAnsi="PT Serif"/>
                <w:bCs/>
                <w:sz w:val="15"/>
                <w:szCs w:val="15"/>
                <w:lang w:eastAsia="ar-SA"/>
              </w:rPr>
              <w:t>закупки</w:t>
            </w:r>
            <w:r w:rsidRPr="0010764F">
              <w:rPr>
                <w:rFonts w:ascii="PT Serif" w:hAnsi="PT Serif"/>
                <w:sz w:val="15"/>
                <w:szCs w:val="15"/>
                <w:lang w:eastAsia="ar-SA"/>
              </w:rPr>
              <w:t xml:space="preserve"> - юридического лица, индивидуального предпринимателя </w:t>
            </w:r>
            <w:r w:rsidRPr="0010764F">
              <w:rPr>
                <w:rFonts w:ascii="PT Serif" w:hAnsi="PT Serif"/>
                <w:bCs/>
                <w:sz w:val="15"/>
                <w:szCs w:val="15"/>
                <w:lang w:eastAsia="ar-SA"/>
              </w:rPr>
              <w:t>несостоятельным (</w:t>
            </w:r>
            <w:r w:rsidRPr="0010764F">
              <w:rPr>
                <w:rFonts w:ascii="PT Serif" w:hAnsi="PT Serif"/>
                <w:sz w:val="15"/>
                <w:szCs w:val="15"/>
                <w:lang w:eastAsia="ar-SA"/>
              </w:rPr>
              <w:t>банкротом</w:t>
            </w:r>
            <w:r w:rsidRPr="0010764F">
              <w:rPr>
                <w:rFonts w:ascii="PT Serif" w:hAnsi="PT Serif"/>
                <w:bCs/>
                <w:sz w:val="15"/>
                <w:szCs w:val="15"/>
                <w:lang w:eastAsia="ar-SA"/>
              </w:rPr>
              <w:t>)</w:t>
            </w:r>
            <w:r w:rsidRPr="0010764F">
              <w:rPr>
                <w:rFonts w:ascii="PT Serif" w:hAnsi="PT Serif"/>
                <w:sz w:val="15"/>
                <w:szCs w:val="15"/>
                <w:lang w:eastAsia="ar-SA"/>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537"/>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5" w:right="120"/>
              <w:jc w:val="both"/>
              <w:rPr>
                <w:rFonts w:ascii="PT Serif" w:hAnsi="PT Serif"/>
                <w:sz w:val="15"/>
                <w:szCs w:val="15"/>
                <w:lang w:eastAsia="ar-SA"/>
              </w:rPr>
            </w:pPr>
            <w:r w:rsidRPr="0010764F">
              <w:rPr>
                <w:rFonts w:ascii="PT Serif" w:hAnsi="PT Serif"/>
                <w:sz w:val="15"/>
                <w:szCs w:val="15"/>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5" w:right="120"/>
              <w:jc w:val="both"/>
              <w:rPr>
                <w:rFonts w:ascii="PT Serif" w:hAnsi="PT Serif"/>
                <w:sz w:val="15"/>
                <w:szCs w:val="15"/>
                <w:lang w:eastAsia="ar-SA"/>
              </w:rPr>
            </w:pPr>
            <w:r w:rsidRPr="0010764F">
              <w:rPr>
                <w:rFonts w:ascii="PT Serif" w:hAnsi="PT Serif"/>
                <w:sz w:val="15"/>
                <w:szCs w:val="15"/>
                <w:lang w:eastAsia="ar-SA"/>
              </w:rPr>
              <w:t xml:space="preserve">3. </w:t>
            </w:r>
            <w:proofErr w:type="gramStart"/>
            <w:r w:rsidRPr="0010764F">
              <w:rPr>
                <w:rFonts w:ascii="PT Serif" w:hAnsi="PT Serif"/>
                <w:sz w:val="15"/>
                <w:szCs w:val="15"/>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0764F">
              <w:rPr>
                <w:rFonts w:ascii="PT Serif" w:hAnsi="PT Serif"/>
                <w:sz w:val="15"/>
                <w:szCs w:val="15"/>
                <w:lang w:eastAsia="ar-SA"/>
              </w:rPr>
              <w:t xml:space="preserve"> </w:t>
            </w:r>
            <w:proofErr w:type="gramStart"/>
            <w:r w:rsidRPr="0010764F">
              <w:rPr>
                <w:rFonts w:ascii="PT Serif" w:hAnsi="PT Serif"/>
                <w:sz w:val="15"/>
                <w:szCs w:val="15"/>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0764F">
              <w:rPr>
                <w:rFonts w:ascii="PT Serif" w:hAnsi="PT Serif"/>
                <w:sz w:val="15"/>
                <w:szCs w:val="15"/>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0764F">
              <w:rPr>
                <w:rFonts w:ascii="PT Serif" w:hAnsi="PT Serif"/>
                <w:sz w:val="15"/>
                <w:szCs w:val="15"/>
                <w:lang w:eastAsia="ar-SA"/>
              </w:rPr>
              <w:t>указанных</w:t>
            </w:r>
            <w:proofErr w:type="gramEnd"/>
            <w:r w:rsidRPr="0010764F">
              <w:rPr>
                <w:rFonts w:ascii="PT Serif" w:hAnsi="PT Serif"/>
                <w:sz w:val="15"/>
                <w:szCs w:val="15"/>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20"/>
        </w:trPr>
        <w:tc>
          <w:tcPr>
            <w:tcW w:w="4961"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snapToGrid w:val="0"/>
              <w:ind w:left="105" w:right="120"/>
              <w:jc w:val="both"/>
              <w:rPr>
                <w:rFonts w:ascii="PT Serif" w:hAnsi="PT Serif"/>
                <w:color w:val="000000"/>
                <w:sz w:val="15"/>
                <w:szCs w:val="15"/>
                <w:lang w:eastAsia="ar-SA"/>
              </w:rPr>
            </w:pPr>
            <w:r w:rsidRPr="0010764F">
              <w:rPr>
                <w:rFonts w:ascii="PT Serif" w:hAnsi="PT Serif"/>
                <w:color w:val="000000"/>
                <w:sz w:val="15"/>
                <w:szCs w:val="15"/>
                <w:lang w:eastAsia="ar-SA"/>
              </w:rPr>
              <w:t xml:space="preserve">4. </w:t>
            </w:r>
            <w:proofErr w:type="gramStart"/>
            <w:r w:rsidRPr="0010764F">
              <w:rPr>
                <w:rFonts w:ascii="PT Serif" w:hAnsi="PT Serif"/>
                <w:color w:val="000000"/>
                <w:sz w:val="15"/>
                <w:szCs w:val="15"/>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0764F">
              <w:rPr>
                <w:rFonts w:ascii="PT Serif" w:hAnsi="PT Serif"/>
                <w:color w:val="000000"/>
                <w:sz w:val="15"/>
                <w:szCs w:val="15"/>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764F" w:rsidRPr="0010764F" w:rsidRDefault="0010764F">
            <w:pPr>
              <w:widowControl/>
              <w:suppressAutoHyphens/>
              <w:snapToGrid w:val="0"/>
              <w:ind w:left="105" w:right="120"/>
              <w:jc w:val="both"/>
              <w:rPr>
                <w:rFonts w:ascii="PT Serif" w:hAnsi="PT Serif"/>
                <w:color w:val="000000"/>
                <w:sz w:val="15"/>
                <w:szCs w:val="15"/>
                <w:lang w:eastAsia="ar-SA"/>
              </w:rPr>
            </w:pPr>
            <w:r w:rsidRPr="0010764F">
              <w:rPr>
                <w:rFonts w:ascii="PT Serif" w:hAnsi="PT Serif"/>
                <w:color w:val="000000"/>
                <w:sz w:val="15"/>
                <w:szCs w:val="15"/>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4" w:type="dxa"/>
            <w:tcBorders>
              <w:top w:val="nil"/>
              <w:left w:val="single" w:sz="4" w:space="0" w:color="auto"/>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5" w:right="120"/>
              <w:jc w:val="both"/>
              <w:rPr>
                <w:rFonts w:ascii="PT Serif" w:hAnsi="PT Serif"/>
                <w:sz w:val="15"/>
                <w:szCs w:val="15"/>
                <w:lang w:eastAsia="ar-SA"/>
              </w:rPr>
            </w:pPr>
            <w:r w:rsidRPr="0010764F">
              <w:rPr>
                <w:rFonts w:ascii="PT Serif" w:hAnsi="PT Serif"/>
                <w:sz w:val="15"/>
                <w:szCs w:val="15"/>
                <w:lang w:eastAsia="ar-SA"/>
              </w:rPr>
              <w:lastRenderedPageBreak/>
              <w:t xml:space="preserve">5. </w:t>
            </w:r>
            <w:proofErr w:type="gramStart"/>
            <w:r w:rsidRPr="0010764F">
              <w:rPr>
                <w:rFonts w:ascii="PT Serif" w:hAnsi="PT Serif"/>
                <w:sz w:val="15"/>
                <w:szCs w:val="15"/>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0764F">
              <w:rPr>
                <w:rFonts w:ascii="PT Serif" w:hAnsi="PT Serif"/>
                <w:sz w:val="15"/>
                <w:szCs w:val="15"/>
                <w:lang w:eastAsia="ar-SA"/>
              </w:rPr>
              <w:t xml:space="preserve"> </w:t>
            </w:r>
            <w:proofErr w:type="gramStart"/>
            <w:r w:rsidRPr="0010764F">
              <w:rPr>
                <w:rFonts w:ascii="PT Serif" w:hAnsi="PT Serif"/>
                <w:sz w:val="15"/>
                <w:szCs w:val="15"/>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0764F">
              <w:rPr>
                <w:rFonts w:ascii="PT Serif" w:hAnsi="PT Serif"/>
                <w:sz w:val="15"/>
                <w:szCs w:val="15"/>
                <w:lang w:eastAsia="ar-SA"/>
              </w:rPr>
              <w:t>неполнородными</w:t>
            </w:r>
            <w:proofErr w:type="spellEnd"/>
            <w:r w:rsidRPr="0010764F">
              <w:rPr>
                <w:rFonts w:ascii="PT Serif" w:hAnsi="PT Serif"/>
                <w:sz w:val="15"/>
                <w:szCs w:val="15"/>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0764F">
              <w:rPr>
                <w:rFonts w:ascii="PT Serif" w:hAnsi="PT Serif"/>
                <w:sz w:val="15"/>
                <w:szCs w:val="15"/>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8" w:space="0" w:color="000000"/>
              <w:right w:val="single" w:sz="4" w:space="0" w:color="auto"/>
            </w:tcBorders>
            <w:vAlign w:val="center"/>
            <w:hideMark/>
          </w:tcPr>
          <w:p w:rsidR="0010764F" w:rsidRPr="0010764F" w:rsidRDefault="0010764F">
            <w:pPr>
              <w:widowControl/>
              <w:suppressAutoHyphens/>
              <w:jc w:val="center"/>
              <w:rPr>
                <w:rFonts w:ascii="PT Serif" w:hAnsi="PT Serif"/>
                <w:b/>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5" w:right="120"/>
              <w:jc w:val="both"/>
              <w:rPr>
                <w:rFonts w:ascii="PT Serif" w:hAnsi="PT Serif"/>
                <w:color w:val="000000"/>
                <w:sz w:val="15"/>
                <w:szCs w:val="15"/>
                <w:lang w:eastAsia="ar-SA"/>
              </w:rPr>
            </w:pPr>
            <w:r w:rsidRPr="0010764F">
              <w:rPr>
                <w:rFonts w:ascii="PT Serif" w:hAnsi="PT Serif"/>
                <w:color w:val="000000"/>
                <w:sz w:val="15"/>
                <w:szCs w:val="15"/>
                <w:lang w:eastAsia="ar-SA"/>
              </w:rPr>
              <w:t xml:space="preserve">6. </w:t>
            </w:r>
            <w:r w:rsidRPr="0010764F">
              <w:rPr>
                <w:rFonts w:ascii="PT Serif" w:hAnsi="PT Serif"/>
                <w:sz w:val="15"/>
                <w:szCs w:val="15"/>
                <w:lang w:eastAsia="ar-SA"/>
              </w:rPr>
              <w:t xml:space="preserve">Отсутствие в реестре недобросовестных поставщиков сведений об участнике </w:t>
            </w:r>
            <w:r w:rsidRPr="0010764F">
              <w:rPr>
                <w:rFonts w:ascii="PT Serif" w:hAnsi="PT Serif"/>
                <w:bCs/>
                <w:sz w:val="15"/>
                <w:szCs w:val="15"/>
                <w:lang w:eastAsia="ar-SA"/>
              </w:rPr>
              <w:t>закупки – юридическом лице</w:t>
            </w:r>
            <w:r w:rsidRPr="0010764F">
              <w:rPr>
                <w:rFonts w:ascii="PT Serif" w:hAnsi="PT Serif"/>
                <w:sz w:val="15"/>
                <w:szCs w:val="15"/>
                <w:lang w:eastAsia="ar-SA"/>
              </w:rPr>
              <w:t xml:space="preserve">, </w:t>
            </w:r>
            <w:r w:rsidRPr="0010764F">
              <w:rPr>
                <w:rFonts w:ascii="PT Serif" w:hAnsi="PT Serif"/>
                <w:bCs/>
                <w:sz w:val="15"/>
                <w:szCs w:val="15"/>
                <w:lang w:eastAsia="ar-SA"/>
              </w:rPr>
              <w:t>в том числе</w:t>
            </w:r>
            <w:r w:rsidRPr="0010764F">
              <w:rPr>
                <w:rFonts w:ascii="PT Serif" w:hAnsi="PT Serif"/>
                <w:sz w:val="15"/>
                <w:szCs w:val="15"/>
                <w:lang w:eastAsia="ar-SA"/>
              </w:rPr>
              <w:t xml:space="preserve"> сведений об учредителях, </w:t>
            </w:r>
            <w:r w:rsidRPr="0010764F">
              <w:rPr>
                <w:rFonts w:ascii="PT Serif" w:hAnsi="PT Serif"/>
                <w:bCs/>
                <w:sz w:val="15"/>
                <w:szCs w:val="15"/>
                <w:lang w:eastAsia="ar-SA"/>
              </w:rPr>
              <w:t>о</w:t>
            </w:r>
            <w:r w:rsidRPr="0010764F">
              <w:rPr>
                <w:rFonts w:ascii="PT Serif" w:hAnsi="PT Serif"/>
                <w:sz w:val="15"/>
                <w:szCs w:val="15"/>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0764F">
              <w:rPr>
                <w:rFonts w:ascii="PT Serif" w:hAnsi="PT Serif"/>
                <w:bCs/>
                <w:sz w:val="15"/>
                <w:szCs w:val="15"/>
                <w:lang w:eastAsia="ar-SA"/>
              </w:rPr>
              <w:t>закупки – для юридического лица</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отсутствие</w:t>
            </w:r>
          </w:p>
        </w:tc>
        <w:tc>
          <w:tcPr>
            <w:tcW w:w="3828" w:type="dxa"/>
            <w:tcBorders>
              <w:top w:val="nil"/>
              <w:left w:val="single" w:sz="8" w:space="0" w:color="000000"/>
              <w:bottom w:val="single" w:sz="4" w:space="0" w:color="auto"/>
              <w:right w:val="single" w:sz="4" w:space="0" w:color="auto"/>
            </w:tcBorders>
            <w:vAlign w:val="center"/>
            <w:hideMark/>
          </w:tcPr>
          <w:p w:rsidR="0010764F" w:rsidRPr="0010764F" w:rsidRDefault="0010764F">
            <w:pPr>
              <w:widowControl/>
              <w:suppressAutoHyphens/>
              <w:jc w:val="center"/>
              <w:rPr>
                <w:rFonts w:ascii="PT Serif" w:hAnsi="PT Serif"/>
                <w:sz w:val="15"/>
                <w:szCs w:val="15"/>
                <w:lang w:eastAsia="ar-SA"/>
              </w:rPr>
            </w:pPr>
            <w:r w:rsidRPr="0010764F">
              <w:rPr>
                <w:rFonts w:ascii="PT Serif" w:hAnsi="PT Serif"/>
                <w:color w:val="000000"/>
                <w:sz w:val="15"/>
                <w:szCs w:val="15"/>
                <w:lang w:eastAsia="ar-SA"/>
              </w:rPr>
              <w:t>Информация отсутствует</w:t>
            </w:r>
          </w:p>
        </w:tc>
      </w:tr>
      <w:tr w:rsidR="0010764F" w:rsidRPr="0010764F" w:rsidTr="0010764F">
        <w:trPr>
          <w:cantSplit/>
          <w:trHeight w:val="20"/>
        </w:trPr>
        <w:tc>
          <w:tcPr>
            <w:tcW w:w="4961"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snapToGrid w:val="0"/>
              <w:ind w:left="105" w:right="120"/>
              <w:jc w:val="both"/>
              <w:rPr>
                <w:rFonts w:ascii="PT Serif" w:hAnsi="PT Serif"/>
                <w:color w:val="000000"/>
                <w:sz w:val="15"/>
                <w:szCs w:val="15"/>
                <w:lang w:eastAsia="ar-SA"/>
              </w:rPr>
            </w:pPr>
            <w:r w:rsidRPr="0010764F">
              <w:rPr>
                <w:rFonts w:ascii="PT Serif" w:hAnsi="PT Serif"/>
                <w:sz w:val="15"/>
                <w:szCs w:val="15"/>
              </w:rPr>
              <w:t>7.Декларация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nil"/>
              <w:left w:val="single" w:sz="8" w:space="0" w:color="000000"/>
              <w:bottom w:val="single" w:sz="8" w:space="0" w:color="000000"/>
              <w:right w:val="nil"/>
            </w:tcBorders>
            <w:vAlign w:val="center"/>
            <w:hideMark/>
          </w:tcPr>
          <w:p w:rsidR="0010764F" w:rsidRPr="0010764F" w:rsidRDefault="0010764F">
            <w:pPr>
              <w:widowControl/>
              <w:suppressAutoHyphens/>
              <w:jc w:val="center"/>
              <w:rPr>
                <w:rFonts w:ascii="PT Serif" w:hAnsi="PT Serif"/>
                <w:color w:val="000000"/>
                <w:sz w:val="15"/>
                <w:szCs w:val="15"/>
                <w:lang w:eastAsia="ar-SA"/>
              </w:rPr>
            </w:pPr>
            <w:r w:rsidRPr="0010764F">
              <w:rPr>
                <w:rFonts w:ascii="PT Serif" w:hAnsi="PT Serif"/>
                <w:color w:val="000000"/>
                <w:sz w:val="15"/>
                <w:szCs w:val="15"/>
                <w:lang w:eastAsia="ar-SA"/>
              </w:rPr>
              <w:t>декларация</w:t>
            </w:r>
          </w:p>
        </w:tc>
        <w:tc>
          <w:tcPr>
            <w:tcW w:w="3828" w:type="dxa"/>
            <w:tcBorders>
              <w:top w:val="nil"/>
              <w:left w:val="single" w:sz="8" w:space="0" w:color="000000"/>
              <w:bottom w:val="single" w:sz="4" w:space="0" w:color="auto"/>
              <w:right w:val="single" w:sz="4" w:space="0" w:color="auto"/>
            </w:tcBorders>
            <w:vAlign w:val="center"/>
            <w:hideMark/>
          </w:tcPr>
          <w:p w:rsidR="0010764F" w:rsidRPr="0010764F" w:rsidRDefault="0010764F">
            <w:pPr>
              <w:widowControl/>
              <w:suppressAutoHyphens/>
              <w:jc w:val="center"/>
              <w:rPr>
                <w:rFonts w:ascii="PT Serif" w:hAnsi="PT Serif"/>
                <w:color w:val="000000"/>
                <w:sz w:val="15"/>
                <w:szCs w:val="15"/>
                <w:lang w:eastAsia="ar-SA"/>
              </w:rPr>
            </w:pPr>
            <w:r w:rsidRPr="0010764F">
              <w:rPr>
                <w:rFonts w:ascii="PT Serif" w:hAnsi="PT Serif"/>
                <w:color w:val="000000"/>
                <w:sz w:val="15"/>
                <w:szCs w:val="15"/>
                <w:lang w:eastAsia="ar-SA"/>
              </w:rPr>
              <w:t>Информация продекларирована</w:t>
            </w:r>
          </w:p>
        </w:tc>
      </w:tr>
      <w:tr w:rsidR="0010764F" w:rsidRPr="0010764F" w:rsidTr="0010764F">
        <w:trPr>
          <w:cantSplit/>
          <w:trHeight w:val="20"/>
        </w:trPr>
        <w:tc>
          <w:tcPr>
            <w:tcW w:w="4961" w:type="dxa"/>
            <w:tcBorders>
              <w:top w:val="nil"/>
              <w:left w:val="single" w:sz="8" w:space="0" w:color="000000"/>
              <w:bottom w:val="single" w:sz="4" w:space="0" w:color="auto"/>
              <w:right w:val="nil"/>
            </w:tcBorders>
            <w:vAlign w:val="center"/>
            <w:hideMark/>
          </w:tcPr>
          <w:p w:rsidR="0010764F" w:rsidRPr="0010764F" w:rsidRDefault="0010764F">
            <w:pPr>
              <w:widowControl/>
              <w:suppressAutoHyphens/>
              <w:snapToGrid w:val="0"/>
              <w:ind w:right="567"/>
              <w:jc w:val="both"/>
              <w:rPr>
                <w:rFonts w:ascii="PT Serif" w:hAnsi="PT Serif"/>
                <w:color w:val="000000"/>
                <w:sz w:val="15"/>
                <w:szCs w:val="15"/>
                <w:lang w:eastAsia="ar-SA"/>
              </w:rPr>
            </w:pPr>
            <w:r w:rsidRPr="0010764F">
              <w:rPr>
                <w:rFonts w:ascii="PT Serif" w:hAnsi="PT Serif"/>
                <w:color w:val="000000"/>
                <w:kern w:val="2"/>
                <w:sz w:val="15"/>
                <w:szCs w:val="15"/>
              </w:rPr>
              <w:t xml:space="preserve">8. </w:t>
            </w:r>
            <w:r w:rsidRPr="0010764F">
              <w:rPr>
                <w:rFonts w:ascii="PT Serif" w:hAnsi="PT Serif"/>
                <w:sz w:val="15"/>
                <w:szCs w:val="15"/>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1984" w:type="dxa"/>
            <w:tcBorders>
              <w:top w:val="nil"/>
              <w:left w:val="single" w:sz="8" w:space="0" w:color="000000"/>
              <w:bottom w:val="single" w:sz="8" w:space="0" w:color="000000"/>
              <w:right w:val="nil"/>
            </w:tcBorders>
            <w:vAlign w:val="center"/>
            <w:hideMark/>
          </w:tcPr>
          <w:p w:rsidR="0010764F" w:rsidRPr="0010764F" w:rsidRDefault="0010764F" w:rsidP="0010764F">
            <w:pPr>
              <w:autoSpaceDE w:val="0"/>
              <w:autoSpaceDN w:val="0"/>
              <w:adjustRightInd w:val="0"/>
              <w:jc w:val="center"/>
              <w:rPr>
                <w:rFonts w:ascii="PT Serif" w:hAnsi="PT Serif"/>
                <w:color w:val="000000"/>
                <w:sz w:val="15"/>
                <w:szCs w:val="15"/>
                <w:lang w:eastAsia="ar-SA"/>
              </w:rPr>
            </w:pPr>
            <w:r w:rsidRPr="0010764F">
              <w:rPr>
                <w:rFonts w:ascii="PT Serif" w:hAnsi="PT Serif"/>
                <w:sz w:val="15"/>
                <w:szCs w:val="15"/>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
        </w:tc>
        <w:tc>
          <w:tcPr>
            <w:tcW w:w="3828" w:type="dxa"/>
            <w:tcBorders>
              <w:top w:val="nil"/>
              <w:left w:val="single" w:sz="8" w:space="0" w:color="000000"/>
              <w:bottom w:val="single" w:sz="4" w:space="0" w:color="auto"/>
              <w:right w:val="single" w:sz="4" w:space="0" w:color="auto"/>
            </w:tcBorders>
            <w:vAlign w:val="center"/>
            <w:hideMark/>
          </w:tcPr>
          <w:p w:rsidR="0010764F" w:rsidRPr="0010764F" w:rsidRDefault="0010764F">
            <w:pPr>
              <w:widowControl/>
              <w:suppressAutoHyphens/>
              <w:jc w:val="center"/>
              <w:rPr>
                <w:rFonts w:ascii="PT Serif" w:hAnsi="PT Serif"/>
                <w:color w:val="000000"/>
                <w:sz w:val="15"/>
                <w:szCs w:val="15"/>
                <w:lang w:eastAsia="ar-SA"/>
              </w:rPr>
            </w:pPr>
            <w:r w:rsidRPr="0010764F">
              <w:rPr>
                <w:rFonts w:ascii="PT Serif" w:hAnsi="PT Serif"/>
                <w:color w:val="000000"/>
                <w:sz w:val="15"/>
                <w:szCs w:val="15"/>
              </w:rPr>
              <w:t>Постановление не применяется</w:t>
            </w:r>
          </w:p>
        </w:tc>
      </w:tr>
      <w:tr w:rsidR="0010764F" w:rsidRPr="0010764F" w:rsidTr="0010764F">
        <w:trPr>
          <w:cantSplit/>
          <w:trHeight w:val="20"/>
        </w:trPr>
        <w:tc>
          <w:tcPr>
            <w:tcW w:w="4961" w:type="dxa"/>
            <w:tcBorders>
              <w:top w:val="single" w:sz="4" w:space="0" w:color="auto"/>
              <w:left w:val="single" w:sz="4" w:space="0" w:color="auto"/>
              <w:bottom w:val="single" w:sz="4" w:space="0" w:color="auto"/>
              <w:right w:val="single" w:sz="4" w:space="0" w:color="auto"/>
            </w:tcBorders>
            <w:hideMark/>
          </w:tcPr>
          <w:p w:rsidR="0010764F" w:rsidRPr="0010764F" w:rsidRDefault="0010764F">
            <w:pPr>
              <w:snapToGrid w:val="0"/>
              <w:rPr>
                <w:rFonts w:ascii="PT Serif" w:hAnsi="PT Serif"/>
                <w:color w:val="000000"/>
                <w:sz w:val="15"/>
                <w:szCs w:val="15"/>
              </w:rPr>
            </w:pPr>
            <w:r w:rsidRPr="0010764F">
              <w:rPr>
                <w:rFonts w:ascii="PT Serif" w:hAnsi="PT Serif"/>
                <w:color w:val="000000"/>
                <w:kern w:val="2"/>
                <w:sz w:val="15"/>
                <w:szCs w:val="15"/>
              </w:rPr>
              <w:t xml:space="preserve">  9. Принадлежность участника  закупки к офшорным компаниям</w:t>
            </w:r>
          </w:p>
        </w:tc>
        <w:tc>
          <w:tcPr>
            <w:tcW w:w="1984" w:type="dxa"/>
            <w:tcBorders>
              <w:top w:val="nil"/>
              <w:left w:val="single" w:sz="4" w:space="0" w:color="auto"/>
              <w:bottom w:val="single" w:sz="8" w:space="0" w:color="000000"/>
              <w:right w:val="nil"/>
            </w:tcBorders>
            <w:vAlign w:val="center"/>
            <w:hideMark/>
          </w:tcPr>
          <w:p w:rsidR="0010764F" w:rsidRPr="0010764F" w:rsidRDefault="0010764F">
            <w:pPr>
              <w:snapToGrid w:val="0"/>
              <w:ind w:left="105" w:right="120"/>
              <w:jc w:val="center"/>
              <w:rPr>
                <w:rFonts w:ascii="PT Serif" w:hAnsi="PT Serif"/>
                <w:color w:val="000000"/>
                <w:sz w:val="15"/>
                <w:szCs w:val="15"/>
              </w:rPr>
            </w:pPr>
            <w:r w:rsidRPr="0010764F">
              <w:rPr>
                <w:rFonts w:ascii="PT Serif" w:hAnsi="PT Serif"/>
                <w:color w:val="000000"/>
                <w:kern w:val="2"/>
                <w:sz w:val="15"/>
                <w:szCs w:val="15"/>
              </w:rPr>
              <w:t>непринадлежность</w:t>
            </w:r>
          </w:p>
        </w:tc>
        <w:tc>
          <w:tcPr>
            <w:tcW w:w="3828" w:type="dxa"/>
            <w:tcBorders>
              <w:top w:val="single" w:sz="4" w:space="0" w:color="auto"/>
              <w:left w:val="single" w:sz="8" w:space="0" w:color="000000"/>
              <w:bottom w:val="single" w:sz="8" w:space="0" w:color="000000"/>
              <w:right w:val="single" w:sz="4" w:space="0" w:color="auto"/>
            </w:tcBorders>
            <w:vAlign w:val="center"/>
            <w:hideMark/>
          </w:tcPr>
          <w:p w:rsidR="0010764F" w:rsidRPr="0010764F" w:rsidRDefault="0010764F">
            <w:pPr>
              <w:snapToGrid w:val="0"/>
              <w:jc w:val="center"/>
              <w:rPr>
                <w:rFonts w:ascii="PT Serif" w:hAnsi="PT Serif"/>
                <w:color w:val="000000"/>
                <w:sz w:val="15"/>
                <w:szCs w:val="15"/>
              </w:rPr>
            </w:pPr>
            <w:r w:rsidRPr="0010764F">
              <w:rPr>
                <w:rFonts w:ascii="PT Serif" w:hAnsi="PT Serif"/>
                <w:color w:val="000000"/>
                <w:sz w:val="15"/>
                <w:szCs w:val="15"/>
              </w:rPr>
              <w:t>не принадлежит</w:t>
            </w:r>
          </w:p>
        </w:tc>
      </w:tr>
      <w:tr w:rsidR="0010764F" w:rsidRPr="0010764F" w:rsidTr="0010764F">
        <w:trPr>
          <w:cantSplit/>
          <w:trHeight w:val="20"/>
        </w:trPr>
        <w:tc>
          <w:tcPr>
            <w:tcW w:w="4961" w:type="dxa"/>
            <w:tcBorders>
              <w:top w:val="single" w:sz="4" w:space="0" w:color="auto"/>
              <w:left w:val="single" w:sz="8" w:space="0" w:color="000000"/>
              <w:bottom w:val="single" w:sz="4" w:space="0" w:color="auto"/>
              <w:right w:val="nil"/>
            </w:tcBorders>
            <w:vAlign w:val="center"/>
            <w:hideMark/>
          </w:tcPr>
          <w:p w:rsidR="0010764F" w:rsidRPr="0010764F" w:rsidRDefault="0010764F">
            <w:pPr>
              <w:widowControl/>
              <w:suppressAutoHyphens/>
              <w:snapToGrid w:val="0"/>
              <w:ind w:right="120"/>
              <w:rPr>
                <w:rFonts w:ascii="PT Serif" w:hAnsi="PT Serif"/>
                <w:color w:val="000000"/>
                <w:sz w:val="15"/>
                <w:szCs w:val="15"/>
                <w:lang w:eastAsia="ar-SA"/>
              </w:rPr>
            </w:pPr>
            <w:r w:rsidRPr="0010764F">
              <w:rPr>
                <w:rFonts w:ascii="PT Serif" w:hAnsi="PT Serif"/>
                <w:color w:val="000000"/>
                <w:sz w:val="15"/>
                <w:szCs w:val="15"/>
                <w:lang w:eastAsia="ar-SA"/>
              </w:rPr>
              <w:t xml:space="preserve">  10. Объем предоставленных документов и сведений для участия в аукционе</w:t>
            </w:r>
          </w:p>
        </w:tc>
        <w:tc>
          <w:tcPr>
            <w:tcW w:w="1984" w:type="dxa"/>
            <w:tcBorders>
              <w:top w:val="nil"/>
              <w:left w:val="single" w:sz="8" w:space="0" w:color="000000"/>
              <w:bottom w:val="single" w:sz="4" w:space="0" w:color="auto"/>
              <w:right w:val="nil"/>
            </w:tcBorders>
            <w:vAlign w:val="center"/>
            <w:hideMark/>
          </w:tcPr>
          <w:p w:rsidR="0010764F" w:rsidRPr="0010764F" w:rsidRDefault="0010764F">
            <w:pPr>
              <w:widowControl/>
              <w:suppressAutoHyphens/>
              <w:snapToGrid w:val="0"/>
              <w:jc w:val="center"/>
              <w:rPr>
                <w:rFonts w:ascii="PT Serif" w:hAnsi="PT Serif"/>
                <w:color w:val="000000"/>
                <w:sz w:val="15"/>
                <w:szCs w:val="15"/>
                <w:lang w:eastAsia="ar-SA"/>
              </w:rPr>
            </w:pPr>
            <w:r w:rsidRPr="0010764F">
              <w:rPr>
                <w:rFonts w:ascii="PT Serif" w:hAnsi="PT Serif"/>
                <w:color w:val="000000"/>
                <w:sz w:val="15"/>
                <w:szCs w:val="15"/>
                <w:lang w:eastAsia="ar-SA"/>
              </w:rPr>
              <w:t>в объеме, указанном  в  документации  об  аукционе</w:t>
            </w:r>
          </w:p>
        </w:tc>
        <w:tc>
          <w:tcPr>
            <w:tcW w:w="3828" w:type="dxa"/>
            <w:tcBorders>
              <w:top w:val="single" w:sz="4" w:space="0" w:color="auto"/>
              <w:left w:val="single" w:sz="8" w:space="0" w:color="000000"/>
              <w:bottom w:val="single" w:sz="4" w:space="0" w:color="auto"/>
              <w:right w:val="single" w:sz="4" w:space="0" w:color="auto"/>
            </w:tcBorders>
            <w:vAlign w:val="center"/>
            <w:hideMark/>
          </w:tcPr>
          <w:p w:rsidR="0010764F" w:rsidRPr="0010764F" w:rsidRDefault="0010764F">
            <w:pPr>
              <w:widowControl/>
              <w:suppressAutoHyphens/>
              <w:snapToGrid w:val="0"/>
              <w:ind w:left="11"/>
              <w:jc w:val="center"/>
              <w:rPr>
                <w:rFonts w:ascii="PT Serif" w:hAnsi="PT Serif"/>
                <w:color w:val="000000"/>
                <w:sz w:val="15"/>
                <w:szCs w:val="15"/>
                <w:lang w:eastAsia="ar-SA"/>
              </w:rPr>
            </w:pPr>
            <w:r w:rsidRPr="0010764F">
              <w:rPr>
                <w:rFonts w:ascii="PT Serif" w:hAnsi="PT Serif"/>
                <w:color w:val="000000"/>
                <w:sz w:val="15"/>
                <w:szCs w:val="15"/>
                <w:lang w:eastAsia="ar-SA"/>
              </w:rPr>
              <w:t>Предоставлено в полном объеме</w:t>
            </w:r>
          </w:p>
        </w:tc>
      </w:tr>
      <w:tr w:rsidR="0010764F" w:rsidRPr="0010764F" w:rsidTr="0010764F">
        <w:trPr>
          <w:cantSplit/>
          <w:trHeight w:val="20"/>
        </w:trPr>
        <w:tc>
          <w:tcPr>
            <w:tcW w:w="10773" w:type="dxa"/>
            <w:gridSpan w:val="3"/>
            <w:tcBorders>
              <w:top w:val="nil"/>
              <w:left w:val="single" w:sz="8" w:space="0" w:color="000000"/>
              <w:bottom w:val="single" w:sz="4" w:space="0" w:color="auto"/>
              <w:right w:val="single" w:sz="4" w:space="0" w:color="auto"/>
            </w:tcBorders>
            <w:vAlign w:val="center"/>
            <w:hideMark/>
          </w:tcPr>
          <w:p w:rsidR="0010764F" w:rsidRPr="0010764F" w:rsidRDefault="0010764F">
            <w:pPr>
              <w:widowControl/>
              <w:suppressAutoHyphens/>
              <w:snapToGrid w:val="0"/>
              <w:ind w:left="11"/>
              <w:rPr>
                <w:rFonts w:ascii="PT Serif" w:hAnsi="PT Serif"/>
                <w:color w:val="000000"/>
                <w:sz w:val="15"/>
                <w:szCs w:val="15"/>
                <w:lang w:eastAsia="ar-SA"/>
              </w:rPr>
            </w:pPr>
            <w:r w:rsidRPr="0010764F">
              <w:rPr>
                <w:rFonts w:ascii="PT Serif" w:hAnsi="PT Serif"/>
                <w:color w:val="000000"/>
                <w:sz w:val="15"/>
                <w:szCs w:val="15"/>
                <w:lang w:eastAsia="ar-SA"/>
              </w:rPr>
              <w:t>11. Начальная (максимальная) цена договора – 480 000 (четыреста восемьдесят тысяч) рублей 00 копеек</w:t>
            </w:r>
          </w:p>
        </w:tc>
      </w:tr>
      <w:tr w:rsidR="0010764F" w:rsidRPr="0010764F" w:rsidTr="0010764F">
        <w:trPr>
          <w:cantSplit/>
          <w:trHeight w:val="244"/>
        </w:trPr>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10764F" w:rsidRPr="0010764F" w:rsidRDefault="0010764F" w:rsidP="0010764F">
            <w:pPr>
              <w:widowControl/>
              <w:suppressAutoHyphens/>
              <w:snapToGrid w:val="0"/>
              <w:ind w:left="105" w:right="120"/>
              <w:rPr>
                <w:rFonts w:ascii="PT Serif" w:hAnsi="PT Serif"/>
                <w:sz w:val="15"/>
                <w:szCs w:val="15"/>
                <w:lang w:eastAsia="ar-SA"/>
              </w:rPr>
            </w:pPr>
            <w:r w:rsidRPr="0010764F">
              <w:rPr>
                <w:rFonts w:ascii="PT Serif" w:hAnsi="PT Serif"/>
                <w:sz w:val="15"/>
                <w:szCs w:val="15"/>
                <w:lang w:eastAsia="ar-SA"/>
              </w:rPr>
              <w:t>1</w:t>
            </w:r>
            <w:r>
              <w:rPr>
                <w:rFonts w:ascii="PT Serif" w:hAnsi="PT Serif"/>
                <w:sz w:val="15"/>
                <w:szCs w:val="15"/>
                <w:lang w:eastAsia="ar-SA"/>
              </w:rPr>
              <w:t>2</w:t>
            </w:r>
            <w:r w:rsidRPr="0010764F">
              <w:rPr>
                <w:rFonts w:ascii="PT Serif" w:hAnsi="PT Serif"/>
                <w:sz w:val="15"/>
                <w:szCs w:val="15"/>
                <w:lang w:eastAsia="ar-SA"/>
              </w:rPr>
              <w:t>. Цена, предложенная участником</w:t>
            </w:r>
          </w:p>
        </w:tc>
        <w:tc>
          <w:tcPr>
            <w:tcW w:w="3828" w:type="dxa"/>
            <w:tcBorders>
              <w:top w:val="single" w:sz="4" w:space="0" w:color="auto"/>
              <w:left w:val="single" w:sz="4" w:space="0" w:color="auto"/>
              <w:bottom w:val="single" w:sz="4" w:space="0" w:color="auto"/>
              <w:right w:val="single" w:sz="4" w:space="0" w:color="auto"/>
            </w:tcBorders>
            <w:vAlign w:val="center"/>
            <w:hideMark/>
          </w:tcPr>
          <w:p w:rsidR="0010764F" w:rsidRPr="0010764F" w:rsidRDefault="0010764F">
            <w:pPr>
              <w:widowControl/>
              <w:suppressAutoHyphens/>
              <w:snapToGrid w:val="0"/>
              <w:ind w:left="105" w:right="120"/>
              <w:jc w:val="center"/>
              <w:rPr>
                <w:rFonts w:ascii="PT Serif" w:hAnsi="PT Serif"/>
                <w:sz w:val="15"/>
                <w:szCs w:val="15"/>
                <w:lang w:eastAsia="ar-SA"/>
              </w:rPr>
            </w:pPr>
            <w:r w:rsidRPr="0010764F">
              <w:rPr>
                <w:rFonts w:ascii="PT Serif" w:hAnsi="PT Serif"/>
                <w:sz w:val="15"/>
                <w:szCs w:val="15"/>
                <w:lang w:eastAsia="ar-SA"/>
              </w:rPr>
              <w:t>477 599,35</w:t>
            </w:r>
          </w:p>
        </w:tc>
      </w:tr>
    </w:tbl>
    <w:p w:rsidR="008F3EFA" w:rsidRDefault="008F3EFA" w:rsidP="00874F6F">
      <w:pPr>
        <w:ind w:right="-66"/>
        <w:jc w:val="right"/>
      </w:pPr>
    </w:p>
    <w:sectPr w:rsidR="008F3EFA" w:rsidSect="004E3F3C">
      <w:pgSz w:w="11906" w:h="16838"/>
      <w:pgMar w:top="709" w:right="707" w:bottom="1135"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415B0"/>
    <w:rsid w:val="00064C57"/>
    <w:rsid w:val="000D3BF1"/>
    <w:rsid w:val="00103D61"/>
    <w:rsid w:val="0010764F"/>
    <w:rsid w:val="00276405"/>
    <w:rsid w:val="004E3F3C"/>
    <w:rsid w:val="00620FB5"/>
    <w:rsid w:val="00621884"/>
    <w:rsid w:val="00731367"/>
    <w:rsid w:val="007831F7"/>
    <w:rsid w:val="00823F29"/>
    <w:rsid w:val="008700E8"/>
    <w:rsid w:val="00874F6F"/>
    <w:rsid w:val="008F3EFA"/>
    <w:rsid w:val="00931D58"/>
    <w:rsid w:val="009B6AC4"/>
    <w:rsid w:val="009C2515"/>
    <w:rsid w:val="00A137C6"/>
    <w:rsid w:val="00B60829"/>
    <w:rsid w:val="00BB75D2"/>
    <w:rsid w:val="00D87668"/>
    <w:rsid w:val="00E92202"/>
    <w:rsid w:val="00E92733"/>
    <w:rsid w:val="00E92D4C"/>
    <w:rsid w:val="00EB73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textspanview">
    <w:name w:val="textspanview"/>
    <w:uiPriority w:val="99"/>
    <w:rsid w:val="008700E8"/>
    <w:rPr>
      <w:rFonts w:ascii="Times New Roman" w:hAnsi="Times New Roman" w:cs="Times New Roman" w:hint="default"/>
    </w:rPr>
  </w:style>
  <w:style w:type="character" w:customStyle="1" w:styleId="es-el-code-term">
    <w:name w:val="es-el-code-term"/>
    <w:rsid w:val="00107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character" w:customStyle="1" w:styleId="textspanview">
    <w:name w:val="textspanview"/>
    <w:uiPriority w:val="99"/>
    <w:rsid w:val="008700E8"/>
    <w:rPr>
      <w:rFonts w:ascii="Times New Roman" w:hAnsi="Times New Roman" w:cs="Times New Roman" w:hint="default"/>
    </w:rPr>
  </w:style>
  <w:style w:type="character" w:customStyle="1" w:styleId="es-el-code-term">
    <w:name w:val="es-el-code-term"/>
    <w:rsid w:val="00107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887061313">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2019-03-19T04:18:00Z</cp:lastPrinted>
  <dcterms:created xsi:type="dcterms:W3CDTF">2018-12-25T10:04:00Z</dcterms:created>
  <dcterms:modified xsi:type="dcterms:W3CDTF">2019-03-19T05:45:00Z</dcterms:modified>
</cp:coreProperties>
</file>