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2D" w:rsidRDefault="004E522D" w:rsidP="00AF530D">
      <w:pPr>
        <w:spacing w:after="0" w:line="240" w:lineRule="auto"/>
        <w:ind w:left="3600" w:right="-284" w:firstLine="720"/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22D" w:rsidRDefault="004E522D" w:rsidP="00AF530D">
      <w:pPr>
        <w:spacing w:after="0" w:line="240" w:lineRule="auto"/>
        <w:ind w:left="3600" w:right="-284" w:firstLine="720"/>
      </w:pPr>
    </w:p>
    <w:p w:rsidR="004E522D" w:rsidRPr="002435FC" w:rsidRDefault="004E522D" w:rsidP="00AF530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t>ДУМА</w:t>
      </w:r>
      <w:r w:rsidRPr="002435FC">
        <w:rPr>
          <w:rFonts w:ascii="PT Astra Serif" w:hAnsi="PT Astra Serif"/>
          <w:spacing w:val="20"/>
        </w:rPr>
        <w:t xml:space="preserve"> ГОРОДА ЮГОРСКА</w:t>
      </w:r>
    </w:p>
    <w:p w:rsidR="004E522D" w:rsidRPr="002435FC" w:rsidRDefault="004E522D" w:rsidP="00AF530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435FC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4E522D" w:rsidRPr="002435FC" w:rsidRDefault="004E522D" w:rsidP="00AF530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E522D" w:rsidRPr="002435FC" w:rsidRDefault="004E522D" w:rsidP="00AF530D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right="-284" w:firstLine="0"/>
        <w:rPr>
          <w:rFonts w:ascii="PT Astra Serif" w:hAnsi="PT Astra Serif"/>
          <w:spacing w:val="20"/>
          <w:sz w:val="24"/>
          <w:szCs w:val="24"/>
        </w:rPr>
      </w:pPr>
      <w:r>
        <w:rPr>
          <w:rFonts w:ascii="PT Astra Serif" w:hAnsi="PT Astra Serif"/>
          <w:sz w:val="36"/>
          <w:szCs w:val="36"/>
        </w:rPr>
        <w:t>РЕШЕНИЕ</w:t>
      </w:r>
    </w:p>
    <w:p w:rsidR="00040D7C" w:rsidRDefault="00040D7C" w:rsidP="00AF530D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040D7C" w:rsidRDefault="00040D7C" w:rsidP="00AF530D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040D7C" w:rsidRPr="005A5891" w:rsidRDefault="005A5891" w:rsidP="005A5891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от 02 ноября 2021 года</w:t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  <w:t xml:space="preserve">                                                                              № 94</w:t>
      </w:r>
      <w:r w:rsidR="004E522D" w:rsidRPr="005A5891">
        <w:rPr>
          <w:rFonts w:ascii="PT Astra Serif" w:hAnsi="PT Astra Serif"/>
          <w:b/>
          <w:sz w:val="26"/>
          <w:szCs w:val="26"/>
        </w:rPr>
        <w:br/>
      </w:r>
    </w:p>
    <w:p w:rsidR="00040D7C" w:rsidRPr="005A5891" w:rsidRDefault="00040D7C" w:rsidP="005A5891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B90B72" w:rsidRPr="005A5891" w:rsidRDefault="00C0718A" w:rsidP="005A5891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</w:t>
      </w:r>
      <w:r w:rsidR="00B90B72" w:rsidRPr="005A5891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битогах 2020-2021 учебного года и</w:t>
      </w:r>
    </w:p>
    <w:p w:rsidR="00C0718A" w:rsidRPr="005A5891" w:rsidRDefault="00B90B72" w:rsidP="005A5891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 готовностимуниципальных образовательных</w:t>
      </w:r>
    </w:p>
    <w:p w:rsidR="00B90B72" w:rsidRPr="005A5891" w:rsidRDefault="00B90B72" w:rsidP="005A5891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учреждений к новому 2021-2022 учебному году</w:t>
      </w:r>
    </w:p>
    <w:p w:rsidR="00C0718A" w:rsidRPr="005A5891" w:rsidRDefault="00C0718A" w:rsidP="005A5891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5A5891" w:rsidRDefault="00C0718A" w:rsidP="005A5891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Default="00B90B72" w:rsidP="005A5891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Рассмотрев информацию Управления образования администрации города Югорска об итогах 2020-2021 учебного года и готовности образовательных учреждений к новому 2021-2022 учебному году,</w:t>
      </w:r>
    </w:p>
    <w:p w:rsidR="005A5891" w:rsidRDefault="005A5891" w:rsidP="005A5891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5A5891" w:rsidRPr="005A5891" w:rsidRDefault="005A5891" w:rsidP="005A5891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5A5891" w:rsidRDefault="00C0718A" w:rsidP="005A5891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ДУМА  ГОРОДА  ЮГОРСКА  РЕШИЛА: </w:t>
      </w:r>
    </w:p>
    <w:p w:rsidR="00C0718A" w:rsidRDefault="00C0718A" w:rsidP="005A5891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5A5891" w:rsidRPr="005A5891" w:rsidRDefault="005A5891" w:rsidP="005A5891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5A5891" w:rsidRDefault="00C0718A" w:rsidP="005A5891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1. Принять к сведению информациюУправления образования администрации города Югорска</w:t>
      </w:r>
      <w:r w:rsidR="00B90B72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об итогах 2020-2021 учебного года и готовности образовательных учреждений к новому 2021-2022 учебному год</w:t>
      </w:r>
      <w:proofErr w:type="gramStart"/>
      <w:r w:rsidR="00B90B72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у</w:t>
      </w:r>
      <w:r w:rsidRPr="005A5891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(</w:t>
      </w:r>
      <w:proofErr w:type="gramEnd"/>
      <w:r w:rsidRPr="005A5891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приложение).</w:t>
      </w:r>
    </w:p>
    <w:p w:rsidR="00C0718A" w:rsidRPr="005A5891" w:rsidRDefault="00C0718A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C0718A" w:rsidRPr="005A5891" w:rsidRDefault="00C0718A" w:rsidP="005A589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5A5891" w:rsidRDefault="00C0718A" w:rsidP="005A589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5A5891" w:rsidRDefault="00C0718A" w:rsidP="005A589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Председатель Думы города Югорска     </w:t>
      </w:r>
      <w:r w:rsidR="005A5891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Pr="005A5891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="005A5891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                              </w:t>
      </w:r>
      <w:r w:rsidRPr="005A5891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А.</w:t>
      </w:r>
      <w:r w:rsidR="00D433A9" w:rsidRPr="005A5891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Ю.</w:t>
      </w:r>
      <w:r w:rsidR="005A5891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="00D433A9" w:rsidRPr="005A5891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Харлов</w:t>
      </w:r>
    </w:p>
    <w:p w:rsidR="00C0718A" w:rsidRPr="005A5891" w:rsidRDefault="00C0718A" w:rsidP="005A589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5A5891" w:rsidRDefault="00C0718A" w:rsidP="005A589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5A5891" w:rsidRDefault="00C0718A" w:rsidP="005A589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5A5891" w:rsidRDefault="00C0718A" w:rsidP="005A589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40D7C" w:rsidRPr="005A5891" w:rsidRDefault="00040D7C" w:rsidP="005A589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40D7C" w:rsidRPr="005A5891" w:rsidRDefault="00040D7C" w:rsidP="005A589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40D7C" w:rsidRPr="005A5891" w:rsidRDefault="00040D7C" w:rsidP="005A589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40D7C" w:rsidRPr="005A5891" w:rsidRDefault="00040D7C" w:rsidP="005A589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40D7C" w:rsidRPr="005A5891" w:rsidRDefault="00040D7C" w:rsidP="005A589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B90B72" w:rsidRPr="005A5891" w:rsidRDefault="00B90B72" w:rsidP="005A5891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B90B72" w:rsidRPr="005A5891" w:rsidRDefault="00B90B72" w:rsidP="005A5891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AF530D" w:rsidRPr="005A5891" w:rsidRDefault="00AF530D" w:rsidP="005A5891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F530D" w:rsidRDefault="00AF530D" w:rsidP="005A5891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5A5891" w:rsidRDefault="005A5891" w:rsidP="005A5891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5A5891" w:rsidRDefault="005A5891" w:rsidP="005A5891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5A5891" w:rsidRDefault="005A5891" w:rsidP="005A5891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5A5891" w:rsidRDefault="005A5891" w:rsidP="005A5891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5A5891" w:rsidRDefault="005A5891" w:rsidP="005A5891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C0718A" w:rsidRPr="005A5891" w:rsidRDefault="00C0718A" w:rsidP="005A5891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5A5891">
        <w:rPr>
          <w:rFonts w:ascii="PT Astra Serif" w:hAnsi="PT Astra Serif" w:cs="Times New Roman"/>
          <w:b/>
          <w:sz w:val="26"/>
          <w:szCs w:val="26"/>
        </w:rPr>
        <w:lastRenderedPageBreak/>
        <w:t xml:space="preserve">Приложение </w:t>
      </w:r>
    </w:p>
    <w:p w:rsidR="00C0718A" w:rsidRPr="005A5891" w:rsidRDefault="00C0718A" w:rsidP="005A5891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5A5891">
        <w:rPr>
          <w:rFonts w:ascii="PT Astra Serif" w:hAnsi="PT Astra Serif" w:cs="Times New Roman"/>
          <w:b/>
          <w:sz w:val="26"/>
          <w:szCs w:val="26"/>
        </w:rPr>
        <w:t>к решению Думы города Югорска</w:t>
      </w:r>
    </w:p>
    <w:p w:rsidR="00C0718A" w:rsidRPr="005A5891" w:rsidRDefault="00C0718A" w:rsidP="005A5891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5A5891">
        <w:rPr>
          <w:rFonts w:ascii="PT Astra Serif" w:hAnsi="PT Astra Serif" w:cs="Times New Roman"/>
          <w:b/>
          <w:sz w:val="26"/>
          <w:szCs w:val="26"/>
        </w:rPr>
        <w:t>от</w:t>
      </w:r>
      <w:r w:rsidR="005A5891">
        <w:rPr>
          <w:rFonts w:ascii="PT Astra Serif" w:hAnsi="PT Astra Serif" w:cs="Times New Roman"/>
          <w:b/>
          <w:sz w:val="26"/>
          <w:szCs w:val="26"/>
        </w:rPr>
        <w:t xml:space="preserve"> 02 ноября 2021 года № 94</w:t>
      </w:r>
    </w:p>
    <w:p w:rsidR="00701F3A" w:rsidRPr="005A5891" w:rsidRDefault="00701F3A" w:rsidP="005A5891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AF530D" w:rsidRPr="005A5891" w:rsidRDefault="00AF530D" w:rsidP="005A5891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B90B72" w:rsidRPr="005A5891" w:rsidRDefault="00B90B72" w:rsidP="005A5891">
      <w:pPr>
        <w:tabs>
          <w:tab w:val="left" w:pos="709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ИНФОРМАЦИЯ</w:t>
      </w:r>
    </w:p>
    <w:p w:rsidR="00B90B72" w:rsidRPr="005A5891" w:rsidRDefault="00B90B72" w:rsidP="005A5891">
      <w:pPr>
        <w:tabs>
          <w:tab w:val="left" w:pos="709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об итогах 2020-2021 учебного года и</w:t>
      </w:r>
    </w:p>
    <w:p w:rsidR="00B90B72" w:rsidRPr="005A5891" w:rsidRDefault="00B90B72" w:rsidP="005A5891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готовности муниципальных образовательных учреждений </w:t>
      </w:r>
    </w:p>
    <w:p w:rsidR="00B90B72" w:rsidRPr="005A5891" w:rsidRDefault="00B90B72" w:rsidP="005A5891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к новому 2021-2022 учебному году</w:t>
      </w:r>
    </w:p>
    <w:p w:rsidR="00B90B72" w:rsidRPr="005A5891" w:rsidRDefault="00B90B72" w:rsidP="005A5891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B90B72" w:rsidRPr="005A5891" w:rsidRDefault="00B90B72" w:rsidP="005A5891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FC06DA" w:rsidRPr="005A5891" w:rsidRDefault="00FC06DA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 xml:space="preserve">Муниципальная система образования – это сеть учреждений, которые предоставляют широкий спектр образовательных услуг различного уровня. В городе функционируют 13 учреждений дошкольного, общего, дополнительного образования разной ведомственной принадлежности. Это 10 муниципальных (3 автономных и 7 бюджетных) учреждений, 1 частное образовательные учреждения, 2 индивидуальных предпринимателя, имеющих лицензию на осуществление образовательной деятельности. </w:t>
      </w:r>
    </w:p>
    <w:p w:rsidR="00FC06DA" w:rsidRPr="005A5891" w:rsidRDefault="00FC06DA" w:rsidP="005A589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>Общее образование - 6 учреждений, в том числе: 5 муниципальных средних общеобразовательных школ и 1 частное общеобразовательное учреждение «Православная гимназия Преподобного Сергия Радонежского», реализующие основные общеобразовательные программы.</w:t>
      </w:r>
    </w:p>
    <w:p w:rsidR="00FC06DA" w:rsidRPr="005A5891" w:rsidRDefault="00FC06DA" w:rsidP="005A589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 xml:space="preserve">Дошкольное образование – 5 учреждений, в том числе: 3 муниципальных учреждений и 2 индивидуальных предпринимателя, осуществляющих образовательную деятельность, кроме того, программы дошкольного образования реализуют 5 муниципальных средних общеобразовательных школ. </w:t>
      </w:r>
    </w:p>
    <w:p w:rsidR="00FC06DA" w:rsidRPr="005A5891" w:rsidRDefault="00FC06DA" w:rsidP="005A589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 xml:space="preserve">Дополнительное образование - 2 </w:t>
      </w:r>
      <w:proofErr w:type="gramStart"/>
      <w:r w:rsidRPr="005A5891">
        <w:rPr>
          <w:rFonts w:ascii="PT Astra Serif" w:hAnsi="PT Astra Serif" w:cs="Times New Roman"/>
          <w:sz w:val="26"/>
          <w:szCs w:val="26"/>
        </w:rPr>
        <w:t>муниципальных</w:t>
      </w:r>
      <w:proofErr w:type="gramEnd"/>
      <w:r w:rsidRPr="005A5891">
        <w:rPr>
          <w:rFonts w:ascii="PT Astra Serif" w:hAnsi="PT Astra Serif" w:cs="Times New Roman"/>
          <w:sz w:val="26"/>
          <w:szCs w:val="26"/>
        </w:rPr>
        <w:t xml:space="preserve"> учреждения, в том числе: в ведомстве образования – 1 учреждение, в ведомстве культуры -  учреждение.</w:t>
      </w:r>
    </w:p>
    <w:p w:rsidR="00FC06DA" w:rsidRPr="005A5891" w:rsidRDefault="00FC06DA" w:rsidP="005A589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hAnsi="PT Astra Serif" w:cs="Times New Roman"/>
          <w:bCs/>
          <w:sz w:val="26"/>
          <w:szCs w:val="26"/>
        </w:rPr>
        <w:t>Существующая в городе сеть общеобразовательных учреждений, их число и месторасположение позволяют обеспечить доступность получения общего образования.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В соответствии с требованиями Федерального закона от 29.12.2012 № 273-ФЗ «Об образовании в Российской Федерации» в части обеспечения территориальной доступности территории городского округа Югорска закреплены за муниципальными образовательными учреждениями, реализующими основные общеобразовательные программы дошкольного, начального общего, основного общего и среднего общего образования.</w:t>
      </w:r>
    </w:p>
    <w:p w:rsidR="00FC06DA" w:rsidRPr="005A5891" w:rsidRDefault="00FC06DA" w:rsidP="005A589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>Муниципальная образовательная система функционирует и развивается в условиях введения новых федеральных государственных образовательных стандартов, формирования эффективной независимой системы оценки качества образования, особого внимания к системе дополнительного образования в рамках реализации национальных проектов «Образование» и «Демография».</w:t>
      </w:r>
    </w:p>
    <w:p w:rsidR="00FC06DA" w:rsidRPr="005A5891" w:rsidRDefault="00FC06DA" w:rsidP="005A589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>Приоритетные направления развития муниципальной системы образования в 2020-2021 учебном году базировались на решении задач региональных проектов по реализации национального проекта «Образование», что позволило достичь следующих результатов.</w:t>
      </w:r>
    </w:p>
    <w:p w:rsidR="00B90B72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1. В городе полностью решена проблема обеспеченности детей в возрасте от </w:t>
      </w:r>
      <w:r w:rsidR="00EF2D75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1,5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до 7 лет местами в дошкольных образовательных учреждениях</w:t>
      </w:r>
      <w:r w:rsidR="00EF2D75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.</w:t>
      </w:r>
    </w:p>
    <w:p w:rsidR="00B90B72" w:rsidRPr="005A5891" w:rsidRDefault="00B90B72" w:rsidP="005A58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Численность детей, посещающих образовательные учреждения, реализующих программы дошкольного образования, составила 2 </w:t>
      </w:r>
      <w:r w:rsidR="00AB494C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608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человек, в том числе 92 воспитанника в частных детских учреждениях. </w:t>
      </w:r>
    </w:p>
    <w:p w:rsidR="00B90B72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>Продолжено осуществление финансовой поддержки индивидуальных предпринимателей за счет бюджетных средств посредством «сертификата дошкольника», а также за счет средств субвенции на реализацию основных образовательных программ дошкольного образования, что позволило значительно снизить размер родительской платы у данных предпринимателей.</w:t>
      </w:r>
    </w:p>
    <w:p w:rsidR="004872B7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Основные образовательные программы дошкольного образования, реализуемые во всех образовательных учреждениях, соответствуют федеральным государственным образовательным стандартам дошкольного образования (далее - ФГОС </w:t>
      </w:r>
      <w:proofErr w:type="gramStart"/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ДО</w:t>
      </w:r>
      <w:proofErr w:type="gramEnd"/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). </w:t>
      </w:r>
      <w:r w:rsidR="004872B7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Доля педагогических кадров, прошедших повышение квалификации для работы по федеральным государственным образовательным стандартам дошкольного образования, составляет 100 процентов. </w:t>
      </w:r>
    </w:p>
    <w:p w:rsidR="00B90B72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A5891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С целью реализации регионального проекта «Поддержка семей, имеющих детей» национального проекта «Образование»</w:t>
      </w:r>
      <w:r w:rsidRPr="005A5891">
        <w:rPr>
          <w:rFonts w:ascii="PT Astra Serif" w:eastAsia="Calibri" w:hAnsi="PT Astra Serif" w:cs="Times New Roman"/>
          <w:sz w:val="26"/>
          <w:szCs w:val="26"/>
        </w:rPr>
        <w:t xml:space="preserve"> в 100 процентах образовательных учреждений обеспечено функционирование консультационн</w:t>
      </w:r>
      <w:r w:rsidR="00B6405D" w:rsidRPr="005A5891">
        <w:rPr>
          <w:rFonts w:ascii="PT Astra Serif" w:eastAsia="Calibri" w:hAnsi="PT Astra Serif" w:cs="Times New Roman"/>
          <w:sz w:val="26"/>
          <w:szCs w:val="26"/>
        </w:rPr>
        <w:t>ых</w:t>
      </w:r>
      <w:r w:rsidRPr="005A5891">
        <w:rPr>
          <w:rFonts w:ascii="PT Astra Serif" w:eastAsia="Calibri" w:hAnsi="PT Astra Serif" w:cs="Times New Roman"/>
          <w:sz w:val="26"/>
          <w:szCs w:val="26"/>
        </w:rPr>
        <w:t xml:space="preserve"> центр</w:t>
      </w:r>
      <w:r w:rsidR="00B6405D" w:rsidRPr="005A5891">
        <w:rPr>
          <w:rFonts w:ascii="PT Astra Serif" w:eastAsia="Calibri" w:hAnsi="PT Astra Serif" w:cs="Times New Roman"/>
          <w:sz w:val="26"/>
          <w:szCs w:val="26"/>
        </w:rPr>
        <w:t>ов</w:t>
      </w:r>
      <w:r w:rsidRPr="005A5891">
        <w:rPr>
          <w:rFonts w:ascii="PT Astra Serif" w:eastAsia="Calibri" w:hAnsi="PT Astra Serif" w:cs="Times New Roman"/>
          <w:sz w:val="26"/>
          <w:szCs w:val="26"/>
        </w:rPr>
        <w:t xml:space="preserve"> для родителей, в которых оказано </w:t>
      </w:r>
      <w:r w:rsidR="00EF2D75" w:rsidRPr="005A5891">
        <w:rPr>
          <w:rFonts w:ascii="PT Astra Serif" w:eastAsia="Calibri" w:hAnsi="PT Astra Serif" w:cs="Times New Roman"/>
          <w:sz w:val="26"/>
          <w:szCs w:val="26"/>
        </w:rPr>
        <w:t xml:space="preserve">3842 </w:t>
      </w:r>
      <w:r w:rsidRPr="005A5891">
        <w:rPr>
          <w:rFonts w:ascii="PT Astra Serif" w:eastAsia="Calibri" w:hAnsi="PT Astra Serif" w:cs="Times New Roman"/>
          <w:sz w:val="26"/>
          <w:szCs w:val="26"/>
        </w:rPr>
        <w:t>услу</w:t>
      </w:r>
      <w:r w:rsidR="00B6405D" w:rsidRPr="005A5891">
        <w:rPr>
          <w:rFonts w:ascii="PT Astra Serif" w:eastAsia="Calibri" w:hAnsi="PT Astra Serif" w:cs="Times New Roman"/>
          <w:sz w:val="26"/>
          <w:szCs w:val="26"/>
        </w:rPr>
        <w:t>г</w:t>
      </w:r>
      <w:r w:rsidR="00EF2D75" w:rsidRPr="005A5891">
        <w:rPr>
          <w:rFonts w:ascii="PT Astra Serif" w:eastAsia="Calibri" w:hAnsi="PT Astra Serif" w:cs="Times New Roman"/>
          <w:sz w:val="26"/>
          <w:szCs w:val="26"/>
        </w:rPr>
        <w:t>и</w:t>
      </w:r>
      <w:r w:rsidR="004872B7" w:rsidRPr="005A5891">
        <w:rPr>
          <w:rFonts w:ascii="PT Astra Serif" w:eastAsia="Calibri" w:hAnsi="PT Astra Serif" w:cs="Times New Roman"/>
          <w:sz w:val="26"/>
          <w:szCs w:val="26"/>
        </w:rPr>
        <w:t>.</w:t>
      </w:r>
    </w:p>
    <w:p w:rsidR="00B90B72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2. 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Охват общим образованием в общеобразовательных учреждениях и учреждениях среднего профессионального образования города составляет 100 процентов от общего числа детей в возрасте от 7 до 18 лет. </w:t>
      </w:r>
    </w:p>
    <w:p w:rsidR="00B90B72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Общая численность обучающихся в образовательных учреждениях города составила 5 </w:t>
      </w:r>
      <w:r w:rsidR="004872B7"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543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человек, в том числе в негосударственном учреждении 1</w:t>
      </w:r>
      <w:r w:rsidR="004872B7"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27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человек. Обучались на дому 2,8 процента школьников (15</w:t>
      </w:r>
      <w:r w:rsidR="00441923"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чел.), в условиях инклюзии - 0,7 проценте (4</w:t>
      </w:r>
      <w:r w:rsidR="00CD4299"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чел.).</w:t>
      </w:r>
    </w:p>
    <w:p w:rsidR="004872B7" w:rsidRPr="005A5891" w:rsidRDefault="004872B7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5A5891">
        <w:rPr>
          <w:rFonts w:ascii="PT Astra Serif" w:hAnsi="PT Astra Serif" w:cs="Times New Roman"/>
          <w:sz w:val="26"/>
          <w:szCs w:val="26"/>
          <w:lang w:eastAsia="ru-RU"/>
        </w:rPr>
        <w:t>Обучение в школах города организовано в очной форме (в том числе с углубленным изучением отдельных предметов), заочной форме, с использованием дистанционных технологий, на дому, а также на основе индивидуальных учебных планов.</w:t>
      </w:r>
    </w:p>
    <w:p w:rsidR="00344219" w:rsidRPr="005A5891" w:rsidRDefault="00344219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>Необходимость соблюдения санитарно-эпидемиологически</w:t>
      </w:r>
      <w:r w:rsidR="003546BE" w:rsidRPr="005A5891">
        <w:rPr>
          <w:rFonts w:ascii="PT Astra Serif" w:hAnsi="PT Astra Serif" w:cs="Times New Roman"/>
          <w:sz w:val="26"/>
          <w:szCs w:val="26"/>
        </w:rPr>
        <w:t>х</w:t>
      </w:r>
      <w:r w:rsidRPr="005A5891">
        <w:rPr>
          <w:rFonts w:ascii="PT Astra Serif" w:hAnsi="PT Astra Serif" w:cs="Times New Roman"/>
          <w:sz w:val="26"/>
          <w:szCs w:val="26"/>
        </w:rPr>
        <w:t xml:space="preserve"> правил, обеспечивающих предупреждение возникновения и распространения случаев заболевания новой </w:t>
      </w:r>
      <w:proofErr w:type="spellStart"/>
      <w:r w:rsidRPr="005A5891">
        <w:rPr>
          <w:rFonts w:ascii="PT Astra Serif" w:hAnsi="PT Astra Serif" w:cs="Times New Roman"/>
          <w:sz w:val="26"/>
          <w:szCs w:val="26"/>
        </w:rPr>
        <w:t>коронавирусной</w:t>
      </w:r>
      <w:proofErr w:type="spellEnd"/>
      <w:r w:rsidRPr="005A5891">
        <w:rPr>
          <w:rFonts w:ascii="PT Astra Serif" w:hAnsi="PT Astra Serif" w:cs="Times New Roman"/>
          <w:sz w:val="26"/>
          <w:szCs w:val="26"/>
        </w:rPr>
        <w:t xml:space="preserve"> инфекцией (COVID-19), привела к увеличению количества обучающихся, занимающихся во вторую смену. Доля обучающихся, занимающихся во вторую смену, составила 39 процентов (2019-2020 учебный год - 17,8 процента).</w:t>
      </w:r>
    </w:p>
    <w:p w:rsidR="00344219" w:rsidRPr="005A5891" w:rsidRDefault="00344219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>Основные образовательные программы в общеобразовательных учреждениях соответствуют федеральным государственным образовательным стандартам. В 2020-2021учебном году федеральный государственный образовательный стандарт начального общего образования и основного общего образования реализ</w:t>
      </w:r>
      <w:r w:rsidR="00B6405D" w:rsidRPr="005A5891">
        <w:rPr>
          <w:rFonts w:ascii="PT Astra Serif" w:hAnsi="PT Astra Serif" w:cs="Times New Roman"/>
          <w:sz w:val="26"/>
          <w:szCs w:val="26"/>
        </w:rPr>
        <w:t>ован</w:t>
      </w:r>
      <w:r w:rsidRPr="005A5891">
        <w:rPr>
          <w:rFonts w:ascii="PT Astra Serif" w:hAnsi="PT Astra Serif" w:cs="Times New Roman"/>
          <w:sz w:val="26"/>
          <w:szCs w:val="26"/>
        </w:rPr>
        <w:t xml:space="preserve"> для 100 процентов учащихся 1-10 классов.</w:t>
      </w:r>
    </w:p>
    <w:p w:rsidR="004872B7" w:rsidRPr="005A5891" w:rsidRDefault="004872B7" w:rsidP="005A58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ED1C24"/>
          <w:sz w:val="26"/>
          <w:szCs w:val="26"/>
          <w:lang w:eastAsia="ru-RU"/>
        </w:rPr>
      </w:pPr>
      <w:r w:rsidRPr="005A5891">
        <w:rPr>
          <w:rFonts w:ascii="PT Astra Serif" w:hAnsi="PT Astra Serif" w:cs="Times New Roman"/>
          <w:sz w:val="26"/>
          <w:szCs w:val="26"/>
        </w:rPr>
        <w:t xml:space="preserve">В рамках регионального проекта «Современная школа» национального проекта «Образование» </w:t>
      </w:r>
      <w:r w:rsidR="00C43A5D" w:rsidRPr="005A5891">
        <w:rPr>
          <w:rFonts w:ascii="PT Astra Serif" w:hAnsi="PT Astra Serif" w:cs="Times New Roman"/>
          <w:sz w:val="26"/>
          <w:szCs w:val="26"/>
        </w:rPr>
        <w:t xml:space="preserve">в прошлом учебном году </w:t>
      </w:r>
      <w:r w:rsidRPr="005A5891">
        <w:rPr>
          <w:rFonts w:ascii="PT Astra Serif" w:hAnsi="PT Astra Serif"/>
          <w:sz w:val="26"/>
          <w:szCs w:val="26"/>
        </w:rPr>
        <w:t xml:space="preserve">на базе МБОУ «Лицей им. Г.Ф. </w:t>
      </w:r>
      <w:proofErr w:type="spellStart"/>
      <w:r w:rsidRPr="005A5891">
        <w:rPr>
          <w:rFonts w:ascii="PT Astra Serif" w:hAnsi="PT Astra Serif"/>
          <w:sz w:val="26"/>
          <w:szCs w:val="26"/>
        </w:rPr>
        <w:t>Атякшева</w:t>
      </w:r>
      <w:proofErr w:type="spellEnd"/>
      <w:r w:rsidRPr="005A5891">
        <w:rPr>
          <w:rFonts w:ascii="PT Astra Serif" w:hAnsi="PT Astra Serif"/>
          <w:sz w:val="26"/>
          <w:szCs w:val="26"/>
        </w:rPr>
        <w:t xml:space="preserve">» </w:t>
      </w:r>
      <w:r w:rsidRPr="005A5891">
        <w:rPr>
          <w:rFonts w:ascii="PT Astra Serif" w:hAnsi="PT Astra Serif" w:cs="Times New Roman"/>
          <w:sz w:val="26"/>
          <w:szCs w:val="26"/>
        </w:rPr>
        <w:t xml:space="preserve">открыт и </w:t>
      </w:r>
      <w:r w:rsidRPr="005A5891">
        <w:rPr>
          <w:rFonts w:ascii="PT Astra Serif" w:hAnsi="PT Astra Serif"/>
          <w:sz w:val="26"/>
          <w:szCs w:val="26"/>
        </w:rPr>
        <w:t xml:space="preserve">осуществляет деятельность Центр образования цифрового и гуманитарного профиля «Точка роста» (далее – Центр). В Центре </w:t>
      </w:r>
      <w:r w:rsidRPr="005A5891">
        <w:rPr>
          <w:rFonts w:ascii="PT Astra Serif" w:hAnsi="PT Astra Serif" w:cs="PT Astra Serif"/>
          <w:sz w:val="26"/>
          <w:szCs w:val="26"/>
        </w:rPr>
        <w:t xml:space="preserve">реализованы </w:t>
      </w:r>
      <w:r w:rsidRPr="005A5891">
        <w:rPr>
          <w:rFonts w:ascii="PT Astra Serif" w:hAnsi="PT Astra Serif" w:cs="PT Astra Serif"/>
          <w:color w:val="000000"/>
          <w:sz w:val="26"/>
          <w:szCs w:val="26"/>
        </w:rPr>
        <w:t xml:space="preserve">общеобразовательные программы на уровне основного общего образованияс обновленным содержанием по учебным предметам «Технология» (модуль Промышленный дизайн, Робототехника, </w:t>
      </w:r>
      <w:proofErr w:type="spellStart"/>
      <w:r w:rsidRPr="005A5891">
        <w:rPr>
          <w:rFonts w:ascii="PT Astra Serif" w:hAnsi="PT Astra Serif" w:cs="PT Astra Serif"/>
          <w:color w:val="000000"/>
          <w:sz w:val="26"/>
          <w:szCs w:val="26"/>
        </w:rPr>
        <w:t>Ситифермерство</w:t>
      </w:r>
      <w:proofErr w:type="spellEnd"/>
      <w:r w:rsidRPr="005A5891">
        <w:rPr>
          <w:rFonts w:ascii="PT Astra Serif" w:hAnsi="PT Astra Serif" w:cs="PT Astra Serif"/>
          <w:color w:val="000000"/>
          <w:sz w:val="26"/>
          <w:szCs w:val="26"/>
        </w:rPr>
        <w:t>), «ОБЖ» (модуль Первая помощь), «Информатика» (</w:t>
      </w:r>
      <w:r w:rsidRPr="005A5891">
        <w:rPr>
          <w:rFonts w:ascii="PT Astra Serif" w:eastAsiaTheme="minorEastAsia" w:hAnsi="PT Astra Serif"/>
          <w:color w:val="000000" w:themeColor="text1"/>
          <w:kern w:val="24"/>
          <w:sz w:val="26"/>
          <w:szCs w:val="26"/>
          <w:lang w:eastAsia="ru-RU"/>
        </w:rPr>
        <w:t xml:space="preserve">Модуль </w:t>
      </w:r>
      <w:r w:rsidRPr="005A5891">
        <w:rPr>
          <w:rFonts w:ascii="PT Astra Serif" w:eastAsiaTheme="minorEastAsia" w:hAnsi="PT Astra Serif"/>
          <w:color w:val="000000" w:themeColor="text1"/>
          <w:kern w:val="24"/>
          <w:sz w:val="26"/>
          <w:szCs w:val="26"/>
          <w:lang w:val="en-US" w:eastAsia="ru-RU"/>
        </w:rPr>
        <w:t>Scratch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) с </w:t>
      </w:r>
      <w:r w:rsidRPr="005A5891">
        <w:rPr>
          <w:rFonts w:ascii="PT Astra Serif" w:hAnsi="PT Astra Serif" w:cs="PT Astra Serif"/>
          <w:color w:val="000000"/>
          <w:sz w:val="26"/>
          <w:szCs w:val="26"/>
        </w:rPr>
        <w:t>охватом учащихся 5-9 классов – 470 чел., что составляет 100% от установленного планового значения.</w:t>
      </w:r>
    </w:p>
    <w:p w:rsidR="004872B7" w:rsidRPr="005A5891" w:rsidRDefault="004872B7" w:rsidP="005A5891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  <w:lang w:bidi="en-US"/>
        </w:rPr>
      </w:pPr>
      <w:r w:rsidRPr="005A5891">
        <w:rPr>
          <w:rFonts w:ascii="PT Astra Serif" w:hAnsi="PT Astra Serif" w:cs="PT Astra Serif"/>
          <w:color w:val="000000"/>
          <w:sz w:val="26"/>
          <w:szCs w:val="26"/>
        </w:rPr>
        <w:t xml:space="preserve">Реализовано 17 дополнительных общеразвивающих программ, в том числе 9 программ, реализуемых в сетевой форме на обновленной материально-технической базе Центра. Численность учащихся </w:t>
      </w:r>
      <w:r w:rsidRPr="005A5891">
        <w:rPr>
          <w:rFonts w:ascii="PT Astra Serif" w:hAnsi="PT Astra Serif"/>
          <w:sz w:val="26"/>
          <w:szCs w:val="26"/>
        </w:rPr>
        <w:t>1-11классов, охваченных программами внеурочной деятельности - 428 чел.</w:t>
      </w:r>
      <w:r w:rsidRPr="005A5891">
        <w:rPr>
          <w:rFonts w:ascii="PT Astra Serif" w:hAnsi="PT Astra Serif" w:cs="PT Astra Serif"/>
          <w:color w:val="000000"/>
          <w:sz w:val="26"/>
          <w:szCs w:val="26"/>
        </w:rPr>
        <w:t xml:space="preserve"> (100</w:t>
      </w:r>
      <w:r w:rsidR="00B6405D" w:rsidRPr="005A5891">
        <w:rPr>
          <w:rFonts w:ascii="PT Astra Serif" w:hAnsi="PT Astra Serif" w:cs="PT Astra Serif"/>
          <w:color w:val="000000"/>
          <w:sz w:val="26"/>
          <w:szCs w:val="26"/>
        </w:rPr>
        <w:t xml:space="preserve"> процентов</w:t>
      </w:r>
      <w:r w:rsidRPr="005A5891">
        <w:rPr>
          <w:rFonts w:ascii="PT Astra Serif" w:hAnsi="PT Astra Serif" w:cs="PT Astra Serif"/>
          <w:color w:val="000000"/>
          <w:sz w:val="26"/>
          <w:szCs w:val="26"/>
        </w:rPr>
        <w:t xml:space="preserve"> от установленного планового значения),</w:t>
      </w:r>
      <w:r w:rsidRPr="005A5891">
        <w:rPr>
          <w:rFonts w:ascii="PT Astra Serif" w:hAnsi="PT Astra Serif"/>
          <w:sz w:val="26"/>
          <w:szCs w:val="26"/>
        </w:rPr>
        <w:t xml:space="preserve"> </w:t>
      </w:r>
      <w:r w:rsidRPr="005A5891">
        <w:rPr>
          <w:rFonts w:ascii="PT Astra Serif" w:hAnsi="PT Astra Serif"/>
          <w:sz w:val="26"/>
          <w:szCs w:val="26"/>
        </w:rPr>
        <w:lastRenderedPageBreak/>
        <w:t>дополнительными общеобразовательными программами - 470 чел.</w:t>
      </w:r>
      <w:r w:rsidRPr="005A5891">
        <w:rPr>
          <w:rFonts w:ascii="PT Astra Serif" w:hAnsi="PT Astra Serif" w:cs="PT Astra Serif"/>
          <w:color w:val="000000"/>
          <w:sz w:val="26"/>
          <w:szCs w:val="26"/>
        </w:rPr>
        <w:t xml:space="preserve"> (выше целевого показателя на 30%).</w:t>
      </w:r>
    </w:p>
    <w:p w:rsidR="00EF2D75" w:rsidRPr="005A5891" w:rsidRDefault="004872B7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 xml:space="preserve">В общеобразовательных учреждениях и МБУ ДО «Детско-юношеский центр «Прометей» </w:t>
      </w:r>
      <w:r w:rsidRPr="005A5891">
        <w:rPr>
          <w:rFonts w:ascii="PT Astra Serif" w:hAnsi="PT Astra Serif"/>
          <w:sz w:val="26"/>
          <w:szCs w:val="26"/>
        </w:rPr>
        <w:t xml:space="preserve">внедрена </w:t>
      </w:r>
      <w:r w:rsidRPr="005A5891">
        <w:rPr>
          <w:rFonts w:ascii="PT Astra Serif" w:hAnsi="PT Astra Serif" w:cs="Times New Roman"/>
          <w:sz w:val="26"/>
          <w:szCs w:val="26"/>
        </w:rPr>
        <w:t xml:space="preserve">методология (целевая модель) наставничества обучающихся, которой охвачены 18,5% (691 чел.) обучающихся от общего числа </w:t>
      </w:r>
      <w:r w:rsidRPr="005A5891">
        <w:rPr>
          <w:rFonts w:ascii="PT Astra Serif" w:eastAsia="Calibri" w:hAnsi="PT Astra Serif"/>
          <w:sz w:val="26"/>
          <w:szCs w:val="26"/>
        </w:rPr>
        <w:t>учащихся в возрасте от 10 до 19 лет, что выше на 8,5% установленного планового значения</w:t>
      </w:r>
      <w:proofErr w:type="gramStart"/>
      <w:r w:rsidRPr="005A5891">
        <w:rPr>
          <w:rFonts w:ascii="PT Astra Serif" w:eastAsia="Calibri" w:hAnsi="PT Astra Serif"/>
          <w:sz w:val="26"/>
          <w:szCs w:val="26"/>
        </w:rPr>
        <w:t>.</w:t>
      </w:r>
      <w:r w:rsidR="00EF2D75" w:rsidRPr="005A5891">
        <w:rPr>
          <w:rFonts w:ascii="PT Astra Serif" w:hAnsi="PT Astra Serif" w:cs="Times New Roman"/>
          <w:sz w:val="26"/>
          <w:szCs w:val="26"/>
        </w:rPr>
        <w:t>В</w:t>
      </w:r>
      <w:proofErr w:type="gramEnd"/>
      <w:r w:rsidR="00EF2D75" w:rsidRPr="005A5891">
        <w:rPr>
          <w:rFonts w:ascii="PT Astra Serif" w:hAnsi="PT Astra Serif" w:cs="Times New Roman"/>
          <w:sz w:val="26"/>
          <w:szCs w:val="26"/>
        </w:rPr>
        <w:t xml:space="preserve"> качестве наставников выступили сотрудники 7-ми предприятий города. </w:t>
      </w:r>
    </w:p>
    <w:p w:rsidR="004872B7" w:rsidRPr="005A5891" w:rsidRDefault="004872B7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5A5891">
        <w:rPr>
          <w:rFonts w:ascii="PT Astra Serif" w:eastAsia="Calibri" w:hAnsi="PT Astra Serif" w:cs="Times New Roman"/>
          <w:sz w:val="26"/>
          <w:szCs w:val="26"/>
        </w:rPr>
        <w:t xml:space="preserve">Системой наставничества по модели «учитель - учитель» охвачены </w:t>
      </w:r>
      <w:r w:rsidRPr="005A5891">
        <w:rPr>
          <w:rFonts w:ascii="PT Astra Serif" w:hAnsi="PT Astra Serif" w:cs="Times New Roman"/>
          <w:sz w:val="26"/>
          <w:szCs w:val="26"/>
        </w:rPr>
        <w:t>100</w:t>
      </w:r>
      <w:r w:rsidR="00B6405D" w:rsidRPr="005A5891">
        <w:rPr>
          <w:rFonts w:ascii="PT Astra Serif" w:hAnsi="PT Astra Serif" w:cs="Times New Roman"/>
          <w:sz w:val="26"/>
          <w:szCs w:val="26"/>
        </w:rPr>
        <w:t xml:space="preserve"> процентов</w:t>
      </w:r>
      <w:r w:rsidRPr="005A5891">
        <w:rPr>
          <w:rFonts w:ascii="PT Astra Serif" w:hAnsi="PT Astra Serif" w:cs="Times New Roman"/>
          <w:sz w:val="26"/>
          <w:szCs w:val="26"/>
        </w:rPr>
        <w:t xml:space="preserve"> (15 чел.</w:t>
      </w:r>
      <w:proofErr w:type="gramStart"/>
      <w:r w:rsidRPr="005A5891">
        <w:rPr>
          <w:rFonts w:ascii="PT Astra Serif" w:hAnsi="PT Astra Serif" w:cs="Times New Roman"/>
          <w:sz w:val="26"/>
          <w:szCs w:val="26"/>
        </w:rPr>
        <w:t>)у</w:t>
      </w:r>
      <w:proofErr w:type="gramEnd"/>
      <w:r w:rsidRPr="005A5891">
        <w:rPr>
          <w:rFonts w:ascii="PT Astra Serif" w:hAnsi="PT Astra Serif" w:cs="Times New Roman"/>
          <w:sz w:val="26"/>
          <w:szCs w:val="26"/>
        </w:rPr>
        <w:t xml:space="preserve">чителей – молодых специалистов (опыт работы до 3 лет). </w:t>
      </w:r>
      <w:r w:rsidRPr="005A5891">
        <w:rPr>
          <w:rFonts w:ascii="PT Astra Serif" w:hAnsi="PT Astra Serif" w:cs="Times New Roman"/>
          <w:sz w:val="26"/>
          <w:szCs w:val="26"/>
          <w:lang w:eastAsia="ru-RU"/>
        </w:rPr>
        <w:t>В целях реализации регионального проекта «Цифровая образовательная среда»</w:t>
      </w:r>
      <w:r w:rsidR="00B6405D"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в прошлом учебном году </w:t>
      </w:r>
      <w:r w:rsidRPr="005A5891">
        <w:rPr>
          <w:rFonts w:ascii="PT Astra Serif" w:hAnsi="PT Astra Serif" w:cs="Times New Roman"/>
          <w:sz w:val="26"/>
          <w:szCs w:val="26"/>
          <w:lang w:eastAsia="ru-RU"/>
        </w:rPr>
        <w:t>обеспечено:</w:t>
      </w:r>
    </w:p>
    <w:p w:rsidR="004872B7" w:rsidRPr="005A5891" w:rsidRDefault="004872B7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- интернет - соединение со скоростью соединения не менее 100 Мб/c </w:t>
      </w:r>
      <w:r w:rsidR="00B6405D"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по всех </w:t>
      </w:r>
      <w:r w:rsidRPr="005A5891">
        <w:rPr>
          <w:rFonts w:ascii="PT Astra Serif" w:hAnsi="PT Astra Serif" w:cs="Times New Roman"/>
          <w:sz w:val="26"/>
          <w:szCs w:val="26"/>
          <w:lang w:eastAsia="ru-RU"/>
        </w:rPr>
        <w:t>общеобразовательных учреждени</w:t>
      </w:r>
      <w:r w:rsidR="00B6405D" w:rsidRPr="005A5891">
        <w:rPr>
          <w:rFonts w:ascii="PT Astra Serif" w:hAnsi="PT Astra Serif" w:cs="Times New Roman"/>
          <w:sz w:val="26"/>
          <w:szCs w:val="26"/>
          <w:lang w:eastAsia="ru-RU"/>
        </w:rPr>
        <w:t>ях</w:t>
      </w:r>
      <w:r w:rsidRPr="005A5891">
        <w:rPr>
          <w:rFonts w:ascii="PT Astra Serif" w:hAnsi="PT Astra Serif" w:cs="Times New Roman"/>
          <w:sz w:val="26"/>
          <w:szCs w:val="26"/>
          <w:lang w:eastAsia="ru-RU"/>
        </w:rPr>
        <w:t>;</w:t>
      </w:r>
    </w:p>
    <w:p w:rsidR="004872B7" w:rsidRPr="005A5891" w:rsidRDefault="004872B7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5A5891">
        <w:rPr>
          <w:rFonts w:ascii="PT Astra Serif" w:hAnsi="PT Astra Serif" w:cs="Times New Roman"/>
          <w:sz w:val="26"/>
          <w:szCs w:val="26"/>
          <w:lang w:eastAsia="ru-RU"/>
        </w:rPr>
        <w:t>- материально-техническое и программное переоснащение образовательных учреждений для внедрения целевой модели цифровой образовательной среды, доля оснащения школ оборудованием для внедрения целевой модели цифровой образовательной среды составляет 67 процентов;</w:t>
      </w:r>
    </w:p>
    <w:p w:rsidR="004872B7" w:rsidRPr="005A5891" w:rsidRDefault="004872B7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5A5891">
        <w:rPr>
          <w:rFonts w:ascii="PT Astra Serif" w:hAnsi="PT Astra Serif" w:cs="Times New Roman"/>
          <w:sz w:val="26"/>
          <w:szCs w:val="26"/>
          <w:lang w:eastAsia="ru-RU"/>
        </w:rPr>
        <w:t>- осуществление деятельности образовательных учреждений и индивидуальных предпринимателей, реализующих основную программу дошкольного образования, а также общеобразовательных учреждений с использованием ГИС «Образование Югры;</w:t>
      </w:r>
    </w:p>
    <w:p w:rsidR="004872B7" w:rsidRPr="005A5891" w:rsidRDefault="004872B7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5A5891">
        <w:rPr>
          <w:rFonts w:ascii="PT Astra Serif" w:hAnsi="PT Astra Serif" w:cs="Times New Roman"/>
          <w:sz w:val="26"/>
          <w:szCs w:val="26"/>
          <w:lang w:eastAsia="ru-RU"/>
        </w:rPr>
        <w:t>- внедрение в</w:t>
      </w:r>
      <w:r w:rsidR="00B6405D" w:rsidRPr="005A5891">
        <w:rPr>
          <w:rFonts w:ascii="PT Astra Serif" w:hAnsi="PT Astra Serif" w:cs="Times New Roman"/>
          <w:sz w:val="26"/>
          <w:szCs w:val="26"/>
          <w:lang w:eastAsia="ru-RU"/>
        </w:rPr>
        <w:t>о всех</w:t>
      </w:r>
      <w:r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общеобразовательных учреждени</w:t>
      </w:r>
      <w:r w:rsidR="00B6405D" w:rsidRPr="005A5891">
        <w:rPr>
          <w:rFonts w:ascii="PT Astra Serif" w:hAnsi="PT Astra Serif" w:cs="Times New Roman"/>
          <w:sz w:val="26"/>
          <w:szCs w:val="26"/>
          <w:lang w:eastAsia="ru-RU"/>
        </w:rPr>
        <w:t>ях</w:t>
      </w:r>
      <w:r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современных цифровых платформ и ресурсов, в том числе интегрированных в ГИС «Образование Югры»: «Российская электронная школа» - 56</w:t>
      </w:r>
      <w:r w:rsidR="00B6405D"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процентов</w:t>
      </w:r>
      <w:r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учителей, </w:t>
      </w:r>
      <w:proofErr w:type="spellStart"/>
      <w:r w:rsidRPr="005A5891">
        <w:rPr>
          <w:rFonts w:ascii="PT Astra Serif" w:hAnsi="PT Astra Serif" w:cs="Times New Roman"/>
          <w:sz w:val="26"/>
          <w:szCs w:val="26"/>
          <w:lang w:eastAsia="ru-RU"/>
        </w:rPr>
        <w:t>Учи</w:t>
      </w:r>
      <w:proofErr w:type="gramStart"/>
      <w:r w:rsidRPr="005A5891">
        <w:rPr>
          <w:rFonts w:ascii="PT Astra Serif" w:hAnsi="PT Astra Serif" w:cs="Times New Roman"/>
          <w:sz w:val="26"/>
          <w:szCs w:val="26"/>
          <w:lang w:eastAsia="ru-RU"/>
        </w:rPr>
        <w:t>.р</w:t>
      </w:r>
      <w:proofErr w:type="gramEnd"/>
      <w:r w:rsidRPr="005A5891">
        <w:rPr>
          <w:rFonts w:ascii="PT Astra Serif" w:hAnsi="PT Astra Serif" w:cs="Times New Roman"/>
          <w:sz w:val="26"/>
          <w:szCs w:val="26"/>
          <w:lang w:eastAsia="ru-RU"/>
        </w:rPr>
        <w:t>у</w:t>
      </w:r>
      <w:proofErr w:type="spellEnd"/>
      <w:r w:rsidR="00B6405D" w:rsidRPr="005A5891">
        <w:rPr>
          <w:rFonts w:ascii="PT Astra Serif" w:hAnsi="PT Astra Serif" w:cs="Times New Roman"/>
          <w:sz w:val="26"/>
          <w:szCs w:val="26"/>
          <w:lang w:eastAsia="ru-RU"/>
        </w:rPr>
        <w:t>–</w:t>
      </w:r>
      <w:r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49</w:t>
      </w:r>
      <w:r w:rsidR="00B6405D"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процентов</w:t>
      </w:r>
      <w:r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учителей, Videouroki.net – 42</w:t>
      </w:r>
      <w:r w:rsidR="00B6405D"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процента</w:t>
      </w:r>
      <w:r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учителей</w:t>
      </w:r>
      <w:r w:rsidR="003546BE" w:rsidRPr="005A5891">
        <w:rPr>
          <w:rFonts w:ascii="PT Astra Serif" w:hAnsi="PT Astra Serif" w:cs="Times New Roman"/>
          <w:sz w:val="26"/>
          <w:szCs w:val="26"/>
          <w:lang w:eastAsia="ru-RU"/>
        </w:rPr>
        <w:t>;</w:t>
      </w:r>
    </w:p>
    <w:p w:rsidR="004872B7" w:rsidRPr="005A5891" w:rsidRDefault="004872B7" w:rsidP="005A5891">
      <w:pPr>
        <w:tabs>
          <w:tab w:val="left" w:pos="317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- дистанционное обучение в период актированных, карантинных дней и режима самоизоляции с использованием </w:t>
      </w:r>
      <w:proofErr w:type="spellStart"/>
      <w:r w:rsidRPr="005A5891">
        <w:rPr>
          <w:rFonts w:ascii="PT Astra Serif" w:hAnsi="PT Astra Serif" w:cs="Times New Roman"/>
          <w:sz w:val="26"/>
          <w:szCs w:val="26"/>
          <w:lang w:eastAsia="ru-RU"/>
        </w:rPr>
        <w:t>Zoom</w:t>
      </w:r>
      <w:proofErr w:type="spellEnd"/>
      <w:r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(100</w:t>
      </w:r>
      <w:r w:rsidR="00B6405D"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процентов</w:t>
      </w:r>
      <w:r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общеобразовательных учреждений), </w:t>
      </w:r>
      <w:proofErr w:type="spellStart"/>
      <w:r w:rsidRPr="005A5891">
        <w:rPr>
          <w:rFonts w:ascii="PT Astra Serif" w:hAnsi="PT Astra Serif" w:cs="Times New Roman"/>
          <w:sz w:val="26"/>
          <w:szCs w:val="26"/>
          <w:lang w:eastAsia="ru-RU"/>
        </w:rPr>
        <w:t>Skype</w:t>
      </w:r>
      <w:proofErr w:type="spellEnd"/>
      <w:r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(40</w:t>
      </w:r>
      <w:r w:rsidR="00B6405D"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процентов</w:t>
      </w:r>
      <w:r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="004143AD" w:rsidRPr="005A5891">
        <w:rPr>
          <w:rFonts w:ascii="PT Astra Serif" w:hAnsi="PT Astra Serif" w:cs="Times New Roman"/>
          <w:sz w:val="26"/>
          <w:szCs w:val="26"/>
          <w:lang w:eastAsia="ru-RU"/>
        </w:rPr>
        <w:t>общеобразовательных учреждений);</w:t>
      </w:r>
    </w:p>
    <w:p w:rsidR="004872B7" w:rsidRPr="005A5891" w:rsidRDefault="004872B7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5A5891">
        <w:rPr>
          <w:rFonts w:ascii="PT Astra Serif" w:hAnsi="PT Astra Serif" w:cs="Times New Roman"/>
          <w:sz w:val="26"/>
          <w:szCs w:val="26"/>
          <w:lang w:eastAsia="ru-RU"/>
        </w:rPr>
        <w:t>- повышение квалификации с использованием дистанционных технологий 62,5 процента педагогических работников общего образования;</w:t>
      </w:r>
    </w:p>
    <w:p w:rsidR="004872B7" w:rsidRPr="005A5891" w:rsidRDefault="004872B7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- повышение квалификации по теме «Проектирование цифровой трансформации школы» 100 процентов руководителей общеобразовательных учреждений и 22 процента заместителей директоров по учебно-воспитательной работе. </w:t>
      </w:r>
    </w:p>
    <w:p w:rsidR="00344219" w:rsidRPr="005A5891" w:rsidRDefault="00344219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5A5891">
        <w:rPr>
          <w:rFonts w:ascii="PT Astra Serif" w:hAnsi="PT Astra Serif" w:cs="Times New Roman"/>
          <w:sz w:val="26"/>
          <w:szCs w:val="26"/>
        </w:rPr>
        <w:t xml:space="preserve">В целях ранней профессиональной ориентации обучающихся действуют образовательные проекты, которые реализуются совместно с социальными партнерами. </w:t>
      </w:r>
      <w:r w:rsidRPr="005A5891">
        <w:rPr>
          <w:rFonts w:ascii="PT Astra Serif" w:hAnsi="PT Astra Serif" w:cs="Times New Roman"/>
          <w:sz w:val="26"/>
          <w:szCs w:val="26"/>
          <w:lang w:eastAsia="ru-RU"/>
        </w:rPr>
        <w:t>Продолжается реализация образовательных проектов по углубленному изучению предметов в общеобразовательных учреждениях города, в том числе: «</w:t>
      </w:r>
      <w:proofErr w:type="gramStart"/>
      <w:r w:rsidRPr="005A5891">
        <w:rPr>
          <w:rFonts w:ascii="PT Astra Serif" w:hAnsi="PT Astra Serif" w:cs="Times New Roman"/>
          <w:sz w:val="26"/>
          <w:szCs w:val="26"/>
          <w:lang w:eastAsia="ru-RU"/>
        </w:rPr>
        <w:t>Газпром-классы</w:t>
      </w:r>
      <w:proofErr w:type="gramEnd"/>
      <w:r w:rsidRPr="005A5891">
        <w:rPr>
          <w:rFonts w:ascii="PT Astra Serif" w:hAnsi="PT Astra Serif" w:cs="Times New Roman"/>
          <w:sz w:val="26"/>
          <w:szCs w:val="26"/>
          <w:lang w:eastAsia="ru-RU"/>
        </w:rPr>
        <w:t>» инженерно-технического профиля, медицинские классы с углубленным изучением биологии и химии, кадетские классы, спортивные классы.</w:t>
      </w:r>
    </w:p>
    <w:p w:rsidR="00B90B72" w:rsidRPr="005A5891" w:rsidRDefault="00B90B72" w:rsidP="005A58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3. Результаты освоения образовательных программ стабильны на протяжении последних трех лет: </w:t>
      </w:r>
    </w:p>
    <w:p w:rsidR="00B90B72" w:rsidRPr="005A5891" w:rsidRDefault="00B90B72" w:rsidP="005A58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- 100 процентов выпускников 11 классов получили аттестаты </w:t>
      </w:r>
      <w:r w:rsidR="00CC73DD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о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среднем общем образовании;</w:t>
      </w:r>
    </w:p>
    <w:p w:rsidR="00B90B72" w:rsidRPr="005A5891" w:rsidRDefault="00B90B72" w:rsidP="005A58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SimSun" w:hAnsi="PT Astra Serif" w:cs="Times New Roman"/>
          <w:kern w:val="3"/>
          <w:sz w:val="26"/>
          <w:szCs w:val="26"/>
          <w:lang w:eastAsia="zh-CN" w:bidi="hi-IN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</w:t>
      </w:r>
      <w:r w:rsidRPr="005A5891">
        <w:rPr>
          <w:rFonts w:ascii="PT Astra Serif" w:eastAsia="SimSun" w:hAnsi="PT Astra Serif" w:cs="Times New Roman"/>
          <w:kern w:val="3"/>
          <w:sz w:val="26"/>
          <w:szCs w:val="26"/>
          <w:lang w:eastAsia="zh-CN" w:bidi="hi-IN"/>
        </w:rPr>
        <w:t>средний показатель общей успеваемости составляет 98 процентов</w:t>
      </w:r>
      <w:r w:rsidR="00076D21" w:rsidRPr="005A5891">
        <w:rPr>
          <w:rFonts w:ascii="PT Astra Serif" w:eastAsia="SimSun" w:hAnsi="PT Astra Serif" w:cs="Times New Roman"/>
          <w:kern w:val="3"/>
          <w:sz w:val="26"/>
          <w:szCs w:val="26"/>
          <w:lang w:eastAsia="zh-CN" w:bidi="hi-IN"/>
        </w:rPr>
        <w:t xml:space="preserve"> (2020-2021 учебный год – 98 процентов)</w:t>
      </w:r>
      <w:r w:rsidRPr="005A5891">
        <w:rPr>
          <w:rFonts w:ascii="PT Astra Serif" w:eastAsia="SimSun" w:hAnsi="PT Astra Serif" w:cs="Times New Roman"/>
          <w:kern w:val="3"/>
          <w:sz w:val="26"/>
          <w:szCs w:val="26"/>
          <w:lang w:eastAsia="zh-CN" w:bidi="hi-IN"/>
        </w:rPr>
        <w:t>;</w:t>
      </w:r>
    </w:p>
    <w:p w:rsidR="00B90B72" w:rsidRPr="005A5891" w:rsidRDefault="00B90B72" w:rsidP="005A58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A5891">
        <w:rPr>
          <w:rFonts w:ascii="PT Astra Serif" w:eastAsia="SimSun" w:hAnsi="PT Astra Serif" w:cs="Times New Roman"/>
          <w:kern w:val="3"/>
          <w:sz w:val="26"/>
          <w:szCs w:val="26"/>
          <w:lang w:eastAsia="zh-CN" w:bidi="hi-IN"/>
        </w:rPr>
        <w:t xml:space="preserve">- средний показатель качественной успеваемости </w:t>
      </w:r>
      <w:r w:rsidR="00B6405D" w:rsidRPr="005A5891">
        <w:rPr>
          <w:rFonts w:ascii="PT Astra Serif" w:eastAsia="SimSun" w:hAnsi="PT Astra Serif" w:cs="Times New Roman"/>
          <w:kern w:val="3"/>
          <w:sz w:val="26"/>
          <w:szCs w:val="26"/>
          <w:lang w:eastAsia="zh-CN" w:bidi="hi-IN"/>
        </w:rPr>
        <w:t xml:space="preserve">сохраняется </w:t>
      </w:r>
      <w:r w:rsidR="00076D21" w:rsidRPr="005A5891">
        <w:rPr>
          <w:rFonts w:ascii="PT Astra Serif" w:eastAsia="SimSun" w:hAnsi="PT Astra Serif" w:cs="Times New Roman"/>
          <w:kern w:val="3"/>
          <w:sz w:val="26"/>
          <w:szCs w:val="26"/>
          <w:lang w:eastAsia="zh-CN" w:bidi="hi-IN"/>
        </w:rPr>
        <w:t xml:space="preserve">на уровне </w:t>
      </w:r>
      <w:r w:rsidRPr="005A5891">
        <w:rPr>
          <w:rFonts w:ascii="PT Astra Serif" w:eastAsia="SimSun" w:hAnsi="PT Astra Serif" w:cs="Times New Roman"/>
          <w:kern w:val="3"/>
          <w:sz w:val="26"/>
          <w:szCs w:val="26"/>
          <w:lang w:eastAsia="zh-CN" w:bidi="hi-IN"/>
        </w:rPr>
        <w:t>предыдущ</w:t>
      </w:r>
      <w:r w:rsidR="00076D21" w:rsidRPr="005A5891">
        <w:rPr>
          <w:rFonts w:ascii="PT Astra Serif" w:eastAsia="SimSun" w:hAnsi="PT Astra Serif" w:cs="Times New Roman"/>
          <w:kern w:val="3"/>
          <w:sz w:val="26"/>
          <w:szCs w:val="26"/>
          <w:lang w:eastAsia="zh-CN" w:bidi="hi-IN"/>
        </w:rPr>
        <w:t>его</w:t>
      </w:r>
      <w:r w:rsidRPr="005A5891">
        <w:rPr>
          <w:rFonts w:ascii="PT Astra Serif" w:eastAsia="SimSun" w:hAnsi="PT Astra Serif" w:cs="Times New Roman"/>
          <w:kern w:val="3"/>
          <w:sz w:val="26"/>
          <w:szCs w:val="26"/>
          <w:lang w:eastAsia="zh-CN" w:bidi="hi-IN"/>
        </w:rPr>
        <w:t xml:space="preserve"> год</w:t>
      </w:r>
      <w:r w:rsidR="00EF2D75" w:rsidRPr="005A5891">
        <w:rPr>
          <w:rFonts w:ascii="PT Astra Serif" w:eastAsia="SimSun" w:hAnsi="PT Astra Serif" w:cs="Times New Roman"/>
          <w:kern w:val="3"/>
          <w:sz w:val="26"/>
          <w:szCs w:val="26"/>
          <w:lang w:eastAsia="zh-CN" w:bidi="hi-IN"/>
        </w:rPr>
        <w:t>а</w:t>
      </w:r>
      <w:r w:rsidRPr="005A5891">
        <w:rPr>
          <w:rFonts w:ascii="PT Astra Serif" w:eastAsia="SimSun" w:hAnsi="PT Astra Serif" w:cs="Times New Roman"/>
          <w:kern w:val="3"/>
          <w:sz w:val="26"/>
          <w:szCs w:val="26"/>
          <w:lang w:eastAsia="zh-CN" w:bidi="hi-IN"/>
        </w:rPr>
        <w:t xml:space="preserve"> и составляет 40 процентов;</w:t>
      </w:r>
    </w:p>
    <w:p w:rsidR="00CC73DD" w:rsidRPr="005A5891" w:rsidRDefault="00CC73DD" w:rsidP="005A589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>- 5</w:t>
      </w:r>
      <w:r w:rsidR="00F207D7" w:rsidRPr="005A5891">
        <w:rPr>
          <w:rFonts w:ascii="PT Astra Serif" w:hAnsi="PT Astra Serif" w:cs="Times New Roman"/>
          <w:sz w:val="26"/>
          <w:szCs w:val="26"/>
        </w:rPr>
        <w:t>9</w:t>
      </w:r>
      <w:r w:rsidRPr="005A5891">
        <w:rPr>
          <w:rFonts w:ascii="PT Astra Serif" w:hAnsi="PT Astra Serif" w:cs="Times New Roman"/>
          <w:sz w:val="26"/>
          <w:szCs w:val="26"/>
        </w:rPr>
        <w:t xml:space="preserve"> выпускников (24 процента) набрали высокий балл от 81 до 100 </w:t>
      </w:r>
      <w:r w:rsidR="00EA64AB" w:rsidRPr="005A5891">
        <w:rPr>
          <w:rFonts w:ascii="PT Astra Serif" w:hAnsi="PT Astra Serif" w:cs="Times New Roman"/>
          <w:sz w:val="26"/>
          <w:szCs w:val="26"/>
        </w:rPr>
        <w:t xml:space="preserve">при сдаче единого государственного экзамена (далее – ЕГЭ) </w:t>
      </w:r>
      <w:r w:rsidRPr="005A5891">
        <w:rPr>
          <w:rFonts w:ascii="PT Astra Serif" w:hAnsi="PT Astra Serif" w:cs="Times New Roman"/>
          <w:sz w:val="26"/>
          <w:szCs w:val="26"/>
        </w:rPr>
        <w:t>по различным предметам:  английский язык - 46 процентов, химия - 35 процентов, русский язык - 20 процентов;</w:t>
      </w:r>
    </w:p>
    <w:p w:rsidR="00CC73DD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- </w:t>
      </w:r>
      <w:r w:rsidR="00CC73DD"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два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выпускника получили</w:t>
      </w:r>
      <w:r w:rsidR="00EA64AB"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 ЕГЭ 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100 бальные результаты: </w:t>
      </w:r>
      <w:r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1 – по </w:t>
      </w:r>
      <w:r w:rsidR="00CC73DD"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физике</w:t>
      </w:r>
      <w:r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 («</w:t>
      </w:r>
      <w:r w:rsidR="00CC73DD"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Гимназия</w:t>
      </w:r>
      <w:r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»), </w:t>
      </w:r>
      <w:r w:rsidR="00CC73DD"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1</w:t>
      </w:r>
      <w:r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 - по химии («Средняя общеобразовательная школа №</w:t>
      </w:r>
      <w:r w:rsidR="00CC73DD"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2</w:t>
      </w:r>
      <w:r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»)</w:t>
      </w:r>
      <w:r w:rsidR="00CC73DD"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;</w:t>
      </w:r>
    </w:p>
    <w:p w:rsidR="00B90B72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средний тестовый балл</w:t>
      </w:r>
      <w:r w:rsidR="00EA64AB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ЕГЭ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по </w:t>
      </w:r>
      <w:r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большинству предметов (русский язык, математика, обществознание, физика, </w:t>
      </w:r>
      <w:r w:rsidR="00F207D7"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английский</w:t>
      </w:r>
      <w:r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 язык, химия</w:t>
      </w:r>
      <w:r w:rsidR="00F207D7"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, география</w:t>
      </w:r>
      <w:r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) выше среднего балла по Ханты-Мансийскому автономному округу-Югре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;</w:t>
      </w:r>
    </w:p>
    <w:p w:rsidR="00B90B72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shd w:val="clear" w:color="auto" w:fill="FFFFFF"/>
          <w:lang w:eastAsia="ar-SA"/>
        </w:rPr>
        <w:t>- 3</w:t>
      </w:r>
      <w:r w:rsidR="00CC5818" w:rsidRPr="005A5891">
        <w:rPr>
          <w:rFonts w:ascii="PT Astra Serif" w:eastAsia="Times New Roman" w:hAnsi="PT Astra Serif" w:cs="Times New Roman"/>
          <w:sz w:val="26"/>
          <w:szCs w:val="26"/>
          <w:shd w:val="clear" w:color="auto" w:fill="FFFFFF"/>
          <w:lang w:eastAsia="ar-SA"/>
        </w:rPr>
        <w:t>23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учащи</w:t>
      </w:r>
      <w:r w:rsidR="00CC5818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х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ся завершили учебный год с отличием (20</w:t>
      </w:r>
      <w:r w:rsidR="00CC73DD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20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год – 3</w:t>
      </w:r>
      <w:r w:rsidR="00CC73DD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31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чел.); </w:t>
      </w:r>
    </w:p>
    <w:p w:rsidR="00B00C96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медалями «За особые успехи в обучении» и «За особые успехи в учении» награждены </w:t>
      </w:r>
      <w:r w:rsidR="00B00C96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21 выпускник (в 2019-2020 учебном году -8);</w:t>
      </w:r>
    </w:p>
    <w:p w:rsidR="00B90B72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- Департаментом образования и молодежной политики Ханты - Мансийского автономного округа - Югры определены школы, которые продемонстрировали наиболее высокие результаты по ряду предметов в округе. Среди них «Лицей им Г.Ф. </w:t>
      </w:r>
      <w:proofErr w:type="spellStart"/>
      <w:r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Атякшева</w:t>
      </w:r>
      <w:proofErr w:type="spellEnd"/>
      <w:r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» по </w:t>
      </w:r>
      <w:proofErr w:type="spellStart"/>
      <w:r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физике</w:t>
      </w:r>
      <w:proofErr w:type="gramStart"/>
      <w:r w:rsidR="00A66785"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,«</w:t>
      </w:r>
      <w:proofErr w:type="gramEnd"/>
      <w:r w:rsidR="00A66785"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Средняя</w:t>
      </w:r>
      <w:proofErr w:type="spellEnd"/>
      <w:r w:rsidR="00A66785"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 общеобразовательная школа №2» по химии и биологии, </w:t>
      </w:r>
      <w:r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«Средняя общеобразовательная школа №5» по информатике</w:t>
      </w:r>
      <w:r w:rsidR="00A66785"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 и</w:t>
      </w:r>
      <w:r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 истории</w:t>
      </w:r>
      <w:r w:rsidR="00A66785"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, «Средняя общеобразовательная школа №6» по информатике</w:t>
      </w:r>
      <w:r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.</w:t>
      </w:r>
    </w:p>
    <w:p w:rsidR="00641A3F" w:rsidRPr="005A5891" w:rsidRDefault="00641A3F" w:rsidP="005A589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Обучающиеся принимают активное участие </w:t>
      </w:r>
      <w:r w:rsidRPr="005A5891">
        <w:rPr>
          <w:rFonts w:ascii="PT Astra Serif" w:hAnsi="PT Astra Serif" w:cs="Times New Roman"/>
          <w:sz w:val="26"/>
          <w:szCs w:val="26"/>
        </w:rPr>
        <w:t xml:space="preserve">в </w:t>
      </w:r>
      <w:proofErr w:type="gramStart"/>
      <w:r w:rsidRPr="005A5891">
        <w:rPr>
          <w:rFonts w:ascii="PT Astra Serif" w:hAnsi="PT Astra Serif" w:cs="Times New Roman"/>
          <w:sz w:val="26"/>
          <w:szCs w:val="26"/>
        </w:rPr>
        <w:t>конкурсном</w:t>
      </w:r>
      <w:proofErr w:type="gramEnd"/>
      <w:r w:rsidRPr="005A5891">
        <w:rPr>
          <w:rFonts w:ascii="PT Astra Serif" w:hAnsi="PT Astra Serif" w:cs="Times New Roman"/>
          <w:sz w:val="26"/>
          <w:szCs w:val="26"/>
        </w:rPr>
        <w:t>, олимпиадном движениях и соревнованиях технологической направленности.</w:t>
      </w:r>
    </w:p>
    <w:p w:rsidR="00641A3F" w:rsidRPr="005A5891" w:rsidRDefault="00641A3F" w:rsidP="005A589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>На муниципальном уровне в этих мероприятиях приняли участие 768 учащихся и воспитанников из всех образовательных учреждений (412 учащи</w:t>
      </w:r>
      <w:r w:rsidR="008375A0" w:rsidRPr="005A5891">
        <w:rPr>
          <w:rFonts w:ascii="PT Astra Serif" w:hAnsi="PT Astra Serif" w:cs="Times New Roman"/>
          <w:sz w:val="26"/>
          <w:szCs w:val="26"/>
        </w:rPr>
        <w:t>х</w:t>
      </w:r>
      <w:r w:rsidRPr="005A5891">
        <w:rPr>
          <w:rFonts w:ascii="PT Astra Serif" w:hAnsi="PT Astra Serif" w:cs="Times New Roman"/>
          <w:sz w:val="26"/>
          <w:szCs w:val="26"/>
        </w:rPr>
        <w:t>ся, 356</w:t>
      </w:r>
      <w:r w:rsidR="004143AD" w:rsidRPr="005A5891">
        <w:rPr>
          <w:rFonts w:ascii="PT Astra Serif" w:hAnsi="PT Astra Serif" w:cs="Times New Roman"/>
          <w:sz w:val="26"/>
          <w:szCs w:val="26"/>
        </w:rPr>
        <w:t xml:space="preserve"> </w:t>
      </w:r>
      <w:r w:rsidRPr="005A5891">
        <w:rPr>
          <w:rFonts w:ascii="PT Astra Serif" w:hAnsi="PT Astra Serif" w:cs="Times New Roman"/>
          <w:sz w:val="26"/>
          <w:szCs w:val="26"/>
        </w:rPr>
        <w:t xml:space="preserve">воспитанников). </w:t>
      </w:r>
    </w:p>
    <w:p w:rsidR="00641A3F" w:rsidRPr="005A5891" w:rsidRDefault="00641A3F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</w:pPr>
      <w:r w:rsidRPr="005A5891">
        <w:rPr>
          <w:rFonts w:ascii="PT Astra Serif" w:hAnsi="PT Astra Serif" w:cs="Times New Roman"/>
          <w:sz w:val="26"/>
          <w:szCs w:val="26"/>
        </w:rPr>
        <w:t xml:space="preserve">В прошедшем году школьники </w:t>
      </w:r>
      <w:r w:rsidR="00EF2D75" w:rsidRPr="005A5891">
        <w:rPr>
          <w:rFonts w:ascii="PT Astra Serif" w:hAnsi="PT Astra Serif" w:cs="Times New Roman"/>
          <w:sz w:val="26"/>
          <w:szCs w:val="26"/>
        </w:rPr>
        <w:t>становились</w:t>
      </w:r>
      <w:r w:rsidRPr="005A5891">
        <w:rPr>
          <w:rFonts w:ascii="PT Astra Serif" w:hAnsi="PT Astra Serif" w:cs="Times New Roman"/>
          <w:sz w:val="26"/>
          <w:szCs w:val="26"/>
        </w:rPr>
        <w:t xml:space="preserve"> победителями и призерами в физико-математической олимпиаде «Физтех»; отраслевой олимпиаде школьников «Газпром»; всероссийском конкурсе исследовательских работ и проектов «Ступени»; всероссийском детском </w:t>
      </w:r>
      <w:proofErr w:type="spellStart"/>
      <w:r w:rsidRPr="005A5891">
        <w:rPr>
          <w:rFonts w:ascii="PT Astra Serif" w:hAnsi="PT Astra Serif" w:cs="Times New Roman"/>
          <w:sz w:val="26"/>
          <w:szCs w:val="26"/>
        </w:rPr>
        <w:t>форсайте</w:t>
      </w:r>
      <w:proofErr w:type="spellEnd"/>
      <w:r w:rsidRPr="005A5891">
        <w:rPr>
          <w:rFonts w:ascii="PT Astra Serif" w:hAnsi="PT Astra Serif" w:cs="Times New Roman"/>
          <w:sz w:val="26"/>
          <w:szCs w:val="26"/>
        </w:rPr>
        <w:t xml:space="preserve"> «Новое измерение»; окружном этапе соревнований </w:t>
      </w:r>
      <w:proofErr w:type="spellStart"/>
      <w:r w:rsidRPr="005A5891">
        <w:rPr>
          <w:rFonts w:ascii="PT Astra Serif" w:hAnsi="PT Astra Serif" w:cs="Times New Roman"/>
          <w:sz w:val="26"/>
          <w:szCs w:val="26"/>
        </w:rPr>
        <w:t>JuniorSkills</w:t>
      </w:r>
      <w:proofErr w:type="spellEnd"/>
      <w:r w:rsidRPr="005A5891">
        <w:rPr>
          <w:rFonts w:ascii="PT Astra Serif" w:hAnsi="PT Astra Serif" w:cs="Times New Roman"/>
          <w:sz w:val="26"/>
          <w:szCs w:val="26"/>
        </w:rPr>
        <w:t xml:space="preserve">; международном </w:t>
      </w:r>
      <w:proofErr w:type="gramStart"/>
      <w:r w:rsidRPr="005A5891">
        <w:rPr>
          <w:rFonts w:ascii="PT Astra Serif" w:hAnsi="PT Astra Serif" w:cs="Times New Roman"/>
          <w:sz w:val="26"/>
          <w:szCs w:val="26"/>
        </w:rPr>
        <w:t>кейс-марафоне</w:t>
      </w:r>
      <w:proofErr w:type="gramEnd"/>
      <w:r w:rsidRPr="005A5891">
        <w:rPr>
          <w:rFonts w:ascii="PT Astra Serif" w:hAnsi="PT Astra Serif" w:cs="Times New Roman"/>
          <w:sz w:val="26"/>
          <w:szCs w:val="26"/>
        </w:rPr>
        <w:t xml:space="preserve"> «</w:t>
      </w:r>
      <w:proofErr w:type="spellStart"/>
      <w:r w:rsidRPr="005A5891">
        <w:rPr>
          <w:rFonts w:ascii="PT Astra Serif" w:hAnsi="PT Astra Serif" w:cs="Times New Roman"/>
          <w:sz w:val="26"/>
          <w:szCs w:val="26"/>
        </w:rPr>
        <w:t>ЭнерГений</w:t>
      </w:r>
      <w:proofErr w:type="spellEnd"/>
      <w:r w:rsidRPr="005A5891">
        <w:rPr>
          <w:rFonts w:ascii="PT Astra Serif" w:hAnsi="PT Astra Serif" w:cs="Times New Roman"/>
          <w:sz w:val="26"/>
          <w:szCs w:val="26"/>
        </w:rPr>
        <w:t>» по направлению «Освоение морских нефтегазовых месторождений «в рамках Образовательного проекта «</w:t>
      </w:r>
      <w:proofErr w:type="spellStart"/>
      <w:r w:rsidRPr="005A5891">
        <w:rPr>
          <w:rFonts w:ascii="PT Astra Serif" w:hAnsi="PT Astra Serif" w:cs="Times New Roman"/>
          <w:sz w:val="26"/>
          <w:szCs w:val="26"/>
        </w:rPr>
        <w:t>ЭнерГений</w:t>
      </w:r>
      <w:proofErr w:type="spellEnd"/>
      <w:r w:rsidRPr="005A5891">
        <w:rPr>
          <w:rFonts w:ascii="PT Astra Serif" w:hAnsi="PT Astra Serif" w:cs="Times New Roman"/>
          <w:sz w:val="26"/>
          <w:szCs w:val="26"/>
        </w:rPr>
        <w:t xml:space="preserve">», который реализуется Российским национальным комитетом Мирового нефтяного совета при поддержке исполнительных органов власти ХМАО — Югры и Санкт-Петербурга, </w:t>
      </w:r>
      <w:proofErr w:type="spellStart"/>
      <w:r w:rsidRPr="005A5891">
        <w:rPr>
          <w:rFonts w:ascii="PT Astra Serif" w:hAnsi="PT Astra Serif" w:cs="Times New Roman"/>
          <w:sz w:val="26"/>
          <w:szCs w:val="26"/>
        </w:rPr>
        <w:t>Губкинского</w:t>
      </w:r>
      <w:proofErr w:type="spellEnd"/>
      <w:r w:rsidRPr="005A5891">
        <w:rPr>
          <w:rFonts w:ascii="PT Astra Serif" w:hAnsi="PT Astra Serif" w:cs="Times New Roman"/>
          <w:sz w:val="26"/>
          <w:szCs w:val="26"/>
        </w:rPr>
        <w:t xml:space="preserve"> и Санкт-Петербургского горного университетов, Международного центра компетенций в горнотехническомобразовании под эгидой ЮНЕСКО, компаний «Сургутнефтегаз», «Газпром нефть», «</w:t>
      </w:r>
      <w:proofErr w:type="spellStart"/>
      <w:r w:rsidRPr="005A5891">
        <w:rPr>
          <w:rFonts w:ascii="PT Astra Serif" w:hAnsi="PT Astra Serif" w:cs="Times New Roman"/>
          <w:sz w:val="26"/>
          <w:szCs w:val="26"/>
        </w:rPr>
        <w:t>Славнефть</w:t>
      </w:r>
      <w:proofErr w:type="spellEnd"/>
      <w:r w:rsidRPr="005A5891">
        <w:rPr>
          <w:rFonts w:ascii="PT Astra Serif" w:hAnsi="PT Astra Serif" w:cs="Times New Roman"/>
          <w:sz w:val="26"/>
          <w:szCs w:val="26"/>
        </w:rPr>
        <w:t>-Мегионнефтегаз», СИБУР; дистанционном открытом конкурсе «</w:t>
      </w:r>
      <w:proofErr w:type="spellStart"/>
      <w:r w:rsidRPr="005A5891">
        <w:rPr>
          <w:rFonts w:ascii="PT Astra Serif" w:hAnsi="PT Astra Serif" w:cs="Times New Roman"/>
          <w:sz w:val="26"/>
          <w:szCs w:val="26"/>
        </w:rPr>
        <w:t>WebPersona</w:t>
      </w:r>
      <w:proofErr w:type="spellEnd"/>
      <w:r w:rsidRPr="005A5891">
        <w:rPr>
          <w:rFonts w:ascii="PT Astra Serif" w:hAnsi="PT Astra Serif" w:cs="Times New Roman"/>
          <w:sz w:val="26"/>
          <w:szCs w:val="26"/>
        </w:rPr>
        <w:t>; зимней олимпиаде по программированию классов портала «</w:t>
      </w:r>
      <w:proofErr w:type="spellStart"/>
      <w:r w:rsidRPr="005A5891">
        <w:rPr>
          <w:rFonts w:ascii="PT Astra Serif" w:hAnsi="PT Astra Serif" w:cs="Times New Roman"/>
          <w:sz w:val="26"/>
          <w:szCs w:val="26"/>
        </w:rPr>
        <w:t>Учи</w:t>
      </w:r>
      <w:proofErr w:type="gramStart"/>
      <w:r w:rsidRPr="005A5891">
        <w:rPr>
          <w:rFonts w:ascii="PT Astra Serif" w:hAnsi="PT Astra Serif" w:cs="Times New Roman"/>
          <w:sz w:val="26"/>
          <w:szCs w:val="26"/>
        </w:rPr>
        <w:t>.р</w:t>
      </w:r>
      <w:proofErr w:type="gramEnd"/>
      <w:r w:rsidRPr="005A5891">
        <w:rPr>
          <w:rFonts w:ascii="PT Astra Serif" w:hAnsi="PT Astra Serif" w:cs="Times New Roman"/>
          <w:sz w:val="26"/>
          <w:szCs w:val="26"/>
        </w:rPr>
        <w:t>у</w:t>
      </w:r>
      <w:proofErr w:type="spellEnd"/>
      <w:r w:rsidRPr="005A5891">
        <w:rPr>
          <w:rFonts w:ascii="PT Astra Serif" w:hAnsi="PT Astra Serif" w:cs="Times New Roman"/>
          <w:sz w:val="26"/>
          <w:szCs w:val="26"/>
        </w:rPr>
        <w:t>» и т.д.).</w:t>
      </w:r>
    </w:p>
    <w:p w:rsidR="00641A3F" w:rsidRPr="005A5891" w:rsidRDefault="00641A3F" w:rsidP="005A589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П</w:t>
      </w:r>
      <w:r w:rsidR="00A66785"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о итогам участия в региональном этапе олимпиады учащийся МБОУ «Лицей им. Г.Ф. </w:t>
      </w:r>
      <w:proofErr w:type="spellStart"/>
      <w:r w:rsidR="00A66785" w:rsidRPr="005A5891">
        <w:rPr>
          <w:rFonts w:ascii="PT Astra Serif" w:hAnsi="PT Astra Serif" w:cs="Times New Roman"/>
          <w:sz w:val="26"/>
          <w:szCs w:val="26"/>
          <w:lang w:eastAsia="ru-RU"/>
        </w:rPr>
        <w:t>Атякшева</w:t>
      </w:r>
      <w:proofErr w:type="spellEnd"/>
      <w:r w:rsidR="00A66785" w:rsidRPr="005A5891">
        <w:rPr>
          <w:rFonts w:ascii="PT Astra Serif" w:hAnsi="PT Astra Serif" w:cs="Times New Roman"/>
          <w:sz w:val="26"/>
          <w:szCs w:val="26"/>
          <w:lang w:eastAsia="ru-RU"/>
        </w:rPr>
        <w:t>» занял первое место по английскому языку, учащийся МБОУ «Средняя общеобразовательная школа №5» занял призовое место по математике, учащаяся МБОУ «Средняя общеобразовательная школа №6» заняла призовое место по биологии.</w:t>
      </w:r>
    </w:p>
    <w:p w:rsidR="00B90B72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4. В муниципальной системе образования совершенствуются условия для получения общего образования детьми с ограниченными возможностями здоровья (далее – ОВЗ) и инвалидностью</w:t>
      </w:r>
      <w:r w:rsidR="00EC0E09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.</w:t>
      </w:r>
    </w:p>
    <w:p w:rsidR="00EC0E09" w:rsidRPr="005A5891" w:rsidRDefault="00EC0E09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 xml:space="preserve">Реализация проекта «Современная школа» в части школ для детей с ОВЗ позволила сделать доступным качественное образование и данной категории обучающихся. За последние три года в городе наблюдается увеличение детей с ОВЗ и инвалидностью на 76 человек. В 2020-2021 учебном году детские сады и школы посещали 254 обучающихся данной категории (в 2019 -2020 учебном году - 209 детей, в 2018 – 2019 учебном году – 178 обучающихся). </w:t>
      </w:r>
    </w:p>
    <w:p w:rsidR="00EC0E09" w:rsidRPr="005A5891" w:rsidRDefault="00EC0E09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 xml:space="preserve">В целях создания условий для успешной социализации и </w:t>
      </w:r>
      <w:proofErr w:type="gramStart"/>
      <w:r w:rsidRPr="005A5891">
        <w:rPr>
          <w:rFonts w:ascii="PT Astra Serif" w:hAnsi="PT Astra Serif" w:cs="Times New Roman"/>
          <w:sz w:val="26"/>
          <w:szCs w:val="26"/>
        </w:rPr>
        <w:t>интеграции</w:t>
      </w:r>
      <w:proofErr w:type="gramEnd"/>
      <w:r w:rsidRPr="005A5891">
        <w:rPr>
          <w:rFonts w:ascii="PT Astra Serif" w:hAnsi="PT Astra Serif" w:cs="Times New Roman"/>
          <w:sz w:val="26"/>
          <w:szCs w:val="26"/>
        </w:rPr>
        <w:t xml:space="preserve"> обучающихся дошкольного возраста с ОВЗ в образовательную систему открыты 6 комбинированных группы для детей с тяжелым нарушением речи в МАДОУ «Детский сад «</w:t>
      </w:r>
      <w:proofErr w:type="spellStart"/>
      <w:r w:rsidRPr="005A5891">
        <w:rPr>
          <w:rFonts w:ascii="PT Astra Serif" w:hAnsi="PT Astra Serif" w:cs="Times New Roman"/>
          <w:sz w:val="26"/>
          <w:szCs w:val="26"/>
        </w:rPr>
        <w:t>Гусельки</w:t>
      </w:r>
      <w:proofErr w:type="spellEnd"/>
      <w:r w:rsidRPr="005A5891">
        <w:rPr>
          <w:rFonts w:ascii="PT Astra Serif" w:hAnsi="PT Astra Serif" w:cs="Times New Roman"/>
          <w:sz w:val="26"/>
          <w:szCs w:val="26"/>
        </w:rPr>
        <w:t xml:space="preserve">», МБОУ «Средняя общеобразовательная школа №2», которые посещают </w:t>
      </w:r>
      <w:r w:rsidRPr="005A5891">
        <w:rPr>
          <w:rFonts w:ascii="PT Astra Serif" w:hAnsi="PT Astra Serif" w:cs="Times New Roman"/>
          <w:sz w:val="26"/>
          <w:szCs w:val="26"/>
        </w:rPr>
        <w:lastRenderedPageBreak/>
        <w:t>75 детей и 1 компенсирующая группа тяжелыми множественными нарушениями развития для 5 человек в МАДОУ «Детский сад «Снегурочка».</w:t>
      </w:r>
    </w:p>
    <w:p w:rsidR="00EC0E09" w:rsidRPr="005A5891" w:rsidRDefault="00EC0E09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>В предстоящем учебном году принято решение об открытии для детей с ОВЗ</w:t>
      </w:r>
      <w:r w:rsidR="00275DA7" w:rsidRPr="005A5891">
        <w:rPr>
          <w:rFonts w:ascii="PT Astra Serif" w:hAnsi="PT Astra Serif" w:cs="Times New Roman"/>
          <w:sz w:val="26"/>
          <w:szCs w:val="26"/>
        </w:rPr>
        <w:t>:</w:t>
      </w:r>
      <w:r w:rsidRPr="005A5891">
        <w:rPr>
          <w:rFonts w:ascii="PT Astra Serif" w:hAnsi="PT Astra Serif" w:cs="Times New Roman"/>
          <w:sz w:val="26"/>
          <w:szCs w:val="26"/>
        </w:rPr>
        <w:t xml:space="preserve"> двух групп компенсирующей направленности в МАДОУ «Детский сад «Снегурочка» и МБОУ «Средняя общеобразовательная школа №</w:t>
      </w:r>
      <w:r w:rsidR="004143AD" w:rsidRPr="005A5891">
        <w:rPr>
          <w:rFonts w:ascii="PT Astra Serif" w:hAnsi="PT Astra Serif" w:cs="Times New Roman"/>
          <w:sz w:val="26"/>
          <w:szCs w:val="26"/>
        </w:rPr>
        <w:t xml:space="preserve"> </w:t>
      </w:r>
      <w:r w:rsidRPr="005A5891">
        <w:rPr>
          <w:rFonts w:ascii="PT Astra Serif" w:hAnsi="PT Astra Serif" w:cs="Times New Roman"/>
          <w:sz w:val="26"/>
          <w:szCs w:val="26"/>
        </w:rPr>
        <w:t>6»</w:t>
      </w:r>
      <w:r w:rsidR="00275DA7" w:rsidRPr="005A5891">
        <w:rPr>
          <w:rFonts w:ascii="PT Astra Serif" w:hAnsi="PT Astra Serif" w:cs="Times New Roman"/>
          <w:sz w:val="26"/>
          <w:szCs w:val="26"/>
        </w:rPr>
        <w:t>;</w:t>
      </w:r>
      <w:r w:rsidRPr="005A5891">
        <w:rPr>
          <w:rFonts w:ascii="PT Astra Serif" w:hAnsi="PT Astra Serif" w:cs="Times New Roman"/>
          <w:sz w:val="26"/>
          <w:szCs w:val="26"/>
        </w:rPr>
        <w:t xml:space="preserve"> четыр</w:t>
      </w:r>
      <w:r w:rsidR="00275DA7" w:rsidRPr="005A5891">
        <w:rPr>
          <w:rFonts w:ascii="PT Astra Serif" w:hAnsi="PT Astra Serif" w:cs="Times New Roman"/>
          <w:sz w:val="26"/>
          <w:szCs w:val="26"/>
        </w:rPr>
        <w:t>е</w:t>
      </w:r>
      <w:r w:rsidRPr="005A5891">
        <w:rPr>
          <w:rFonts w:ascii="PT Astra Serif" w:hAnsi="PT Astra Serif" w:cs="Times New Roman"/>
          <w:sz w:val="26"/>
          <w:szCs w:val="26"/>
        </w:rPr>
        <w:t>х групп комбинированной направленности в МАДОУ «Детский сад «Радуга» и «Детский сад «Снегурочка», МБОУ «Средняя общеобразовательная школа №</w:t>
      </w:r>
      <w:r w:rsidR="004143AD" w:rsidRPr="005A5891">
        <w:rPr>
          <w:rFonts w:ascii="PT Astra Serif" w:hAnsi="PT Astra Serif" w:cs="Times New Roman"/>
          <w:sz w:val="26"/>
          <w:szCs w:val="26"/>
        </w:rPr>
        <w:t xml:space="preserve"> </w:t>
      </w:r>
      <w:r w:rsidRPr="005A5891">
        <w:rPr>
          <w:rFonts w:ascii="PT Astra Serif" w:hAnsi="PT Astra Serif" w:cs="Times New Roman"/>
          <w:sz w:val="26"/>
          <w:szCs w:val="26"/>
        </w:rPr>
        <w:t>5» и «Средняя общеобразовательная школа №</w:t>
      </w:r>
      <w:r w:rsidR="004143AD" w:rsidRPr="005A5891">
        <w:rPr>
          <w:rFonts w:ascii="PT Astra Serif" w:hAnsi="PT Astra Serif" w:cs="Times New Roman"/>
          <w:sz w:val="26"/>
          <w:szCs w:val="26"/>
        </w:rPr>
        <w:t xml:space="preserve"> </w:t>
      </w:r>
      <w:r w:rsidRPr="005A5891">
        <w:rPr>
          <w:rFonts w:ascii="PT Astra Serif" w:hAnsi="PT Astra Serif" w:cs="Times New Roman"/>
          <w:sz w:val="26"/>
          <w:szCs w:val="26"/>
        </w:rPr>
        <w:t>6».</w:t>
      </w:r>
    </w:p>
    <w:p w:rsidR="00EC0E09" w:rsidRPr="005A5891" w:rsidRDefault="00EC0E09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>В муниципальной системе образования отмечается положительная динамика оснащенности образовательных учреждений для детей-инвалидов и обучающихся с ОВЗ по сравнению с 2019-2020 учебным годом. Степень оснащенности общеобразовательных учреждений увеличилась на 9,2 процента и составила 47,5 процента (2019 год – 38,3 процента); образовательных учреждений, реализующих образовательные программы дошкольного образования, на 7 процентов и составила 46,5 процента (2019 год – 39,5 процентов); «Детско-юношеский центр «Прометей» на 2,9 процента и составила 57,9 процентов (2019 год -  55 процентов).</w:t>
      </w:r>
    </w:p>
    <w:p w:rsidR="00641A3F" w:rsidRPr="005A5891" w:rsidRDefault="00B90B72" w:rsidP="005A5891">
      <w:pPr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5. </w:t>
      </w:r>
      <w:r w:rsidR="00641A3F" w:rsidRPr="005A5891">
        <w:rPr>
          <w:rFonts w:ascii="PT Astra Serif" w:hAnsi="PT Astra Serif" w:cs="Times New Roman"/>
          <w:sz w:val="26"/>
          <w:szCs w:val="26"/>
        </w:rPr>
        <w:t xml:space="preserve">В рамках реализации регионального проекта «Успех каждого ребенка» охват детей в возрасте от 5 до 18 лет услугами дополнительного образования с учетом учреждений физической культуры и спорта, культуры, общеобразовательных и дошкольных образовательных учреждений в 2020 году составил 80,7 процентов. </w:t>
      </w:r>
    </w:p>
    <w:p w:rsidR="007A26F8" w:rsidRPr="005A5891" w:rsidRDefault="00677571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eastAsia="Calibri" w:hAnsi="PT Astra Serif" w:cs="Times New Roman"/>
          <w:sz w:val="26"/>
          <w:szCs w:val="26"/>
        </w:rPr>
        <w:t>Развитие ранней профориентации ребенка, внедрение индивидуальных учебных планов в соответствии с профессиональными предпочтениями – одно из направлений проекта «Успех каждого ребенка». Ключевыми мероприятиями являются реализация проектов «Билет в будущее» и «</w:t>
      </w:r>
      <w:proofErr w:type="spellStart"/>
      <w:r w:rsidRPr="005A5891">
        <w:rPr>
          <w:rFonts w:ascii="PT Astra Serif" w:eastAsia="Calibri" w:hAnsi="PT Astra Serif" w:cs="Times New Roman"/>
          <w:sz w:val="26"/>
          <w:szCs w:val="26"/>
        </w:rPr>
        <w:t>ПроеКториЯ</w:t>
      </w:r>
      <w:proofErr w:type="spellEnd"/>
      <w:r w:rsidRPr="005A5891">
        <w:rPr>
          <w:rFonts w:ascii="PT Astra Serif" w:eastAsia="Calibri" w:hAnsi="PT Astra Serif" w:cs="Times New Roman"/>
          <w:sz w:val="26"/>
          <w:szCs w:val="26"/>
        </w:rPr>
        <w:t xml:space="preserve">». </w:t>
      </w:r>
      <w:r w:rsidR="007A26F8" w:rsidRPr="005A5891">
        <w:rPr>
          <w:rFonts w:ascii="PT Astra Serif" w:hAnsi="PT Astra Serif" w:cs="Times New Roman"/>
          <w:sz w:val="26"/>
          <w:szCs w:val="26"/>
        </w:rPr>
        <w:t>Главное преимущество уроков «</w:t>
      </w:r>
      <w:proofErr w:type="spellStart"/>
      <w:r w:rsidR="007A26F8" w:rsidRPr="005A5891">
        <w:rPr>
          <w:rFonts w:ascii="PT Astra Serif" w:hAnsi="PT Astra Serif" w:cs="Times New Roman"/>
          <w:sz w:val="26"/>
          <w:szCs w:val="26"/>
        </w:rPr>
        <w:t>ПроеКТОриЯ</w:t>
      </w:r>
      <w:proofErr w:type="spellEnd"/>
      <w:r w:rsidR="007A26F8" w:rsidRPr="005A5891">
        <w:rPr>
          <w:rFonts w:ascii="PT Astra Serif" w:hAnsi="PT Astra Serif" w:cs="Times New Roman"/>
          <w:sz w:val="26"/>
          <w:szCs w:val="26"/>
        </w:rPr>
        <w:t xml:space="preserve">» заключается в том, что перед детьми выступают увлечённые своим делом профессионалы, которые могут всерьез заинтересовать детей, а дистанционный формат </w:t>
      </w:r>
      <w:proofErr w:type="spellStart"/>
      <w:r w:rsidR="007A26F8" w:rsidRPr="005A5891">
        <w:rPr>
          <w:rFonts w:ascii="PT Astra Serif" w:hAnsi="PT Astra Serif" w:cs="Times New Roman"/>
          <w:sz w:val="26"/>
          <w:szCs w:val="26"/>
        </w:rPr>
        <w:t>профориентационных</w:t>
      </w:r>
      <w:proofErr w:type="spellEnd"/>
      <w:r w:rsidR="007A26F8" w:rsidRPr="005A5891">
        <w:rPr>
          <w:rFonts w:ascii="PT Astra Serif" w:hAnsi="PT Astra Serif" w:cs="Times New Roman"/>
          <w:sz w:val="26"/>
          <w:szCs w:val="26"/>
        </w:rPr>
        <w:t xml:space="preserve"> уроков позволяет расширить кругозор каждого ребенка. Через уроки Национальной технологической инициативы (далее - НТИ) до каждого </w:t>
      </w:r>
      <w:r w:rsidR="0071069F" w:rsidRPr="005A5891">
        <w:rPr>
          <w:rFonts w:ascii="PT Astra Serif" w:hAnsi="PT Astra Serif" w:cs="Times New Roman"/>
          <w:sz w:val="26"/>
          <w:szCs w:val="26"/>
        </w:rPr>
        <w:t>учащегося</w:t>
      </w:r>
      <w:r w:rsidR="007A26F8" w:rsidRPr="005A5891">
        <w:rPr>
          <w:rFonts w:ascii="PT Astra Serif" w:hAnsi="PT Astra Serif" w:cs="Times New Roman"/>
          <w:sz w:val="26"/>
          <w:szCs w:val="26"/>
        </w:rPr>
        <w:t xml:space="preserve"> доводится важно</w:t>
      </w:r>
      <w:r w:rsidR="00EF2D75" w:rsidRPr="005A5891">
        <w:rPr>
          <w:rFonts w:ascii="PT Astra Serif" w:hAnsi="PT Astra Serif" w:cs="Times New Roman"/>
          <w:sz w:val="26"/>
          <w:szCs w:val="26"/>
        </w:rPr>
        <w:t xml:space="preserve">стьосвоения технологии будущего </w:t>
      </w:r>
      <w:r w:rsidR="007A26F8" w:rsidRPr="005A5891">
        <w:rPr>
          <w:rFonts w:ascii="PT Astra Serif" w:hAnsi="PT Astra Serif" w:cs="Times New Roman"/>
          <w:sz w:val="26"/>
          <w:szCs w:val="26"/>
        </w:rPr>
        <w:t xml:space="preserve">уже в школе. </w:t>
      </w:r>
    </w:p>
    <w:p w:rsidR="00677571" w:rsidRPr="005A5891" w:rsidRDefault="00677571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 xml:space="preserve">За прошедший учебный год с целью выявления сильных сторон, и определения интереса к разным профессиям протестировано 380 учащихся, проведены профессиональные онлайн пробы, по итогам которых 99 учащихся получили рекомендации по профессиональным компетенциям на площадках Югорского политехнического колледжа и других образовательных организации России. </w:t>
      </w:r>
    </w:p>
    <w:p w:rsidR="00677571" w:rsidRPr="005A5891" w:rsidRDefault="00677571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>В уроках проекта «</w:t>
      </w:r>
      <w:proofErr w:type="spellStart"/>
      <w:r w:rsidRPr="005A5891">
        <w:rPr>
          <w:rFonts w:ascii="PT Astra Serif" w:hAnsi="PT Astra Serif" w:cs="Times New Roman"/>
          <w:sz w:val="26"/>
          <w:szCs w:val="26"/>
        </w:rPr>
        <w:t>ПроеКТОрия</w:t>
      </w:r>
      <w:proofErr w:type="spellEnd"/>
      <w:r w:rsidRPr="005A5891">
        <w:rPr>
          <w:rFonts w:ascii="PT Astra Serif" w:hAnsi="PT Astra Serif" w:cs="Times New Roman"/>
          <w:sz w:val="26"/>
          <w:szCs w:val="26"/>
        </w:rPr>
        <w:t xml:space="preserve">» и в уроках </w:t>
      </w:r>
      <w:r w:rsidR="007A26F8" w:rsidRPr="005A5891">
        <w:rPr>
          <w:rFonts w:ascii="PT Astra Serif" w:hAnsi="PT Astra Serif" w:cs="Times New Roman"/>
          <w:sz w:val="26"/>
          <w:szCs w:val="26"/>
        </w:rPr>
        <w:t>НТИ</w:t>
      </w:r>
      <w:r w:rsidRPr="005A5891">
        <w:rPr>
          <w:rFonts w:ascii="PT Astra Serif" w:hAnsi="PT Astra Serif" w:cs="Times New Roman"/>
          <w:sz w:val="26"/>
          <w:szCs w:val="26"/>
        </w:rPr>
        <w:t xml:space="preserve"> в прошедшем учебном году приняли участие 1465 обучающихся 8-11-х классов.</w:t>
      </w:r>
    </w:p>
    <w:p w:rsidR="007A26F8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Большое значение в реализации программ естественнонаучной и технической направленности имеет деятельность детского технопарка «</w:t>
      </w:r>
      <w:proofErr w:type="spellStart"/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Кванториум</w:t>
      </w:r>
      <w:proofErr w:type="spellEnd"/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», в котором в прошлом учебном году на постоянной основе занимались 4</w:t>
      </w:r>
      <w:r w:rsidR="007A26F8"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25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детей. 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 </w:t>
      </w:r>
      <w:proofErr w:type="spellStart"/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квестах</w:t>
      </w:r>
      <w:proofErr w:type="spellEnd"/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, тематических занятиях, игровых программах и мероприятиях, проводимых «</w:t>
      </w:r>
      <w:proofErr w:type="spellStart"/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Кванториумом</w:t>
      </w:r>
      <w:proofErr w:type="spellEnd"/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» приняли участие 1</w:t>
      </w:r>
      <w:r w:rsidR="007A26F8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 074 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школьников и </w:t>
      </w:r>
      <w:proofErr w:type="spellStart"/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дошкольников</w:t>
      </w:r>
      <w:proofErr w:type="gramStart"/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.</w:t>
      </w:r>
      <w:r w:rsidR="007A26F8" w:rsidRPr="005A5891">
        <w:rPr>
          <w:rFonts w:ascii="PT Astra Serif" w:hAnsi="PT Astra Serif" w:cs="Times New Roman"/>
          <w:sz w:val="26"/>
          <w:szCs w:val="26"/>
          <w:lang w:eastAsia="ru-RU"/>
        </w:rPr>
        <w:t>О</w:t>
      </w:r>
      <w:proofErr w:type="gramEnd"/>
      <w:r w:rsidR="007A26F8" w:rsidRPr="005A5891">
        <w:rPr>
          <w:rFonts w:ascii="PT Astra Serif" w:hAnsi="PT Astra Serif" w:cs="Times New Roman"/>
          <w:sz w:val="26"/>
          <w:szCs w:val="26"/>
          <w:lang w:eastAsia="ru-RU"/>
        </w:rPr>
        <w:t>бучающиеся</w:t>
      </w:r>
      <w:proofErr w:type="spellEnd"/>
      <w:r w:rsidR="007A26F8"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«</w:t>
      </w:r>
      <w:proofErr w:type="spellStart"/>
      <w:r w:rsidR="007A26F8" w:rsidRPr="005A5891">
        <w:rPr>
          <w:rFonts w:ascii="PT Astra Serif" w:hAnsi="PT Astra Serif" w:cs="Times New Roman"/>
          <w:sz w:val="26"/>
          <w:szCs w:val="26"/>
          <w:lang w:eastAsia="ru-RU"/>
        </w:rPr>
        <w:t>Кванториума</w:t>
      </w:r>
      <w:proofErr w:type="spellEnd"/>
      <w:r w:rsidR="007A26F8"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» стали финалистами третьего всероссийского </w:t>
      </w:r>
      <w:proofErr w:type="spellStart"/>
      <w:r w:rsidR="007A26F8" w:rsidRPr="005A5891">
        <w:rPr>
          <w:rFonts w:ascii="PT Astra Serif" w:hAnsi="PT Astra Serif" w:cs="Times New Roman"/>
          <w:sz w:val="26"/>
          <w:szCs w:val="26"/>
          <w:lang w:eastAsia="ru-RU"/>
        </w:rPr>
        <w:t>хакатона</w:t>
      </w:r>
      <w:proofErr w:type="spellEnd"/>
      <w:r w:rsidR="007A26F8"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по 3</w:t>
      </w:r>
      <w:r w:rsidR="007A26F8" w:rsidRPr="005A5891">
        <w:rPr>
          <w:rFonts w:ascii="PT Astra Serif" w:hAnsi="PT Astra Serif" w:cs="Times New Roman"/>
          <w:sz w:val="26"/>
          <w:szCs w:val="26"/>
          <w:lang w:val="en-US" w:eastAsia="ru-RU"/>
        </w:rPr>
        <w:t>D</w:t>
      </w:r>
      <w:r w:rsidR="007A26F8"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моделированию и программированию «</w:t>
      </w:r>
      <w:r w:rsidR="007A26F8" w:rsidRPr="005A5891">
        <w:rPr>
          <w:rFonts w:ascii="PT Astra Serif" w:hAnsi="PT Astra Serif" w:cs="Times New Roman"/>
          <w:sz w:val="26"/>
          <w:szCs w:val="26"/>
          <w:lang w:val="en-US" w:eastAsia="ru-RU"/>
        </w:rPr>
        <w:t>VRARfest</w:t>
      </w:r>
      <w:r w:rsidR="007A26F8"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» и очного этапа регионального трека Всероссийского конкурса научно-технических проектов «Большие вызовы», победителями регионального конкурса рисунков и проектов «Инженер будущего», победителями (3 чел.) и призерами (6 чел.)регионального фестиваля виртуальной и дополненной реальности «VR/AR </w:t>
      </w:r>
      <w:proofErr w:type="spellStart"/>
      <w:r w:rsidR="007A26F8" w:rsidRPr="005A5891">
        <w:rPr>
          <w:rFonts w:ascii="PT Astra Serif" w:hAnsi="PT Astra Serif" w:cs="Times New Roman"/>
          <w:sz w:val="26"/>
          <w:szCs w:val="26"/>
          <w:lang w:eastAsia="ru-RU"/>
        </w:rPr>
        <w:t>FestUgra</w:t>
      </w:r>
      <w:proofErr w:type="spellEnd"/>
      <w:r w:rsidR="007A26F8" w:rsidRPr="005A5891">
        <w:rPr>
          <w:rFonts w:ascii="PT Astra Serif" w:hAnsi="PT Astra Serif" w:cs="Times New Roman"/>
          <w:sz w:val="26"/>
          <w:szCs w:val="26"/>
          <w:lang w:eastAsia="ru-RU"/>
        </w:rPr>
        <w:t>».</w:t>
      </w:r>
    </w:p>
    <w:p w:rsidR="007A26F8" w:rsidRPr="005A5891" w:rsidRDefault="007A26F8" w:rsidP="005A5891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В центре патриотического воспитания «Доблесть», созданного на базе МБОУ «Средняя общеобразовательная школа № 2», реализуются дополнительные общеобразовательные программы, направленные на патриотическое воспитание детей и </w:t>
      </w:r>
      <w:r w:rsidRPr="005A5891">
        <w:rPr>
          <w:rFonts w:ascii="PT Astra Serif" w:hAnsi="PT Astra Serif" w:cs="Times New Roman"/>
          <w:sz w:val="26"/>
          <w:szCs w:val="26"/>
          <w:lang w:eastAsia="ru-RU"/>
        </w:rPr>
        <w:lastRenderedPageBreak/>
        <w:t xml:space="preserve">молодежи, </w:t>
      </w:r>
      <w:r w:rsidRPr="005A5891">
        <w:rPr>
          <w:rFonts w:ascii="PT Astra Serif" w:hAnsi="PT Astra Serif" w:cs="Times New Roman"/>
          <w:sz w:val="26"/>
          <w:szCs w:val="26"/>
        </w:rPr>
        <w:t>активно развивается движение «</w:t>
      </w:r>
      <w:proofErr w:type="spellStart"/>
      <w:r w:rsidRPr="005A5891">
        <w:rPr>
          <w:rFonts w:ascii="PT Astra Serif" w:hAnsi="PT Astra Serif" w:cs="Times New Roman"/>
          <w:sz w:val="26"/>
          <w:szCs w:val="26"/>
        </w:rPr>
        <w:t>Юнармия</w:t>
      </w:r>
      <w:proofErr w:type="spellEnd"/>
      <w:r w:rsidRPr="005A5891">
        <w:rPr>
          <w:rFonts w:ascii="PT Astra Serif" w:hAnsi="PT Astra Serif" w:cs="Times New Roman"/>
          <w:sz w:val="26"/>
          <w:szCs w:val="26"/>
        </w:rPr>
        <w:t>».</w:t>
      </w:r>
      <w:r w:rsidRPr="005A5891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Охват детей программами дополнительного образования в рамках деятельности центра патриотического воспитания «Доблесть</w:t>
      </w:r>
      <w:r w:rsidR="004143AD" w:rsidRPr="005A5891">
        <w:rPr>
          <w:rFonts w:ascii="PT Astra Serif" w:eastAsia="Times New Roman" w:hAnsi="PT Astra Serif" w:cs="Times New Roman"/>
          <w:color w:val="000000"/>
          <w:sz w:val="26"/>
          <w:szCs w:val="26"/>
        </w:rPr>
        <w:t>»</w:t>
      </w:r>
      <w:r w:rsidRPr="005A5891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составил</w:t>
      </w:r>
      <w:r w:rsidR="004143AD" w:rsidRPr="005A5891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Pr="005A5891">
        <w:rPr>
          <w:rFonts w:ascii="PT Astra Serif" w:eastAsia="Times New Roman" w:hAnsi="PT Astra Serif" w:cs="Times New Roman"/>
          <w:color w:val="000000"/>
          <w:sz w:val="26"/>
          <w:szCs w:val="26"/>
        </w:rPr>
        <w:t>394 человека.</w:t>
      </w:r>
    </w:p>
    <w:p w:rsidR="007A26F8" w:rsidRPr="005A5891" w:rsidRDefault="007A26F8" w:rsidP="005A5891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5A5891">
        <w:rPr>
          <w:rFonts w:ascii="PT Astra Serif" w:hAnsi="PT Astra Serif" w:cs="Times New Roman"/>
          <w:color w:val="7030A0"/>
          <w:sz w:val="26"/>
          <w:szCs w:val="26"/>
          <w:lang w:eastAsia="ru-RU"/>
        </w:rPr>
        <w:t xml:space="preserve">С </w:t>
      </w:r>
      <w:r w:rsidRPr="005A5891">
        <w:rPr>
          <w:rFonts w:ascii="PT Astra Serif" w:hAnsi="PT Astra Serif" w:cs="Times New Roman"/>
          <w:sz w:val="26"/>
          <w:szCs w:val="26"/>
          <w:lang w:eastAsia="ru-RU"/>
        </w:rPr>
        <w:t>целью повышения качества и доступности дополнительного образования осуществляется персонифицированное финансирование дополнительного образования</w:t>
      </w:r>
      <w:r w:rsidR="0071069F" w:rsidRPr="005A5891">
        <w:rPr>
          <w:rFonts w:ascii="PT Astra Serif" w:hAnsi="PT Astra Serif" w:cs="Times New Roman"/>
          <w:sz w:val="26"/>
          <w:szCs w:val="26"/>
          <w:lang w:eastAsia="ru-RU"/>
        </w:rPr>
        <w:t>,</w:t>
      </w:r>
      <w:r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сертифицированы 151 образовательн</w:t>
      </w:r>
      <w:r w:rsidR="0071069F" w:rsidRPr="005A5891">
        <w:rPr>
          <w:rFonts w:ascii="PT Astra Serif" w:hAnsi="PT Astra Serif" w:cs="Times New Roman"/>
          <w:sz w:val="26"/>
          <w:szCs w:val="26"/>
          <w:lang w:eastAsia="ru-RU"/>
        </w:rPr>
        <w:t>ая</w:t>
      </w:r>
      <w:r w:rsidRPr="005A5891">
        <w:rPr>
          <w:rFonts w:ascii="PT Astra Serif" w:hAnsi="PT Astra Serif" w:cs="Times New Roman"/>
          <w:sz w:val="26"/>
          <w:szCs w:val="26"/>
          <w:lang w:eastAsia="ru-RU"/>
        </w:rPr>
        <w:t xml:space="preserve"> программ</w:t>
      </w:r>
      <w:r w:rsidR="0071069F" w:rsidRPr="005A5891">
        <w:rPr>
          <w:rFonts w:ascii="PT Astra Serif" w:hAnsi="PT Astra Serif" w:cs="Times New Roman"/>
          <w:sz w:val="26"/>
          <w:szCs w:val="26"/>
          <w:lang w:eastAsia="ru-RU"/>
        </w:rPr>
        <w:t>а</w:t>
      </w:r>
      <w:r w:rsidRPr="005A5891">
        <w:rPr>
          <w:rFonts w:ascii="PT Astra Serif" w:hAnsi="PT Astra Serif" w:cs="Times New Roman"/>
          <w:sz w:val="26"/>
          <w:szCs w:val="26"/>
          <w:lang w:eastAsia="ru-RU"/>
        </w:rPr>
        <w:t>, в том числе 21 программа у немуниципальных поставщиков услуг.</w:t>
      </w:r>
    </w:p>
    <w:p w:rsidR="00B90B72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6. 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Кадровый педагогический состав муниципальной системы образования на протяжении нескольких лет остаётся стабильным и характеризуется достаточным профессиональным потенциалом.</w:t>
      </w:r>
    </w:p>
    <w:p w:rsidR="00B90B72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Общая численность педагогических работников в 20</w:t>
      </w:r>
      <w:r w:rsidR="007A26F8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20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-202</w:t>
      </w:r>
      <w:r w:rsidR="007A26F8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1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учебном году составила 7</w:t>
      </w:r>
      <w:r w:rsidR="00645B2A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0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1 человек, </w:t>
      </w:r>
      <w:r w:rsidRPr="005A5891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из которых </w:t>
      </w:r>
      <w:r w:rsidR="00645B2A" w:rsidRPr="005A5891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73</w:t>
      </w:r>
      <w:r w:rsidRPr="005A5891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процент</w:t>
      </w:r>
      <w:r w:rsidR="00645B2A" w:rsidRPr="005A5891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а</w:t>
      </w:r>
      <w:r w:rsidRPr="005A5891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имеют квалификационные категории; соответствие занимаемой должности </w:t>
      </w:r>
      <w:r w:rsidR="00645B2A" w:rsidRPr="005A5891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–</w:t>
      </w:r>
      <w:r w:rsidRPr="005A5891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15</w:t>
      </w:r>
      <w:r w:rsidR="00645B2A" w:rsidRPr="005A5891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,3</w:t>
      </w:r>
      <w:r w:rsidRPr="005A5891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процентов. 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Высшее образование имеют </w:t>
      </w:r>
      <w:r w:rsidR="00645B2A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88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процент</w:t>
      </w:r>
      <w:r w:rsidR="00645B2A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ов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педагогических работников, среднее профессиональное – </w:t>
      </w:r>
      <w:r w:rsidR="00645B2A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12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процент</w:t>
      </w:r>
      <w:r w:rsidR="00645B2A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ов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.</w:t>
      </w:r>
    </w:p>
    <w:p w:rsidR="00B90B72" w:rsidRPr="005A5891" w:rsidRDefault="00B90B72" w:rsidP="005A58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Возрастной состав педагогических работников представлен следующим образом: до 30 лет – 10</w:t>
      </w:r>
      <w:r w:rsidR="00645B2A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,7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процентов, от 30 до 50 лет – 6</w:t>
      </w:r>
      <w:r w:rsidR="00645B2A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1,8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процентов, старше 50 лет – 2</w:t>
      </w:r>
      <w:r w:rsidR="00645B2A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7,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5 процентов.</w:t>
      </w:r>
    </w:p>
    <w:p w:rsidR="00B90B72" w:rsidRPr="005A5891" w:rsidRDefault="00B90B72" w:rsidP="005A58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Среди работающих педагогических работников:</w:t>
      </w:r>
    </w:p>
    <w:p w:rsidR="00B90B72" w:rsidRPr="005A5891" w:rsidRDefault="00B90B72" w:rsidP="005A58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="00645B2A"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педагога имеют почетное звание «Почётный работник общего образования РФ», 5 педагогов - почетное звание «Почётный работник сферы образования Российской Федерации», </w:t>
      </w:r>
      <w:r w:rsidR="00645B2A"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педагог</w:t>
      </w:r>
      <w:r w:rsidR="00645B2A"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а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имеют нагрудный знак «Почетный работник воспитания и просвещения Российской Федерации</w:t>
      </w:r>
      <w:r w:rsidR="004143AD"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</w:t>
      </w:r>
      <w:r w:rsid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педагога - «Отличник народного просвещения»;</w:t>
      </w:r>
    </w:p>
    <w:p w:rsidR="00B90B72" w:rsidRPr="005A5891" w:rsidRDefault="00645B2A" w:rsidP="005A58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="00B90B72"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педагог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ов</w:t>
      </w:r>
      <w:r w:rsidR="00B90B72"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имеют звание «Заслуженный работник образования Ханты-Мансийского автономного округа-Югры»; </w:t>
      </w:r>
    </w:p>
    <w:p w:rsidR="00B90B72" w:rsidRPr="005A5891" w:rsidRDefault="00B90B72" w:rsidP="005A58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645B2A"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- имеют награды Губернатора Ханты-Мансийского автономного округа-Югры и Думы Ханты-Мансийского автономного округа-Югры; </w:t>
      </w:r>
    </w:p>
    <w:p w:rsidR="00B90B72" w:rsidRPr="005A5891" w:rsidRDefault="00B90B72" w:rsidP="005A58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="00645B2A"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- награждены Почётной грамотой Министерства просвещения Российской Федерации</w:t>
      </w:r>
      <w:r w:rsidR="00645B2A"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Министерства образования и науки Российской Федерации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; </w:t>
      </w:r>
    </w:p>
    <w:p w:rsidR="00B90B72" w:rsidRPr="005A5891" w:rsidRDefault="00B90B72" w:rsidP="005A58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645B2A"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36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- имеют Почетные грамоты и Благодарственные письма Департамента образования и молодежной политики Ханты – Мансийского автономного округа – Югры;</w:t>
      </w:r>
    </w:p>
    <w:p w:rsidR="00B90B72" w:rsidRPr="005A5891" w:rsidRDefault="00645B2A" w:rsidP="005A58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B90B72"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>2 - отмечены наградами главы города Югорска.</w:t>
      </w:r>
    </w:p>
    <w:p w:rsidR="00B90B72" w:rsidRPr="005A5891" w:rsidRDefault="00B90B72" w:rsidP="005A58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прошедшем учебном году наши педагоги получили высокую оценку на профессиональных конкурсах: </w:t>
      </w:r>
    </w:p>
    <w:p w:rsidR="000569AC" w:rsidRPr="005A5891" w:rsidRDefault="000569AC" w:rsidP="005A589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4"/>
          <w:sz w:val="26"/>
          <w:szCs w:val="26"/>
        </w:rPr>
      </w:pPr>
      <w:proofErr w:type="gramStart"/>
      <w:r w:rsidRPr="005A5891">
        <w:rPr>
          <w:rFonts w:ascii="PT Astra Serif" w:hAnsi="PT Astra Serif" w:cs="Times New Roman"/>
          <w:sz w:val="26"/>
          <w:szCs w:val="26"/>
        </w:rPr>
        <w:t>- в</w:t>
      </w:r>
      <w:r w:rsidRPr="005A5891">
        <w:rPr>
          <w:rFonts w:ascii="PT Astra Serif" w:hAnsi="PT Astra Serif" w:cs="Times New Roman"/>
          <w:spacing w:val="4"/>
          <w:sz w:val="26"/>
          <w:szCs w:val="26"/>
        </w:rPr>
        <w:t>региональном этапе Всероссийских конкурсов профессионального мастерства в сфере образования ХМАО-Югры «Педагог года Югры - 2021»</w:t>
      </w:r>
      <w:r w:rsidRPr="005A5891">
        <w:rPr>
          <w:rFonts w:ascii="PT Astra Serif" w:hAnsi="PT Astra Serif" w:cs="Times New Roman"/>
          <w:sz w:val="26"/>
          <w:szCs w:val="26"/>
        </w:rPr>
        <w:t xml:space="preserve"> заведующий </w:t>
      </w:r>
      <w:r w:rsidRPr="005A5891">
        <w:rPr>
          <w:rFonts w:ascii="PT Astra Serif" w:hAnsi="PT Astra Serif" w:cs="Times New Roman"/>
          <w:spacing w:val="4"/>
          <w:sz w:val="26"/>
          <w:szCs w:val="26"/>
        </w:rPr>
        <w:t>МАДОУ «Детский сад общеразвивающего вида «</w:t>
      </w:r>
      <w:proofErr w:type="spellStart"/>
      <w:r w:rsidRPr="005A5891">
        <w:rPr>
          <w:rFonts w:ascii="PT Astra Serif" w:hAnsi="PT Astra Serif" w:cs="Times New Roman"/>
          <w:spacing w:val="4"/>
          <w:sz w:val="26"/>
          <w:szCs w:val="26"/>
        </w:rPr>
        <w:t>Гусельки</w:t>
      </w:r>
      <w:proofErr w:type="spellEnd"/>
      <w:r w:rsidRPr="005A5891">
        <w:rPr>
          <w:rFonts w:ascii="PT Astra Serif" w:hAnsi="PT Astra Serif" w:cs="Times New Roman"/>
          <w:spacing w:val="4"/>
          <w:sz w:val="26"/>
          <w:szCs w:val="26"/>
        </w:rPr>
        <w:t>» заняла 3 место в номинации «Руководитель года образовательной организации» Ханты-Мансийского автономного округа – Югры;</w:t>
      </w:r>
      <w:r w:rsidR="004143AD" w:rsidRPr="005A5891">
        <w:rPr>
          <w:rFonts w:ascii="PT Astra Serif" w:hAnsi="PT Astra Serif" w:cs="Times New Roman"/>
          <w:spacing w:val="4"/>
          <w:sz w:val="26"/>
          <w:szCs w:val="26"/>
        </w:rPr>
        <w:t xml:space="preserve"> </w:t>
      </w:r>
      <w:r w:rsidRPr="005A5891">
        <w:rPr>
          <w:rFonts w:ascii="PT Astra Serif" w:hAnsi="PT Astra Serif" w:cs="Times New Roman"/>
          <w:spacing w:val="4"/>
          <w:sz w:val="26"/>
          <w:szCs w:val="26"/>
        </w:rPr>
        <w:t xml:space="preserve">преподаватель-организатор ОБЖ МБОУ «Средняя общеобразовательная школа № 2» - победитель в номинации </w:t>
      </w:r>
      <w:r w:rsidRPr="005A5891">
        <w:rPr>
          <w:rFonts w:ascii="PT Astra Serif" w:eastAsia="Times New Roman" w:hAnsi="PT Astra Serif" w:cs="Arial"/>
          <w:sz w:val="26"/>
          <w:szCs w:val="26"/>
        </w:rPr>
        <w:t>«Лучший преподаватель-организатор ОБЖ (БЖД)»</w:t>
      </w:r>
      <w:r w:rsidRPr="005A5891">
        <w:rPr>
          <w:rFonts w:ascii="PT Astra Serif" w:hAnsi="PT Astra Serif" w:cs="Times New Roman"/>
          <w:spacing w:val="4"/>
          <w:sz w:val="26"/>
          <w:szCs w:val="26"/>
        </w:rPr>
        <w:t xml:space="preserve"> Ханты-Мансийского автономного округа – Югры;</w:t>
      </w:r>
      <w:proofErr w:type="gramEnd"/>
      <w:r w:rsidRPr="005A5891">
        <w:rPr>
          <w:rFonts w:ascii="PT Astra Serif" w:hAnsi="PT Astra Serif" w:cs="Times New Roman"/>
          <w:spacing w:val="4"/>
          <w:sz w:val="26"/>
          <w:szCs w:val="26"/>
        </w:rPr>
        <w:t xml:space="preserve"> учитель русского языка и литературы, муниципального бюджетного общеобразовательного учреждения «Средняя общеобразовательная школа № 6» победитель заочного этапа Конкурса: «Лучшее интернет-портфолио», «Лучшее эссе» в номинации «Педагогический дебют ХМАО-Югры» победителем заочного этапа Конкурса: «Лучшее интернет-портфолио»;</w:t>
      </w:r>
    </w:p>
    <w:p w:rsidR="000569AC" w:rsidRPr="005A5891" w:rsidRDefault="000569AC" w:rsidP="005A589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 xml:space="preserve">- в региональном конкурсе «Портфолио молодого педагога» среди общеобразовательных организаций Ханты-Мансийского автономного округа-Югры воспитатель МАДОУ «Детский сад «Снегурочка» - победитель в номинации </w:t>
      </w:r>
      <w:r w:rsidRPr="005A5891">
        <w:rPr>
          <w:rFonts w:ascii="PT Astra Serif" w:hAnsi="PT Astra Serif" w:cs="Times New Roman"/>
          <w:sz w:val="26"/>
          <w:szCs w:val="26"/>
        </w:rPr>
        <w:lastRenderedPageBreak/>
        <w:t>«Портфолио молодого педагога дошкольной образовательной организации»; педагог МБУ ДО «</w:t>
      </w:r>
      <w:proofErr w:type="spellStart"/>
      <w:r w:rsidRPr="005A5891">
        <w:rPr>
          <w:rFonts w:ascii="PT Astra Serif" w:hAnsi="PT Astra Serif" w:cs="Times New Roman"/>
          <w:sz w:val="26"/>
          <w:szCs w:val="26"/>
        </w:rPr>
        <w:t>Детско</w:t>
      </w:r>
      <w:proofErr w:type="spellEnd"/>
      <w:r w:rsidRPr="005A5891">
        <w:rPr>
          <w:rFonts w:ascii="PT Astra Serif" w:hAnsi="PT Astra Serif" w:cs="Times New Roman"/>
          <w:sz w:val="26"/>
          <w:szCs w:val="26"/>
        </w:rPr>
        <w:t xml:space="preserve"> - юношеский центр «Прометей» - победитель в номинации «Портфолио молодого педагога образовательной организации дополнительного образования»; педагоги МБОУ «Лицей им. Г.Ф. </w:t>
      </w:r>
      <w:proofErr w:type="spellStart"/>
      <w:r w:rsidRPr="005A5891">
        <w:rPr>
          <w:rFonts w:ascii="PT Astra Serif" w:hAnsi="PT Astra Serif" w:cs="Times New Roman"/>
          <w:sz w:val="26"/>
          <w:szCs w:val="26"/>
        </w:rPr>
        <w:t>Атякшева</w:t>
      </w:r>
      <w:proofErr w:type="spellEnd"/>
      <w:r w:rsidRPr="005A5891">
        <w:rPr>
          <w:rFonts w:ascii="PT Astra Serif" w:hAnsi="PT Astra Serif" w:cs="Times New Roman"/>
          <w:sz w:val="26"/>
          <w:szCs w:val="26"/>
        </w:rPr>
        <w:t>», «Гимназия», «Средняя общеобразовательная школа №</w:t>
      </w:r>
      <w:r w:rsidR="004143AD" w:rsidRPr="005A5891">
        <w:rPr>
          <w:rFonts w:ascii="PT Astra Serif" w:hAnsi="PT Astra Serif" w:cs="Times New Roman"/>
          <w:sz w:val="26"/>
          <w:szCs w:val="26"/>
        </w:rPr>
        <w:t xml:space="preserve"> </w:t>
      </w:r>
      <w:r w:rsidRPr="005A5891">
        <w:rPr>
          <w:rFonts w:ascii="PT Astra Serif" w:hAnsi="PT Astra Serif" w:cs="Times New Roman"/>
          <w:sz w:val="26"/>
          <w:szCs w:val="26"/>
        </w:rPr>
        <w:t>6» заняли призовые места в номинации «Портфолио молодого педагога общеобразовательной организации»;</w:t>
      </w:r>
    </w:p>
    <w:p w:rsidR="000569AC" w:rsidRPr="005A5891" w:rsidRDefault="000569AC" w:rsidP="005A5891">
      <w:pPr>
        <w:pStyle w:val="a6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 xml:space="preserve">- педагоги МБОУ «Лицей им. Г.Ф. </w:t>
      </w:r>
      <w:proofErr w:type="spellStart"/>
      <w:r w:rsidRPr="005A5891">
        <w:rPr>
          <w:rFonts w:ascii="PT Astra Serif" w:hAnsi="PT Astra Serif" w:cs="Times New Roman"/>
          <w:sz w:val="26"/>
          <w:szCs w:val="26"/>
        </w:rPr>
        <w:t>Атякшева</w:t>
      </w:r>
      <w:proofErr w:type="spellEnd"/>
      <w:r w:rsidRPr="005A5891">
        <w:rPr>
          <w:rFonts w:ascii="PT Astra Serif" w:hAnsi="PT Astra Serif" w:cs="Times New Roman"/>
          <w:sz w:val="26"/>
          <w:szCs w:val="26"/>
        </w:rPr>
        <w:t xml:space="preserve">» </w:t>
      </w:r>
      <w:r w:rsidR="0071069F" w:rsidRPr="005A5891">
        <w:rPr>
          <w:rFonts w:ascii="PT Astra Serif" w:hAnsi="PT Astra Serif" w:cs="Times New Roman"/>
          <w:sz w:val="26"/>
          <w:szCs w:val="26"/>
        </w:rPr>
        <w:t xml:space="preserve">стали </w:t>
      </w:r>
      <w:r w:rsidRPr="005A5891">
        <w:rPr>
          <w:rFonts w:ascii="PT Astra Serif" w:hAnsi="PT Astra Serif" w:cs="Times New Roman"/>
          <w:sz w:val="26"/>
          <w:szCs w:val="26"/>
        </w:rPr>
        <w:t>лауреат</w:t>
      </w:r>
      <w:r w:rsidR="0071069F" w:rsidRPr="005A5891">
        <w:rPr>
          <w:rFonts w:ascii="PT Astra Serif" w:hAnsi="PT Astra Serif" w:cs="Times New Roman"/>
          <w:sz w:val="26"/>
          <w:szCs w:val="26"/>
        </w:rPr>
        <w:t>ами</w:t>
      </w:r>
      <w:r w:rsidRPr="005A5891">
        <w:rPr>
          <w:rFonts w:ascii="PT Astra Serif" w:hAnsi="PT Astra Serif" w:cs="Times New Roman"/>
          <w:sz w:val="26"/>
          <w:szCs w:val="26"/>
        </w:rPr>
        <w:t xml:space="preserve"> конкурса лучших практик дополнительного образования «Педагогический потенциал Югры» в номинации «Педагогические практики в дополнительном образовании»;</w:t>
      </w:r>
    </w:p>
    <w:p w:rsidR="000569AC" w:rsidRPr="005A5891" w:rsidRDefault="000569AC" w:rsidP="005A5891">
      <w:pPr>
        <w:pStyle w:val="a6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>- педагог МБУ ДО «</w:t>
      </w:r>
      <w:proofErr w:type="spellStart"/>
      <w:r w:rsidRPr="005A5891">
        <w:rPr>
          <w:rFonts w:ascii="PT Astra Serif" w:hAnsi="PT Astra Serif" w:cs="Times New Roman"/>
          <w:sz w:val="26"/>
          <w:szCs w:val="26"/>
        </w:rPr>
        <w:t>Детско</w:t>
      </w:r>
      <w:proofErr w:type="spellEnd"/>
      <w:r w:rsidRPr="005A5891">
        <w:rPr>
          <w:rFonts w:ascii="PT Astra Serif" w:hAnsi="PT Astra Serif" w:cs="Times New Roman"/>
          <w:sz w:val="26"/>
          <w:szCs w:val="26"/>
        </w:rPr>
        <w:t xml:space="preserve"> - юношеский центр «Прометей»</w:t>
      </w:r>
      <w:r w:rsidR="0071069F" w:rsidRPr="005A5891">
        <w:rPr>
          <w:rFonts w:ascii="PT Astra Serif" w:hAnsi="PT Astra Serif" w:cs="Times New Roman"/>
          <w:sz w:val="26"/>
          <w:szCs w:val="26"/>
        </w:rPr>
        <w:t xml:space="preserve"> -</w:t>
      </w:r>
      <w:r w:rsidRPr="005A5891">
        <w:rPr>
          <w:rFonts w:ascii="PT Astra Serif" w:hAnsi="PT Astra Serif" w:cs="Times New Roman"/>
          <w:sz w:val="26"/>
          <w:szCs w:val="26"/>
        </w:rPr>
        <w:t xml:space="preserve"> победитель окружного конкурсана звание лучшего педагога Ханты-Мансийского автономного округа – Югры в 2021 году в номинации «Лучший педагог (преподаватель) дополнительного образования детей»;</w:t>
      </w:r>
    </w:p>
    <w:p w:rsidR="000569AC" w:rsidRPr="005A5891" w:rsidRDefault="000569AC" w:rsidP="005A5891">
      <w:pPr>
        <w:pStyle w:val="a6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 xml:space="preserve">- учитель МБОУ «Средняя общеобразовательная школа № 2» </w:t>
      </w:r>
      <w:r w:rsidR="0071069F" w:rsidRPr="005A5891">
        <w:rPr>
          <w:rFonts w:ascii="PT Astra Serif" w:hAnsi="PT Astra Serif" w:cs="Times New Roman"/>
          <w:sz w:val="26"/>
          <w:szCs w:val="26"/>
        </w:rPr>
        <w:t xml:space="preserve">- </w:t>
      </w:r>
      <w:r w:rsidRPr="005A5891">
        <w:rPr>
          <w:rFonts w:ascii="PT Astra Serif" w:hAnsi="PT Astra Serif" w:cs="Times New Roman"/>
          <w:sz w:val="26"/>
          <w:szCs w:val="26"/>
        </w:rPr>
        <w:t>победитель конкурса на присуждение премий лучшим учителям образовательных организаций Ханты – Мансийского автономного округа – Югры, реализующих образовательные программы начального общего, основного общего и среднего общего образования, из средств федерального бюджета в 2021 году.</w:t>
      </w:r>
    </w:p>
    <w:p w:rsidR="00B90B72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7. Показателем эффективности деятельности системы образования является работа образовательных учреждений в инновационном режиме. </w:t>
      </w:r>
    </w:p>
    <w:p w:rsidR="00B90B72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Инновационная структура муниципальной системы образования в 20</w:t>
      </w:r>
      <w:r w:rsidR="000569AC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20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-202</w:t>
      </w:r>
      <w:r w:rsidR="000569AC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1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учебном году представлена работой инновационных площадок различных уровней на базе муниципальных образовательных учреждений, в том числе:</w:t>
      </w:r>
    </w:p>
    <w:p w:rsidR="00846502" w:rsidRPr="005A5891" w:rsidRDefault="0084650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- на федеральном уровне 1 инновационная площадка;</w:t>
      </w:r>
    </w:p>
    <w:p w:rsidR="00846502" w:rsidRPr="005A5891" w:rsidRDefault="0084650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- на региональном уровне: 3 региональные инновационные площадки;</w:t>
      </w:r>
      <w:r w:rsidR="004143AD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 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1 пилотная школа; 5 школ-спутников;</w:t>
      </w:r>
    </w:p>
    <w:p w:rsidR="00846502" w:rsidRPr="005A5891" w:rsidRDefault="0084650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- на муниципальном уровне: 5 опорных площадок; 2 экспериментальные площадки.</w:t>
      </w:r>
    </w:p>
    <w:p w:rsidR="00B90B72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Обеспечено эффективное участие образовательных учреждений города в конкурсах регионального и федерального уровней:</w:t>
      </w:r>
    </w:p>
    <w:p w:rsidR="000569AC" w:rsidRPr="005A5891" w:rsidRDefault="000569AC" w:rsidP="005A58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5A5891">
        <w:rPr>
          <w:rFonts w:ascii="PT Astra Serif" w:hAnsi="PT Astra Serif" w:cs="Times New Roman"/>
          <w:spacing w:val="4"/>
          <w:sz w:val="26"/>
          <w:szCs w:val="26"/>
        </w:rPr>
        <w:t xml:space="preserve">- МБОУ «Гимназия» - призер (второе место) </w:t>
      </w:r>
      <w:r w:rsidRPr="005A5891">
        <w:rPr>
          <w:rFonts w:ascii="PT Astra Serif" w:hAnsi="PT Astra Serif" w:cs="Times New Roman"/>
          <w:sz w:val="26"/>
          <w:szCs w:val="26"/>
        </w:rPr>
        <w:t>конкурса Департамента образования и молодежной политики Ханты-Мансийского автономного округа-Югры «Лучшие педагогические практики оценки качества образования образовательной организации» в номинации «Общеобразовательные организации Ханты-Мансийского автономного округа-Югры, обеспечивающие углубленную подготовку (лицеи, гимназии, колледжи, школы с углубленным изучением отдельных предметов)» и победитель в конкурсе на звание лучшей образовательной организации Ханты – Манс</w:t>
      </w:r>
      <w:r w:rsidR="004143AD" w:rsidRPr="005A5891">
        <w:rPr>
          <w:rFonts w:ascii="PT Astra Serif" w:hAnsi="PT Astra Serif" w:cs="Times New Roman"/>
          <w:sz w:val="26"/>
          <w:szCs w:val="26"/>
        </w:rPr>
        <w:t>и</w:t>
      </w:r>
      <w:r w:rsidRPr="005A5891">
        <w:rPr>
          <w:rFonts w:ascii="PT Astra Serif" w:hAnsi="PT Astra Serif" w:cs="Times New Roman"/>
          <w:sz w:val="26"/>
          <w:szCs w:val="26"/>
        </w:rPr>
        <w:t>йского автономного округа – Югры в 2021 году и вконкурсе</w:t>
      </w:r>
      <w:proofErr w:type="gramEnd"/>
      <w:r w:rsidRPr="005A5891">
        <w:rPr>
          <w:rFonts w:ascii="PT Astra Serif" w:hAnsi="PT Astra Serif" w:cs="Times New Roman"/>
          <w:sz w:val="26"/>
          <w:szCs w:val="26"/>
        </w:rPr>
        <w:t xml:space="preserve"> проектов (заявок) образовательных организаций Ханты – Мансийского автономного округа – Югры, имеющих статус региональных инновационных площадок, в 2021году; </w:t>
      </w:r>
    </w:p>
    <w:p w:rsidR="000569AC" w:rsidRPr="005A5891" w:rsidRDefault="000569AC" w:rsidP="005A5891">
      <w:pPr>
        <w:pStyle w:val="a6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>- МБОУ «СОШ №2»</w:t>
      </w:r>
      <w:r w:rsidR="0071069F" w:rsidRPr="005A5891">
        <w:rPr>
          <w:rFonts w:ascii="PT Astra Serif" w:hAnsi="PT Astra Serif" w:cs="Times New Roman"/>
          <w:sz w:val="26"/>
          <w:szCs w:val="26"/>
        </w:rPr>
        <w:t xml:space="preserve"> -</w:t>
      </w:r>
      <w:r w:rsidRPr="005A5891">
        <w:rPr>
          <w:rFonts w:ascii="PT Astra Serif" w:hAnsi="PT Astra Serif" w:cs="Times New Roman"/>
          <w:sz w:val="26"/>
          <w:szCs w:val="26"/>
        </w:rPr>
        <w:t xml:space="preserve"> победитель во Всероссийском конкурсе организаций «</w:t>
      </w:r>
      <w:proofErr w:type="spellStart"/>
      <w:r w:rsidRPr="005A5891">
        <w:rPr>
          <w:rFonts w:ascii="PT Astra Serif" w:hAnsi="PT Astra Serif" w:cs="Times New Roman"/>
          <w:sz w:val="26"/>
          <w:szCs w:val="26"/>
        </w:rPr>
        <w:t>ЛидерыОтрасли</w:t>
      </w:r>
      <w:proofErr w:type="gramStart"/>
      <w:r w:rsidRPr="005A5891">
        <w:rPr>
          <w:rFonts w:ascii="PT Astra Serif" w:hAnsi="PT Astra Serif" w:cs="Times New Roman"/>
          <w:sz w:val="26"/>
          <w:szCs w:val="26"/>
        </w:rPr>
        <w:t>.Р</w:t>
      </w:r>
      <w:proofErr w:type="gramEnd"/>
      <w:r w:rsidRPr="005A5891">
        <w:rPr>
          <w:rFonts w:ascii="PT Astra Serif" w:hAnsi="PT Astra Serif" w:cs="Times New Roman"/>
          <w:sz w:val="26"/>
          <w:szCs w:val="26"/>
        </w:rPr>
        <w:t>Ф</w:t>
      </w:r>
      <w:proofErr w:type="spellEnd"/>
      <w:r w:rsidRPr="005A5891">
        <w:rPr>
          <w:rFonts w:ascii="PT Astra Serif" w:hAnsi="PT Astra Serif" w:cs="Times New Roman"/>
          <w:sz w:val="26"/>
          <w:szCs w:val="26"/>
        </w:rPr>
        <w:t>».</w:t>
      </w:r>
    </w:p>
    <w:p w:rsidR="00846502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Подводя итоги работы в 20</w:t>
      </w:r>
      <w:r w:rsidR="000569AC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20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-202</w:t>
      </w:r>
      <w:r w:rsidR="000569AC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1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учебном году можно заключить, что </w:t>
      </w:r>
      <w:r w:rsidR="00846502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в муниципальном образовательном пространстве Югорска сложилась система создания, внедрения и освоения педагогических новшеств. Инновационные процессы в образовательных учреждениях города ведут к определенным качественным изменениям муниципальной системы образования и способов обеспечения ее эффективности, стабильности, жизнеспособности и являются мощным ресурсом повышения качества образования.</w:t>
      </w:r>
    </w:p>
    <w:p w:rsidR="00B90B72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>В ходе подготовки к новому 202</w:t>
      </w:r>
      <w:r w:rsidR="00846502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1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-202</w:t>
      </w:r>
      <w:r w:rsidR="00846502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2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учебному году продолжена работа по созданию современных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образование. </w:t>
      </w:r>
    </w:p>
    <w:p w:rsidR="00846502" w:rsidRPr="005A5891" w:rsidRDefault="00846502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На реализацию мероприятий по подготовке к новому учебному году в 2021 году из муниципального бюджета выделено 25 626,0  тыс. рублей, которые направлены </w:t>
      </w:r>
      <w:proofErr w:type="gramStart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на</w:t>
      </w:r>
      <w:proofErr w:type="gramEnd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:</w:t>
      </w:r>
    </w:p>
    <w:p w:rsidR="00846502" w:rsidRPr="005A5891" w:rsidRDefault="00846502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- проведение ремонтных работ капитального характера – 18 796,0 тыс. рублей;</w:t>
      </w:r>
    </w:p>
    <w:p w:rsidR="00846502" w:rsidRPr="005A5891" w:rsidRDefault="00846502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- обеспечение санитарно-эпидемиологических безопасности – 217,0 тыс. рублей;</w:t>
      </w:r>
    </w:p>
    <w:p w:rsidR="00846502" w:rsidRPr="005A5891" w:rsidRDefault="00846502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- обеспечение пожарной безопасности - 300,0 тыс. рублей</w:t>
      </w:r>
      <w:r w:rsidR="004143AD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;</w:t>
      </w:r>
    </w:p>
    <w:p w:rsidR="00846502" w:rsidRPr="005A5891" w:rsidRDefault="00846502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- укрепление антитеррористической защищенности – 3 954,4 тыс. рублей;</w:t>
      </w:r>
    </w:p>
    <w:p w:rsidR="00846502" w:rsidRPr="005A5891" w:rsidRDefault="00846502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- текущие ремонты – 1 875,6 тыс. рублей;</w:t>
      </w:r>
    </w:p>
    <w:p w:rsidR="00846502" w:rsidRPr="005A5891" w:rsidRDefault="00846502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- иные мероприятия (приобретение стиральной машины</w:t>
      </w:r>
      <w:r w:rsidR="004143AD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МАДОУ «Детский сад «Снегурочка», детской мебели для дошкольных групп МБОУ «Лицей им. Г.Ф. </w:t>
      </w:r>
      <w:proofErr w:type="spellStart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Атякшева</w:t>
      </w:r>
      <w:proofErr w:type="spellEnd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»)- 483,0 тыс. рублей.</w:t>
      </w:r>
    </w:p>
    <w:p w:rsidR="00180292" w:rsidRPr="005A5891" w:rsidRDefault="00180292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Выполнены следующие мероприяти</w:t>
      </w:r>
      <w:r w:rsidR="001256E1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я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:</w:t>
      </w:r>
    </w:p>
    <w:p w:rsidR="00180292" w:rsidRPr="005A5891" w:rsidRDefault="00180292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- п</w:t>
      </w:r>
      <w:r w:rsidR="00B90B72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роведены работы по </w:t>
      </w:r>
      <w:r w:rsidR="006149FF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разработке </w:t>
      </w:r>
      <w:r w:rsidR="006149FF" w:rsidRPr="005A5891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проектно-сметной документации системы электроснабжения  </w:t>
      </w:r>
      <w:r w:rsidR="00B90B72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в МАДОУ «Детский сад «Снегурочка»</w:t>
      </w:r>
      <w:r w:rsidR="006149FF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и</w:t>
      </w:r>
      <w:r w:rsidR="004143AD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="006149FF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МБОУ «Средняя общеобразовательная школа № 5»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;</w:t>
      </w:r>
    </w:p>
    <w:p w:rsidR="00180292" w:rsidRPr="005A5891" w:rsidRDefault="00180292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- заменены оконные блоки в МБОУ «Средняя общеобразовательная школа № 2» и «Средняя общеобразовательная школа № 5» в количестве 31 и 52 </w:t>
      </w:r>
      <w:r w:rsidR="006149FF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соответственно; </w:t>
      </w:r>
    </w:p>
    <w:p w:rsidR="00180292" w:rsidRPr="005A5891" w:rsidRDefault="00180292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- </w:t>
      </w:r>
      <w:r w:rsidR="006149FF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выполнен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ыработы по замене крыльца группы №3, по </w:t>
      </w:r>
      <w:r w:rsidR="006149FF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ремонт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у</w:t>
      </w:r>
      <w:r w:rsidR="006149FF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кровли одного здания и утеплени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ю</w:t>
      </w:r>
      <w:r w:rsidR="006149FF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цокольного фасада</w:t>
      </w:r>
      <w:r w:rsid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="006149FF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дошкольных групп МБОУ «Средняя общеобразовательная школа № 2»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;</w:t>
      </w:r>
    </w:p>
    <w:p w:rsidR="00180292" w:rsidRPr="005A5891" w:rsidRDefault="00180292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- проведен демонтаж и замена </w:t>
      </w:r>
      <w:proofErr w:type="spellStart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электророзеток</w:t>
      </w:r>
      <w:proofErr w:type="spellEnd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в компьютерных классах МБОУ «Лицей им. Г.Ф. </w:t>
      </w:r>
      <w:proofErr w:type="spellStart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Атякшева</w:t>
      </w:r>
      <w:proofErr w:type="spellEnd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»;</w:t>
      </w:r>
    </w:p>
    <w:p w:rsidR="001256E1" w:rsidRPr="005A5891" w:rsidRDefault="001256E1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- проведены ремонтные работы в пищеблоке (покраска потолков и частичная замена кафельной плитки) в</w:t>
      </w:r>
      <w:r w:rsidR="00180292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МБОУ «Средняя общеобразовательная школа №6»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;</w:t>
      </w:r>
    </w:p>
    <w:p w:rsidR="006149FF" w:rsidRPr="005A5891" w:rsidRDefault="001256E1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-проведены текущие ремонты образовательных учреждений.</w:t>
      </w:r>
    </w:p>
    <w:p w:rsidR="00B90B72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 результате проведенных работ 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устранены 2</w:t>
      </w:r>
      <w:r w:rsidR="0071069F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4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пункта предписаний надзорных органов</w:t>
      </w:r>
      <w:proofErr w:type="gramStart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.К</w:t>
      </w:r>
      <w:proofErr w:type="gramEnd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исполнению остается 4</w:t>
      </w:r>
      <w:r w:rsidR="0071069F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7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пунктов предписаний </w:t>
      </w:r>
      <w:proofErr w:type="spellStart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Роспотребнадзора</w:t>
      </w:r>
      <w:proofErr w:type="spellEnd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со сроками исполнения в 2021-2024 годах. Предписания </w:t>
      </w:r>
      <w:proofErr w:type="spellStart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Госпожнадзора</w:t>
      </w:r>
      <w:proofErr w:type="spellEnd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отсутствуют</w:t>
      </w:r>
      <w:r w:rsidR="00987A7E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.</w:t>
      </w:r>
    </w:p>
    <w:p w:rsidR="00D73C13" w:rsidRPr="005A5891" w:rsidRDefault="00B90B72" w:rsidP="005A589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В целях укрепления антитеррористической защищенности</w:t>
      </w:r>
      <w:r w:rsidR="00D73C13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:</w:t>
      </w:r>
    </w:p>
    <w:p w:rsidR="00D73C13" w:rsidRPr="005A5891" w:rsidRDefault="00D73C13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/>
          <w:sz w:val="26"/>
          <w:szCs w:val="26"/>
        </w:rPr>
        <w:t>- осуществлен монтаж охранной сигнализации в зданиях МАДОУ «Детский сад «</w:t>
      </w:r>
      <w:proofErr w:type="spellStart"/>
      <w:r w:rsidRPr="005A5891">
        <w:rPr>
          <w:rFonts w:ascii="PT Astra Serif" w:eastAsia="Calibri" w:hAnsi="PT Astra Serif"/>
          <w:sz w:val="26"/>
          <w:szCs w:val="26"/>
        </w:rPr>
        <w:t>Гусельки</w:t>
      </w:r>
      <w:proofErr w:type="spellEnd"/>
      <w:r w:rsidRPr="005A5891">
        <w:rPr>
          <w:rFonts w:ascii="PT Astra Serif" w:eastAsia="Calibri" w:hAnsi="PT Astra Serif"/>
          <w:sz w:val="26"/>
          <w:szCs w:val="26"/>
        </w:rPr>
        <w:t>» (ул. Менделеева, 63),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МБОУ «Лицей им. Г.Ф. </w:t>
      </w:r>
      <w:proofErr w:type="spellStart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Атякшева</w:t>
      </w:r>
      <w:proofErr w:type="spellEnd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» (здание школы)</w:t>
      </w:r>
      <w:r w:rsidRPr="005A5891">
        <w:rPr>
          <w:rFonts w:ascii="PT Astra Serif" w:eastAsia="Calibri" w:hAnsi="PT Astra Serif"/>
          <w:sz w:val="26"/>
          <w:szCs w:val="26"/>
        </w:rPr>
        <w:t xml:space="preserve"> и восстановление работоспособности охранной сигнализации в МБОУ 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«Средняя общеобразовательная школа №6»;</w:t>
      </w:r>
    </w:p>
    <w:p w:rsidR="00D73C13" w:rsidRPr="005A5891" w:rsidRDefault="00D73C13" w:rsidP="005A5891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5A5891">
        <w:rPr>
          <w:rFonts w:ascii="PT Astra Serif" w:eastAsia="Calibri" w:hAnsi="PT Astra Serif"/>
          <w:sz w:val="26"/>
          <w:szCs w:val="26"/>
        </w:rPr>
        <w:t>- заменено 10 и установлено дополнительно 33 новые камеры видеонаблюдения (</w:t>
      </w:r>
      <w:r w:rsidR="00A33670" w:rsidRPr="005A5891">
        <w:rPr>
          <w:rFonts w:ascii="PT Astra Serif" w:eastAsia="Calibri" w:hAnsi="PT Astra Serif"/>
          <w:sz w:val="26"/>
          <w:szCs w:val="26"/>
        </w:rPr>
        <w:t>МАДОУ «Детский сад «Радуга», МБОУ «</w:t>
      </w:r>
      <w:r w:rsidR="00A33670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Средняя общеобразовательная школа</w:t>
      </w:r>
      <w:r w:rsidR="00A33670" w:rsidRPr="005A5891">
        <w:rPr>
          <w:rFonts w:ascii="PT Astra Serif" w:eastAsia="Calibri" w:hAnsi="PT Astra Serif"/>
          <w:sz w:val="26"/>
          <w:szCs w:val="26"/>
        </w:rPr>
        <w:t xml:space="preserve"> № 2», </w:t>
      </w:r>
      <w:r w:rsidR="00A33670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Средняя общеобразовательная школа</w:t>
      </w:r>
      <w:r w:rsidR="00A33670" w:rsidRPr="005A5891">
        <w:rPr>
          <w:rFonts w:ascii="PT Astra Serif" w:eastAsia="Calibri" w:hAnsi="PT Astra Serif"/>
          <w:sz w:val="26"/>
          <w:szCs w:val="26"/>
        </w:rPr>
        <w:t xml:space="preserve"> № 5», «</w:t>
      </w:r>
      <w:r w:rsidR="00A33670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Средняя общеобразовательная школа</w:t>
      </w:r>
      <w:r w:rsidR="00A33670" w:rsidRPr="005A5891">
        <w:rPr>
          <w:rFonts w:ascii="PT Astra Serif" w:eastAsia="Calibri" w:hAnsi="PT Astra Serif"/>
          <w:sz w:val="26"/>
          <w:szCs w:val="26"/>
        </w:rPr>
        <w:t xml:space="preserve"> № 6»);</w:t>
      </w:r>
    </w:p>
    <w:p w:rsidR="00D73C13" w:rsidRPr="005A5891" w:rsidRDefault="00D73C13" w:rsidP="005A589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/>
          <w:sz w:val="26"/>
          <w:szCs w:val="26"/>
        </w:rPr>
        <w:t xml:space="preserve">- оборудовано помещение для охраны в здании дошкольных 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групп </w:t>
      </w:r>
      <w:r w:rsidR="004143AD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 </w:t>
      </w:r>
      <w:r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>МБОУ «Средняя общеобразовательная школа №5» (ул.</w:t>
      </w:r>
      <w:r w:rsidR="00250F03" w:rsidRPr="005A58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Свердлова, 12).</w:t>
      </w:r>
    </w:p>
    <w:p w:rsidR="00AA3820" w:rsidRPr="005A5891" w:rsidRDefault="00250F03" w:rsidP="005A5891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5A5891">
        <w:rPr>
          <w:rFonts w:ascii="PT Astra Serif" w:eastAsia="Calibri" w:hAnsi="PT Astra Serif"/>
          <w:sz w:val="26"/>
          <w:szCs w:val="26"/>
        </w:rPr>
        <w:t>Кроме того, до конца 2021</w:t>
      </w:r>
      <w:r w:rsidR="00A33670" w:rsidRPr="005A5891">
        <w:rPr>
          <w:rFonts w:ascii="PT Astra Serif" w:eastAsia="Calibri" w:hAnsi="PT Astra Serif"/>
          <w:sz w:val="26"/>
          <w:szCs w:val="26"/>
        </w:rPr>
        <w:t xml:space="preserve"> года будут </w:t>
      </w:r>
      <w:r w:rsidR="00AA3820" w:rsidRPr="005A5891">
        <w:rPr>
          <w:rFonts w:ascii="PT Astra Serif" w:eastAsia="Calibri" w:hAnsi="PT Astra Serif"/>
          <w:sz w:val="26"/>
          <w:szCs w:val="26"/>
        </w:rPr>
        <w:t>осуществлены следующие мероприятия, направленные на укрепление антитеррористической безопасности:</w:t>
      </w:r>
    </w:p>
    <w:p w:rsidR="00AA3820" w:rsidRPr="005A5891" w:rsidRDefault="00AA3820" w:rsidP="005A589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/>
          <w:sz w:val="26"/>
          <w:szCs w:val="26"/>
        </w:rPr>
        <w:t>-</w:t>
      </w:r>
      <w:r w:rsidR="00A33670" w:rsidRPr="005A5891">
        <w:rPr>
          <w:rFonts w:ascii="PT Astra Serif" w:eastAsia="Calibri" w:hAnsi="PT Astra Serif"/>
          <w:sz w:val="26"/>
          <w:szCs w:val="26"/>
        </w:rPr>
        <w:t xml:space="preserve"> оснащени</w:t>
      </w:r>
      <w:r w:rsidRPr="005A5891">
        <w:rPr>
          <w:rFonts w:ascii="PT Astra Serif" w:eastAsia="Calibri" w:hAnsi="PT Astra Serif"/>
          <w:sz w:val="26"/>
          <w:szCs w:val="26"/>
        </w:rPr>
        <w:t>е</w:t>
      </w:r>
      <w:r w:rsidR="00A33670" w:rsidRPr="005A5891">
        <w:rPr>
          <w:rFonts w:ascii="PT Astra Serif" w:eastAsia="Calibri" w:hAnsi="PT Astra Serif"/>
          <w:sz w:val="26"/>
          <w:szCs w:val="26"/>
        </w:rPr>
        <w:t xml:space="preserve"> охранной сигнализацией здания дошкольных групп </w:t>
      </w:r>
      <w:r w:rsidR="00A33670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МБОУ «Лицей им. Г.Ф. </w:t>
      </w:r>
      <w:proofErr w:type="spellStart"/>
      <w:r w:rsidR="00A33670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Атякшева</w:t>
      </w:r>
      <w:proofErr w:type="spellEnd"/>
      <w:r w:rsidR="00A33670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»;</w:t>
      </w:r>
    </w:p>
    <w:p w:rsidR="00AA3820" w:rsidRPr="005A5891" w:rsidRDefault="00AA3820" w:rsidP="005A589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-</w:t>
      </w:r>
      <w:r w:rsidR="00A33670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оборудован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ие</w:t>
      </w:r>
      <w:r w:rsidR="00A33670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помещени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й</w:t>
      </w:r>
      <w:r w:rsidR="00A33670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для охраны в зданиях МБОУ «Средняя общеобразовательная школа №5» (здание школы в Югорске-2) и </w:t>
      </w:r>
      <w:r w:rsidR="0048684D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="00A33670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МБУ ДО «</w:t>
      </w:r>
      <w:proofErr w:type="spellStart"/>
      <w:r w:rsidR="00A33670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Детско</w:t>
      </w:r>
      <w:proofErr w:type="spellEnd"/>
      <w:r w:rsidR="00A33670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– юношеский центр «Прометей»; </w:t>
      </w:r>
    </w:p>
    <w:p w:rsidR="00D73C13" w:rsidRPr="005A5891" w:rsidRDefault="00AA3820" w:rsidP="005A5891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lastRenderedPageBreak/>
        <w:t>- монтаж</w:t>
      </w:r>
      <w:r w:rsidR="00A33670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искусственн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ой</w:t>
      </w:r>
      <w:r w:rsidR="00A33670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дорожн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ой</w:t>
      </w:r>
      <w:r w:rsidR="00A33670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неровности («лежащий полицейский») у зданий школ МБОУ «Лицей им. Г.Ф. </w:t>
      </w:r>
      <w:proofErr w:type="spellStart"/>
      <w:r w:rsidR="00A33670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Атякшева</w:t>
      </w:r>
      <w:proofErr w:type="spellEnd"/>
      <w:r w:rsidR="00A33670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» и «Средняя общеобразовательная школа №</w:t>
      </w:r>
      <w:r w:rsidR="004143AD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="00A33670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5». </w:t>
      </w:r>
    </w:p>
    <w:p w:rsidR="00AA3820" w:rsidRPr="005A5891" w:rsidRDefault="00AA3820" w:rsidP="005A5891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5A5891">
        <w:rPr>
          <w:rFonts w:ascii="PT Astra Serif" w:eastAsia="Calibri" w:hAnsi="PT Astra Serif"/>
          <w:sz w:val="26"/>
          <w:szCs w:val="26"/>
        </w:rPr>
        <w:t xml:space="preserve">В соответствии с постановлением Правительства Российской Федерации от 02.08.2019 № 1006 в настоящее время во всех образовательных учреждениях: </w:t>
      </w:r>
    </w:p>
    <w:p w:rsidR="00AA3820" w:rsidRPr="005A5891" w:rsidRDefault="00AA3820" w:rsidP="005A5891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5A5891">
        <w:rPr>
          <w:rFonts w:ascii="PT Astra Serif" w:eastAsia="Calibri" w:hAnsi="PT Astra Serif"/>
          <w:sz w:val="26"/>
          <w:szCs w:val="26"/>
        </w:rPr>
        <w:t>- территории ограждены и освещаются;</w:t>
      </w:r>
    </w:p>
    <w:p w:rsidR="00AA3820" w:rsidRPr="005A5891" w:rsidRDefault="00AA3820" w:rsidP="005A5891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5A5891">
        <w:rPr>
          <w:rFonts w:ascii="PT Astra Serif" w:eastAsia="Calibri" w:hAnsi="PT Astra Serif"/>
          <w:sz w:val="26"/>
          <w:szCs w:val="26"/>
        </w:rPr>
        <w:t>- обеспечен пропускной режим, организована работа по осуществлению периодического обхода и осмотра объекта (каждые 2 часа) с фиксацией в Журнале обхода объекта;</w:t>
      </w:r>
    </w:p>
    <w:p w:rsidR="00AA3820" w:rsidRPr="005A5891" w:rsidRDefault="00AA3820" w:rsidP="005A5891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5A5891">
        <w:rPr>
          <w:rFonts w:ascii="PT Astra Serif" w:eastAsia="Calibri" w:hAnsi="PT Astra Serif"/>
          <w:sz w:val="26"/>
          <w:szCs w:val="26"/>
        </w:rPr>
        <w:t>- имеются кнопки экстренного вызова группы быстрого реагирования Югорского МОВО-филиала ФГКУ «Управление вневедомственной охраны национальной гвардии Российской Федерации по Ханты – Мансийскому автономному округу-Югре;</w:t>
      </w:r>
    </w:p>
    <w:p w:rsidR="00AA3820" w:rsidRPr="005A5891" w:rsidRDefault="00AA3820" w:rsidP="005A5891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5A5891">
        <w:rPr>
          <w:rFonts w:ascii="PT Astra Serif" w:eastAsia="Calibri" w:hAnsi="PT Astra Serif"/>
          <w:sz w:val="26"/>
          <w:szCs w:val="26"/>
        </w:rPr>
        <w:t xml:space="preserve">- установлена система оповещения и управления эвакуацией людей </w:t>
      </w:r>
      <w:bookmarkStart w:id="0" w:name="_GoBack"/>
      <w:bookmarkEnd w:id="0"/>
      <w:r w:rsidRPr="005A5891">
        <w:rPr>
          <w:rFonts w:ascii="PT Astra Serif" w:eastAsia="Calibri" w:hAnsi="PT Astra Serif"/>
          <w:sz w:val="26"/>
          <w:szCs w:val="26"/>
        </w:rPr>
        <w:t>III типа, заключены договоры на оказание услуг по эксплуатационно-техническому обслуживанию сигнализации, системы оповещения и аппаратуры ПАК «Стрелец-мониторинг»;</w:t>
      </w:r>
    </w:p>
    <w:p w:rsidR="00AA3820" w:rsidRPr="005A5891" w:rsidRDefault="00AA3820" w:rsidP="005A5891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5A5891">
        <w:rPr>
          <w:rFonts w:ascii="PT Astra Serif" w:eastAsia="Calibri" w:hAnsi="PT Astra Serif"/>
          <w:sz w:val="26"/>
          <w:szCs w:val="26"/>
        </w:rPr>
        <w:t>- функционируют системы видеонаблюдения с непрерывным  видеонаблюдением, архивированием и хранением данных не менее 30 суток;</w:t>
      </w:r>
    </w:p>
    <w:p w:rsidR="00AA3820" w:rsidRPr="005A5891" w:rsidRDefault="00AA3820" w:rsidP="005A5891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5A5891">
        <w:rPr>
          <w:rFonts w:ascii="PT Astra Serif" w:eastAsia="Calibri" w:hAnsi="PT Astra Serif"/>
          <w:sz w:val="26"/>
          <w:szCs w:val="26"/>
        </w:rPr>
        <w:t>- в период образовательного процесса обеспечивается охрана частными охранными предприятиями, имеющими лицензию на данный вид деятельности и специально обученными сотрудниками, в ночное время охрана образовательных учреждений осуществляется  сторожами;</w:t>
      </w:r>
    </w:p>
    <w:p w:rsidR="00AA3820" w:rsidRPr="005A5891" w:rsidRDefault="00AA3820" w:rsidP="005A5891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5A5891">
        <w:rPr>
          <w:rFonts w:ascii="PT Astra Serif" w:eastAsia="Calibri" w:hAnsi="PT Astra Serif"/>
          <w:sz w:val="26"/>
          <w:szCs w:val="26"/>
        </w:rPr>
        <w:t>- установлены системы контроля и управления доступом;</w:t>
      </w:r>
    </w:p>
    <w:p w:rsidR="00250F03" w:rsidRPr="005A5891" w:rsidRDefault="00AA3820" w:rsidP="005A5891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5A5891">
        <w:rPr>
          <w:rFonts w:ascii="PT Astra Serif" w:eastAsia="Calibri" w:hAnsi="PT Astra Serif"/>
          <w:sz w:val="26"/>
          <w:szCs w:val="26"/>
        </w:rPr>
        <w:t xml:space="preserve">- имеются ручные </w:t>
      </w:r>
      <w:proofErr w:type="spellStart"/>
      <w:r w:rsidRPr="005A5891">
        <w:rPr>
          <w:rFonts w:ascii="PT Astra Serif" w:eastAsia="Calibri" w:hAnsi="PT Astra Serif"/>
          <w:sz w:val="26"/>
          <w:szCs w:val="26"/>
        </w:rPr>
        <w:t>металлодетекторы</w:t>
      </w:r>
      <w:proofErr w:type="spellEnd"/>
      <w:r w:rsidRPr="005A5891">
        <w:rPr>
          <w:rFonts w:ascii="PT Astra Serif" w:eastAsia="Calibri" w:hAnsi="PT Astra Serif"/>
          <w:sz w:val="26"/>
          <w:szCs w:val="26"/>
        </w:rPr>
        <w:t xml:space="preserve">, стационарные </w:t>
      </w:r>
      <w:proofErr w:type="spellStart"/>
      <w:r w:rsidRPr="005A5891">
        <w:rPr>
          <w:rFonts w:ascii="PT Astra Serif" w:eastAsia="Calibri" w:hAnsi="PT Astra Serif"/>
          <w:sz w:val="26"/>
          <w:szCs w:val="26"/>
        </w:rPr>
        <w:t>металлодетекторы</w:t>
      </w:r>
      <w:proofErr w:type="spellEnd"/>
      <w:r w:rsidRPr="005A5891">
        <w:rPr>
          <w:rFonts w:ascii="PT Astra Serif" w:eastAsia="Calibri" w:hAnsi="PT Astra Serif"/>
          <w:sz w:val="26"/>
          <w:szCs w:val="26"/>
        </w:rPr>
        <w:t xml:space="preserve"> (корпус 1 МАДОУ «Детский сад «</w:t>
      </w:r>
      <w:proofErr w:type="spellStart"/>
      <w:r w:rsidRPr="005A5891">
        <w:rPr>
          <w:rFonts w:ascii="PT Astra Serif" w:eastAsia="Calibri" w:hAnsi="PT Astra Serif"/>
          <w:sz w:val="26"/>
          <w:szCs w:val="26"/>
        </w:rPr>
        <w:t>Гусельки</w:t>
      </w:r>
      <w:proofErr w:type="spellEnd"/>
      <w:r w:rsidRPr="005A5891">
        <w:rPr>
          <w:rFonts w:ascii="PT Astra Serif" w:eastAsia="Calibri" w:hAnsi="PT Astra Serif"/>
          <w:sz w:val="26"/>
          <w:szCs w:val="26"/>
        </w:rPr>
        <w:t>», здания школ – 100 процентов).</w:t>
      </w:r>
    </w:p>
    <w:p w:rsidR="00B90B72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Транспортное обеспечение обучающихся и воспитанников муниципальных образовательных учреждений города Югорска обеспечивает муниципальное казенное учреждение «Центр материально-технического и информационно-методического обеспечения», подведомственное Управлению образования администрации города Югорска.</w:t>
      </w:r>
    </w:p>
    <w:p w:rsidR="00AA3820" w:rsidRPr="005A5891" w:rsidRDefault="00AA3820" w:rsidP="005A5891">
      <w:pPr>
        <w:pStyle w:val="2"/>
        <w:shd w:val="clear" w:color="auto" w:fill="auto"/>
        <w:spacing w:after="0" w:line="240" w:lineRule="auto"/>
        <w:ind w:right="60"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A5891">
        <w:rPr>
          <w:rFonts w:ascii="PT Astra Serif" w:hAnsi="PT Astra Serif" w:cs="Times New Roman"/>
          <w:sz w:val="26"/>
          <w:szCs w:val="26"/>
        </w:rPr>
        <w:t>В новом учебном году перевозки детей будут осуществляться двумя автобусами: КАВЗ 2018 года выпуска и ПАЗ 2018 года выпуска (26 и 22 посадочных мест)</w:t>
      </w:r>
      <w:proofErr w:type="gramStart"/>
      <w:r w:rsidRPr="005A5891">
        <w:rPr>
          <w:rStyle w:val="a9"/>
          <w:rFonts w:ascii="PT Astra Serif" w:hAnsi="PT Astra Serif" w:cs="Times New Roman"/>
          <w:sz w:val="26"/>
          <w:szCs w:val="26"/>
        </w:rPr>
        <w:t>,</w:t>
      </w:r>
      <w:r w:rsidRPr="005A5891">
        <w:rPr>
          <w:rFonts w:ascii="PT Astra Serif" w:eastAsia="Calibri" w:hAnsi="PT Astra Serif" w:cs="Times New Roman"/>
          <w:sz w:val="26"/>
          <w:szCs w:val="26"/>
        </w:rPr>
        <w:t>к</w:t>
      </w:r>
      <w:proofErr w:type="gramEnd"/>
      <w:r w:rsidRPr="005A5891">
        <w:rPr>
          <w:rFonts w:ascii="PT Astra Serif" w:eastAsia="Calibri" w:hAnsi="PT Astra Serif" w:cs="Times New Roman"/>
          <w:sz w:val="26"/>
          <w:szCs w:val="26"/>
        </w:rPr>
        <w:t xml:space="preserve">оторые в установленном порядке оснащены </w:t>
      </w:r>
      <w:proofErr w:type="spellStart"/>
      <w:r w:rsidRPr="005A5891">
        <w:rPr>
          <w:rFonts w:ascii="PT Astra Serif" w:eastAsia="Calibri" w:hAnsi="PT Astra Serif" w:cs="Times New Roman"/>
          <w:sz w:val="26"/>
          <w:szCs w:val="26"/>
        </w:rPr>
        <w:t>тахографами</w:t>
      </w:r>
      <w:proofErr w:type="spellEnd"/>
      <w:r w:rsidRPr="005A5891">
        <w:rPr>
          <w:rFonts w:ascii="PT Astra Serif" w:eastAsia="Calibri" w:hAnsi="PT Astra Serif" w:cs="Times New Roman"/>
          <w:sz w:val="26"/>
          <w:szCs w:val="26"/>
        </w:rPr>
        <w:t xml:space="preserve"> и спутниковой навигацией ГЛОНАСС, оборудованы ремнями безопасности, укомплектованы медицинскими аптечками, опознавательными знаками «Перевозка детей», проблесковыми маячками.</w:t>
      </w:r>
    </w:p>
    <w:p w:rsidR="00AA3820" w:rsidRPr="005A5891" w:rsidRDefault="00AA3820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Организация по обеспечению питанием учащихся по очной форме в учебное время осуществляется муниципальными общеобразовательными учреждениями самостоятельно в соответствии с законодательством Российской Федерации.</w:t>
      </w:r>
    </w:p>
    <w:p w:rsidR="00AA3820" w:rsidRPr="005A5891" w:rsidRDefault="00AA3820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Питание учащихся осуществляется в соответствии с двухнедельным меню, разработанным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и утвержденным руководителем образовательного учреждения.</w:t>
      </w:r>
    </w:p>
    <w:p w:rsidR="00AA3820" w:rsidRPr="005A5891" w:rsidRDefault="00AA3820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С 01.09.2020 года обеспечено бесплатное горячее питание для учащихся 1-4 классов.</w:t>
      </w:r>
    </w:p>
    <w:p w:rsidR="00AA3820" w:rsidRPr="005A5891" w:rsidRDefault="00AA3820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Организация одноразового питания (завтрак) обучающихся не льготной категории 5-11 классов осуществляется за счет средств бюджета города Югорска и средств родительской платы. Минимальный размер расходов на обеспечение одноразового питания (завтрак) составляет 134 рубля. Из местного бюджета выделяются средства в размере 104 рублей на каждого питающегося школьника не льготной категории</w:t>
      </w:r>
      <w:r w:rsidR="00987A7E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.</w:t>
      </w:r>
    </w:p>
    <w:p w:rsidR="00AA3820" w:rsidRPr="005A5891" w:rsidRDefault="00AA3820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lastRenderedPageBreak/>
        <w:t>Питание организуется в специально оборудованных помещениях школьных столовых, обеспеченных современным многофункциональным оборудованием для совершенствования качества организации школьного питания. Имеется возможность приобретения учащимися буфетной продукции.</w:t>
      </w:r>
    </w:p>
    <w:p w:rsidR="00AA3820" w:rsidRPr="005A5891" w:rsidRDefault="00AA3820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Обслуживание обучающихся осуществляется штатными работниками общеобразовательных организаций, имеющими соответствующую квалификацию, прошедшими предварительный и периодический осмотр в установленном порядке, имеющими личную медицинскую книжку установленного образца.</w:t>
      </w:r>
    </w:p>
    <w:p w:rsidR="00AA3820" w:rsidRPr="005A5891" w:rsidRDefault="00AA3820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Пищеблоки оснащены ультрафиолетовыми бактерицидными лампами мощного спектра действия для проведения дезинфекции.</w:t>
      </w:r>
    </w:p>
    <w:p w:rsidR="00AA3820" w:rsidRPr="005A5891" w:rsidRDefault="00AA3820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Во всех образовательных учреждениях организован производственный </w:t>
      </w:r>
      <w:proofErr w:type="gramStart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контроль за</w:t>
      </w:r>
      <w:proofErr w:type="gramEnd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доброкачественностью и безопасностью приготовленной пищи, за соблюдением условий хранений и сроков годности пищевых продуктов, качеством приготовленных блюд на пищеблоке. В целях обеспечения качественного питания учащихся осуществляется систематический общественный </w:t>
      </w:r>
      <w:proofErr w:type="gramStart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контроль за</w:t>
      </w:r>
      <w:proofErr w:type="gramEnd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организацией питания представителями родительской общественности, членами Управляющих советов школ; Управлением образования два раза в год осуществляется мониторинг организации питания обучающихся.</w:t>
      </w:r>
    </w:p>
    <w:p w:rsidR="00AA3820" w:rsidRPr="005A5891" w:rsidRDefault="00AA3820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В 2021 году продолж</w:t>
      </w:r>
      <w:r w:rsidR="0071069F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и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ла работу комиссия по </w:t>
      </w:r>
      <w:proofErr w:type="gramStart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контролю за</w:t>
      </w:r>
      <w:proofErr w:type="gramEnd"/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организацией питания обучающихся в образовательных организациях города Югорска, в состав которой вход</w:t>
      </w:r>
      <w:r w:rsidR="0071069F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или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депутаты Думы города Югорска, члены общественного совета, представители управляющих советов образовательных учреждений, администрации города. Комиссия в соответствии с утвержденным графиком провела проверки во всех муниципальных общеобразовательных школах, нарушений не выявлено.</w:t>
      </w:r>
    </w:p>
    <w:p w:rsidR="00000E8B" w:rsidRPr="005A5891" w:rsidRDefault="00AA3820" w:rsidP="005A5891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Обеспеченность педагогическими кадрами и учебниками – 100 процентов. </w:t>
      </w:r>
      <w:r w:rsidR="00B90B72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В целях организации образовательного процесса в соответствии с новыми санитарными требованиями в условиях распространения </w:t>
      </w:r>
      <w:proofErr w:type="spellStart"/>
      <w:r w:rsidR="00B90B72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коронавирусной</w:t>
      </w:r>
      <w:proofErr w:type="spellEnd"/>
      <w:r w:rsidR="004143AD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="00B90B72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инфекции</w:t>
      </w:r>
      <w:r w:rsidR="004143AD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="00B90B72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во всех образовательных учреждениях утверждены планы профилактических мероприятий, школы осуществляют работу по специально разработанному расписанию уроков и перемен, составленному с целью минимизации контактов обучающихся (в том числе при  проведении термометрии, приема пищи в столовой). За каждым классом закреплен отдельный учебный кабинет. Все учреждения имеют необходимый запас индивидуальных масок, дезинфицирующих средств, антисептиков, бесконтактных термометров. </w:t>
      </w:r>
    </w:p>
    <w:p w:rsidR="002B04FD" w:rsidRPr="005A5891" w:rsidRDefault="00B90B72" w:rsidP="005A589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В результате комплексных мероприятий, выполненных для подготовки образовательных учреждений, к новому учебному году все образовательные учреждения признаны межведомственной комиссией готовыми к новому 202</w:t>
      </w:r>
      <w:r w:rsidR="00000E8B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1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-202</w:t>
      </w:r>
      <w:r w:rsidR="00000E8B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2</w:t>
      </w:r>
      <w:r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учебном</w:t>
      </w:r>
      <w:r w:rsidR="00000E8B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у году</w:t>
      </w:r>
      <w:r w:rsidR="00643854" w:rsidRPr="005A5891">
        <w:rPr>
          <w:rFonts w:ascii="PT Astra Serif" w:eastAsia="Calibri" w:hAnsi="PT Astra Serif" w:cs="Times New Roman"/>
          <w:sz w:val="26"/>
          <w:szCs w:val="26"/>
          <w:lang w:eastAsia="ar-SA"/>
        </w:rPr>
        <w:t>.</w:t>
      </w:r>
    </w:p>
    <w:p w:rsidR="00B90B72" w:rsidRPr="005A5891" w:rsidRDefault="00B90B72" w:rsidP="005A5891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sectPr w:rsidR="00B90B72" w:rsidRPr="005A5891" w:rsidSect="005A5891">
      <w:headerReference w:type="default" r:id="rId10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AD" w:rsidRDefault="004143AD" w:rsidP="00EF2D75">
      <w:pPr>
        <w:spacing w:after="0" w:line="240" w:lineRule="auto"/>
      </w:pPr>
      <w:r>
        <w:separator/>
      </w:r>
    </w:p>
  </w:endnote>
  <w:endnote w:type="continuationSeparator" w:id="0">
    <w:p w:rsidR="004143AD" w:rsidRDefault="004143AD" w:rsidP="00EF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AD" w:rsidRDefault="004143AD" w:rsidP="00EF2D75">
      <w:pPr>
        <w:spacing w:after="0" w:line="240" w:lineRule="auto"/>
      </w:pPr>
      <w:r>
        <w:separator/>
      </w:r>
    </w:p>
  </w:footnote>
  <w:footnote w:type="continuationSeparator" w:id="0">
    <w:p w:rsidR="004143AD" w:rsidRDefault="004143AD" w:rsidP="00EF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2747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143AD" w:rsidRPr="004143AD" w:rsidRDefault="004143AD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4143AD">
          <w:rPr>
            <w:rFonts w:ascii="PT Astra Serif" w:hAnsi="PT Astra Serif"/>
            <w:sz w:val="28"/>
            <w:szCs w:val="28"/>
          </w:rPr>
          <w:fldChar w:fldCharType="begin"/>
        </w:r>
        <w:r w:rsidRPr="004143AD">
          <w:rPr>
            <w:rFonts w:ascii="PT Astra Serif" w:hAnsi="PT Astra Serif"/>
            <w:sz w:val="28"/>
            <w:szCs w:val="28"/>
          </w:rPr>
          <w:instrText>PAGE   \* MERGEFORMAT</w:instrText>
        </w:r>
        <w:r w:rsidRPr="004143AD">
          <w:rPr>
            <w:rFonts w:ascii="PT Astra Serif" w:hAnsi="PT Astra Serif"/>
            <w:sz w:val="28"/>
            <w:szCs w:val="28"/>
          </w:rPr>
          <w:fldChar w:fldCharType="separate"/>
        </w:r>
        <w:r w:rsidR="0048684D">
          <w:rPr>
            <w:rFonts w:ascii="PT Astra Serif" w:hAnsi="PT Astra Serif"/>
            <w:noProof/>
            <w:sz w:val="28"/>
            <w:szCs w:val="28"/>
          </w:rPr>
          <w:t>11</w:t>
        </w:r>
        <w:r w:rsidRPr="004143AD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  <w:p w:rsidR="004143AD" w:rsidRDefault="004143A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084"/>
    <w:rsid w:val="00000E8B"/>
    <w:rsid w:val="000024AD"/>
    <w:rsid w:val="000373CF"/>
    <w:rsid w:val="00040D7C"/>
    <w:rsid w:val="000569AC"/>
    <w:rsid w:val="0006055F"/>
    <w:rsid w:val="00061F70"/>
    <w:rsid w:val="00076D21"/>
    <w:rsid w:val="00083A80"/>
    <w:rsid w:val="000A59BC"/>
    <w:rsid w:val="000B0386"/>
    <w:rsid w:val="000B7EA3"/>
    <w:rsid w:val="000C01DB"/>
    <w:rsid w:val="000F3592"/>
    <w:rsid w:val="00115362"/>
    <w:rsid w:val="00122D1C"/>
    <w:rsid w:val="001256E1"/>
    <w:rsid w:val="001313DD"/>
    <w:rsid w:val="00132B4B"/>
    <w:rsid w:val="00180292"/>
    <w:rsid w:val="00186D46"/>
    <w:rsid w:val="00195AAC"/>
    <w:rsid w:val="00197709"/>
    <w:rsid w:val="001A3659"/>
    <w:rsid w:val="00217560"/>
    <w:rsid w:val="00250F03"/>
    <w:rsid w:val="002526D7"/>
    <w:rsid w:val="0025451B"/>
    <w:rsid w:val="00275DA7"/>
    <w:rsid w:val="002817AD"/>
    <w:rsid w:val="002938DA"/>
    <w:rsid w:val="002A18C2"/>
    <w:rsid w:val="002B04FD"/>
    <w:rsid w:val="002C56CD"/>
    <w:rsid w:val="002F1F3C"/>
    <w:rsid w:val="00323034"/>
    <w:rsid w:val="00332084"/>
    <w:rsid w:val="00344219"/>
    <w:rsid w:val="003546BE"/>
    <w:rsid w:val="0039313B"/>
    <w:rsid w:val="003D5B34"/>
    <w:rsid w:val="003F20A0"/>
    <w:rsid w:val="00401639"/>
    <w:rsid w:val="0040362B"/>
    <w:rsid w:val="004143AD"/>
    <w:rsid w:val="00424CDE"/>
    <w:rsid w:val="00426DA4"/>
    <w:rsid w:val="0042765F"/>
    <w:rsid w:val="00441923"/>
    <w:rsid w:val="00447530"/>
    <w:rsid w:val="00472783"/>
    <w:rsid w:val="0048684D"/>
    <w:rsid w:val="004872B7"/>
    <w:rsid w:val="004B73DC"/>
    <w:rsid w:val="004C15CD"/>
    <w:rsid w:val="004E522D"/>
    <w:rsid w:val="00526263"/>
    <w:rsid w:val="00533799"/>
    <w:rsid w:val="0057582B"/>
    <w:rsid w:val="005968C7"/>
    <w:rsid w:val="005A5891"/>
    <w:rsid w:val="005B5CB9"/>
    <w:rsid w:val="005B61A4"/>
    <w:rsid w:val="005D12A8"/>
    <w:rsid w:val="005F621A"/>
    <w:rsid w:val="005F795E"/>
    <w:rsid w:val="00613AB0"/>
    <w:rsid w:val="006149FF"/>
    <w:rsid w:val="00633F27"/>
    <w:rsid w:val="00641A3F"/>
    <w:rsid w:val="00643854"/>
    <w:rsid w:val="00645B2A"/>
    <w:rsid w:val="006618C1"/>
    <w:rsid w:val="00667256"/>
    <w:rsid w:val="00672E46"/>
    <w:rsid w:val="00675417"/>
    <w:rsid w:val="00676B17"/>
    <w:rsid w:val="00677571"/>
    <w:rsid w:val="006B0278"/>
    <w:rsid w:val="006C4586"/>
    <w:rsid w:val="006E01B9"/>
    <w:rsid w:val="00701F3A"/>
    <w:rsid w:val="0071069F"/>
    <w:rsid w:val="00714DC5"/>
    <w:rsid w:val="00760EBD"/>
    <w:rsid w:val="007638E0"/>
    <w:rsid w:val="007A26F8"/>
    <w:rsid w:val="007C2BE2"/>
    <w:rsid w:val="007D3EA7"/>
    <w:rsid w:val="00832117"/>
    <w:rsid w:val="008375A0"/>
    <w:rsid w:val="0084019F"/>
    <w:rsid w:val="00846502"/>
    <w:rsid w:val="00854BB8"/>
    <w:rsid w:val="008819D8"/>
    <w:rsid w:val="008A4C17"/>
    <w:rsid w:val="008C1AB5"/>
    <w:rsid w:val="008E2C61"/>
    <w:rsid w:val="008F2CC3"/>
    <w:rsid w:val="0096604A"/>
    <w:rsid w:val="00972CD4"/>
    <w:rsid w:val="00987A7E"/>
    <w:rsid w:val="009A741F"/>
    <w:rsid w:val="009B0A8A"/>
    <w:rsid w:val="009C2DD7"/>
    <w:rsid w:val="009C6AA9"/>
    <w:rsid w:val="009D059D"/>
    <w:rsid w:val="009D2AB0"/>
    <w:rsid w:val="009F2212"/>
    <w:rsid w:val="00A25BCD"/>
    <w:rsid w:val="00A33670"/>
    <w:rsid w:val="00A603AF"/>
    <w:rsid w:val="00A66785"/>
    <w:rsid w:val="00AA3820"/>
    <w:rsid w:val="00AB494C"/>
    <w:rsid w:val="00AF530D"/>
    <w:rsid w:val="00B00C96"/>
    <w:rsid w:val="00B6405D"/>
    <w:rsid w:val="00B6596E"/>
    <w:rsid w:val="00B851CF"/>
    <w:rsid w:val="00B90B72"/>
    <w:rsid w:val="00BC1509"/>
    <w:rsid w:val="00C0718A"/>
    <w:rsid w:val="00C256EA"/>
    <w:rsid w:val="00C43A5D"/>
    <w:rsid w:val="00C709D4"/>
    <w:rsid w:val="00CB2ECC"/>
    <w:rsid w:val="00CC5818"/>
    <w:rsid w:val="00CC73DD"/>
    <w:rsid w:val="00CD4299"/>
    <w:rsid w:val="00CE7698"/>
    <w:rsid w:val="00D040FB"/>
    <w:rsid w:val="00D12E0A"/>
    <w:rsid w:val="00D433A9"/>
    <w:rsid w:val="00D601E5"/>
    <w:rsid w:val="00D6653E"/>
    <w:rsid w:val="00D665A5"/>
    <w:rsid w:val="00D73C13"/>
    <w:rsid w:val="00D948D7"/>
    <w:rsid w:val="00DA7ECB"/>
    <w:rsid w:val="00DF0745"/>
    <w:rsid w:val="00E122B7"/>
    <w:rsid w:val="00E16F0D"/>
    <w:rsid w:val="00E21C1B"/>
    <w:rsid w:val="00E41B58"/>
    <w:rsid w:val="00E43991"/>
    <w:rsid w:val="00EA64AB"/>
    <w:rsid w:val="00EB3E98"/>
    <w:rsid w:val="00EC0E09"/>
    <w:rsid w:val="00ED3345"/>
    <w:rsid w:val="00EF2D75"/>
    <w:rsid w:val="00F207D7"/>
    <w:rsid w:val="00F211CA"/>
    <w:rsid w:val="00F30C95"/>
    <w:rsid w:val="00F4290D"/>
    <w:rsid w:val="00F502B4"/>
    <w:rsid w:val="00F662B5"/>
    <w:rsid w:val="00F72871"/>
    <w:rsid w:val="00FC06DA"/>
    <w:rsid w:val="00FC1213"/>
    <w:rsid w:val="00FD7FE1"/>
    <w:rsid w:val="00FE1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3A"/>
  </w:style>
  <w:style w:type="paragraph" w:styleId="1">
    <w:name w:val="heading 1"/>
    <w:basedOn w:val="a"/>
    <w:next w:val="a"/>
    <w:link w:val="10"/>
    <w:qFormat/>
    <w:rsid w:val="00C0718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E522D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nhideWhenUsed/>
    <w:qFormat/>
    <w:rsid w:val="00C071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C0718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F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718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C0718A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C0718A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0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15CD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4C1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B2E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E522D"/>
    <w:rPr>
      <w:rFonts w:ascii="Times New Roman" w:hAnsi="Times New Roman"/>
      <w:sz w:val="24"/>
    </w:rPr>
  </w:style>
  <w:style w:type="paragraph" w:customStyle="1" w:styleId="2">
    <w:name w:val="Основной текст2"/>
    <w:basedOn w:val="a"/>
    <w:rsid w:val="00AA3820"/>
    <w:pPr>
      <w:widowControl w:val="0"/>
      <w:shd w:val="clear" w:color="auto" w:fill="FFFFFF"/>
      <w:spacing w:after="60" w:line="288" w:lineRule="exact"/>
      <w:jc w:val="right"/>
    </w:pPr>
    <w:rPr>
      <w:rFonts w:ascii="Century Schoolbook" w:eastAsia="Century Schoolbook" w:hAnsi="Century Schoolbook" w:cs="Century Schoolbook"/>
      <w:spacing w:val="4"/>
      <w:sz w:val="19"/>
      <w:szCs w:val="19"/>
      <w:lang w:eastAsia="ru-RU"/>
    </w:rPr>
  </w:style>
  <w:style w:type="character" w:styleId="a9">
    <w:name w:val="Emphasis"/>
    <w:qFormat/>
    <w:rsid w:val="00AA3820"/>
    <w:rPr>
      <w:i/>
      <w:iCs/>
    </w:rPr>
  </w:style>
  <w:style w:type="paragraph" w:styleId="aa">
    <w:name w:val="header"/>
    <w:basedOn w:val="a"/>
    <w:link w:val="ab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2D75"/>
  </w:style>
  <w:style w:type="paragraph" w:styleId="ac">
    <w:name w:val="footer"/>
    <w:basedOn w:val="a"/>
    <w:link w:val="ad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2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3A"/>
  </w:style>
  <w:style w:type="paragraph" w:styleId="1">
    <w:name w:val="heading 1"/>
    <w:basedOn w:val="a"/>
    <w:next w:val="a"/>
    <w:link w:val="10"/>
    <w:qFormat/>
    <w:rsid w:val="00C0718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E522D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nhideWhenUsed/>
    <w:qFormat/>
    <w:rsid w:val="00C071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C0718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F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718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C0718A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C0718A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0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15CD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4C1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B2E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E522D"/>
    <w:rPr>
      <w:rFonts w:ascii="Times New Roman" w:hAnsi="Times New Roman"/>
      <w:sz w:val="24"/>
    </w:rPr>
  </w:style>
  <w:style w:type="paragraph" w:customStyle="1" w:styleId="2">
    <w:name w:val="Основной текст2"/>
    <w:basedOn w:val="a"/>
    <w:rsid w:val="00AA3820"/>
    <w:pPr>
      <w:widowControl w:val="0"/>
      <w:shd w:val="clear" w:color="auto" w:fill="FFFFFF"/>
      <w:spacing w:after="60" w:line="288" w:lineRule="exact"/>
      <w:jc w:val="right"/>
    </w:pPr>
    <w:rPr>
      <w:rFonts w:ascii="Century Schoolbook" w:eastAsia="Century Schoolbook" w:hAnsi="Century Schoolbook" w:cs="Century Schoolbook"/>
      <w:spacing w:val="4"/>
      <w:sz w:val="19"/>
      <w:szCs w:val="19"/>
      <w:lang w:eastAsia="ru-RU"/>
    </w:rPr>
  </w:style>
  <w:style w:type="character" w:styleId="a9">
    <w:name w:val="Emphasis"/>
    <w:qFormat/>
    <w:rsid w:val="00AA3820"/>
    <w:rPr>
      <w:i/>
      <w:iCs/>
    </w:rPr>
  </w:style>
  <w:style w:type="paragraph" w:styleId="aa">
    <w:name w:val="header"/>
    <w:basedOn w:val="a"/>
    <w:link w:val="ab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2D75"/>
  </w:style>
  <w:style w:type="paragraph" w:styleId="ac">
    <w:name w:val="footer"/>
    <w:basedOn w:val="a"/>
    <w:link w:val="ad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2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EAA1-2429-44DC-9846-41BAB058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11</Pages>
  <Words>4810</Words>
  <Characters>27422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Булдакова Оксана Александровна</dc:creator>
  <cp:lastModifiedBy>Салейко Анастасия Станиславовна</cp:lastModifiedBy>
  <cp:revision>45</cp:revision>
  <cp:lastPrinted>2021-10-11T11:44:00Z</cp:lastPrinted>
  <dcterms:created xsi:type="dcterms:W3CDTF">2021-01-25T10:12:00Z</dcterms:created>
  <dcterms:modified xsi:type="dcterms:W3CDTF">2021-11-03T06:12:00Z</dcterms:modified>
</cp:coreProperties>
</file>