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72AD">
      <w:pPr>
        <w:framePr w:h="903" w:hSpace="10080" w:wrap="notBeside" w:vAnchor="text" w:hAnchor="margin" w:x="450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9595" cy="5695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72AD">
      <w:pPr>
        <w:spacing w:line="1" w:lineRule="exact"/>
        <w:rPr>
          <w:sz w:val="2"/>
          <w:szCs w:val="2"/>
        </w:rPr>
      </w:pPr>
    </w:p>
    <w:p w:rsidR="00000000" w:rsidRDefault="00F972AD">
      <w:pPr>
        <w:framePr w:h="903" w:hSpace="10080" w:wrap="notBeside" w:vAnchor="text" w:hAnchor="margin" w:x="4503" w:y="1"/>
        <w:rPr>
          <w:sz w:val="24"/>
          <w:szCs w:val="24"/>
        </w:rPr>
        <w:sectPr w:rsidR="00000000">
          <w:type w:val="continuous"/>
          <w:pgSz w:w="11909" w:h="16834"/>
          <w:pgMar w:top="437" w:right="360" w:bottom="360" w:left="1613" w:header="720" w:footer="720" w:gutter="0"/>
          <w:cols w:space="720"/>
          <w:noEndnote/>
        </w:sectPr>
      </w:pPr>
    </w:p>
    <w:p w:rsidR="00000000" w:rsidRDefault="00F972AD">
      <w:pPr>
        <w:shd w:val="clear" w:color="auto" w:fill="FFFFFF"/>
        <w:spacing w:before="269"/>
        <w:ind w:left="1694"/>
      </w:pPr>
      <w:r>
        <w:rPr>
          <w:rFonts w:eastAsia="Times New Roman"/>
          <w:color w:val="000000"/>
          <w:sz w:val="30"/>
          <w:szCs w:val="30"/>
        </w:rPr>
        <w:t>АДМИНИСТРАЦИЯ ГОРОДА ЮГОРСКА</w:t>
      </w:r>
    </w:p>
    <w:p w:rsidR="00000000" w:rsidRDefault="00F972AD">
      <w:pPr>
        <w:shd w:val="clear" w:color="auto" w:fill="FFFFFF"/>
        <w:ind w:left="1968"/>
      </w:pPr>
      <w:r>
        <w:rPr>
          <w:rFonts w:eastAsia="Times New Roman"/>
          <w:color w:val="000000"/>
          <w:spacing w:val="-8"/>
          <w:sz w:val="30"/>
          <w:szCs w:val="30"/>
        </w:rPr>
        <w:t>Ханты-Мансийского автономного округа - Югры</w:t>
      </w:r>
    </w:p>
    <w:p w:rsidR="00000000" w:rsidRDefault="00F972AD">
      <w:pPr>
        <w:shd w:val="clear" w:color="auto" w:fill="FFFFFF"/>
        <w:spacing w:before="322" w:after="840" w:line="336" w:lineRule="exact"/>
        <w:ind w:right="24"/>
        <w:jc w:val="center"/>
      </w:pPr>
      <w:r>
        <w:rPr>
          <w:rFonts w:ascii="Courier New" w:eastAsia="Times New Roman" w:hAnsi="Courier New"/>
          <w:color w:val="000000"/>
          <w:spacing w:val="-18"/>
          <w:position w:val="-5"/>
          <w:sz w:val="44"/>
          <w:szCs w:val="44"/>
        </w:rPr>
        <w:t>ПОСТАНОВЛЕНИЕ</w:t>
      </w:r>
    </w:p>
    <w:p w:rsidR="00000000" w:rsidRDefault="00F972AD">
      <w:pPr>
        <w:shd w:val="clear" w:color="auto" w:fill="FFFFFF"/>
        <w:spacing w:before="322" w:after="840" w:line="336" w:lineRule="exact"/>
        <w:ind w:right="24"/>
        <w:jc w:val="center"/>
        <w:sectPr w:rsidR="00000000">
          <w:type w:val="continuous"/>
          <w:pgSz w:w="11909" w:h="16834"/>
          <w:pgMar w:top="437" w:right="360" w:bottom="360" w:left="1613" w:header="720" w:footer="720" w:gutter="0"/>
          <w:cols w:space="60"/>
          <w:noEndnote/>
        </w:sectPr>
      </w:pPr>
    </w:p>
    <w:p w:rsidR="00000000" w:rsidRPr="00F972AD" w:rsidRDefault="00F972AD">
      <w:pPr>
        <w:shd w:val="clear" w:color="auto" w:fill="FFFFFF"/>
        <w:spacing w:before="86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от </w:t>
      </w:r>
      <w:r w:rsidRPr="00F972AD">
        <w:rPr>
          <w:rFonts w:eastAsia="Times New Roman"/>
          <w:color w:val="000000"/>
          <w:sz w:val="24"/>
          <w:szCs w:val="24"/>
          <w:u w:val="single"/>
        </w:rPr>
        <w:t>28.12.2017</w:t>
      </w:r>
    </w:p>
    <w:p w:rsidR="00000000" w:rsidRPr="00F972AD" w:rsidRDefault="00F972AD">
      <w:pPr>
        <w:shd w:val="clear" w:color="auto" w:fill="FFFFFF"/>
        <w:rPr>
          <w:sz w:val="24"/>
          <w:szCs w:val="24"/>
        </w:rPr>
      </w:pPr>
      <w:r>
        <w:br w:type="column"/>
      </w:r>
      <w:r w:rsidRPr="00F972AD">
        <w:rPr>
          <w:rFonts w:eastAsia="Times New Roman"/>
          <w:color w:val="000000"/>
          <w:sz w:val="24"/>
          <w:szCs w:val="24"/>
        </w:rPr>
        <w:lastRenderedPageBreak/>
        <w:t xml:space="preserve">№ </w:t>
      </w:r>
      <w:r w:rsidRPr="00F972AD">
        <w:rPr>
          <w:rFonts w:eastAsia="Times New Roman"/>
          <w:i/>
          <w:iCs/>
          <w:color w:val="000000"/>
          <w:sz w:val="24"/>
          <w:szCs w:val="24"/>
          <w:u w:val="single"/>
        </w:rPr>
        <w:t>3325</w:t>
      </w:r>
    </w:p>
    <w:p w:rsidR="00000000" w:rsidRDefault="00F972AD">
      <w:pPr>
        <w:shd w:val="clear" w:color="auto" w:fill="FFFFFF"/>
        <w:sectPr w:rsidR="00000000">
          <w:type w:val="continuous"/>
          <w:pgSz w:w="11909" w:h="16834"/>
          <w:pgMar w:top="437" w:right="475" w:bottom="360" w:left="1723" w:header="720" w:footer="720" w:gutter="0"/>
          <w:cols w:num="2" w:space="720" w:equalWidth="0">
            <w:col w:w="1737" w:space="6830"/>
            <w:col w:w="1142"/>
          </w:cols>
          <w:noEndnote/>
        </w:sectPr>
      </w:pPr>
    </w:p>
    <w:p w:rsidR="00000000" w:rsidRDefault="00F972AD">
      <w:pPr>
        <w:shd w:val="clear" w:color="auto" w:fill="FFFFFF"/>
        <w:spacing w:before="533" w:line="274" w:lineRule="exact"/>
        <w:ind w:right="5530"/>
      </w:pPr>
      <w:r>
        <w:rPr>
          <w:rFonts w:eastAsia="Times New Roman"/>
          <w:color w:val="000000"/>
          <w:sz w:val="24"/>
          <w:szCs w:val="24"/>
        </w:rPr>
        <w:lastRenderedPageBreak/>
        <w:t>О принятии решения о подготов</w:t>
      </w:r>
      <w:r>
        <w:rPr>
          <w:rFonts w:eastAsia="Times New Roman"/>
          <w:color w:val="000000"/>
          <w:sz w:val="24"/>
          <w:szCs w:val="24"/>
        </w:rPr>
        <w:t xml:space="preserve">ке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проекта планировки и проекта межевания </w:t>
      </w:r>
      <w:r>
        <w:rPr>
          <w:rFonts w:eastAsia="Times New Roman"/>
          <w:color w:val="000000"/>
          <w:sz w:val="24"/>
          <w:szCs w:val="24"/>
        </w:rPr>
        <w:t>территории земельного участка, расположенного в восточной части территории садово-огороднических товариществ</w:t>
      </w:r>
    </w:p>
    <w:p w:rsidR="00000000" w:rsidRDefault="00F972AD" w:rsidP="00F972AD">
      <w:pPr>
        <w:shd w:val="clear" w:color="auto" w:fill="FFFFFF"/>
        <w:tabs>
          <w:tab w:val="left" w:pos="9120"/>
        </w:tabs>
        <w:spacing w:before="562" w:line="274" w:lineRule="exact"/>
        <w:ind w:left="5" w:right="14" w:firstLine="552"/>
        <w:jc w:val="both"/>
      </w:pPr>
      <w:r>
        <w:rPr>
          <w:rFonts w:eastAsia="Times New Roman"/>
          <w:color w:val="000000"/>
          <w:sz w:val="24"/>
          <w:szCs w:val="24"/>
        </w:rPr>
        <w:t xml:space="preserve">В соответствии со статьями 45, 46 Градостроительного кодекса Российской Федерации, </w:t>
      </w:r>
      <w:r>
        <w:rPr>
          <w:rFonts w:eastAsia="Times New Roman"/>
          <w:color w:val="000000"/>
          <w:sz w:val="24"/>
          <w:szCs w:val="24"/>
        </w:rPr>
        <w:t>генеральным планом гор</w:t>
      </w:r>
      <w:r>
        <w:rPr>
          <w:rFonts w:eastAsia="Times New Roman"/>
          <w:color w:val="000000"/>
          <w:sz w:val="24"/>
          <w:szCs w:val="24"/>
        </w:rPr>
        <w:t xml:space="preserve">ода Югорска, утвержденным решением Думы города Югорска от </w:t>
      </w:r>
      <w:r>
        <w:rPr>
          <w:rFonts w:eastAsia="Times New Roman"/>
          <w:color w:val="000000"/>
          <w:sz w:val="24"/>
          <w:szCs w:val="24"/>
        </w:rPr>
        <w:t xml:space="preserve">07.10.2014 № 65, Правилами землепользования и застройки города Югорска, утвержденными </w:t>
      </w:r>
      <w:r>
        <w:rPr>
          <w:rFonts w:eastAsia="Times New Roman"/>
          <w:color w:val="000000"/>
          <w:sz w:val="24"/>
          <w:szCs w:val="24"/>
        </w:rPr>
        <w:t xml:space="preserve">решением Думы города Югорска от 27.06.2017 № 61, на основании заявления главы </w:t>
      </w:r>
      <w:r>
        <w:rPr>
          <w:rFonts w:eastAsia="Times New Roman"/>
          <w:color w:val="000000"/>
          <w:spacing w:val="-1"/>
          <w:sz w:val="24"/>
          <w:szCs w:val="24"/>
        </w:rPr>
        <w:t>крестьянского (фермерского) хозяйс</w:t>
      </w:r>
      <w:r>
        <w:rPr>
          <w:rFonts w:eastAsia="Times New Roman"/>
          <w:color w:val="000000"/>
          <w:spacing w:val="-1"/>
          <w:sz w:val="24"/>
          <w:szCs w:val="24"/>
        </w:rPr>
        <w:t>тва Беккер А.В. от 11.12.2017 № 01-15-465</w:t>
      </w:r>
      <w:r>
        <w:rPr>
          <w:rFonts w:eastAsia="Times New Roman"/>
          <w:color w:val="000000"/>
          <w:spacing w:val="-3"/>
          <w:sz w:val="24"/>
          <w:szCs w:val="24"/>
        </w:rPr>
        <w:t>:</w:t>
      </w:r>
    </w:p>
    <w:p w:rsidR="00000000" w:rsidRDefault="00F972AD" w:rsidP="00F972AD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274" w:lineRule="exact"/>
        <w:ind w:left="14" w:right="14" w:firstLine="566"/>
        <w:jc w:val="both"/>
        <w:rPr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Главе крестьянского (фермерского) хозяйства Беккер А.В. осуществить подготовку проекта планировки и проекта межевания земельного участка, расположенного в восточной части территории садово-огороднических</w:t>
      </w:r>
      <w:r>
        <w:rPr>
          <w:rFonts w:eastAsia="Times New Roman"/>
          <w:color w:val="000000"/>
          <w:sz w:val="24"/>
          <w:szCs w:val="24"/>
        </w:rPr>
        <w:t xml:space="preserve"> товариществ города Югорска (далее проект планировки и проект межевания), в соответствии с требованиями технических регламентов, градостроительных регламентов, с учетом границ зон с особыми условиями использования территорий.</w:t>
      </w:r>
    </w:p>
    <w:p w:rsidR="00000000" w:rsidRDefault="00F972AD" w:rsidP="00F972AD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5" w:line="274" w:lineRule="exact"/>
        <w:ind w:left="14" w:right="19" w:firstLine="566"/>
        <w:jc w:val="both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Департаменту муниципально</w:t>
      </w:r>
      <w:r>
        <w:rPr>
          <w:rFonts w:eastAsia="Times New Roman"/>
          <w:color w:val="000000"/>
          <w:sz w:val="24"/>
          <w:szCs w:val="24"/>
        </w:rPr>
        <w:t>й собственности и градостроительства администрации города Югорска (С.Д. Голин):</w:t>
      </w:r>
    </w:p>
    <w:p w:rsidR="00000000" w:rsidRDefault="00F972AD">
      <w:pPr>
        <w:rPr>
          <w:sz w:val="2"/>
          <w:szCs w:val="2"/>
        </w:rPr>
      </w:pPr>
    </w:p>
    <w:p w:rsidR="00000000" w:rsidRDefault="00F972AD" w:rsidP="00F972AD">
      <w:pPr>
        <w:numPr>
          <w:ilvl w:val="0"/>
          <w:numId w:val="2"/>
        </w:numPr>
        <w:shd w:val="clear" w:color="auto" w:fill="FFFFFF"/>
        <w:tabs>
          <w:tab w:val="left" w:pos="998"/>
        </w:tabs>
        <w:spacing w:before="5" w:line="274" w:lineRule="exact"/>
        <w:ind w:left="19" w:right="14" w:firstLine="557"/>
        <w:jc w:val="both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Осуществлять прием предложений физических и юридических лиц о порядке, сроках подготовки и содержании проекта планировки и проекта межевания.</w:t>
      </w:r>
    </w:p>
    <w:p w:rsidR="00000000" w:rsidRDefault="00F972AD" w:rsidP="00F972AD">
      <w:pPr>
        <w:numPr>
          <w:ilvl w:val="0"/>
          <w:numId w:val="2"/>
        </w:numPr>
        <w:shd w:val="clear" w:color="auto" w:fill="FFFFFF"/>
        <w:tabs>
          <w:tab w:val="left" w:pos="998"/>
        </w:tabs>
        <w:spacing w:line="274" w:lineRule="exact"/>
        <w:ind w:left="19" w:right="14" w:firstLine="557"/>
        <w:jc w:val="both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Осуществить про</w:t>
      </w:r>
      <w:r>
        <w:rPr>
          <w:rFonts w:eastAsia="Times New Roman"/>
          <w:color w:val="000000"/>
          <w:sz w:val="24"/>
          <w:szCs w:val="24"/>
        </w:rPr>
        <w:t>верку пр</w:t>
      </w:r>
      <w:bookmarkStart w:id="0" w:name="_GoBack"/>
      <w:bookmarkEnd w:id="0"/>
      <w:r>
        <w:rPr>
          <w:rFonts w:eastAsia="Times New Roman"/>
          <w:color w:val="000000"/>
          <w:sz w:val="24"/>
          <w:szCs w:val="24"/>
        </w:rPr>
        <w:t>оекта планировки и проекта межевания на соответствие требованиям, установленным законодательством Российской Федерации.</w:t>
      </w:r>
    </w:p>
    <w:p w:rsidR="00000000" w:rsidRDefault="00F972AD">
      <w:pPr>
        <w:shd w:val="clear" w:color="auto" w:fill="FFFFFF"/>
        <w:tabs>
          <w:tab w:val="left" w:pos="965"/>
        </w:tabs>
        <w:spacing w:line="274" w:lineRule="exact"/>
        <w:ind w:left="19" w:firstLine="562"/>
        <w:jc w:val="both"/>
      </w:pPr>
      <w:r>
        <w:rPr>
          <w:color w:val="000000"/>
          <w:spacing w:val="-14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Опубликовать постановление в газете «Югорский вестник» и разместить на</w:t>
      </w:r>
      <w:r>
        <w:rPr>
          <w:rFonts w:eastAsia="Times New Roman"/>
          <w:color w:val="000000"/>
          <w:sz w:val="24"/>
          <w:szCs w:val="24"/>
        </w:rPr>
        <w:br/>
        <w:t>официальном сайте органов местного самоуправления горо</w:t>
      </w:r>
      <w:r>
        <w:rPr>
          <w:rFonts w:eastAsia="Times New Roman"/>
          <w:color w:val="000000"/>
          <w:sz w:val="24"/>
          <w:szCs w:val="24"/>
        </w:rPr>
        <w:t>да Югорска.</w:t>
      </w:r>
    </w:p>
    <w:p w:rsidR="00000000" w:rsidRDefault="00F972AD">
      <w:pPr>
        <w:shd w:val="clear" w:color="auto" w:fill="FFFFFF"/>
        <w:tabs>
          <w:tab w:val="left" w:pos="811"/>
        </w:tabs>
        <w:spacing w:after="29" w:line="274" w:lineRule="exact"/>
        <w:ind w:left="19" w:firstLine="557"/>
        <w:jc w:val="both"/>
      </w:pPr>
      <w:r>
        <w:rPr>
          <w:color w:val="000000"/>
          <w:spacing w:val="-9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Контроль за выполнением постановления возложить на первого заместителя главы</w:t>
      </w:r>
      <w:r>
        <w:rPr>
          <w:rFonts w:eastAsia="Times New Roman"/>
          <w:color w:val="000000"/>
          <w:sz w:val="24"/>
          <w:szCs w:val="24"/>
        </w:rPr>
        <w:br/>
        <w:t>города - директора Департамента муниципальной собственности и градостроительства</w:t>
      </w:r>
      <w:r>
        <w:rPr>
          <w:rFonts w:eastAsia="Times New Roman"/>
          <w:color w:val="000000"/>
          <w:sz w:val="24"/>
          <w:szCs w:val="24"/>
        </w:rPr>
        <w:br/>
        <w:t>администрации города Югорска С.Д. Голина.</w:t>
      </w:r>
    </w:p>
    <w:p w:rsidR="00000000" w:rsidRDefault="00F972AD">
      <w:pPr>
        <w:shd w:val="clear" w:color="auto" w:fill="FFFFFF"/>
        <w:tabs>
          <w:tab w:val="left" w:pos="811"/>
        </w:tabs>
        <w:spacing w:after="29" w:line="274" w:lineRule="exact"/>
        <w:ind w:left="19" w:firstLine="557"/>
        <w:jc w:val="both"/>
        <w:sectPr w:rsidR="00000000">
          <w:type w:val="continuous"/>
          <w:pgSz w:w="11909" w:h="16834"/>
          <w:pgMar w:top="437" w:right="360" w:bottom="360" w:left="1613" w:header="720" w:footer="720" w:gutter="0"/>
          <w:cols w:space="60"/>
          <w:noEndnote/>
        </w:sectPr>
      </w:pPr>
    </w:p>
    <w:p w:rsidR="00000000" w:rsidRDefault="00F972AD">
      <w:pPr>
        <w:framePr w:h="1623" w:hSpace="38" w:wrap="notBeside" w:vAnchor="text" w:hAnchor="margin" w:x="5766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2385" cy="10267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72AD">
      <w:pPr>
        <w:shd w:val="clear" w:color="auto" w:fill="FFFFFF"/>
        <w:spacing w:before="806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lastRenderedPageBreak/>
        <w:t>Глава города Югорска</w:t>
      </w:r>
    </w:p>
    <w:p w:rsidR="00000000" w:rsidRDefault="00F972AD">
      <w:pPr>
        <w:shd w:val="clear" w:color="auto" w:fill="FFFFFF"/>
        <w:spacing w:before="816"/>
      </w:pPr>
      <w:r>
        <w:br w:type="column"/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lastRenderedPageBreak/>
        <w:t>Р.З. Салахов</w:t>
      </w:r>
    </w:p>
    <w:p w:rsidR="00000000" w:rsidRDefault="00F972AD">
      <w:pPr>
        <w:shd w:val="clear" w:color="auto" w:fill="FFFFFF"/>
        <w:spacing w:before="816"/>
        <w:sectPr w:rsidR="00000000">
          <w:type w:val="continuous"/>
          <w:pgSz w:w="11909" w:h="16834"/>
          <w:pgMar w:top="437" w:right="422" w:bottom="360" w:left="1637" w:header="720" w:footer="720" w:gutter="0"/>
          <w:cols w:num="2" w:space="720" w:equalWidth="0">
            <w:col w:w="2491" w:space="6010"/>
            <w:col w:w="1348"/>
          </w:cols>
          <w:noEndnote/>
        </w:sectPr>
      </w:pPr>
    </w:p>
    <w:p w:rsidR="00F972AD" w:rsidRDefault="00F972AD">
      <w:pPr>
        <w:shd w:val="clear" w:color="auto" w:fill="FFFFFF"/>
        <w:ind w:left="466"/>
      </w:pPr>
    </w:p>
    <w:sectPr w:rsidR="00F972AD">
      <w:type w:val="continuous"/>
      <w:pgSz w:w="11909" w:h="16834"/>
      <w:pgMar w:top="437" w:right="360" w:bottom="360" w:left="16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0F14"/>
    <w:multiLevelType w:val="singleLevel"/>
    <w:tmpl w:val="E7E25950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1">
    <w:nsid w:val="59085E0C"/>
    <w:multiLevelType w:val="singleLevel"/>
    <w:tmpl w:val="896673A8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AD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Каушкина Ирина Константиновна</cp:lastModifiedBy>
  <cp:revision>1</cp:revision>
  <dcterms:created xsi:type="dcterms:W3CDTF">2018-08-17T12:26:00Z</dcterms:created>
  <dcterms:modified xsi:type="dcterms:W3CDTF">2018-08-17T12:28:00Z</dcterms:modified>
</cp:coreProperties>
</file>