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EC3" w:rsidRPr="00E559FD" w:rsidRDefault="00343D9A">
      <w:pPr>
        <w:pStyle w:val="ConsPlusNormal"/>
        <w:widowControl/>
        <w:ind w:firstLine="0"/>
        <w:jc w:val="center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 w:cs="Times New Roman"/>
          <w:b/>
          <w:sz w:val="28"/>
          <w:szCs w:val="28"/>
        </w:rPr>
        <w:t>ИЗВЕЩЕНИЕ О ПРОВЕДЕН</w:t>
      </w:r>
      <w:proofErr w:type="gramStart"/>
      <w:r w:rsidRPr="00E559FD">
        <w:rPr>
          <w:rFonts w:ascii="PT Astra Serif" w:hAnsi="PT Astra Serif" w:cs="Times New Roman"/>
          <w:b/>
          <w:sz w:val="28"/>
          <w:szCs w:val="28"/>
        </w:rPr>
        <w:t>ИИ АУ</w:t>
      </w:r>
      <w:proofErr w:type="gramEnd"/>
      <w:r w:rsidRPr="00E559FD">
        <w:rPr>
          <w:rFonts w:ascii="PT Astra Serif" w:hAnsi="PT Astra Serif" w:cs="Times New Roman"/>
          <w:b/>
          <w:sz w:val="28"/>
          <w:szCs w:val="28"/>
        </w:rPr>
        <w:t>КЦИОНА В ЭЛЕКТРОННОЙ ФОРМЕ</w:t>
      </w:r>
    </w:p>
    <w:p w:rsidR="00A64EC3" w:rsidRPr="00E559FD" w:rsidRDefault="00A64EC3">
      <w:pPr>
        <w:pStyle w:val="ConsPlusNormal"/>
        <w:widowControl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64EC3" w:rsidRPr="000A6E1D" w:rsidRDefault="00343D9A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>1.  Идентификационный код закупки</w:t>
      </w:r>
      <w:r w:rsidRPr="000A6E1D">
        <w:rPr>
          <w:rFonts w:ascii="PT Astra Serif" w:hAnsi="PT Astra Serif"/>
          <w:sz w:val="28"/>
          <w:szCs w:val="28"/>
        </w:rPr>
        <w:t>:</w:t>
      </w:r>
      <w:r w:rsidR="00B87D13" w:rsidRPr="000A6E1D">
        <w:rPr>
          <w:rFonts w:ascii="PT Astra Serif" w:hAnsi="PT Astra Serif"/>
          <w:sz w:val="28"/>
          <w:szCs w:val="28"/>
        </w:rPr>
        <w:t xml:space="preserve"> </w:t>
      </w:r>
      <w:r w:rsidR="000A6E1D" w:rsidRPr="000A6E1D">
        <w:rPr>
          <w:rFonts w:ascii="PT Astra Serif" w:hAnsi="PT Astra Serif"/>
          <w:sz w:val="28"/>
          <w:szCs w:val="28"/>
        </w:rPr>
        <w:t>213862200236886220100101470012571244</w:t>
      </w:r>
      <w:r w:rsidR="000A6E1D" w:rsidRPr="000A6E1D">
        <w:rPr>
          <w:rFonts w:ascii="PT Astra Serif" w:hAnsi="PT Astra Serif"/>
          <w:sz w:val="28"/>
          <w:szCs w:val="28"/>
        </w:rPr>
        <w:tab/>
      </w:r>
      <w:r w:rsidR="00EE32CB" w:rsidRPr="000A6E1D">
        <w:rPr>
          <w:rFonts w:ascii="PT Astra Serif" w:hAnsi="PT Astra Serif"/>
          <w:sz w:val="28"/>
          <w:szCs w:val="28"/>
        </w:rPr>
        <w:t>.</w:t>
      </w:r>
    </w:p>
    <w:p w:rsidR="00A64EC3" w:rsidRPr="00E559FD" w:rsidRDefault="00343D9A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0A6E1D">
        <w:rPr>
          <w:rFonts w:ascii="PT Astra Serif" w:hAnsi="PT Astra Serif"/>
          <w:sz w:val="28"/>
          <w:szCs w:val="28"/>
        </w:rPr>
        <w:t>2. Наименование аукциона в электронной форме:</w:t>
      </w:r>
      <w:r w:rsidRPr="000A6E1D">
        <w:rPr>
          <w:rFonts w:ascii="PT Astra Serif" w:hAnsi="PT Astra Serif"/>
          <w:sz w:val="28"/>
          <w:szCs w:val="28"/>
          <w:u w:val="single"/>
        </w:rPr>
        <w:t xml:space="preserve"> аукцион в электронной форме </w:t>
      </w:r>
      <w:r w:rsidRPr="00E559FD">
        <w:rPr>
          <w:rFonts w:ascii="PT Astra Serif" w:hAnsi="PT Astra Serif"/>
          <w:sz w:val="28"/>
          <w:szCs w:val="28"/>
          <w:u w:val="single"/>
        </w:rPr>
        <w:t xml:space="preserve">на право заключения муниципального контракта на поставку </w:t>
      </w:r>
      <w:r w:rsidR="00CD1BA2" w:rsidRPr="00E559FD">
        <w:rPr>
          <w:rFonts w:ascii="PT Astra Serif" w:hAnsi="PT Astra Serif"/>
          <w:sz w:val="28"/>
          <w:szCs w:val="28"/>
          <w:u w:val="single"/>
        </w:rPr>
        <w:t>канцелярских товаров</w:t>
      </w:r>
      <w:r w:rsidRPr="00E559FD">
        <w:rPr>
          <w:rFonts w:ascii="PT Astra Serif" w:hAnsi="PT Astra Serif"/>
          <w:sz w:val="28"/>
          <w:szCs w:val="28"/>
        </w:rPr>
        <w:t>.</w:t>
      </w:r>
    </w:p>
    <w:p w:rsidR="00A64EC3" w:rsidRPr="00E559FD" w:rsidRDefault="00343D9A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>3. Аукцион в электронной форме проводит:</w:t>
      </w:r>
      <w:r w:rsidRPr="00E559FD">
        <w:rPr>
          <w:rFonts w:ascii="PT Astra Serif" w:hAnsi="PT Astra Serif"/>
          <w:sz w:val="28"/>
          <w:szCs w:val="28"/>
          <w:u w:val="single"/>
        </w:rPr>
        <w:t xml:space="preserve">  уполномоченный орган.</w:t>
      </w:r>
    </w:p>
    <w:p w:rsidR="00A64EC3" w:rsidRPr="00E559FD" w:rsidRDefault="00343D9A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 xml:space="preserve">3.1. Заказчик: </w:t>
      </w:r>
      <w:r w:rsidRPr="00E559FD">
        <w:rPr>
          <w:rFonts w:ascii="PT Astra Serif" w:hAnsi="PT Astra Serif"/>
          <w:sz w:val="28"/>
          <w:szCs w:val="28"/>
          <w:u w:val="single"/>
        </w:rPr>
        <w:t xml:space="preserve">Администрация города </w:t>
      </w:r>
      <w:proofErr w:type="spellStart"/>
      <w:r w:rsidRPr="00E559FD">
        <w:rPr>
          <w:rFonts w:ascii="PT Astra Serif" w:hAnsi="PT Astra Serif"/>
          <w:sz w:val="28"/>
          <w:szCs w:val="28"/>
          <w:u w:val="single"/>
        </w:rPr>
        <w:t>Югорска</w:t>
      </w:r>
      <w:proofErr w:type="spellEnd"/>
      <w:r w:rsidRPr="00E559FD">
        <w:rPr>
          <w:rFonts w:ascii="PT Astra Serif" w:hAnsi="PT Astra Serif"/>
          <w:sz w:val="28"/>
          <w:szCs w:val="28"/>
          <w:u w:val="single"/>
        </w:rPr>
        <w:t>.</w:t>
      </w:r>
    </w:p>
    <w:p w:rsidR="00A64EC3" w:rsidRPr="00E559FD" w:rsidRDefault="00343D9A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 xml:space="preserve">Место нахождения: </w:t>
      </w:r>
      <w:r w:rsidRPr="00E559FD">
        <w:rPr>
          <w:rFonts w:ascii="PT Astra Serif" w:hAnsi="PT Astra Serif"/>
          <w:sz w:val="28"/>
          <w:szCs w:val="28"/>
          <w:u w:val="single"/>
        </w:rPr>
        <w:t>628260, Ханты - Мансийский автономный округ - Югра, Тюменская обл.,  г. Югорск, ул. 40 лет Победы, 11.</w:t>
      </w:r>
      <w:r w:rsidRPr="00E559FD">
        <w:rPr>
          <w:rFonts w:ascii="PT Astra Serif" w:hAnsi="PT Astra Serif"/>
          <w:sz w:val="28"/>
          <w:szCs w:val="28"/>
        </w:rPr>
        <w:t xml:space="preserve"> </w:t>
      </w:r>
    </w:p>
    <w:p w:rsidR="00A64EC3" w:rsidRPr="00E559FD" w:rsidRDefault="00343D9A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 xml:space="preserve">Почтовый адрес: </w:t>
      </w:r>
      <w:r w:rsidRPr="00E559FD">
        <w:rPr>
          <w:rFonts w:ascii="PT Astra Serif" w:hAnsi="PT Astra Serif"/>
          <w:sz w:val="28"/>
          <w:szCs w:val="28"/>
          <w:u w:val="single"/>
        </w:rPr>
        <w:t>628260, Ханты - Мансийский автономный округ - Югра, Тюменская обл.,  г. Югорск, ул. 40 лет Победы, 11</w:t>
      </w:r>
      <w:r w:rsidRPr="00E559FD">
        <w:rPr>
          <w:rFonts w:ascii="PT Astra Serif" w:hAnsi="PT Astra Serif"/>
          <w:sz w:val="28"/>
          <w:szCs w:val="28"/>
        </w:rPr>
        <w:t>.</w:t>
      </w:r>
    </w:p>
    <w:p w:rsidR="00A64EC3" w:rsidRPr="00E559FD" w:rsidRDefault="00343D9A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 xml:space="preserve">Адрес электронной почты: </w:t>
      </w:r>
      <w:r w:rsidR="004F52A6" w:rsidRPr="00E559FD">
        <w:rPr>
          <w:rFonts w:ascii="PT Astra Serif" w:hAnsi="PT Astra Serif"/>
          <w:sz w:val="28"/>
          <w:szCs w:val="28"/>
          <w:u w:val="single"/>
        </w:rPr>
        <w:t>filippova_mg@ugorsk.ru.</w:t>
      </w:r>
    </w:p>
    <w:p w:rsidR="00A64EC3" w:rsidRPr="00E559FD" w:rsidRDefault="00343D9A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 xml:space="preserve">Номер контактного телефона: </w:t>
      </w:r>
      <w:r w:rsidRPr="00E559FD">
        <w:rPr>
          <w:rFonts w:ascii="PT Astra Serif" w:hAnsi="PT Astra Serif"/>
          <w:sz w:val="28"/>
          <w:szCs w:val="28"/>
          <w:u w:val="single"/>
        </w:rPr>
        <w:t>8 (34675) 5-00-</w:t>
      </w:r>
      <w:r w:rsidR="00CD1BA2" w:rsidRPr="00E559FD">
        <w:rPr>
          <w:rFonts w:ascii="PT Astra Serif" w:hAnsi="PT Astra Serif"/>
          <w:sz w:val="28"/>
          <w:szCs w:val="28"/>
          <w:u w:val="single"/>
        </w:rPr>
        <w:t>47</w:t>
      </w:r>
      <w:r w:rsidRPr="00E559FD">
        <w:rPr>
          <w:rFonts w:ascii="PT Astra Serif" w:hAnsi="PT Astra Serif"/>
          <w:sz w:val="28"/>
          <w:szCs w:val="28"/>
          <w:u w:val="single"/>
        </w:rPr>
        <w:t>.</w:t>
      </w:r>
    </w:p>
    <w:p w:rsidR="00CD1BA2" w:rsidRPr="00E559FD" w:rsidRDefault="00343D9A">
      <w:pPr>
        <w:autoSpaceDE w:val="0"/>
        <w:jc w:val="both"/>
        <w:rPr>
          <w:rFonts w:ascii="PT Astra Serif" w:hAnsi="PT Astra Serif"/>
          <w:sz w:val="28"/>
          <w:szCs w:val="28"/>
          <w:u w:val="single"/>
        </w:rPr>
      </w:pPr>
      <w:r w:rsidRPr="00E559FD">
        <w:rPr>
          <w:rFonts w:ascii="PT Astra Serif" w:hAnsi="PT Astra Serif"/>
          <w:sz w:val="28"/>
          <w:szCs w:val="28"/>
        </w:rPr>
        <w:t xml:space="preserve">Ответственное должностное </w:t>
      </w:r>
      <w:proofErr w:type="spellStart"/>
      <w:r w:rsidRPr="00E559FD">
        <w:rPr>
          <w:rFonts w:ascii="PT Astra Serif" w:hAnsi="PT Astra Serif"/>
          <w:sz w:val="28"/>
          <w:szCs w:val="28"/>
        </w:rPr>
        <w:t>лицо</w:t>
      </w:r>
      <w:proofErr w:type="gramStart"/>
      <w:r w:rsidRPr="00E559FD">
        <w:rPr>
          <w:rFonts w:ascii="PT Astra Serif" w:hAnsi="PT Astra Serif"/>
          <w:sz w:val="28"/>
          <w:szCs w:val="28"/>
        </w:rPr>
        <w:t>:</w:t>
      </w:r>
      <w:r w:rsidR="00CD1BA2" w:rsidRPr="00E559FD">
        <w:rPr>
          <w:rFonts w:ascii="PT Astra Serif" w:hAnsi="PT Astra Serif"/>
          <w:sz w:val="28"/>
          <w:szCs w:val="28"/>
          <w:u w:val="single"/>
        </w:rPr>
        <w:t>г</w:t>
      </w:r>
      <w:proofErr w:type="gramEnd"/>
      <w:r w:rsidR="00CD1BA2" w:rsidRPr="00E559FD">
        <w:rPr>
          <w:rFonts w:ascii="PT Astra Serif" w:hAnsi="PT Astra Serif"/>
          <w:sz w:val="28"/>
          <w:szCs w:val="28"/>
          <w:u w:val="single"/>
        </w:rPr>
        <w:t>лавный</w:t>
      </w:r>
      <w:proofErr w:type="spellEnd"/>
      <w:r w:rsidR="00CD1BA2" w:rsidRPr="00E559FD">
        <w:rPr>
          <w:rFonts w:ascii="PT Astra Serif" w:hAnsi="PT Astra Serif"/>
          <w:sz w:val="28"/>
          <w:szCs w:val="28"/>
          <w:u w:val="single"/>
        </w:rPr>
        <w:t xml:space="preserve"> </w:t>
      </w:r>
      <w:r w:rsidR="004F52A6" w:rsidRPr="00E559FD">
        <w:rPr>
          <w:rFonts w:ascii="PT Astra Serif" w:hAnsi="PT Astra Serif"/>
          <w:sz w:val="28"/>
          <w:szCs w:val="28"/>
          <w:u w:val="single"/>
        </w:rPr>
        <w:t>эксперт Филиппова Марина Геннадьевна</w:t>
      </w:r>
      <w:r w:rsidR="00CD1BA2" w:rsidRPr="00E559FD">
        <w:rPr>
          <w:rFonts w:ascii="PT Astra Serif" w:hAnsi="PT Astra Serif"/>
          <w:sz w:val="28"/>
          <w:szCs w:val="28"/>
          <w:u w:val="single"/>
        </w:rPr>
        <w:t>.</w:t>
      </w:r>
    </w:p>
    <w:p w:rsidR="00A64EC3" w:rsidRPr="00E559FD" w:rsidRDefault="00343D9A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 xml:space="preserve">3.2. Уполномоченный орган (учреждение): </w:t>
      </w:r>
      <w:r w:rsidRPr="00E559FD">
        <w:rPr>
          <w:rFonts w:ascii="PT Astra Serif" w:hAnsi="PT Astra Serif"/>
          <w:sz w:val="28"/>
          <w:szCs w:val="28"/>
          <w:u w:val="single"/>
        </w:rPr>
        <w:t xml:space="preserve">Администрация города </w:t>
      </w:r>
      <w:proofErr w:type="spellStart"/>
      <w:r w:rsidRPr="00E559FD">
        <w:rPr>
          <w:rFonts w:ascii="PT Astra Serif" w:hAnsi="PT Astra Serif"/>
          <w:sz w:val="28"/>
          <w:szCs w:val="28"/>
          <w:u w:val="single"/>
        </w:rPr>
        <w:t>Югорска</w:t>
      </w:r>
      <w:proofErr w:type="spellEnd"/>
      <w:r w:rsidRPr="00E559FD">
        <w:rPr>
          <w:rFonts w:ascii="PT Astra Serif" w:hAnsi="PT Astra Serif"/>
          <w:sz w:val="28"/>
          <w:szCs w:val="28"/>
          <w:u w:val="single"/>
        </w:rPr>
        <w:t>.</w:t>
      </w:r>
    </w:p>
    <w:p w:rsidR="00A64EC3" w:rsidRPr="00E559FD" w:rsidRDefault="00343D9A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 xml:space="preserve">Место нахождения: </w:t>
      </w:r>
      <w:r w:rsidRPr="00E559FD">
        <w:rPr>
          <w:rFonts w:ascii="PT Astra Serif" w:hAnsi="PT Astra Serif"/>
          <w:sz w:val="28"/>
          <w:szCs w:val="28"/>
          <w:u w:val="single"/>
        </w:rPr>
        <w:t xml:space="preserve">628260, Ханты - Мансийский автономный округ - Югра, Тюменская обл.,  г. Югорск, ул. 40 лет Победы, 11, </w:t>
      </w:r>
      <w:proofErr w:type="spellStart"/>
      <w:r w:rsidRPr="00E559FD">
        <w:rPr>
          <w:rFonts w:ascii="PT Astra Serif" w:hAnsi="PT Astra Serif"/>
          <w:sz w:val="28"/>
          <w:szCs w:val="28"/>
          <w:u w:val="single"/>
        </w:rPr>
        <w:t>каб</w:t>
      </w:r>
      <w:proofErr w:type="spellEnd"/>
      <w:r w:rsidRPr="00E559FD">
        <w:rPr>
          <w:rFonts w:ascii="PT Astra Serif" w:hAnsi="PT Astra Serif"/>
          <w:sz w:val="28"/>
          <w:szCs w:val="28"/>
          <w:u w:val="single"/>
        </w:rPr>
        <w:t>. 310.</w:t>
      </w:r>
    </w:p>
    <w:p w:rsidR="00A64EC3" w:rsidRPr="00E559FD" w:rsidRDefault="00343D9A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 xml:space="preserve">Почтовый адрес: </w:t>
      </w:r>
      <w:r w:rsidRPr="00E559FD">
        <w:rPr>
          <w:rFonts w:ascii="PT Astra Serif" w:hAnsi="PT Astra Serif"/>
          <w:sz w:val="28"/>
          <w:szCs w:val="28"/>
          <w:u w:val="single"/>
        </w:rPr>
        <w:t>628260, Ханты - Мансийский автономный округ - Югра, Тюменская обл.,  г. Югорск, ул. 40 лет Победы, 11.</w:t>
      </w:r>
      <w:r w:rsidRPr="00E559FD">
        <w:rPr>
          <w:rFonts w:ascii="PT Astra Serif" w:hAnsi="PT Astra Serif"/>
          <w:sz w:val="28"/>
          <w:szCs w:val="28"/>
        </w:rPr>
        <w:t xml:space="preserve"> </w:t>
      </w:r>
    </w:p>
    <w:p w:rsidR="00A64EC3" w:rsidRPr="00E559FD" w:rsidRDefault="00343D9A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 xml:space="preserve">Адрес электронной почты: </w:t>
      </w:r>
      <w:r w:rsidRPr="00E559FD">
        <w:rPr>
          <w:rFonts w:ascii="PT Astra Serif" w:hAnsi="PT Astra Serif"/>
          <w:sz w:val="28"/>
          <w:szCs w:val="28"/>
          <w:u w:val="single"/>
        </w:rPr>
        <w:t>omz@ugorsk.ru.</w:t>
      </w:r>
    </w:p>
    <w:p w:rsidR="00A64EC3" w:rsidRPr="00E559FD" w:rsidRDefault="00343D9A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 xml:space="preserve">Номер контактного телефона: </w:t>
      </w:r>
      <w:r w:rsidRPr="00E559FD">
        <w:rPr>
          <w:rFonts w:ascii="PT Astra Serif" w:hAnsi="PT Astra Serif"/>
          <w:sz w:val="28"/>
          <w:szCs w:val="28"/>
          <w:u w:val="single"/>
        </w:rPr>
        <w:t>(34675) 50037.</w:t>
      </w:r>
    </w:p>
    <w:p w:rsidR="00A64EC3" w:rsidRPr="00E559FD" w:rsidRDefault="00343D9A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 xml:space="preserve">Ответственное должностное лицо: </w:t>
      </w:r>
      <w:r w:rsidRPr="00E559FD">
        <w:rPr>
          <w:rFonts w:ascii="PT Astra Serif" w:hAnsi="PT Astra Serif"/>
          <w:sz w:val="28"/>
          <w:szCs w:val="28"/>
          <w:u w:val="single"/>
        </w:rPr>
        <w:t xml:space="preserve">начальник отдела муниципальных закупок </w:t>
      </w:r>
      <w:r w:rsidR="0035015A" w:rsidRPr="00E559FD">
        <w:rPr>
          <w:rFonts w:ascii="PT Astra Serif" w:hAnsi="PT Astra Serif"/>
          <w:sz w:val="28"/>
          <w:szCs w:val="28"/>
          <w:u w:val="single"/>
        </w:rPr>
        <w:t>Департамента экономического развития и проектного управления Захарова Наталья Борисовна</w:t>
      </w:r>
      <w:r w:rsidRPr="00E559FD">
        <w:rPr>
          <w:rFonts w:ascii="PT Astra Serif" w:hAnsi="PT Astra Serif"/>
          <w:sz w:val="28"/>
          <w:szCs w:val="28"/>
          <w:u w:val="single"/>
        </w:rPr>
        <w:t>.</w:t>
      </w:r>
    </w:p>
    <w:p w:rsidR="00A64EC3" w:rsidRPr="00E559FD" w:rsidRDefault="00343D9A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 xml:space="preserve">3.3. Специализированная организация: </w:t>
      </w:r>
      <w:r w:rsidRPr="00E559FD">
        <w:rPr>
          <w:rFonts w:ascii="PT Astra Serif" w:hAnsi="PT Astra Serif"/>
          <w:sz w:val="28"/>
          <w:szCs w:val="28"/>
          <w:u w:val="single"/>
        </w:rPr>
        <w:t>не привлекается.</w:t>
      </w:r>
    </w:p>
    <w:p w:rsidR="00A64EC3" w:rsidRPr="00E559FD" w:rsidRDefault="00343D9A">
      <w:pPr>
        <w:autoSpaceDE w:val="0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 xml:space="preserve">4. Адрес электронной площадки в информационно-телекоммуникационной сети «Интернет»: </w:t>
      </w:r>
      <w:r w:rsidRPr="00E559FD">
        <w:rPr>
          <w:rFonts w:ascii="PT Astra Serif" w:hAnsi="PT Astra Serif"/>
          <w:sz w:val="28"/>
          <w:szCs w:val="28"/>
          <w:u w:val="single"/>
        </w:rPr>
        <w:t>http://sberbank-ast.ru/.</w:t>
      </w:r>
    </w:p>
    <w:p w:rsidR="00A64EC3" w:rsidRPr="00E559FD" w:rsidRDefault="00343D9A">
      <w:pPr>
        <w:autoSpaceDE w:val="0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>5. Предмет и начальная (максимальная) цена муниципального контракта:</w:t>
      </w:r>
    </w:p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1417"/>
        <w:gridCol w:w="1134"/>
        <w:gridCol w:w="3119"/>
        <w:gridCol w:w="567"/>
        <w:gridCol w:w="708"/>
        <w:gridCol w:w="851"/>
        <w:gridCol w:w="1134"/>
        <w:gridCol w:w="1134"/>
      </w:tblGrid>
      <w:tr w:rsidR="007674B8" w:rsidRPr="00E559FD" w:rsidTr="00EC5308"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4B8" w:rsidRPr="007674B8" w:rsidRDefault="007674B8">
            <w:pPr>
              <w:autoSpaceDE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74B8">
              <w:rPr>
                <w:rFonts w:ascii="PT Astra Serif" w:hAnsi="PT Astra Serif"/>
                <w:sz w:val="22"/>
                <w:szCs w:val="22"/>
              </w:rPr>
              <w:t>Предмет муниципального контракта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4B8" w:rsidRPr="007674B8" w:rsidRDefault="007674B8">
            <w:pPr>
              <w:autoSpaceDE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74B8">
              <w:rPr>
                <w:rFonts w:ascii="PT Astra Serif" w:hAnsi="PT Astra Serif"/>
                <w:sz w:val="22"/>
                <w:szCs w:val="22"/>
              </w:rPr>
              <w:t>Цена за единицу, рублей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4B8" w:rsidRPr="007674B8" w:rsidRDefault="007674B8">
            <w:pPr>
              <w:autoSpaceDE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74B8">
              <w:rPr>
                <w:rFonts w:ascii="PT Astra Serif" w:hAnsi="PT Astra Serif"/>
                <w:sz w:val="22"/>
                <w:szCs w:val="22"/>
              </w:rPr>
              <w:t>Начальная (максимальная) цена контракта, рублей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4B8" w:rsidRPr="007674B8" w:rsidRDefault="007674B8" w:rsidP="00601CC6">
            <w:pPr>
              <w:autoSpaceDE w:val="0"/>
              <w:jc w:val="center"/>
              <w:rPr>
                <w:sz w:val="22"/>
                <w:szCs w:val="22"/>
              </w:rPr>
            </w:pPr>
            <w:r w:rsidRPr="007674B8">
              <w:rPr>
                <w:sz w:val="22"/>
                <w:szCs w:val="22"/>
              </w:rPr>
              <w:t>Обоснование дополнительных характеристик *</w:t>
            </w:r>
          </w:p>
        </w:tc>
      </w:tr>
      <w:tr w:rsidR="007674B8" w:rsidRPr="00E559FD" w:rsidTr="00EC530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4B8" w:rsidRPr="007674B8" w:rsidRDefault="007674B8">
            <w:pPr>
              <w:pStyle w:val="ac"/>
              <w:autoSpaceDE w:val="0"/>
              <w:spacing w:before="0"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74B8">
              <w:rPr>
                <w:rFonts w:ascii="PT Astra Serif" w:hAnsi="PT Astra Serif"/>
                <w:sz w:val="22"/>
                <w:szCs w:val="22"/>
              </w:rPr>
              <w:t>№</w:t>
            </w:r>
          </w:p>
          <w:p w:rsidR="007674B8" w:rsidRPr="007674B8" w:rsidRDefault="007674B8">
            <w:pPr>
              <w:pStyle w:val="ac"/>
              <w:autoSpaceDE w:val="0"/>
              <w:spacing w:before="0"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4B8" w:rsidRPr="007674B8" w:rsidRDefault="007674B8">
            <w:pPr>
              <w:pStyle w:val="ac"/>
              <w:autoSpaceDE w:val="0"/>
              <w:spacing w:before="0"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74B8">
              <w:rPr>
                <w:rFonts w:ascii="PT Astra Serif" w:hAnsi="PT Astra Serif"/>
                <w:sz w:val="22"/>
                <w:szCs w:val="22"/>
              </w:rPr>
              <w:t>Код КТРУ или</w:t>
            </w:r>
          </w:p>
          <w:p w:rsidR="007674B8" w:rsidRPr="007674B8" w:rsidRDefault="007674B8">
            <w:pPr>
              <w:pStyle w:val="ac"/>
              <w:autoSpaceDE w:val="0"/>
              <w:spacing w:before="0"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74B8">
              <w:rPr>
                <w:rFonts w:ascii="PT Astra Serif" w:hAnsi="PT Astra Serif"/>
                <w:sz w:val="22"/>
                <w:szCs w:val="22"/>
              </w:rPr>
              <w:t>ОКПД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4B8" w:rsidRPr="007674B8" w:rsidRDefault="007674B8">
            <w:pPr>
              <w:pStyle w:val="ac"/>
              <w:autoSpaceDE w:val="0"/>
              <w:spacing w:before="0"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74B8">
              <w:rPr>
                <w:rFonts w:ascii="PT Astra Serif" w:hAnsi="PT Astra Serif"/>
                <w:sz w:val="22"/>
                <w:szCs w:val="22"/>
              </w:rPr>
              <w:t>Наименование объекта закупки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4B8" w:rsidRPr="007674B8" w:rsidRDefault="007674B8">
            <w:pPr>
              <w:pStyle w:val="ac"/>
              <w:autoSpaceDE w:val="0"/>
              <w:spacing w:before="0"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74B8">
              <w:rPr>
                <w:rFonts w:ascii="PT Astra Serif" w:hAnsi="PT Astra Serif"/>
                <w:sz w:val="22"/>
                <w:szCs w:val="22"/>
              </w:rPr>
              <w:t>Краткое описание объекта закупки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4B8" w:rsidRPr="007674B8" w:rsidRDefault="007674B8">
            <w:pPr>
              <w:pStyle w:val="ac"/>
              <w:autoSpaceDE w:val="0"/>
              <w:spacing w:before="0"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74B8">
              <w:rPr>
                <w:rFonts w:ascii="PT Astra Serif" w:hAnsi="PT Astra Serif"/>
                <w:sz w:val="22"/>
                <w:szCs w:val="22"/>
              </w:rPr>
              <w:t>Ед.</w:t>
            </w:r>
          </w:p>
          <w:p w:rsidR="007674B8" w:rsidRPr="007674B8" w:rsidRDefault="007674B8">
            <w:pPr>
              <w:pStyle w:val="ac"/>
              <w:autoSpaceDE w:val="0"/>
              <w:spacing w:before="0"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74B8">
              <w:rPr>
                <w:rFonts w:ascii="PT Astra Serif" w:hAnsi="PT Astra Serif"/>
                <w:sz w:val="22"/>
                <w:szCs w:val="22"/>
              </w:rPr>
              <w:t>Изм.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4B8" w:rsidRPr="007674B8" w:rsidRDefault="007674B8">
            <w:pPr>
              <w:autoSpaceDE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74B8">
              <w:rPr>
                <w:rFonts w:ascii="PT Astra Serif" w:hAnsi="PT Astra Serif"/>
                <w:sz w:val="22"/>
                <w:szCs w:val="22"/>
              </w:rPr>
              <w:t xml:space="preserve">Количество 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4B8" w:rsidRPr="007674B8" w:rsidRDefault="007674B8">
            <w:pPr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4B8" w:rsidRPr="007674B8" w:rsidRDefault="007674B8">
            <w:pPr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B8" w:rsidRPr="007674B8" w:rsidRDefault="007674B8">
            <w:pPr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674B8" w:rsidRPr="00E559FD" w:rsidTr="007674B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4B8" w:rsidRPr="007674B8" w:rsidRDefault="007674B8" w:rsidP="007C0D4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74B8">
              <w:rPr>
                <w:rFonts w:ascii="PT Astra Serif" w:hAnsi="PT Astra Serif"/>
                <w:sz w:val="22"/>
                <w:szCs w:val="22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4B8" w:rsidRPr="007674B8" w:rsidRDefault="007674B8" w:rsidP="007612DC">
            <w:pPr>
              <w:rPr>
                <w:rFonts w:ascii="PT Astra Serif" w:hAnsi="PT Astra Serif"/>
                <w:sz w:val="22"/>
                <w:szCs w:val="22"/>
              </w:rPr>
            </w:pPr>
            <w:r w:rsidRPr="007674B8">
              <w:rPr>
                <w:rFonts w:ascii="PT Astra Serif" w:hAnsi="PT Astra Serif"/>
                <w:sz w:val="22"/>
                <w:szCs w:val="22"/>
              </w:rPr>
              <w:t>25.71.11.110-00000002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4B8" w:rsidRPr="007674B8" w:rsidRDefault="007674B8" w:rsidP="007612DC">
            <w:pPr>
              <w:rPr>
                <w:rFonts w:ascii="PT Astra Serif" w:hAnsi="PT Astra Serif"/>
                <w:sz w:val="22"/>
                <w:szCs w:val="22"/>
              </w:rPr>
            </w:pPr>
            <w:r w:rsidRPr="007674B8">
              <w:rPr>
                <w:rFonts w:ascii="PT Astra Serif" w:hAnsi="PT Astra Serif"/>
                <w:sz w:val="22"/>
                <w:szCs w:val="22"/>
              </w:rPr>
              <w:t>Ножи специальные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4B8" w:rsidRPr="007674B8" w:rsidRDefault="007674B8" w:rsidP="00E559FD">
            <w:pPr>
              <w:rPr>
                <w:rFonts w:ascii="PT Astra Serif" w:hAnsi="PT Astra Serif"/>
                <w:sz w:val="22"/>
                <w:szCs w:val="22"/>
              </w:rPr>
            </w:pPr>
            <w:r w:rsidRPr="007674B8">
              <w:rPr>
                <w:rFonts w:ascii="PT Astra Serif" w:hAnsi="PT Astra Serif"/>
                <w:sz w:val="22"/>
                <w:szCs w:val="22"/>
              </w:rPr>
              <w:t>Ножи специальные.  Материал клинка: Нержавеющая сталь.</w:t>
            </w:r>
          </w:p>
          <w:p w:rsidR="007674B8" w:rsidRPr="007674B8" w:rsidRDefault="007674B8" w:rsidP="00E559FD">
            <w:pPr>
              <w:rPr>
                <w:rFonts w:ascii="PT Astra Serif" w:hAnsi="PT Astra Serif"/>
                <w:sz w:val="22"/>
                <w:szCs w:val="22"/>
              </w:rPr>
            </w:pPr>
            <w:r w:rsidRPr="007674B8">
              <w:rPr>
                <w:rFonts w:ascii="PT Astra Serif" w:hAnsi="PT Astra Serif"/>
                <w:sz w:val="22"/>
                <w:szCs w:val="22"/>
              </w:rPr>
              <w:t>Дополнительные характеристики:</w:t>
            </w:r>
          </w:p>
          <w:p w:rsidR="007674B8" w:rsidRPr="007674B8" w:rsidRDefault="007674B8" w:rsidP="00E559FD">
            <w:pPr>
              <w:rPr>
                <w:rFonts w:ascii="PT Astra Serif" w:hAnsi="PT Astra Serif"/>
                <w:sz w:val="22"/>
                <w:szCs w:val="22"/>
              </w:rPr>
            </w:pPr>
            <w:r w:rsidRPr="007674B8">
              <w:rPr>
                <w:rFonts w:ascii="PT Astra Serif" w:hAnsi="PT Astra Serif"/>
                <w:sz w:val="22"/>
                <w:szCs w:val="22"/>
              </w:rPr>
              <w:t>Сменные ножи для дырокола KW-</w:t>
            </w:r>
            <w:proofErr w:type="spellStart"/>
            <w:r w:rsidRPr="007674B8">
              <w:rPr>
                <w:rFonts w:ascii="PT Astra Serif" w:hAnsi="PT Astra Serif"/>
                <w:sz w:val="22"/>
                <w:szCs w:val="22"/>
              </w:rPr>
              <w:t>trio</w:t>
            </w:r>
            <w:proofErr w:type="spellEnd"/>
            <w:r w:rsidRPr="007674B8">
              <w:rPr>
                <w:rFonts w:ascii="PT Astra Serif" w:hAnsi="PT Astra Serif"/>
                <w:sz w:val="22"/>
                <w:szCs w:val="22"/>
              </w:rPr>
              <w:t xml:space="preserve"> 952/954</w:t>
            </w:r>
          </w:p>
          <w:p w:rsidR="007674B8" w:rsidRPr="007674B8" w:rsidRDefault="007674B8" w:rsidP="00E559FD">
            <w:pPr>
              <w:rPr>
                <w:rFonts w:ascii="PT Astra Serif" w:hAnsi="PT Astra Serif"/>
                <w:sz w:val="22"/>
                <w:szCs w:val="22"/>
              </w:rPr>
            </w:pPr>
            <w:r w:rsidRPr="007674B8">
              <w:rPr>
                <w:rFonts w:ascii="PT Astra Serif" w:hAnsi="PT Astra Serif"/>
                <w:sz w:val="22"/>
                <w:szCs w:val="22"/>
              </w:rPr>
              <w:t>Длина: не менее 29 мм, но не более 31 мм</w:t>
            </w:r>
          </w:p>
          <w:p w:rsidR="007674B8" w:rsidRPr="007674B8" w:rsidRDefault="007674B8" w:rsidP="00E559FD">
            <w:pPr>
              <w:rPr>
                <w:rFonts w:ascii="PT Astra Serif" w:hAnsi="PT Astra Serif"/>
                <w:sz w:val="22"/>
                <w:szCs w:val="22"/>
              </w:rPr>
            </w:pPr>
            <w:r w:rsidRPr="007674B8">
              <w:rPr>
                <w:rFonts w:ascii="PT Astra Serif" w:hAnsi="PT Astra Serif"/>
                <w:sz w:val="22"/>
                <w:szCs w:val="22"/>
              </w:rPr>
              <w:t>Диаметр: не менее 5 мм, но не более 7 мм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4B8" w:rsidRPr="007674B8" w:rsidRDefault="007674B8" w:rsidP="007C0D48">
            <w:pPr>
              <w:autoSpaceDE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74B8">
              <w:rPr>
                <w:rFonts w:ascii="PT Astra Serif" w:hAnsi="PT Astra Serif"/>
                <w:sz w:val="22"/>
                <w:szCs w:val="22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4B8" w:rsidRPr="007674B8" w:rsidRDefault="007674B8" w:rsidP="007C0D48">
            <w:pPr>
              <w:autoSpaceDE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74B8">
              <w:rPr>
                <w:rFonts w:ascii="PT Astra Serif" w:hAnsi="PT Astra Serif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4B8" w:rsidRPr="007674B8" w:rsidRDefault="007674B8" w:rsidP="00F5524D">
            <w:pPr>
              <w:autoSpaceDE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74B8">
              <w:rPr>
                <w:rFonts w:ascii="PT Astra Serif" w:hAnsi="PT Astra Serif"/>
                <w:sz w:val="22"/>
                <w:szCs w:val="22"/>
              </w:rPr>
              <w:t>889,67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4B8" w:rsidRPr="007674B8" w:rsidRDefault="007674B8" w:rsidP="00F5524D">
            <w:pPr>
              <w:autoSpaceDE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74B8">
              <w:rPr>
                <w:rFonts w:ascii="PT Astra Serif" w:hAnsi="PT Astra Serif"/>
                <w:sz w:val="22"/>
                <w:szCs w:val="22"/>
              </w:rPr>
              <w:t>17 793,40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B8" w:rsidRPr="007674B8" w:rsidRDefault="007674B8" w:rsidP="00F5524D">
            <w:pPr>
              <w:autoSpaceDE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74B8">
              <w:rPr>
                <w:rFonts w:ascii="PT Astra Serif" w:hAnsi="PT Astra Serif"/>
                <w:sz w:val="22"/>
                <w:szCs w:val="22"/>
              </w:rPr>
              <w:t>Согласно потребности заказчика</w:t>
            </w:r>
          </w:p>
        </w:tc>
      </w:tr>
      <w:tr w:rsidR="007674B8" w:rsidRPr="00E559FD" w:rsidTr="007674B8"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4B8" w:rsidRPr="007674B8" w:rsidRDefault="007674B8" w:rsidP="0030700B">
            <w:pPr>
              <w:autoSpaceDE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74B8">
              <w:rPr>
                <w:rFonts w:ascii="PT Astra Serif" w:hAnsi="PT Astra Serif"/>
                <w:b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4B8" w:rsidRPr="007674B8" w:rsidRDefault="007674B8" w:rsidP="0030700B">
            <w:pPr>
              <w:autoSpaceDE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74B8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4B8" w:rsidRPr="007674B8" w:rsidRDefault="007674B8" w:rsidP="003771F8">
            <w:pPr>
              <w:autoSpaceDE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74B8">
              <w:rPr>
                <w:rFonts w:ascii="PT Astra Serif" w:hAnsi="PT Astra Serif"/>
                <w:sz w:val="22"/>
                <w:szCs w:val="22"/>
              </w:rPr>
              <w:t>17 793,40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B8" w:rsidRPr="007674B8" w:rsidRDefault="007674B8" w:rsidP="003771F8">
            <w:pPr>
              <w:autoSpaceDE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9130E4" w:rsidRDefault="009130E4" w:rsidP="007C220B">
      <w:pPr>
        <w:autoSpaceDE w:val="0"/>
        <w:ind w:firstLine="567"/>
        <w:jc w:val="both"/>
        <w:rPr>
          <w:rFonts w:ascii="PT Astra Serif" w:hAnsi="PT Astra Serif"/>
          <w:sz w:val="28"/>
          <w:szCs w:val="28"/>
        </w:rPr>
      </w:pPr>
    </w:p>
    <w:p w:rsidR="009130E4" w:rsidRDefault="009130E4" w:rsidP="00A0162D">
      <w:pPr>
        <w:rPr>
          <w:rFonts w:ascii="PT Astra Serif" w:hAnsi="PT Astra Serif"/>
          <w:i/>
          <w:sz w:val="28"/>
          <w:szCs w:val="28"/>
        </w:rPr>
      </w:pPr>
      <w:r w:rsidRPr="009130E4">
        <w:rPr>
          <w:rFonts w:ascii="PT Astra Serif" w:hAnsi="PT Astra Serif"/>
          <w:i/>
          <w:sz w:val="28"/>
          <w:szCs w:val="28"/>
        </w:rPr>
        <w:t xml:space="preserve">* Дополнительные характеристики: </w:t>
      </w:r>
      <w:proofErr w:type="gramStart"/>
      <w:r w:rsidRPr="009130E4">
        <w:rPr>
          <w:rFonts w:ascii="PT Astra Serif" w:hAnsi="PT Astra Serif"/>
          <w:i/>
          <w:sz w:val="28"/>
          <w:szCs w:val="28"/>
        </w:rPr>
        <w:t xml:space="preserve">Обоснование необходимости использования дополнительной информации, а также дополнительных потребительских свойств, в том числе функциональных, технических, качественных, эксплуатационных характеристик товара, которые не предусмотрены в позиции каталога товаров, </w:t>
      </w:r>
      <w:r w:rsidRPr="009130E4">
        <w:rPr>
          <w:rFonts w:ascii="PT Astra Serif" w:hAnsi="PT Astra Serif"/>
          <w:i/>
          <w:sz w:val="28"/>
          <w:szCs w:val="28"/>
        </w:rPr>
        <w:lastRenderedPageBreak/>
        <w:t>работ, услуг для обеспечения государственных и муниципальных нужд: ввиду того, что каталог товаров, работ, услуг для обеспечения государственных и муниципальных нужд, технические регламенты, стандарты и иные требования, предусмотренные законодательством Российской Федерации о техническом регулировании</w:t>
      </w:r>
      <w:proofErr w:type="gramEnd"/>
      <w:r w:rsidRPr="009130E4">
        <w:rPr>
          <w:rFonts w:ascii="PT Astra Serif" w:hAnsi="PT Astra Serif"/>
          <w:i/>
          <w:sz w:val="28"/>
          <w:szCs w:val="28"/>
        </w:rPr>
        <w:t xml:space="preserve">, </w:t>
      </w:r>
      <w:proofErr w:type="gramStart"/>
      <w:r w:rsidRPr="009130E4">
        <w:rPr>
          <w:rFonts w:ascii="PT Astra Serif" w:hAnsi="PT Astra Serif"/>
          <w:i/>
          <w:sz w:val="28"/>
          <w:szCs w:val="28"/>
        </w:rPr>
        <w:t>о стандартизации не содержат в полной мере все необходимые заказчику функциональные, технические, качественные, характеристики закупаемого товара, настоящее техническое задание содержит дополнительную информацию, а также дополнительные потребительские свойства, в том числе функциональные, технические, качественные, эксплуатационные характеристики товара, которые не предусмотрены в позиции каталога товаров, работ, услуг для обеспечения государственных и муниципальных нужд.</w:t>
      </w:r>
      <w:proofErr w:type="gramEnd"/>
      <w:r w:rsidRPr="009130E4">
        <w:rPr>
          <w:rFonts w:ascii="PT Astra Serif" w:hAnsi="PT Astra Serif"/>
          <w:i/>
          <w:sz w:val="28"/>
          <w:szCs w:val="28"/>
        </w:rPr>
        <w:t xml:space="preserve"> </w:t>
      </w:r>
      <w:r w:rsidR="00A0162D" w:rsidRPr="00A0162D">
        <w:rPr>
          <w:rFonts w:ascii="PT Astra Serif" w:hAnsi="PT Astra Serif"/>
          <w:i/>
          <w:sz w:val="28"/>
          <w:szCs w:val="28"/>
        </w:rPr>
        <w:t>Осуществляется закупка запасных частей к используемому Заказчиком оборудованию, поэтому данные дополнительные характеристики к товару отражают потребности Заказчика.</w:t>
      </w:r>
    </w:p>
    <w:p w:rsidR="00A0162D" w:rsidRDefault="00A0162D" w:rsidP="00A0162D">
      <w:pPr>
        <w:rPr>
          <w:rFonts w:ascii="PT Astra Serif" w:hAnsi="PT Astra Serif"/>
          <w:sz w:val="28"/>
          <w:szCs w:val="28"/>
        </w:rPr>
      </w:pPr>
    </w:p>
    <w:p w:rsidR="00A64EC3" w:rsidRPr="00E559FD" w:rsidRDefault="00343D9A" w:rsidP="007C220B">
      <w:pPr>
        <w:autoSpaceDE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 xml:space="preserve">6. Место доставки товара: </w:t>
      </w:r>
      <w:r w:rsidRPr="00E559FD">
        <w:rPr>
          <w:rFonts w:ascii="PT Astra Serif" w:hAnsi="PT Astra Serif"/>
          <w:sz w:val="28"/>
          <w:szCs w:val="28"/>
          <w:u w:val="single"/>
        </w:rPr>
        <w:t xml:space="preserve">Администрация города </w:t>
      </w:r>
      <w:proofErr w:type="spellStart"/>
      <w:r w:rsidRPr="00E559FD">
        <w:rPr>
          <w:rFonts w:ascii="PT Astra Serif" w:hAnsi="PT Astra Serif"/>
          <w:sz w:val="28"/>
          <w:szCs w:val="28"/>
          <w:u w:val="single"/>
        </w:rPr>
        <w:t>Югорска</w:t>
      </w:r>
      <w:proofErr w:type="spellEnd"/>
      <w:r w:rsidRPr="00E559FD">
        <w:rPr>
          <w:rFonts w:ascii="PT Astra Serif" w:hAnsi="PT Astra Serif"/>
          <w:sz w:val="28"/>
          <w:szCs w:val="28"/>
          <w:u w:val="single"/>
        </w:rPr>
        <w:t>, 628260, Ханты-Мансийский автономный округ – Югра, г. Югорск, ул. 40 лет Победы, д.11.</w:t>
      </w:r>
    </w:p>
    <w:p w:rsidR="00A64EC3" w:rsidRPr="00E559FD" w:rsidRDefault="00343D9A" w:rsidP="007C220B">
      <w:pPr>
        <w:autoSpaceDE w:val="0"/>
        <w:ind w:firstLine="567"/>
        <w:jc w:val="both"/>
        <w:rPr>
          <w:rFonts w:ascii="PT Astra Serif" w:hAnsi="PT Astra Serif"/>
          <w:sz w:val="28"/>
          <w:szCs w:val="28"/>
          <w:u w:val="single"/>
        </w:rPr>
      </w:pPr>
      <w:r w:rsidRPr="00E559FD">
        <w:rPr>
          <w:rFonts w:ascii="PT Astra Serif" w:hAnsi="PT Astra Serif"/>
          <w:sz w:val="28"/>
          <w:szCs w:val="28"/>
        </w:rPr>
        <w:t>7. Сроки поставки товара:</w:t>
      </w:r>
      <w:r w:rsidRPr="00E559FD">
        <w:rPr>
          <w:rFonts w:ascii="PT Astra Serif" w:hAnsi="PT Astra Serif"/>
          <w:sz w:val="28"/>
          <w:szCs w:val="28"/>
          <w:u w:val="single"/>
        </w:rPr>
        <w:t xml:space="preserve"> </w:t>
      </w:r>
      <w:r w:rsidR="00FC2ED1" w:rsidRPr="00E559FD">
        <w:rPr>
          <w:rFonts w:ascii="PT Astra Serif" w:hAnsi="PT Astra Serif"/>
          <w:sz w:val="28"/>
          <w:szCs w:val="28"/>
          <w:u w:val="single"/>
        </w:rPr>
        <w:t xml:space="preserve">с момента заключения муниципального контракта </w:t>
      </w:r>
      <w:r w:rsidR="00931698" w:rsidRPr="00E559FD">
        <w:rPr>
          <w:rFonts w:ascii="PT Astra Serif" w:hAnsi="PT Astra Serif"/>
          <w:sz w:val="28"/>
          <w:szCs w:val="28"/>
          <w:u w:val="single"/>
        </w:rPr>
        <w:t>п</w:t>
      </w:r>
      <w:r w:rsidR="00C63DDF" w:rsidRPr="00E559FD">
        <w:rPr>
          <w:rFonts w:ascii="PT Astra Serif" w:hAnsi="PT Astra Serif"/>
          <w:sz w:val="28"/>
          <w:szCs w:val="28"/>
          <w:u w:val="single"/>
        </w:rPr>
        <w:t xml:space="preserve">о </w:t>
      </w:r>
      <w:r w:rsidR="00CA38B9">
        <w:rPr>
          <w:rFonts w:ascii="PT Astra Serif" w:hAnsi="PT Astra Serif"/>
          <w:sz w:val="28"/>
          <w:szCs w:val="28"/>
          <w:u w:val="single"/>
        </w:rPr>
        <w:t>20</w:t>
      </w:r>
      <w:r w:rsidR="00C63DDF" w:rsidRPr="00E559FD">
        <w:rPr>
          <w:rFonts w:ascii="PT Astra Serif" w:hAnsi="PT Astra Serif"/>
          <w:sz w:val="28"/>
          <w:szCs w:val="28"/>
          <w:u w:val="single"/>
        </w:rPr>
        <w:t>.</w:t>
      </w:r>
      <w:r w:rsidR="00BA2ACD" w:rsidRPr="00E559FD">
        <w:rPr>
          <w:rFonts w:ascii="PT Astra Serif" w:hAnsi="PT Astra Serif"/>
          <w:sz w:val="28"/>
          <w:szCs w:val="28"/>
          <w:u w:val="single"/>
        </w:rPr>
        <w:t>0</w:t>
      </w:r>
      <w:r w:rsidR="00CA38B9">
        <w:rPr>
          <w:rFonts w:ascii="PT Astra Serif" w:hAnsi="PT Astra Serif"/>
          <w:sz w:val="28"/>
          <w:szCs w:val="28"/>
          <w:u w:val="single"/>
        </w:rPr>
        <w:t>8</w:t>
      </w:r>
      <w:r w:rsidR="00C63DDF" w:rsidRPr="00E559FD">
        <w:rPr>
          <w:rFonts w:ascii="PT Astra Serif" w:hAnsi="PT Astra Serif"/>
          <w:sz w:val="28"/>
          <w:szCs w:val="28"/>
          <w:u w:val="single"/>
        </w:rPr>
        <w:t>.</w:t>
      </w:r>
      <w:r w:rsidR="00A518EF" w:rsidRPr="00E559FD">
        <w:rPr>
          <w:rFonts w:ascii="PT Astra Serif" w:hAnsi="PT Astra Serif"/>
          <w:sz w:val="28"/>
          <w:szCs w:val="28"/>
          <w:u w:val="single"/>
        </w:rPr>
        <w:t>202</w:t>
      </w:r>
      <w:r w:rsidR="00BA2ACD" w:rsidRPr="00E559FD">
        <w:rPr>
          <w:rFonts w:ascii="PT Astra Serif" w:hAnsi="PT Astra Serif"/>
          <w:sz w:val="28"/>
          <w:szCs w:val="28"/>
          <w:u w:val="single"/>
        </w:rPr>
        <w:t>1</w:t>
      </w:r>
      <w:r w:rsidRPr="00E559FD">
        <w:rPr>
          <w:rFonts w:ascii="PT Astra Serif" w:hAnsi="PT Astra Serif"/>
          <w:sz w:val="28"/>
          <w:szCs w:val="28"/>
          <w:u w:val="single"/>
        </w:rPr>
        <w:t>.</w:t>
      </w:r>
    </w:p>
    <w:p w:rsidR="008D3518" w:rsidRPr="00E559FD" w:rsidRDefault="008D3518" w:rsidP="007C220B">
      <w:pPr>
        <w:autoSpaceDE w:val="0"/>
        <w:ind w:firstLine="567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>Периодичность поставки:</w:t>
      </w:r>
      <w:r w:rsidRPr="00E559FD">
        <w:rPr>
          <w:rFonts w:ascii="PT Astra Serif" w:hAnsi="PT Astra Serif"/>
          <w:sz w:val="28"/>
          <w:szCs w:val="28"/>
          <w:u w:val="single"/>
        </w:rPr>
        <w:t xml:space="preserve"> один раз в год.</w:t>
      </w:r>
    </w:p>
    <w:p w:rsidR="00CE0906" w:rsidRPr="00E559FD" w:rsidRDefault="00343D9A" w:rsidP="0010042E">
      <w:pPr>
        <w:autoSpaceDE w:val="0"/>
        <w:ind w:firstLine="567"/>
        <w:jc w:val="both"/>
        <w:rPr>
          <w:rFonts w:ascii="PT Astra Serif" w:hAnsi="PT Astra Serif"/>
          <w:sz w:val="28"/>
          <w:szCs w:val="28"/>
          <w:u w:val="single"/>
        </w:rPr>
      </w:pPr>
      <w:r w:rsidRPr="00E559FD">
        <w:rPr>
          <w:rFonts w:ascii="PT Astra Serif" w:hAnsi="PT Astra Serif"/>
          <w:sz w:val="28"/>
          <w:szCs w:val="28"/>
        </w:rPr>
        <w:t xml:space="preserve">8. Источник финансирования: </w:t>
      </w:r>
      <w:r w:rsidRPr="00E559FD">
        <w:rPr>
          <w:rFonts w:ascii="PT Astra Serif" w:hAnsi="PT Astra Serif"/>
          <w:sz w:val="28"/>
          <w:szCs w:val="28"/>
          <w:u w:val="single"/>
        </w:rPr>
        <w:t xml:space="preserve">бюджет города </w:t>
      </w:r>
      <w:proofErr w:type="spellStart"/>
      <w:r w:rsidRPr="00E559FD">
        <w:rPr>
          <w:rFonts w:ascii="PT Astra Serif" w:hAnsi="PT Astra Serif"/>
          <w:sz w:val="28"/>
          <w:szCs w:val="28"/>
          <w:u w:val="single"/>
        </w:rPr>
        <w:t>Югорска</w:t>
      </w:r>
      <w:proofErr w:type="spellEnd"/>
      <w:r w:rsidRPr="00E559FD">
        <w:rPr>
          <w:rFonts w:ascii="PT Astra Serif" w:hAnsi="PT Astra Serif"/>
          <w:sz w:val="28"/>
          <w:szCs w:val="28"/>
          <w:u w:val="single"/>
        </w:rPr>
        <w:t xml:space="preserve"> на </w:t>
      </w:r>
      <w:r w:rsidR="00A518EF" w:rsidRPr="00E559FD">
        <w:rPr>
          <w:rFonts w:ascii="PT Astra Serif" w:hAnsi="PT Astra Serif"/>
          <w:sz w:val="28"/>
          <w:szCs w:val="28"/>
          <w:u w:val="single"/>
        </w:rPr>
        <w:t>202</w:t>
      </w:r>
      <w:r w:rsidR="00BA2ACD" w:rsidRPr="00E559FD">
        <w:rPr>
          <w:rFonts w:ascii="PT Astra Serif" w:hAnsi="PT Astra Serif"/>
          <w:sz w:val="28"/>
          <w:szCs w:val="28"/>
          <w:u w:val="single"/>
        </w:rPr>
        <w:t>1</w:t>
      </w:r>
      <w:r w:rsidRPr="00E559FD">
        <w:rPr>
          <w:rFonts w:ascii="PT Astra Serif" w:hAnsi="PT Astra Serif"/>
          <w:sz w:val="28"/>
          <w:szCs w:val="28"/>
          <w:u w:val="single"/>
        </w:rPr>
        <w:t xml:space="preserve"> год</w:t>
      </w:r>
      <w:r w:rsidR="00690E1D" w:rsidRPr="00E559FD">
        <w:rPr>
          <w:rFonts w:ascii="PT Astra Serif" w:hAnsi="PT Astra Serif"/>
          <w:sz w:val="28"/>
          <w:szCs w:val="28"/>
          <w:u w:val="single"/>
        </w:rPr>
        <w:t>.</w:t>
      </w:r>
    </w:p>
    <w:p w:rsidR="00162705" w:rsidRPr="00E559FD" w:rsidRDefault="00343D9A" w:rsidP="007C220B">
      <w:pPr>
        <w:pStyle w:val="af2"/>
        <w:autoSpaceDE w:val="0"/>
        <w:ind w:left="0"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E559FD">
        <w:rPr>
          <w:rFonts w:ascii="PT Astra Serif" w:hAnsi="PT Astra Serif"/>
          <w:sz w:val="28"/>
          <w:szCs w:val="28"/>
        </w:rPr>
        <w:t xml:space="preserve">9. </w:t>
      </w:r>
      <w:r w:rsidR="00B56AF9" w:rsidRPr="00E559FD">
        <w:rPr>
          <w:rFonts w:ascii="PT Astra Serif" w:hAnsi="PT Astra Serif"/>
          <w:sz w:val="28"/>
          <w:szCs w:val="28"/>
          <w:lang w:eastAsia="ru-RU"/>
        </w:rPr>
        <w:t>Оплата поставки товара</w:t>
      </w:r>
      <w:r w:rsidR="00201720" w:rsidRPr="00E559FD">
        <w:rPr>
          <w:rFonts w:ascii="PT Astra Serif" w:hAnsi="PT Astra Serif"/>
          <w:sz w:val="28"/>
          <w:szCs w:val="28"/>
          <w:lang w:eastAsia="ru-RU"/>
        </w:rPr>
        <w:t xml:space="preserve">: оплата производится в безналичном порядке путём перечисления Заказчиком денежных средств на указанный в Контракте расчётный счёт Поставщика. Авансовые платежи по Контракту не предусмотрены. </w:t>
      </w:r>
      <w:proofErr w:type="gramStart"/>
      <w:r w:rsidR="00201720" w:rsidRPr="00E559FD">
        <w:rPr>
          <w:rFonts w:ascii="PT Astra Serif" w:hAnsi="PT Astra Serif"/>
          <w:sz w:val="28"/>
          <w:szCs w:val="28"/>
          <w:lang w:eastAsia="ru-RU"/>
        </w:rPr>
        <w:t>Расчёт осуществляется в течение 15 (пятнадцати) дней со дня подписания Заказчиком документа о приёмке</w:t>
      </w:r>
      <w:r w:rsidR="00162705" w:rsidRPr="00E559FD">
        <w:rPr>
          <w:rFonts w:ascii="PT Astra Serif" w:hAnsi="PT Astra Serif"/>
          <w:sz w:val="28"/>
          <w:szCs w:val="28"/>
          <w:lang w:eastAsia="ru-RU"/>
        </w:rPr>
        <w:t xml:space="preserve"> (товарной накладной по унифицированной форме № ТОРГ-12  и/или универсального передаточного документа (УПД)</w:t>
      </w:r>
      <w:r w:rsidR="00201720" w:rsidRPr="00E559FD">
        <w:rPr>
          <w:rFonts w:ascii="PT Astra Serif" w:hAnsi="PT Astra Serif"/>
          <w:sz w:val="28"/>
          <w:szCs w:val="28"/>
          <w:lang w:eastAsia="ru-RU"/>
        </w:rPr>
        <w:t>, предусмотренного Контрактом.</w:t>
      </w:r>
      <w:r w:rsidR="00053173" w:rsidRPr="00E559F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93350" w:rsidRPr="00E559FD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End"/>
    </w:p>
    <w:p w:rsidR="00A64EC3" w:rsidRPr="00E559FD" w:rsidRDefault="00B56AF9" w:rsidP="007C220B">
      <w:pPr>
        <w:pStyle w:val="af2"/>
        <w:autoSpaceDE w:val="0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 xml:space="preserve">10. </w:t>
      </w:r>
      <w:r w:rsidR="00343D9A" w:rsidRPr="00E559FD">
        <w:rPr>
          <w:rFonts w:ascii="PT Astra Serif" w:hAnsi="PT Astra Serif"/>
          <w:sz w:val="28"/>
          <w:szCs w:val="28"/>
        </w:rPr>
        <w:t>Единые требования к участникам закупки:</w:t>
      </w:r>
    </w:p>
    <w:p w:rsidR="00A64EC3" w:rsidRPr="00E559FD" w:rsidRDefault="00343D9A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 xml:space="preserve">1) соответствие требованиям, </w:t>
      </w:r>
      <w:r w:rsidRPr="00E559FD">
        <w:rPr>
          <w:rFonts w:ascii="PT Astra Serif" w:hAnsi="PT Astra Serif"/>
          <w:bCs/>
          <w:sz w:val="28"/>
          <w:szCs w:val="28"/>
        </w:rPr>
        <w:t>установленным</w:t>
      </w:r>
      <w:r w:rsidRPr="00E559FD">
        <w:rPr>
          <w:rFonts w:ascii="PT Astra Serif" w:hAnsi="PT Astra Serif"/>
          <w:sz w:val="28"/>
          <w:szCs w:val="28"/>
        </w:rPr>
        <w:t xml:space="preserve">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</w:t>
      </w:r>
      <w:r w:rsidRPr="00E559FD">
        <w:rPr>
          <w:rFonts w:ascii="PT Astra Serif" w:hAnsi="PT Astra Serif"/>
          <w:bCs/>
          <w:sz w:val="28"/>
          <w:szCs w:val="28"/>
        </w:rPr>
        <w:t>ом</w:t>
      </w:r>
      <w:r w:rsidRPr="00E559FD">
        <w:rPr>
          <w:rFonts w:ascii="PT Astra Serif" w:hAnsi="PT Astra Serif"/>
          <w:sz w:val="28"/>
          <w:szCs w:val="28"/>
        </w:rPr>
        <w:t xml:space="preserve"> закупки</w:t>
      </w:r>
      <w:r w:rsidRPr="00E559FD">
        <w:rPr>
          <w:rFonts w:ascii="PT Astra Serif" w:hAnsi="PT Astra Serif"/>
          <w:color w:val="000099"/>
          <w:sz w:val="28"/>
          <w:szCs w:val="28"/>
        </w:rPr>
        <w:t>;</w:t>
      </w:r>
    </w:p>
    <w:p w:rsidR="00A64EC3" w:rsidRPr="00E559FD" w:rsidRDefault="00343D9A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 xml:space="preserve">2) </w:t>
      </w:r>
      <w:proofErr w:type="spellStart"/>
      <w:r w:rsidRPr="00E559FD">
        <w:rPr>
          <w:rFonts w:ascii="PT Astra Serif" w:hAnsi="PT Astra Serif"/>
          <w:sz w:val="28"/>
          <w:szCs w:val="28"/>
        </w:rPr>
        <w:t>непроведение</w:t>
      </w:r>
      <w:proofErr w:type="spellEnd"/>
      <w:r w:rsidRPr="00E559FD">
        <w:rPr>
          <w:rFonts w:ascii="PT Astra Serif" w:hAnsi="PT Astra Serif"/>
          <w:sz w:val="28"/>
          <w:szCs w:val="28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несостоятельным (банкротом) и об открытии конкурсного производства;</w:t>
      </w:r>
    </w:p>
    <w:p w:rsidR="00A64EC3" w:rsidRPr="00E559FD" w:rsidRDefault="00343D9A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 xml:space="preserve">3) </w:t>
      </w:r>
      <w:proofErr w:type="spellStart"/>
      <w:r w:rsidRPr="00E559FD">
        <w:rPr>
          <w:rFonts w:ascii="PT Astra Serif" w:hAnsi="PT Astra Serif"/>
          <w:sz w:val="28"/>
          <w:szCs w:val="28"/>
        </w:rPr>
        <w:t>неприостановление</w:t>
      </w:r>
      <w:proofErr w:type="spellEnd"/>
      <w:r w:rsidRPr="00E559FD">
        <w:rPr>
          <w:rFonts w:ascii="PT Astra Serif" w:hAnsi="PT Astra Serif"/>
          <w:sz w:val="28"/>
          <w:szCs w:val="28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закупке;</w:t>
      </w:r>
    </w:p>
    <w:p w:rsidR="00A64EC3" w:rsidRPr="00E559FD" w:rsidRDefault="00343D9A">
      <w:pPr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E559FD">
        <w:rPr>
          <w:rFonts w:ascii="PT Astra Serif" w:hAnsi="PT Astra Serif"/>
          <w:sz w:val="28"/>
          <w:szCs w:val="28"/>
        </w:rPr>
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 w:rsidRPr="00E559FD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E559FD">
        <w:rPr>
          <w:rFonts w:ascii="PT Astra Serif" w:hAnsi="PT Astra Serif"/>
          <w:sz w:val="28"/>
          <w:szCs w:val="28"/>
        </w:rPr>
        <w:t>обязанности заявителя по уплате этих сумм исполненной и</w:t>
      </w:r>
      <w:r w:rsidR="00091166" w:rsidRPr="00E559FD">
        <w:rPr>
          <w:rFonts w:ascii="PT Astra Serif" w:hAnsi="PT Astra Serif"/>
          <w:sz w:val="28"/>
          <w:szCs w:val="28"/>
        </w:rPr>
        <w:t>ли</w:t>
      </w:r>
      <w:r w:rsidRPr="00E559FD">
        <w:rPr>
          <w:rFonts w:ascii="PT Astra Serif" w:hAnsi="PT Astra Serif"/>
          <w:sz w:val="28"/>
          <w:szCs w:val="28"/>
        </w:rPr>
        <w:t xml:space="preserve"> которые признаны безнадёжными к взысканию в соответствии с законодательством Российской Федерации о налогах и сборах) за </w:t>
      </w:r>
      <w:r w:rsidRPr="00E559FD">
        <w:rPr>
          <w:rFonts w:ascii="PT Astra Serif" w:hAnsi="PT Astra Serif"/>
          <w:sz w:val="28"/>
          <w:szCs w:val="28"/>
        </w:rPr>
        <w:lastRenderedPageBreak/>
        <w:t>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период.</w:t>
      </w:r>
      <w:proofErr w:type="gramEnd"/>
      <w:r w:rsidRPr="00E559FD">
        <w:rPr>
          <w:rFonts w:ascii="PT Astra Serif" w:hAnsi="PT Astra Serif"/>
          <w:sz w:val="28"/>
          <w:szCs w:val="28"/>
        </w:rPr>
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 w:rsidRPr="00E559FD">
        <w:rPr>
          <w:rFonts w:ascii="PT Astra Serif" w:hAnsi="PT Astra Serif"/>
          <w:sz w:val="28"/>
          <w:szCs w:val="28"/>
        </w:rPr>
        <w:t>указанных</w:t>
      </w:r>
      <w:proofErr w:type="gramEnd"/>
      <w:r w:rsidRPr="00E559FD">
        <w:rPr>
          <w:rFonts w:ascii="PT Astra Serif" w:hAnsi="PT Astra Serif"/>
          <w:sz w:val="28"/>
          <w:szCs w:val="28"/>
        </w:rPr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:rsidR="00A64EC3" w:rsidRPr="00E559FD" w:rsidRDefault="00343D9A">
      <w:pPr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E559FD">
        <w:rPr>
          <w:rFonts w:ascii="PT Astra Serif" w:hAnsi="PT Astra Serif"/>
          <w:sz w:val="28"/>
          <w:szCs w:val="28"/>
        </w:rPr>
        <w:t>5)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</w:t>
      </w:r>
      <w:proofErr w:type="gramEnd"/>
      <w:r w:rsidRPr="00E559FD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E559FD">
        <w:rPr>
          <w:rFonts w:ascii="PT Astra Serif" w:hAnsi="PT Astra Serif"/>
          <w:sz w:val="28"/>
          <w:szCs w:val="28"/>
        </w:rPr>
        <w:t>отношении указанных физических лиц наказания в виде лишения права занимать определённые должности или заниматься определённой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  <w:proofErr w:type="gramEnd"/>
    </w:p>
    <w:p w:rsidR="00A64EC3" w:rsidRPr="00E559FD" w:rsidRDefault="00343D9A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>5.1)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правонарушениях;</w:t>
      </w:r>
    </w:p>
    <w:p w:rsidR="00A64EC3" w:rsidRPr="00E559FD" w:rsidRDefault="00343D9A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>6) обладание участником закупки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</w:t>
      </w:r>
      <w:r w:rsidRPr="00E559FD">
        <w:rPr>
          <w:rStyle w:val="a5"/>
          <w:rFonts w:ascii="PT Astra Serif" w:hAnsi="PT Astra Serif"/>
          <w:sz w:val="28"/>
          <w:szCs w:val="28"/>
        </w:rPr>
        <w:footnoteReference w:id="1"/>
      </w:r>
      <w:r w:rsidRPr="00E559FD">
        <w:rPr>
          <w:rFonts w:ascii="PT Astra Serif" w:hAnsi="PT Astra Serif"/>
          <w:sz w:val="28"/>
          <w:szCs w:val="28"/>
        </w:rPr>
        <w:t>;</w:t>
      </w:r>
    </w:p>
    <w:p w:rsidR="00A27401" w:rsidRPr="00E559FD" w:rsidRDefault="00343D9A" w:rsidP="00A27401">
      <w:pPr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E559FD">
        <w:rPr>
          <w:rFonts w:ascii="PT Astra Serif" w:hAnsi="PT Astra Serif"/>
          <w:sz w:val="28"/>
          <w:szCs w:val="28"/>
        </w:rPr>
        <w:t>7)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</w:t>
      </w:r>
      <w:proofErr w:type="gramEnd"/>
      <w:r w:rsidRPr="00E559FD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E559FD">
        <w:rPr>
          <w:rFonts w:ascii="PT Astra Serif" w:hAnsi="PT Astra Serif"/>
          <w:sz w:val="28"/>
          <w:szCs w:val="28"/>
        </w:rPr>
        <w:t xml:space="preserve">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E559FD">
        <w:rPr>
          <w:rFonts w:ascii="PT Astra Serif" w:hAnsi="PT Astra Serif"/>
          <w:sz w:val="28"/>
          <w:szCs w:val="28"/>
        </w:rPr>
        <w:t>неполнородными</w:t>
      </w:r>
      <w:proofErr w:type="spellEnd"/>
      <w:r w:rsidRPr="00E559FD">
        <w:rPr>
          <w:rFonts w:ascii="PT Astra Serif" w:hAnsi="PT Astra Serif"/>
          <w:sz w:val="28"/>
          <w:szCs w:val="28"/>
        </w:rPr>
        <w:t xml:space="preserve"> (имеющими общих отца или мать) братьями и сёстрами), усыновителями или усыновлёнными указанных физических лиц.</w:t>
      </w:r>
      <w:proofErr w:type="gramEnd"/>
      <w:r w:rsidRPr="00E559FD">
        <w:rPr>
          <w:rFonts w:ascii="PT Astra Serif" w:hAnsi="PT Astra Serif"/>
          <w:sz w:val="28"/>
          <w:szCs w:val="28"/>
        </w:rPr>
        <w:t xml:space="preserve"> Под выгодоприобретателями для целей настоящей статьи понимаются физические лица, </w:t>
      </w:r>
      <w:r w:rsidRPr="00E559FD">
        <w:rPr>
          <w:rFonts w:ascii="PT Astra Serif" w:hAnsi="PT Astra Serif"/>
          <w:sz w:val="28"/>
          <w:szCs w:val="28"/>
        </w:rPr>
        <w:lastRenderedPageBreak/>
        <w:t>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</w:r>
    </w:p>
    <w:p w:rsidR="00A27401" w:rsidRPr="00E559FD" w:rsidRDefault="00A27401" w:rsidP="00A2740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>8) участник закупки не является офшорной компанией;</w:t>
      </w:r>
    </w:p>
    <w:p w:rsidR="00A27401" w:rsidRPr="00E559FD" w:rsidRDefault="00A27401" w:rsidP="00A27401">
      <w:pPr>
        <w:pStyle w:val="af2"/>
        <w:autoSpaceDE w:val="0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>9) отсутствие у участника закупки ограничений для участия в закупках, установленных законодательством Российской Федерации.</w:t>
      </w:r>
    </w:p>
    <w:p w:rsidR="00A64EC3" w:rsidRPr="00E559FD" w:rsidRDefault="00343D9A" w:rsidP="00A27401">
      <w:pPr>
        <w:pStyle w:val="af2"/>
        <w:autoSpaceDE w:val="0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>1</w:t>
      </w:r>
      <w:r w:rsidR="00546104" w:rsidRPr="00E559FD">
        <w:rPr>
          <w:rFonts w:ascii="PT Astra Serif" w:hAnsi="PT Astra Serif"/>
          <w:sz w:val="28"/>
          <w:szCs w:val="28"/>
        </w:rPr>
        <w:t>1</w:t>
      </w:r>
      <w:r w:rsidRPr="00E559FD">
        <w:rPr>
          <w:rFonts w:ascii="PT Astra Serif" w:hAnsi="PT Astra Serif"/>
          <w:sz w:val="28"/>
          <w:szCs w:val="28"/>
        </w:rPr>
        <w:t>. Требование об отсутствии сведений об участнике закупки в реестре недобросовестных поставщиков:</w:t>
      </w:r>
    </w:p>
    <w:p w:rsidR="00A64EC3" w:rsidRPr="00E559FD" w:rsidRDefault="00343D9A">
      <w:pPr>
        <w:pStyle w:val="af2"/>
        <w:autoSpaceDE w:val="0"/>
        <w:ind w:left="0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>а) 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9F2E31" w:rsidRPr="00E559FD" w:rsidRDefault="009F2E31" w:rsidP="00F26A34">
      <w:pPr>
        <w:pStyle w:val="af2"/>
        <w:autoSpaceDE w:val="0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>1</w:t>
      </w:r>
      <w:r w:rsidR="00546104" w:rsidRPr="00E559FD">
        <w:rPr>
          <w:rFonts w:ascii="PT Astra Serif" w:hAnsi="PT Astra Serif"/>
          <w:sz w:val="28"/>
          <w:szCs w:val="28"/>
        </w:rPr>
        <w:t>2</w:t>
      </w:r>
      <w:r w:rsidRPr="00E559FD">
        <w:rPr>
          <w:rFonts w:ascii="PT Astra Serif" w:hAnsi="PT Astra Serif"/>
          <w:sz w:val="28"/>
          <w:szCs w:val="28"/>
        </w:rPr>
        <w:t>. Требования, предъявляемые к участникам аукциона, в соответствии с пунктом 1 части 1, частями 2 и 2.1 (при наличии таких требований) статьи 31 Закона о контрактной системе:</w:t>
      </w:r>
      <w:r w:rsidRPr="00E559FD">
        <w:rPr>
          <w:rFonts w:ascii="PT Astra Serif" w:hAnsi="PT Astra Serif"/>
          <w:sz w:val="28"/>
          <w:szCs w:val="28"/>
          <w:u w:val="single"/>
        </w:rPr>
        <w:tab/>
        <w:t xml:space="preserve"> не</w:t>
      </w:r>
      <w:r w:rsidR="00F26A34" w:rsidRPr="00E559FD">
        <w:rPr>
          <w:rFonts w:ascii="PT Astra Serif" w:hAnsi="PT Astra Serif"/>
          <w:sz w:val="28"/>
          <w:szCs w:val="28"/>
          <w:u w:val="single"/>
        </w:rPr>
        <w:t xml:space="preserve"> </w:t>
      </w:r>
      <w:r w:rsidRPr="00E559FD">
        <w:rPr>
          <w:rFonts w:ascii="PT Astra Serif" w:hAnsi="PT Astra Serif"/>
          <w:sz w:val="28"/>
          <w:szCs w:val="28"/>
          <w:u w:val="single"/>
        </w:rPr>
        <w:t>установлено.</w:t>
      </w:r>
    </w:p>
    <w:p w:rsidR="009F2E31" w:rsidRPr="00E559FD" w:rsidRDefault="009F2E31" w:rsidP="009F2E31">
      <w:pPr>
        <w:pStyle w:val="af2"/>
        <w:autoSpaceDE w:val="0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>1</w:t>
      </w:r>
      <w:r w:rsidR="00546104" w:rsidRPr="00E559FD">
        <w:rPr>
          <w:rFonts w:ascii="PT Astra Serif" w:hAnsi="PT Astra Serif"/>
          <w:sz w:val="28"/>
          <w:szCs w:val="28"/>
        </w:rPr>
        <w:t>3</w:t>
      </w:r>
      <w:r w:rsidRPr="00E559FD">
        <w:rPr>
          <w:rFonts w:ascii="PT Astra Serif" w:hAnsi="PT Astra Serif"/>
          <w:sz w:val="28"/>
          <w:szCs w:val="28"/>
        </w:rPr>
        <w:t xml:space="preserve">. Документы, представляемые участниками закупки в подтверждение соответствия требованиям, установленным пунктом 1 части 1, частями 2 и 2.1 статьи 31 Закона о контрактной системе: </w:t>
      </w:r>
      <w:r w:rsidRPr="00E559FD">
        <w:rPr>
          <w:rFonts w:ascii="PT Astra Serif" w:hAnsi="PT Astra Serif"/>
          <w:sz w:val="28"/>
          <w:szCs w:val="28"/>
          <w:u w:val="single"/>
        </w:rPr>
        <w:tab/>
        <w:t>не установлено</w:t>
      </w:r>
      <w:r w:rsidRPr="00E559FD">
        <w:rPr>
          <w:rFonts w:ascii="PT Astra Serif" w:hAnsi="PT Astra Serif"/>
          <w:sz w:val="28"/>
          <w:szCs w:val="28"/>
          <w:u w:val="single"/>
        </w:rPr>
        <w:tab/>
        <w:t>.</w:t>
      </w:r>
    </w:p>
    <w:p w:rsidR="00A64EC3" w:rsidRPr="00E559FD" w:rsidRDefault="00343D9A">
      <w:pPr>
        <w:autoSpaceDE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>1</w:t>
      </w:r>
      <w:r w:rsidR="00546104" w:rsidRPr="00E559FD">
        <w:rPr>
          <w:rFonts w:ascii="PT Astra Serif" w:hAnsi="PT Astra Serif"/>
          <w:sz w:val="28"/>
          <w:szCs w:val="28"/>
        </w:rPr>
        <w:t>4</w:t>
      </w:r>
      <w:r w:rsidRPr="00E559FD">
        <w:rPr>
          <w:rFonts w:ascii="PT Astra Serif" w:hAnsi="PT Astra Serif"/>
          <w:sz w:val="28"/>
          <w:szCs w:val="28"/>
        </w:rPr>
        <w:t xml:space="preserve">. Требование о привлечении к исполнению контракта субподрядчиков, соисполнителей из числа субъектов малого предпринимательства и социально ориентированных некоммерческих организаций: </w:t>
      </w:r>
      <w:r w:rsidRPr="00E559FD">
        <w:rPr>
          <w:rFonts w:ascii="PT Astra Serif" w:hAnsi="PT Astra Serif"/>
          <w:sz w:val="28"/>
          <w:szCs w:val="28"/>
          <w:u w:val="single"/>
        </w:rPr>
        <w:tab/>
      </w:r>
      <w:r w:rsidRPr="00E559FD">
        <w:rPr>
          <w:rFonts w:ascii="PT Astra Serif" w:hAnsi="PT Astra Serif"/>
          <w:sz w:val="28"/>
          <w:szCs w:val="28"/>
          <w:u w:val="single"/>
        </w:rPr>
        <w:tab/>
        <w:t>не установлено</w:t>
      </w:r>
      <w:r w:rsidRPr="00E559FD">
        <w:rPr>
          <w:rFonts w:ascii="PT Astra Serif" w:hAnsi="PT Astra Serif"/>
          <w:sz w:val="28"/>
          <w:szCs w:val="28"/>
          <w:u w:val="single"/>
        </w:rPr>
        <w:tab/>
      </w:r>
      <w:r w:rsidRPr="00E559FD">
        <w:rPr>
          <w:rFonts w:ascii="PT Astra Serif" w:hAnsi="PT Astra Serif"/>
          <w:i/>
          <w:sz w:val="28"/>
          <w:szCs w:val="28"/>
        </w:rPr>
        <w:t>.</w:t>
      </w:r>
    </w:p>
    <w:p w:rsidR="00A64EC3" w:rsidRPr="00E559FD" w:rsidRDefault="00343D9A">
      <w:pPr>
        <w:autoSpaceDE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>1</w:t>
      </w:r>
      <w:r w:rsidR="009960D6">
        <w:rPr>
          <w:rFonts w:ascii="PT Astra Serif" w:hAnsi="PT Astra Serif"/>
          <w:sz w:val="28"/>
          <w:szCs w:val="28"/>
        </w:rPr>
        <w:t>5</w:t>
      </w:r>
      <w:r w:rsidRPr="00E559FD">
        <w:rPr>
          <w:rFonts w:ascii="PT Astra Serif" w:hAnsi="PT Astra Serif"/>
          <w:sz w:val="28"/>
          <w:szCs w:val="28"/>
        </w:rPr>
        <w:t xml:space="preserve">. </w:t>
      </w:r>
      <w:r w:rsidR="001A3C2D" w:rsidRPr="00E559FD">
        <w:rPr>
          <w:rFonts w:ascii="PT Astra Serif" w:hAnsi="PT Astra Serif"/>
          <w:sz w:val="28"/>
          <w:szCs w:val="28"/>
        </w:rPr>
        <w:t>Документация об аукционе в электронной форме размещена в единой информационной системе - www.zakupki.gov.ru.</w:t>
      </w:r>
    </w:p>
    <w:p w:rsidR="009F2E31" w:rsidRPr="00E559FD" w:rsidRDefault="009F2E31" w:rsidP="009F2E31">
      <w:pPr>
        <w:autoSpaceDE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>1</w:t>
      </w:r>
      <w:r w:rsidR="009960D6">
        <w:rPr>
          <w:rFonts w:ascii="PT Astra Serif" w:hAnsi="PT Astra Serif"/>
          <w:sz w:val="28"/>
          <w:szCs w:val="28"/>
        </w:rPr>
        <w:t>6</w:t>
      </w:r>
      <w:r w:rsidRPr="00E559FD">
        <w:rPr>
          <w:rFonts w:ascii="PT Astra Serif" w:hAnsi="PT Astra Serif"/>
          <w:sz w:val="28"/>
          <w:szCs w:val="28"/>
        </w:rPr>
        <w:t xml:space="preserve">. </w:t>
      </w:r>
      <w:r w:rsidR="001A3C2D" w:rsidRPr="00E559FD">
        <w:rPr>
          <w:rFonts w:ascii="PT Astra Serif" w:hAnsi="PT Astra Serif"/>
          <w:sz w:val="28"/>
          <w:szCs w:val="28"/>
        </w:rPr>
        <w:t>Участник закупки, зарегистрированный в единой информационной системе и аккредитованный на электронной площадке, вправе подать заявку на участие в аукционе в электронной форме в любое время с момента размещения извещения о его проведении до 10 часов 00 минут «_</w:t>
      </w:r>
      <w:r w:rsidR="00AC24C1">
        <w:rPr>
          <w:rFonts w:ascii="PT Astra Serif" w:hAnsi="PT Astra Serif"/>
          <w:sz w:val="28"/>
          <w:szCs w:val="28"/>
        </w:rPr>
        <w:t>12</w:t>
      </w:r>
      <w:r w:rsidR="001A3C2D" w:rsidRPr="00E559FD">
        <w:rPr>
          <w:rFonts w:ascii="PT Astra Serif" w:hAnsi="PT Astra Serif"/>
          <w:sz w:val="28"/>
          <w:szCs w:val="28"/>
        </w:rPr>
        <w:t>__» _</w:t>
      </w:r>
      <w:r w:rsidR="00AC24C1">
        <w:rPr>
          <w:rFonts w:ascii="PT Astra Serif" w:hAnsi="PT Astra Serif"/>
          <w:sz w:val="28"/>
          <w:szCs w:val="28"/>
        </w:rPr>
        <w:t>июля</w:t>
      </w:r>
      <w:r w:rsidR="001A3C2D" w:rsidRPr="00E559FD">
        <w:rPr>
          <w:rFonts w:ascii="PT Astra Serif" w:hAnsi="PT Astra Serif"/>
          <w:sz w:val="28"/>
          <w:szCs w:val="28"/>
        </w:rPr>
        <w:t xml:space="preserve">__________ </w:t>
      </w:r>
      <w:r w:rsidR="00A518EF" w:rsidRPr="00E559FD">
        <w:rPr>
          <w:rFonts w:ascii="PT Astra Serif" w:hAnsi="PT Astra Serif"/>
          <w:sz w:val="28"/>
          <w:szCs w:val="28"/>
        </w:rPr>
        <w:t>202</w:t>
      </w:r>
      <w:r w:rsidR="00BA2ACD" w:rsidRPr="00E559FD">
        <w:rPr>
          <w:rFonts w:ascii="PT Astra Serif" w:hAnsi="PT Astra Serif"/>
          <w:sz w:val="28"/>
          <w:szCs w:val="28"/>
        </w:rPr>
        <w:t>1</w:t>
      </w:r>
      <w:r w:rsidR="001A3C2D" w:rsidRPr="00E559FD">
        <w:rPr>
          <w:rFonts w:ascii="PT Astra Serif" w:hAnsi="PT Astra Serif"/>
          <w:sz w:val="28"/>
          <w:szCs w:val="28"/>
        </w:rPr>
        <w:t xml:space="preserve"> года.</w:t>
      </w:r>
    </w:p>
    <w:p w:rsidR="00A64EC3" w:rsidRPr="00E559FD" w:rsidRDefault="00343D9A">
      <w:pPr>
        <w:autoSpaceDE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>1</w:t>
      </w:r>
      <w:r w:rsidR="009960D6">
        <w:rPr>
          <w:rFonts w:ascii="PT Astra Serif" w:hAnsi="PT Astra Serif"/>
          <w:sz w:val="28"/>
          <w:szCs w:val="28"/>
        </w:rPr>
        <w:t>7</w:t>
      </w:r>
      <w:r w:rsidRPr="00E559FD">
        <w:rPr>
          <w:rFonts w:ascii="PT Astra Serif" w:hAnsi="PT Astra Serif"/>
          <w:sz w:val="28"/>
          <w:szCs w:val="28"/>
        </w:rPr>
        <w:t>. 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первую и вторую части заявки. Указанные электронные документы подаются одновременно.</w:t>
      </w:r>
    </w:p>
    <w:p w:rsidR="00A64EC3" w:rsidRPr="00E559FD" w:rsidRDefault="00343D9A">
      <w:pPr>
        <w:autoSpaceDE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>1</w:t>
      </w:r>
      <w:r w:rsidR="009960D6">
        <w:rPr>
          <w:rFonts w:ascii="PT Astra Serif" w:hAnsi="PT Astra Serif"/>
          <w:sz w:val="28"/>
          <w:szCs w:val="28"/>
        </w:rPr>
        <w:t>8</w:t>
      </w:r>
      <w:r w:rsidRPr="00E559FD">
        <w:rPr>
          <w:rFonts w:ascii="PT Astra Serif" w:hAnsi="PT Astra Serif"/>
          <w:sz w:val="28"/>
          <w:szCs w:val="28"/>
        </w:rPr>
        <w:t>. Дата окончания срока рассмотрения заявок на участие в аукционе в электронной форме: «</w:t>
      </w:r>
      <w:r w:rsidR="00AC24C1">
        <w:rPr>
          <w:rFonts w:ascii="PT Astra Serif" w:hAnsi="PT Astra Serif"/>
          <w:sz w:val="28"/>
          <w:szCs w:val="28"/>
        </w:rPr>
        <w:t>13</w:t>
      </w:r>
      <w:r w:rsidRPr="00E559FD">
        <w:rPr>
          <w:rFonts w:ascii="PT Astra Serif" w:hAnsi="PT Astra Serif"/>
          <w:sz w:val="28"/>
          <w:szCs w:val="28"/>
        </w:rPr>
        <w:t xml:space="preserve">__» </w:t>
      </w:r>
      <w:r w:rsidR="00AC24C1">
        <w:rPr>
          <w:rFonts w:ascii="PT Astra Serif" w:hAnsi="PT Astra Serif"/>
          <w:sz w:val="28"/>
          <w:szCs w:val="28"/>
        </w:rPr>
        <w:t>июля</w:t>
      </w:r>
      <w:r w:rsidRPr="00E559FD">
        <w:rPr>
          <w:rFonts w:ascii="PT Astra Serif" w:hAnsi="PT Astra Serif"/>
          <w:sz w:val="28"/>
          <w:szCs w:val="28"/>
        </w:rPr>
        <w:t xml:space="preserve">________ </w:t>
      </w:r>
      <w:r w:rsidR="00A518EF" w:rsidRPr="00E559FD">
        <w:rPr>
          <w:rFonts w:ascii="PT Astra Serif" w:hAnsi="PT Astra Serif"/>
          <w:sz w:val="28"/>
          <w:szCs w:val="28"/>
        </w:rPr>
        <w:t>202</w:t>
      </w:r>
      <w:r w:rsidR="00BA2ACD" w:rsidRPr="00E559FD">
        <w:rPr>
          <w:rFonts w:ascii="PT Astra Serif" w:hAnsi="PT Astra Serif"/>
          <w:sz w:val="28"/>
          <w:szCs w:val="28"/>
        </w:rPr>
        <w:t>1</w:t>
      </w:r>
      <w:r w:rsidRPr="00E559FD">
        <w:rPr>
          <w:rFonts w:ascii="PT Astra Serif" w:hAnsi="PT Astra Serif"/>
          <w:sz w:val="28"/>
          <w:szCs w:val="28"/>
        </w:rPr>
        <w:t xml:space="preserve"> года.</w:t>
      </w:r>
    </w:p>
    <w:p w:rsidR="00A64EC3" w:rsidRPr="00E559FD" w:rsidRDefault="009960D6">
      <w:pPr>
        <w:autoSpaceDE w:val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19</w:t>
      </w:r>
      <w:r w:rsidR="00343D9A" w:rsidRPr="00E559FD">
        <w:rPr>
          <w:rFonts w:ascii="PT Astra Serif" w:hAnsi="PT Astra Serif"/>
          <w:sz w:val="28"/>
          <w:szCs w:val="28"/>
        </w:rPr>
        <w:t>. Дата проведения аукциона в электронной форме: «</w:t>
      </w:r>
      <w:r w:rsidR="00AC24C1">
        <w:rPr>
          <w:rFonts w:ascii="PT Astra Serif" w:hAnsi="PT Astra Serif"/>
          <w:sz w:val="28"/>
          <w:szCs w:val="28"/>
        </w:rPr>
        <w:t>14</w:t>
      </w:r>
      <w:r w:rsidR="00343D9A" w:rsidRPr="00E559FD">
        <w:rPr>
          <w:rFonts w:ascii="PT Astra Serif" w:hAnsi="PT Astra Serif"/>
          <w:sz w:val="28"/>
          <w:szCs w:val="28"/>
        </w:rPr>
        <w:t xml:space="preserve">__» </w:t>
      </w:r>
      <w:r w:rsidR="00AC24C1">
        <w:rPr>
          <w:rFonts w:ascii="PT Astra Serif" w:hAnsi="PT Astra Serif"/>
          <w:sz w:val="28"/>
          <w:szCs w:val="28"/>
        </w:rPr>
        <w:t>июля</w:t>
      </w:r>
      <w:bookmarkStart w:id="0" w:name="_GoBack"/>
      <w:bookmarkEnd w:id="0"/>
      <w:r w:rsidR="00343D9A" w:rsidRPr="00E559FD">
        <w:rPr>
          <w:rFonts w:ascii="PT Astra Serif" w:hAnsi="PT Astra Serif"/>
          <w:sz w:val="28"/>
          <w:szCs w:val="28"/>
        </w:rPr>
        <w:t xml:space="preserve">______ </w:t>
      </w:r>
      <w:r w:rsidR="00A518EF" w:rsidRPr="00E559FD">
        <w:rPr>
          <w:rFonts w:ascii="PT Astra Serif" w:hAnsi="PT Astra Serif"/>
          <w:sz w:val="28"/>
          <w:szCs w:val="28"/>
        </w:rPr>
        <w:t>202</w:t>
      </w:r>
      <w:r w:rsidR="00BA2ACD" w:rsidRPr="00E559FD">
        <w:rPr>
          <w:rFonts w:ascii="PT Astra Serif" w:hAnsi="PT Astra Serif"/>
          <w:sz w:val="28"/>
          <w:szCs w:val="28"/>
        </w:rPr>
        <w:t>1</w:t>
      </w:r>
      <w:r w:rsidR="00343D9A" w:rsidRPr="00E559FD">
        <w:rPr>
          <w:rFonts w:ascii="PT Astra Serif" w:hAnsi="PT Astra Serif"/>
          <w:sz w:val="28"/>
          <w:szCs w:val="28"/>
        </w:rPr>
        <w:t xml:space="preserve"> года.</w:t>
      </w:r>
    </w:p>
    <w:p w:rsidR="00A64EC3" w:rsidRPr="00E559FD" w:rsidRDefault="00343D9A">
      <w:pPr>
        <w:autoSpaceDE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>2</w:t>
      </w:r>
      <w:r w:rsidR="009960D6">
        <w:rPr>
          <w:rFonts w:ascii="PT Astra Serif" w:hAnsi="PT Astra Serif"/>
          <w:sz w:val="28"/>
          <w:szCs w:val="28"/>
        </w:rPr>
        <w:t>0</w:t>
      </w:r>
      <w:r w:rsidRPr="00E559FD">
        <w:rPr>
          <w:rFonts w:ascii="PT Astra Serif" w:hAnsi="PT Astra Serif"/>
          <w:sz w:val="28"/>
          <w:szCs w:val="28"/>
        </w:rPr>
        <w:t>. Преимущества, предоставляемые осуществляющим производство товаров, выполнение работ, оказание услуг учреждениям и предприятиям уголовно-исполнительной системы</w:t>
      </w:r>
      <w:r w:rsidR="00546104" w:rsidRPr="00E559FD">
        <w:rPr>
          <w:rStyle w:val="a6"/>
          <w:rFonts w:ascii="PT Astra Serif" w:hAnsi="PT Astra Serif"/>
          <w:bCs/>
          <w:sz w:val="28"/>
          <w:szCs w:val="28"/>
        </w:rPr>
        <w:footnoteReference w:id="2"/>
      </w:r>
      <w:r w:rsidRPr="00E559FD">
        <w:rPr>
          <w:rFonts w:ascii="PT Astra Serif" w:hAnsi="PT Astra Serif"/>
          <w:sz w:val="28"/>
          <w:szCs w:val="28"/>
        </w:rPr>
        <w:t>:</w:t>
      </w:r>
      <w:r w:rsidRPr="00E559FD">
        <w:rPr>
          <w:rFonts w:ascii="PT Astra Serif" w:hAnsi="PT Astra Serif"/>
          <w:sz w:val="28"/>
          <w:szCs w:val="28"/>
        </w:rPr>
        <w:tab/>
      </w:r>
      <w:r w:rsidR="009960D6" w:rsidRPr="009960D6">
        <w:rPr>
          <w:rFonts w:ascii="PT Astra Serif" w:hAnsi="PT Astra Serif"/>
          <w:sz w:val="28"/>
          <w:szCs w:val="28"/>
          <w:u w:val="single"/>
        </w:rPr>
        <w:t>предоставляются в размере 15% от цены контракта</w:t>
      </w:r>
      <w:r w:rsidRPr="00E559FD">
        <w:rPr>
          <w:rFonts w:ascii="PT Astra Serif" w:hAnsi="PT Astra Serif"/>
          <w:sz w:val="28"/>
          <w:szCs w:val="28"/>
          <w:u w:val="single"/>
        </w:rPr>
        <w:t>.</w:t>
      </w:r>
    </w:p>
    <w:p w:rsidR="00A64EC3" w:rsidRPr="00E559FD" w:rsidRDefault="00343D9A">
      <w:pPr>
        <w:autoSpaceDE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>2</w:t>
      </w:r>
      <w:r w:rsidR="009960D6">
        <w:rPr>
          <w:rFonts w:ascii="PT Astra Serif" w:hAnsi="PT Astra Serif"/>
          <w:sz w:val="28"/>
          <w:szCs w:val="28"/>
        </w:rPr>
        <w:t>1</w:t>
      </w:r>
      <w:r w:rsidRPr="00E559FD">
        <w:rPr>
          <w:rFonts w:ascii="PT Astra Serif" w:hAnsi="PT Astra Serif"/>
          <w:sz w:val="28"/>
          <w:szCs w:val="28"/>
        </w:rPr>
        <w:t>. Преимущества, предоставляемые осуществляющим производство товаров, выполнение работ, оказание услуг организациям инвалидов</w:t>
      </w:r>
      <w:r w:rsidR="00546104" w:rsidRPr="00E559FD">
        <w:rPr>
          <w:rStyle w:val="a6"/>
          <w:rFonts w:ascii="PT Astra Serif" w:hAnsi="PT Astra Serif"/>
          <w:bCs/>
          <w:sz w:val="28"/>
          <w:szCs w:val="28"/>
        </w:rPr>
        <w:footnoteReference w:id="3"/>
      </w:r>
      <w:r w:rsidRPr="00E559FD">
        <w:rPr>
          <w:rFonts w:ascii="PT Astra Serif" w:hAnsi="PT Astra Serif"/>
          <w:sz w:val="28"/>
          <w:szCs w:val="28"/>
        </w:rPr>
        <w:t xml:space="preserve">: </w:t>
      </w:r>
      <w:r w:rsidRPr="00E559FD">
        <w:rPr>
          <w:rFonts w:ascii="PT Astra Serif" w:hAnsi="PT Astra Serif"/>
          <w:sz w:val="28"/>
          <w:szCs w:val="28"/>
          <w:u w:val="single"/>
        </w:rPr>
        <w:t>не предоставляются</w:t>
      </w:r>
      <w:r w:rsidRPr="00E559FD">
        <w:rPr>
          <w:rFonts w:ascii="PT Astra Serif" w:hAnsi="PT Astra Serif"/>
          <w:sz w:val="28"/>
          <w:szCs w:val="28"/>
          <w:u w:val="single"/>
        </w:rPr>
        <w:tab/>
        <w:t>.</w:t>
      </w:r>
    </w:p>
    <w:p w:rsidR="00546104" w:rsidRPr="00E559FD" w:rsidRDefault="00343D9A">
      <w:pPr>
        <w:autoSpaceDE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lastRenderedPageBreak/>
        <w:t>2</w:t>
      </w:r>
      <w:r w:rsidR="009960D6">
        <w:rPr>
          <w:rFonts w:ascii="PT Astra Serif" w:hAnsi="PT Astra Serif"/>
          <w:sz w:val="28"/>
          <w:szCs w:val="28"/>
        </w:rPr>
        <w:t>2</w:t>
      </w:r>
      <w:r w:rsidRPr="00E559FD">
        <w:rPr>
          <w:rFonts w:ascii="PT Astra Serif" w:hAnsi="PT Astra Serif"/>
          <w:sz w:val="28"/>
          <w:szCs w:val="28"/>
        </w:rPr>
        <w:t xml:space="preserve">. </w:t>
      </w:r>
      <w:r w:rsidR="007A4FCE" w:rsidRPr="00E559FD">
        <w:rPr>
          <w:rFonts w:ascii="PT Astra Serif" w:hAnsi="PT Astra Serif"/>
          <w:sz w:val="28"/>
          <w:szCs w:val="28"/>
        </w:rPr>
        <w:t>Размер и порядок внесения денежных сре</w:t>
      </w:r>
      <w:proofErr w:type="gramStart"/>
      <w:r w:rsidR="007A4FCE" w:rsidRPr="00E559FD">
        <w:rPr>
          <w:rFonts w:ascii="PT Astra Serif" w:hAnsi="PT Astra Serif"/>
          <w:sz w:val="28"/>
          <w:szCs w:val="28"/>
        </w:rPr>
        <w:t>дств в к</w:t>
      </w:r>
      <w:proofErr w:type="gramEnd"/>
      <w:r w:rsidR="007A4FCE" w:rsidRPr="00E559FD">
        <w:rPr>
          <w:rFonts w:ascii="PT Astra Serif" w:hAnsi="PT Astra Serif"/>
          <w:sz w:val="28"/>
          <w:szCs w:val="28"/>
        </w:rPr>
        <w:t>ачестве обеспечения заявок на участие в закупке, а также условия банковской гарантии:</w:t>
      </w:r>
    </w:p>
    <w:p w:rsidR="00A64EC3" w:rsidRPr="00E559FD" w:rsidRDefault="00343D9A">
      <w:pPr>
        <w:autoSpaceDE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>Размер обеспечения заявки на участие в закупке</w:t>
      </w:r>
      <w:r w:rsidR="007A4FCE" w:rsidRPr="00E559FD">
        <w:rPr>
          <w:rFonts w:ascii="PT Astra Serif" w:hAnsi="PT Astra Serif"/>
          <w:sz w:val="28"/>
          <w:szCs w:val="28"/>
        </w:rPr>
        <w:t>:</w:t>
      </w:r>
      <w:r w:rsidRPr="00E559FD">
        <w:rPr>
          <w:rFonts w:ascii="PT Astra Serif" w:hAnsi="PT Astra Serif"/>
          <w:color w:val="000099"/>
          <w:sz w:val="28"/>
          <w:szCs w:val="28"/>
        </w:rPr>
        <w:t xml:space="preserve"> </w:t>
      </w:r>
      <w:r w:rsidR="00162705" w:rsidRPr="00E559FD">
        <w:rPr>
          <w:rFonts w:ascii="PT Astra Serif" w:hAnsi="PT Astra Serif"/>
          <w:color w:val="000099"/>
          <w:sz w:val="28"/>
          <w:szCs w:val="28"/>
        </w:rPr>
        <w:t>1</w:t>
      </w:r>
      <w:r w:rsidR="009960D6">
        <w:rPr>
          <w:rFonts w:ascii="PT Astra Serif" w:hAnsi="PT Astra Serif"/>
          <w:color w:val="000099"/>
          <w:sz w:val="28"/>
          <w:szCs w:val="28"/>
        </w:rPr>
        <w:t>77</w:t>
      </w:r>
      <w:r w:rsidR="00F26A34" w:rsidRPr="00E559FD">
        <w:rPr>
          <w:rFonts w:ascii="PT Astra Serif" w:hAnsi="PT Astra Serif"/>
          <w:color w:val="000099"/>
          <w:sz w:val="28"/>
          <w:szCs w:val="28"/>
        </w:rPr>
        <w:t xml:space="preserve"> (</w:t>
      </w:r>
      <w:r w:rsidR="00162705" w:rsidRPr="00E559FD">
        <w:rPr>
          <w:rFonts w:ascii="PT Astra Serif" w:hAnsi="PT Astra Serif"/>
          <w:color w:val="000099"/>
          <w:sz w:val="28"/>
          <w:szCs w:val="28"/>
        </w:rPr>
        <w:t xml:space="preserve">сто </w:t>
      </w:r>
      <w:r w:rsidR="009960D6">
        <w:rPr>
          <w:rFonts w:ascii="PT Astra Serif" w:hAnsi="PT Astra Serif"/>
          <w:color w:val="000099"/>
          <w:sz w:val="28"/>
          <w:szCs w:val="28"/>
        </w:rPr>
        <w:t>семьдесят семь</w:t>
      </w:r>
      <w:r w:rsidR="00F26A34" w:rsidRPr="00E559FD">
        <w:rPr>
          <w:rFonts w:ascii="PT Astra Serif" w:hAnsi="PT Astra Serif"/>
          <w:color w:val="000099"/>
          <w:sz w:val="28"/>
          <w:szCs w:val="28"/>
        </w:rPr>
        <w:t>) рубл</w:t>
      </w:r>
      <w:r w:rsidR="002545A0" w:rsidRPr="00E559FD">
        <w:rPr>
          <w:rFonts w:ascii="PT Astra Serif" w:hAnsi="PT Astra Serif"/>
          <w:color w:val="000099"/>
          <w:sz w:val="28"/>
          <w:szCs w:val="28"/>
        </w:rPr>
        <w:t>ей</w:t>
      </w:r>
      <w:r w:rsidR="00F26A34" w:rsidRPr="00E559FD">
        <w:rPr>
          <w:rFonts w:ascii="PT Astra Serif" w:hAnsi="PT Astra Serif"/>
          <w:color w:val="000099"/>
          <w:sz w:val="28"/>
          <w:szCs w:val="28"/>
        </w:rPr>
        <w:t xml:space="preserve"> </w:t>
      </w:r>
      <w:r w:rsidR="009960D6">
        <w:rPr>
          <w:rFonts w:ascii="PT Astra Serif" w:hAnsi="PT Astra Serif"/>
          <w:color w:val="000099"/>
          <w:sz w:val="28"/>
          <w:szCs w:val="28"/>
        </w:rPr>
        <w:t>93</w:t>
      </w:r>
      <w:r w:rsidR="00F26A34" w:rsidRPr="00E559FD">
        <w:rPr>
          <w:rFonts w:ascii="PT Astra Serif" w:hAnsi="PT Astra Serif"/>
          <w:color w:val="000099"/>
          <w:sz w:val="28"/>
          <w:szCs w:val="28"/>
        </w:rPr>
        <w:t xml:space="preserve"> копе</w:t>
      </w:r>
      <w:r w:rsidR="00162705" w:rsidRPr="00E559FD">
        <w:rPr>
          <w:rFonts w:ascii="PT Astra Serif" w:hAnsi="PT Astra Serif"/>
          <w:color w:val="000099"/>
          <w:sz w:val="28"/>
          <w:szCs w:val="28"/>
        </w:rPr>
        <w:t>йки</w:t>
      </w:r>
      <w:r w:rsidRPr="00E559FD">
        <w:rPr>
          <w:rFonts w:ascii="PT Astra Serif" w:hAnsi="PT Astra Serif"/>
          <w:color w:val="000099"/>
          <w:sz w:val="28"/>
          <w:szCs w:val="28"/>
        </w:rPr>
        <w:t xml:space="preserve">. </w:t>
      </w:r>
      <w:r w:rsidR="00207DDB" w:rsidRPr="00E559FD">
        <w:rPr>
          <w:rFonts w:ascii="PT Astra Serif" w:hAnsi="PT Astra Serif"/>
          <w:sz w:val="28"/>
          <w:szCs w:val="28"/>
        </w:rPr>
        <w:t>Денежные средства, предназначенные для обеспечения заявок, вносятся участниками закупок на специальные счета, открытые ими в банках, перечень которых устанавливается Правительством Российской Федерации.</w:t>
      </w:r>
    </w:p>
    <w:p w:rsidR="007A4FCE" w:rsidRPr="00E559FD" w:rsidRDefault="007A4FCE">
      <w:pPr>
        <w:autoSpaceDE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 xml:space="preserve">Банковская гарантия, выданная участнику закупки банком для целей обеспечения заявки на участие в аукционе, должна соответствовать требованиям статьи 45 Закона о контрактной системе, с учётом требований, установленных постановлением Правительства Российской Федерации от 8 ноября 2013 г. №1005 (с учётом изменений и дополнений). Срок действия банковской гарантии, предоставленной в качестве обеспечения заявки, должен составлять не менее чем два месяца </w:t>
      </w:r>
      <w:proofErr w:type="gramStart"/>
      <w:r w:rsidRPr="00E559FD">
        <w:rPr>
          <w:rFonts w:ascii="PT Astra Serif" w:hAnsi="PT Astra Serif"/>
          <w:sz w:val="28"/>
          <w:szCs w:val="28"/>
        </w:rPr>
        <w:t>с даты окончания</w:t>
      </w:r>
      <w:proofErr w:type="gramEnd"/>
      <w:r w:rsidRPr="00E559FD">
        <w:rPr>
          <w:rFonts w:ascii="PT Astra Serif" w:hAnsi="PT Astra Serif"/>
          <w:sz w:val="28"/>
          <w:szCs w:val="28"/>
        </w:rPr>
        <w:t xml:space="preserve"> срока подачи заявок</w:t>
      </w:r>
      <w:r w:rsidR="0046738D" w:rsidRPr="00E559FD">
        <w:rPr>
          <w:rFonts w:ascii="PT Astra Serif" w:hAnsi="PT Astra Serif"/>
          <w:sz w:val="28"/>
          <w:szCs w:val="28"/>
        </w:rPr>
        <w:t>.</w:t>
      </w:r>
    </w:p>
    <w:p w:rsidR="0059551E" w:rsidRPr="00E559FD" w:rsidRDefault="0059551E">
      <w:pPr>
        <w:autoSpaceDE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 xml:space="preserve">Требование об обеспечении заявки на участие в определении поставщика (подрядчика, исполнителя) не относится к государственным, муниципальным учреждениям.  </w:t>
      </w:r>
    </w:p>
    <w:p w:rsidR="00D4235B" w:rsidRPr="00E559FD" w:rsidRDefault="00207DDB" w:rsidP="00B87D13">
      <w:pPr>
        <w:autoSpaceDE w:val="0"/>
        <w:ind w:firstLine="567"/>
        <w:jc w:val="both"/>
        <w:rPr>
          <w:rFonts w:ascii="PT Astra Serif" w:hAnsi="PT Astra Serif"/>
          <w:sz w:val="28"/>
          <w:szCs w:val="28"/>
        </w:rPr>
      </w:pPr>
      <w:bookmarkStart w:id="1" w:name="_Ref166350767"/>
      <w:bookmarkStart w:id="2" w:name="OLE_LINK21"/>
      <w:r w:rsidRPr="00E559FD">
        <w:rPr>
          <w:rFonts w:ascii="PT Astra Serif" w:hAnsi="PT Astra Serif"/>
          <w:sz w:val="28"/>
          <w:szCs w:val="28"/>
        </w:rPr>
        <w:t>2</w:t>
      </w:r>
      <w:r w:rsidR="00941642">
        <w:rPr>
          <w:rFonts w:ascii="PT Astra Serif" w:hAnsi="PT Astra Serif"/>
          <w:sz w:val="28"/>
          <w:szCs w:val="28"/>
        </w:rPr>
        <w:t>3</w:t>
      </w:r>
      <w:r w:rsidRPr="00E559FD">
        <w:rPr>
          <w:rFonts w:ascii="PT Astra Serif" w:hAnsi="PT Astra Serif"/>
          <w:sz w:val="28"/>
          <w:szCs w:val="28"/>
        </w:rPr>
        <w:t xml:space="preserve">. </w:t>
      </w:r>
      <w:r w:rsidR="0046738D" w:rsidRPr="00E559FD">
        <w:rPr>
          <w:rFonts w:ascii="PT Astra Serif" w:hAnsi="PT Astra Serif"/>
          <w:sz w:val="28"/>
          <w:szCs w:val="28"/>
        </w:rPr>
        <w:t>Платёжные реквизиты для перечисления денежных сре</w:t>
      </w:r>
      <w:proofErr w:type="gramStart"/>
      <w:r w:rsidR="0046738D" w:rsidRPr="00E559FD">
        <w:rPr>
          <w:rFonts w:ascii="PT Astra Serif" w:hAnsi="PT Astra Serif"/>
          <w:sz w:val="28"/>
          <w:szCs w:val="28"/>
        </w:rPr>
        <w:t>дств пр</w:t>
      </w:r>
      <w:proofErr w:type="gramEnd"/>
      <w:r w:rsidR="0046738D" w:rsidRPr="00E559FD">
        <w:rPr>
          <w:rFonts w:ascii="PT Astra Serif" w:hAnsi="PT Astra Serif"/>
          <w:sz w:val="28"/>
          <w:szCs w:val="28"/>
        </w:rPr>
        <w:t xml:space="preserve">и уклонении участника закупки от заключения контракта: </w:t>
      </w:r>
    </w:p>
    <w:p w:rsidR="00FB636E" w:rsidRPr="00E559FD" w:rsidRDefault="00D4235B" w:rsidP="00B87D13">
      <w:pPr>
        <w:autoSpaceDE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 xml:space="preserve">Получатель: УФК по Ханты-Мансийскому автономному округу-Югре (Администрация города </w:t>
      </w:r>
      <w:proofErr w:type="spellStart"/>
      <w:r w:rsidRPr="00E559FD">
        <w:rPr>
          <w:rFonts w:ascii="PT Astra Serif" w:hAnsi="PT Astra Serif"/>
          <w:sz w:val="28"/>
          <w:szCs w:val="28"/>
        </w:rPr>
        <w:t>Югорска</w:t>
      </w:r>
      <w:proofErr w:type="spellEnd"/>
      <w:r w:rsidRPr="00E559FD">
        <w:rPr>
          <w:rFonts w:ascii="PT Astra Serif" w:hAnsi="PT Astra Serif"/>
          <w:sz w:val="28"/>
          <w:szCs w:val="28"/>
        </w:rPr>
        <w:t xml:space="preserve"> 04873030170</w:t>
      </w:r>
      <w:r w:rsidR="00B87D13" w:rsidRPr="00E559FD">
        <w:rPr>
          <w:rFonts w:ascii="PT Astra Serif" w:hAnsi="PT Astra Serif"/>
          <w:sz w:val="28"/>
          <w:szCs w:val="28"/>
        </w:rPr>
        <w:t>), ИНН 8622002368, КПП 862201001</w:t>
      </w:r>
      <w:r w:rsidR="00FB636E" w:rsidRPr="00E559FD">
        <w:rPr>
          <w:rFonts w:ascii="PT Astra Serif" w:hAnsi="PT Astra Serif"/>
          <w:sz w:val="28"/>
          <w:szCs w:val="28"/>
        </w:rPr>
        <w:t>, к</w:t>
      </w:r>
      <w:r w:rsidRPr="00E559FD">
        <w:rPr>
          <w:rFonts w:ascii="PT Astra Serif" w:hAnsi="PT Astra Serif"/>
          <w:sz w:val="28"/>
          <w:szCs w:val="28"/>
        </w:rPr>
        <w:t xml:space="preserve">азначейский </w:t>
      </w:r>
      <w:r w:rsidR="00FB636E" w:rsidRPr="00E559FD">
        <w:rPr>
          <w:rFonts w:ascii="PT Astra Serif" w:hAnsi="PT Astra Serif"/>
          <w:sz w:val="28"/>
          <w:szCs w:val="28"/>
        </w:rPr>
        <w:t>счёт</w:t>
      </w:r>
      <w:r w:rsidRPr="00E559FD">
        <w:rPr>
          <w:rFonts w:ascii="PT Astra Serif" w:hAnsi="PT Astra Serif"/>
          <w:sz w:val="28"/>
          <w:szCs w:val="28"/>
        </w:rPr>
        <w:t>: 03100643000000018700.</w:t>
      </w:r>
    </w:p>
    <w:p w:rsidR="00FB636E" w:rsidRPr="00E559FD" w:rsidRDefault="00B87D13" w:rsidP="00FB636E">
      <w:pPr>
        <w:autoSpaceDE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 xml:space="preserve">Банк: </w:t>
      </w:r>
      <w:r w:rsidR="00FB636E" w:rsidRPr="00E559FD">
        <w:rPr>
          <w:rFonts w:ascii="PT Astra Serif" w:hAnsi="PT Astra Serif"/>
          <w:sz w:val="28"/>
          <w:szCs w:val="28"/>
        </w:rPr>
        <w:t xml:space="preserve">РКЦ Ханты-Мансийск г. Ханты-Мансийск//УФК по Ханты-Мансийскому автономному округу-Югре; БИК 007162163, банковский счёт: 40102810245370000007; </w:t>
      </w:r>
    </w:p>
    <w:p w:rsidR="00FB636E" w:rsidRPr="00E559FD" w:rsidRDefault="00FB636E" w:rsidP="00FB636E">
      <w:pPr>
        <w:autoSpaceDE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>КБК: 040 11610061040000140.</w:t>
      </w:r>
      <w:r w:rsidR="0046738D" w:rsidRPr="00E559FD">
        <w:rPr>
          <w:rFonts w:ascii="PT Astra Serif" w:hAnsi="PT Astra Serif"/>
          <w:sz w:val="28"/>
          <w:szCs w:val="28"/>
        </w:rPr>
        <w:t xml:space="preserve"> </w:t>
      </w:r>
    </w:p>
    <w:p w:rsidR="007A4FCE" w:rsidRPr="00E559FD" w:rsidRDefault="0046738D" w:rsidP="00FB636E">
      <w:pPr>
        <w:autoSpaceDE w:val="0"/>
        <w:ind w:firstLine="567"/>
        <w:jc w:val="both"/>
        <w:rPr>
          <w:rFonts w:ascii="PT Astra Serif" w:hAnsi="PT Astra Serif"/>
          <w:color w:val="000099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>Назначение платежа: «Перечисление денежных сре</w:t>
      </w:r>
      <w:proofErr w:type="gramStart"/>
      <w:r w:rsidRPr="00E559FD">
        <w:rPr>
          <w:rFonts w:ascii="PT Astra Serif" w:hAnsi="PT Astra Serif"/>
          <w:sz w:val="28"/>
          <w:szCs w:val="28"/>
        </w:rPr>
        <w:t>дств пр</w:t>
      </w:r>
      <w:proofErr w:type="gramEnd"/>
      <w:r w:rsidRPr="00E559FD">
        <w:rPr>
          <w:rFonts w:ascii="PT Astra Serif" w:hAnsi="PT Astra Serif"/>
          <w:sz w:val="28"/>
          <w:szCs w:val="28"/>
        </w:rPr>
        <w:t>и уклонении участника закупки от заключения муниципального контракта №________».</w:t>
      </w:r>
    </w:p>
    <w:p w:rsidR="007A4FCE" w:rsidRPr="00E559FD" w:rsidRDefault="007A4FCE" w:rsidP="007A4FCE">
      <w:pPr>
        <w:autoSpaceDE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>2</w:t>
      </w:r>
      <w:r w:rsidR="00941642">
        <w:rPr>
          <w:rFonts w:ascii="PT Astra Serif" w:hAnsi="PT Astra Serif"/>
          <w:sz w:val="28"/>
          <w:szCs w:val="28"/>
        </w:rPr>
        <w:t>4</w:t>
      </w:r>
      <w:r w:rsidRPr="00E559FD">
        <w:rPr>
          <w:rFonts w:ascii="PT Astra Serif" w:hAnsi="PT Astra Serif"/>
          <w:sz w:val="28"/>
          <w:szCs w:val="28"/>
        </w:rPr>
        <w:t xml:space="preserve">. </w:t>
      </w:r>
      <w:bookmarkStart w:id="3" w:name="_Ref166350695"/>
      <w:r w:rsidRPr="00E559FD">
        <w:rPr>
          <w:rFonts w:ascii="PT Astra Serif" w:hAnsi="PT Astra Serif"/>
          <w:sz w:val="28"/>
          <w:szCs w:val="28"/>
        </w:rPr>
        <w:t>Размер обеспечения исполнения контракта, требования к такому обеспечению, порядок предоставления такого обеспечения, устанавливаемые в соответствии с Закона о контрактной системе, а также информация о банковском сопровождении контракта в соответствии со статьёй 35 Закона о контрактной системе:</w:t>
      </w:r>
    </w:p>
    <w:p w:rsidR="007A4FCE" w:rsidRPr="00E559FD" w:rsidRDefault="007A4FCE" w:rsidP="007A4FCE">
      <w:pPr>
        <w:autoSpaceDE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>Контракт заключается только после предоставления участником закупки, с которым заключается контракт обеспечения исполнения контракта.</w:t>
      </w:r>
    </w:p>
    <w:p w:rsidR="00207DDB" w:rsidRPr="00E559FD" w:rsidRDefault="007A4FCE" w:rsidP="007A4FCE">
      <w:pPr>
        <w:autoSpaceDE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>Исполнение контракта может обеспечиваться банковской гарантией, выданной банком, соответствующей требованиям статьи 45 Закона о контрактной системе, с учётом требований установленных постановлением Правительства Российской Федерации от 08.11.2013 № 1005 (с учётом изменений и дополнений) или денежными средствами. Способ обеспечения исполнения контракта определяется участником закупки, с которым заключается контракт, самостоятельно.</w:t>
      </w:r>
    </w:p>
    <w:bookmarkEnd w:id="3"/>
    <w:p w:rsidR="00546104" w:rsidRPr="00E559FD" w:rsidRDefault="00546104" w:rsidP="00207DDB">
      <w:pPr>
        <w:autoSpaceDE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>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статьёй 95 Закона о контрактной системе.</w:t>
      </w:r>
    </w:p>
    <w:p w:rsidR="00376961" w:rsidRPr="00E559FD" w:rsidRDefault="00046961" w:rsidP="00376961">
      <w:pPr>
        <w:autoSpaceDE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046961">
        <w:rPr>
          <w:rFonts w:ascii="PT Astra Serif" w:hAnsi="PT Astra Serif"/>
          <w:sz w:val="28"/>
          <w:szCs w:val="28"/>
        </w:rPr>
        <w:t xml:space="preserve">Размер обеспечения исполнения контракта составляет </w:t>
      </w:r>
      <w:r>
        <w:rPr>
          <w:rFonts w:ascii="PT Astra Serif" w:hAnsi="PT Astra Serif"/>
          <w:sz w:val="28"/>
          <w:szCs w:val="28"/>
        </w:rPr>
        <w:t>889</w:t>
      </w:r>
      <w:r w:rsidRPr="00046961">
        <w:rPr>
          <w:rFonts w:ascii="PT Astra Serif" w:hAnsi="PT Astra Serif"/>
          <w:sz w:val="28"/>
          <w:szCs w:val="28"/>
        </w:rPr>
        <w:t xml:space="preserve"> (</w:t>
      </w:r>
      <w:r>
        <w:rPr>
          <w:rFonts w:ascii="PT Astra Serif" w:hAnsi="PT Astra Serif"/>
          <w:sz w:val="28"/>
          <w:szCs w:val="28"/>
        </w:rPr>
        <w:t>восемьсот восемьдесят девять</w:t>
      </w:r>
      <w:r w:rsidRPr="00046961">
        <w:rPr>
          <w:rFonts w:ascii="PT Astra Serif" w:hAnsi="PT Astra Serif"/>
          <w:sz w:val="28"/>
          <w:szCs w:val="28"/>
        </w:rPr>
        <w:t>) рубл</w:t>
      </w:r>
      <w:r>
        <w:rPr>
          <w:rFonts w:ascii="PT Astra Serif" w:hAnsi="PT Astra Serif"/>
          <w:sz w:val="28"/>
          <w:szCs w:val="28"/>
        </w:rPr>
        <w:t>ей</w:t>
      </w:r>
      <w:r w:rsidRPr="0004696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67</w:t>
      </w:r>
      <w:r w:rsidRPr="00046961">
        <w:rPr>
          <w:rFonts w:ascii="PT Astra Serif" w:hAnsi="PT Astra Serif"/>
          <w:sz w:val="28"/>
          <w:szCs w:val="28"/>
        </w:rPr>
        <w:t xml:space="preserve"> копеек (5% от начальной (максимальной) цены </w:t>
      </w:r>
      <w:r w:rsidRPr="00046961">
        <w:rPr>
          <w:rFonts w:ascii="PT Astra Serif" w:hAnsi="PT Astra Serif"/>
          <w:sz w:val="28"/>
          <w:szCs w:val="28"/>
        </w:rPr>
        <w:lastRenderedPageBreak/>
        <w:t xml:space="preserve">Контракта). </w:t>
      </w:r>
      <w:r w:rsidR="00207DDB" w:rsidRPr="00E559FD">
        <w:rPr>
          <w:rFonts w:ascii="PT Astra Serif" w:hAnsi="PT Astra Serif"/>
          <w:sz w:val="28"/>
          <w:szCs w:val="28"/>
        </w:rPr>
        <w:t>Обеспечение исполнения контракта должно быть предоставлено одновременно с подписанным экземпляром контракта.</w:t>
      </w:r>
    </w:p>
    <w:p w:rsidR="00376961" w:rsidRPr="00E559FD" w:rsidRDefault="00376961" w:rsidP="00376961">
      <w:pPr>
        <w:autoSpaceDE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>Положения об обеспечении исполнения контракта, включая положения о предоставлении такого обеспечения с учётом положений статьи 37 Закона о контрактной системе, об обеспечении гарантийных обязательств не применяются в случае:</w:t>
      </w:r>
    </w:p>
    <w:p w:rsidR="00207DDB" w:rsidRPr="00E559FD" w:rsidRDefault="00207DDB" w:rsidP="00207DDB">
      <w:pPr>
        <w:autoSpaceDE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>1) заключения контракта с участником закупки, который является казённым учреждением;</w:t>
      </w:r>
    </w:p>
    <w:p w:rsidR="00207DDB" w:rsidRPr="00E559FD" w:rsidRDefault="00207DDB" w:rsidP="00207DDB">
      <w:pPr>
        <w:autoSpaceDE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>2) осуществления закупки услуги по предоставлению кредита;</w:t>
      </w:r>
    </w:p>
    <w:p w:rsidR="00207DDB" w:rsidRPr="00E559FD" w:rsidRDefault="00207DDB" w:rsidP="00207DDB">
      <w:pPr>
        <w:autoSpaceDE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>3) заключения бюджетным учреждением, государственным, муниципальным унитарными предприятиями контракта, предметом которого является выдача банковской гарантии.</w:t>
      </w:r>
    </w:p>
    <w:p w:rsidR="007A4FCE" w:rsidRPr="00E559FD" w:rsidRDefault="007A4FCE" w:rsidP="007A4FCE">
      <w:pPr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559FD">
        <w:rPr>
          <w:rFonts w:ascii="PT Astra Serif" w:hAnsi="PT Astra Serif"/>
          <w:sz w:val="28"/>
          <w:szCs w:val="28"/>
        </w:rPr>
        <w:t>Участник закупки, с которым заключается контракт по результатам определения поставщика (подрядчика, исполнителя) у субъектов малого предпринимательства, социально ориентированных некоммерческих организаций, освобождается от предоставления обеспечения исполнения контракта, в том числе с учётом положений статьи 37 Закона о контрактной системе, в случае предоставления таким участником закупки информации, содержащейся в реестре контрактов, заключённых заказчиками, и подтверждающей исполнение таким участником (без учёта правопреемства) в</w:t>
      </w:r>
      <w:proofErr w:type="gramEnd"/>
      <w:r w:rsidRPr="00E559FD">
        <w:rPr>
          <w:rFonts w:ascii="PT Astra Serif" w:hAnsi="PT Astra Serif"/>
          <w:sz w:val="28"/>
          <w:szCs w:val="28"/>
        </w:rPr>
        <w:t xml:space="preserve"> течение трёх лет до даты подачи заявки на участие в закупке трёх контрактов, исполненных без применения к такому участнику неустоек (штрафов, пеней). Такая информация представляется участником закупки до заключения контракта в случаях, установленных Законом о контрактной системе для предоставления обеспечения исполнения контракта. При этом сумма цен таких контрактов должна составлять не </w:t>
      </w:r>
      <w:proofErr w:type="gramStart"/>
      <w:r w:rsidRPr="00E559FD">
        <w:rPr>
          <w:rFonts w:ascii="PT Astra Serif" w:hAnsi="PT Astra Serif"/>
          <w:sz w:val="28"/>
          <w:szCs w:val="28"/>
        </w:rPr>
        <w:t>менее начальной</w:t>
      </w:r>
      <w:proofErr w:type="gramEnd"/>
      <w:r w:rsidRPr="00E559FD">
        <w:rPr>
          <w:rFonts w:ascii="PT Astra Serif" w:hAnsi="PT Astra Serif"/>
          <w:sz w:val="28"/>
          <w:szCs w:val="28"/>
        </w:rPr>
        <w:t xml:space="preserve"> (максимальной) цены контракта, указанной в извещении об осуществлении закупки и документации о закупке.</w:t>
      </w:r>
    </w:p>
    <w:p w:rsidR="00376961" w:rsidRPr="00E559FD" w:rsidRDefault="00376961" w:rsidP="00376961">
      <w:pPr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559FD">
        <w:rPr>
          <w:rFonts w:ascii="PT Astra Serif" w:hAnsi="PT Astra Serif"/>
          <w:sz w:val="28"/>
          <w:szCs w:val="28"/>
        </w:rPr>
        <w:t>Если контракт заключается по результатам определения поставщика (подрядчика, исполнителя) у субъектов малого предпринимательства, социально ориентированных некоммерческих организаций и заказчиком установлено требование обеспечения исполнения контракта, размер такого обеспечения устанавливается в соответствии с частями 6 и 6.1 статьи 96 Закона о контрактной системе от цены контракта, по которой в соответствии с настоящим Федеральным законом заключается контракт.</w:t>
      </w:r>
      <w:proofErr w:type="gramEnd"/>
    </w:p>
    <w:p w:rsidR="007A4FCE" w:rsidRPr="00E559FD" w:rsidRDefault="007A4FCE" w:rsidP="007A4FCE">
      <w:pPr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>Требования к обеспечению исполнения контракта, предоставляемому в виде банковской гарантии, установлены в статье 45 Закона о контрактной системе, а именно:</w:t>
      </w:r>
    </w:p>
    <w:p w:rsidR="007A4FCE" w:rsidRPr="00E559FD" w:rsidRDefault="007A4FCE" w:rsidP="007A4FCE">
      <w:pPr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>1. Банковская гарантия должна быть безотзывной;</w:t>
      </w:r>
    </w:p>
    <w:p w:rsidR="007A4FCE" w:rsidRPr="00E559FD" w:rsidRDefault="007A4FCE" w:rsidP="007A4FCE">
      <w:pPr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 xml:space="preserve">2.  Банковская гарантия должна содержать: </w:t>
      </w:r>
    </w:p>
    <w:p w:rsidR="007A4FCE" w:rsidRPr="00E559FD" w:rsidRDefault="007A4FCE" w:rsidP="007A4FCE">
      <w:pPr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>1) сумму банковской гарантии, подлежащую уплате гарантом заказчику в случае ненадлежащего исполнения обязатель</w:t>
      </w:r>
      <w:proofErr w:type="gramStart"/>
      <w:r w:rsidRPr="00E559FD">
        <w:rPr>
          <w:rFonts w:ascii="PT Astra Serif" w:hAnsi="PT Astra Serif"/>
          <w:sz w:val="28"/>
          <w:szCs w:val="28"/>
        </w:rPr>
        <w:t>ств пр</w:t>
      </w:r>
      <w:proofErr w:type="gramEnd"/>
      <w:r w:rsidRPr="00E559FD">
        <w:rPr>
          <w:rFonts w:ascii="PT Astra Serif" w:hAnsi="PT Astra Serif"/>
          <w:sz w:val="28"/>
          <w:szCs w:val="28"/>
        </w:rPr>
        <w:t>инципалом в соответствии со статьёй 96 Закона о контрактной системе;</w:t>
      </w:r>
    </w:p>
    <w:p w:rsidR="007A4FCE" w:rsidRPr="00E559FD" w:rsidRDefault="007A4FCE" w:rsidP="007A4FCE">
      <w:pPr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>2) обязательства принципала, надлежащее исполнение которых обеспечивается банковской гарантией;</w:t>
      </w:r>
    </w:p>
    <w:p w:rsidR="007A4FCE" w:rsidRPr="00E559FD" w:rsidRDefault="007A4FCE" w:rsidP="007A4FCE">
      <w:pPr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>3) обязанность гаранта уплатить заказчику неустойку в размере 0,1 процента денежной суммы, подлежащей уплате, за каждый день просрочки;</w:t>
      </w:r>
    </w:p>
    <w:p w:rsidR="007A4FCE" w:rsidRPr="00E559FD" w:rsidRDefault="007A4FCE" w:rsidP="007A4FCE">
      <w:pPr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lastRenderedPageBreak/>
        <w:t>4) условие, согласно которому исполнением обязательств гаранта по банковской гарантии является фактическое поступление денежных сумм на счёт,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7A4FCE" w:rsidRPr="00E559FD" w:rsidRDefault="007A4FCE" w:rsidP="007A4FCE">
      <w:pPr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>5)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</w:t>
      </w:r>
    </w:p>
    <w:p w:rsidR="007A4FCE" w:rsidRPr="00E559FD" w:rsidRDefault="007A4FCE" w:rsidP="007A4FCE">
      <w:pPr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>6) срок действия банковской гарантии;</w:t>
      </w:r>
    </w:p>
    <w:p w:rsidR="007A4FCE" w:rsidRPr="00E559FD" w:rsidRDefault="007A4FCE" w:rsidP="007A4FCE">
      <w:pPr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>7) отлагательное условие, предусматривающее заключение договора предоставления банковской гарантии по обязательствам принципала, возникшим из контракта при его заключении, в случае предоставления банковской гарантии в качестве обеспечения исполнения контракта;</w:t>
      </w:r>
    </w:p>
    <w:p w:rsidR="00207DDB" w:rsidRPr="00E559FD" w:rsidRDefault="007A4FCE" w:rsidP="007A4FCE">
      <w:pPr>
        <w:pStyle w:val="3"/>
        <w:keepNext w:val="0"/>
        <w:spacing w:before="0" w:after="0"/>
        <w:ind w:firstLine="567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E559FD">
        <w:rPr>
          <w:rFonts w:ascii="PT Astra Serif" w:hAnsi="PT Astra Serif"/>
          <w:b w:val="0"/>
          <w:sz w:val="28"/>
          <w:szCs w:val="28"/>
        </w:rPr>
        <w:t>8) установленный Правительством Российской Федерации перечень документов, предоставляемых заказчиком банку одновременно с требованием об осуществлении уплаты денежной суммы по банковской гарантии.</w:t>
      </w:r>
    </w:p>
    <w:p w:rsidR="00207DDB" w:rsidRPr="00E559FD" w:rsidRDefault="00207DDB" w:rsidP="00207DDB">
      <w:pPr>
        <w:pStyle w:val="3"/>
        <w:keepNext w:val="0"/>
        <w:spacing w:before="0" w:after="0"/>
        <w:ind w:firstLine="567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E559FD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3. </w:t>
      </w:r>
      <w:r w:rsidR="007A4FCE" w:rsidRPr="00E559FD">
        <w:rPr>
          <w:rFonts w:ascii="PT Astra Serif" w:hAnsi="PT Astra Serif" w:cs="Times New Roman"/>
          <w:b w:val="0"/>
          <w:bCs w:val="0"/>
          <w:sz w:val="28"/>
          <w:szCs w:val="28"/>
        </w:rPr>
        <w:t>Банковская гарантия, информация о ней и документы, предусмотренные частью 9 статьи 45 Закона о контрактной системе, должны быть включены в реестр банковских гарантий, размещённый в единой информационной системе.</w:t>
      </w:r>
    </w:p>
    <w:p w:rsidR="007A4FCE" w:rsidRPr="00E559FD" w:rsidRDefault="00207DDB" w:rsidP="00D92538">
      <w:pPr>
        <w:pStyle w:val="3"/>
        <w:keepNext w:val="0"/>
        <w:spacing w:before="0" w:after="0"/>
        <w:ind w:firstLine="567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Требования к обеспечению исполнения контракта, предоставляемому в виде денежных средств: </w:t>
      </w:r>
    </w:p>
    <w:p w:rsidR="00FB636E" w:rsidRPr="00E559FD" w:rsidRDefault="007A4FCE" w:rsidP="00BF547B">
      <w:pPr>
        <w:widowControl w:val="0"/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 xml:space="preserve">- </w:t>
      </w:r>
      <w:r w:rsidR="00B87D13" w:rsidRPr="00E559FD">
        <w:rPr>
          <w:rFonts w:ascii="PT Astra Serif" w:hAnsi="PT Astra Serif"/>
          <w:sz w:val="28"/>
          <w:szCs w:val="28"/>
        </w:rPr>
        <w:t xml:space="preserve">денежные средства, вносимые в обеспечение исполнения контракта, должны быть перечислены по следующим реквизитам: </w:t>
      </w:r>
    </w:p>
    <w:p w:rsidR="00647071" w:rsidRPr="00E559FD" w:rsidRDefault="00647071" w:rsidP="00647071">
      <w:pPr>
        <w:widowControl w:val="0"/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 xml:space="preserve">Получатель: </w:t>
      </w:r>
      <w:proofErr w:type="spellStart"/>
      <w:r w:rsidRPr="00E559FD">
        <w:rPr>
          <w:rFonts w:ascii="PT Astra Serif" w:hAnsi="PT Astra Serif"/>
          <w:sz w:val="28"/>
          <w:szCs w:val="28"/>
        </w:rPr>
        <w:t>Депфин</w:t>
      </w:r>
      <w:proofErr w:type="spellEnd"/>
      <w:r w:rsidRPr="00E559FD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E559FD">
        <w:rPr>
          <w:rFonts w:ascii="PT Astra Serif" w:hAnsi="PT Astra Serif"/>
          <w:sz w:val="28"/>
          <w:szCs w:val="28"/>
        </w:rPr>
        <w:t>Югорска</w:t>
      </w:r>
      <w:proofErr w:type="spellEnd"/>
      <w:r w:rsidRPr="00E559FD">
        <w:rPr>
          <w:rFonts w:ascii="PT Astra Serif" w:hAnsi="PT Astra Serif"/>
          <w:sz w:val="28"/>
          <w:szCs w:val="28"/>
        </w:rPr>
        <w:t xml:space="preserve"> (Администрация города </w:t>
      </w:r>
      <w:proofErr w:type="spellStart"/>
      <w:r w:rsidRPr="00E559FD">
        <w:rPr>
          <w:rFonts w:ascii="PT Astra Serif" w:hAnsi="PT Astra Serif"/>
          <w:sz w:val="28"/>
          <w:szCs w:val="28"/>
        </w:rPr>
        <w:t>Югорска</w:t>
      </w:r>
      <w:proofErr w:type="spellEnd"/>
      <w:r w:rsidRPr="00E559FD">
        <w:rPr>
          <w:rFonts w:ascii="PT Astra Serif" w:hAnsi="PT Astra Serif"/>
          <w:sz w:val="28"/>
          <w:szCs w:val="28"/>
        </w:rPr>
        <w:t xml:space="preserve"> 05873030170), ИНН 8622002368, КПП 862201001, казначейский счёт: 03232643718870008700.</w:t>
      </w:r>
    </w:p>
    <w:p w:rsidR="00647071" w:rsidRPr="00E559FD" w:rsidRDefault="00647071" w:rsidP="00647071">
      <w:pPr>
        <w:widowControl w:val="0"/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>Банк: РКЦ Ханты-Мансийск г. Ханты-Мансийск//УФК по Ханты-Мансийскому автономному округу-Югре; БИК 007162163; банковский счёт: 40102810245370000007.</w:t>
      </w:r>
    </w:p>
    <w:p w:rsidR="00D92538" w:rsidRPr="00E559FD" w:rsidRDefault="00207DDB" w:rsidP="00647071">
      <w:pPr>
        <w:widowControl w:val="0"/>
        <w:tabs>
          <w:tab w:val="left" w:pos="709"/>
        </w:tabs>
        <w:jc w:val="both"/>
        <w:rPr>
          <w:rFonts w:ascii="PT Astra Serif" w:hAnsi="PT Astra Serif"/>
          <w:color w:val="000099"/>
          <w:sz w:val="28"/>
          <w:szCs w:val="28"/>
        </w:rPr>
      </w:pPr>
      <w:r w:rsidRPr="00E559FD">
        <w:rPr>
          <w:rFonts w:ascii="PT Astra Serif" w:hAnsi="PT Astra Serif"/>
          <w:color w:val="000099"/>
          <w:sz w:val="28"/>
          <w:szCs w:val="28"/>
        </w:rPr>
        <w:t>Назначение платежа: «</w:t>
      </w:r>
      <w:r w:rsidR="00FB636E" w:rsidRPr="00E559FD">
        <w:rPr>
          <w:rFonts w:ascii="PT Astra Serif" w:hAnsi="PT Astra Serif"/>
          <w:color w:val="000099"/>
          <w:sz w:val="28"/>
          <w:szCs w:val="28"/>
        </w:rPr>
        <w:t>Обеспечение исполнения муниципального контракта по аукциону в электронной форме №</w:t>
      </w:r>
      <w:r w:rsidR="00BF547B" w:rsidRPr="00E559FD">
        <w:rPr>
          <w:rFonts w:ascii="PT Astra Serif" w:hAnsi="PT Astra Serif"/>
          <w:color w:val="000099"/>
          <w:sz w:val="28"/>
          <w:szCs w:val="28"/>
        </w:rPr>
        <w:t>___</w:t>
      </w:r>
      <w:r w:rsidR="00CD7F7B" w:rsidRPr="00E559FD">
        <w:rPr>
          <w:rFonts w:ascii="PT Astra Serif" w:hAnsi="PT Astra Serif"/>
          <w:color w:val="000099"/>
          <w:sz w:val="28"/>
          <w:szCs w:val="28"/>
        </w:rPr>
        <w:t xml:space="preserve"> </w:t>
      </w:r>
      <w:r w:rsidRPr="00E559FD">
        <w:rPr>
          <w:rFonts w:ascii="PT Astra Serif" w:hAnsi="PT Astra Serif"/>
          <w:color w:val="000099"/>
          <w:sz w:val="28"/>
          <w:szCs w:val="28"/>
        </w:rPr>
        <w:t xml:space="preserve">на </w:t>
      </w:r>
      <w:r w:rsidR="00507EFC" w:rsidRPr="00E559FD">
        <w:rPr>
          <w:rFonts w:ascii="PT Astra Serif" w:hAnsi="PT Astra Serif"/>
          <w:color w:val="000099"/>
          <w:sz w:val="28"/>
          <w:szCs w:val="28"/>
        </w:rPr>
        <w:t xml:space="preserve">поставку </w:t>
      </w:r>
      <w:r w:rsidR="00162705" w:rsidRPr="00E559FD">
        <w:rPr>
          <w:rFonts w:ascii="PT Astra Serif" w:hAnsi="PT Astra Serif"/>
          <w:color w:val="000099"/>
          <w:sz w:val="28"/>
          <w:szCs w:val="28"/>
        </w:rPr>
        <w:t>канцелярских товаров</w:t>
      </w:r>
      <w:r w:rsidR="007A4FCE" w:rsidRPr="00E559FD">
        <w:rPr>
          <w:rFonts w:ascii="PT Astra Serif" w:hAnsi="PT Astra Serif"/>
          <w:color w:val="000099"/>
          <w:sz w:val="28"/>
          <w:szCs w:val="28"/>
        </w:rPr>
        <w:t>»;</w:t>
      </w:r>
    </w:p>
    <w:bookmarkEnd w:id="1"/>
    <w:bookmarkEnd w:id="2"/>
    <w:p w:rsidR="007A4FCE" w:rsidRPr="00E559FD" w:rsidRDefault="007A4FCE" w:rsidP="007A4FCE">
      <w:pPr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>- денежные средства, вносимые в обеспечение исполнения контракта, должны быть перечислены в размере и по реквизитам, установленном в пункте 30 документацией об аукционе;</w:t>
      </w:r>
    </w:p>
    <w:p w:rsidR="007A4FCE" w:rsidRPr="00E559FD" w:rsidRDefault="007A4FCE" w:rsidP="007A4FCE">
      <w:pPr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>- факт внесения денежных средств в обеспечение исполнения контракта подтверждается платёжным поручением с отметкой банка об оплате (квитанцией в случае наличной формы оплаты, оригинальной выпиской из банка в случае, если перевод денежных средств осуществлялся при помощи системы «Банк-клиент»;</w:t>
      </w:r>
    </w:p>
    <w:p w:rsidR="007A4FCE" w:rsidRPr="00E559FD" w:rsidRDefault="007A4FCE" w:rsidP="007A4FCE">
      <w:pPr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>- денежные средства, вносимые в обеспечение исполнения контракта, должны быть зачислены по реквизитам счета заказчика, указанным в пункте 30 документацией об аукционе, до заключения контракта. В противном случае обеспечение исполнения контракта в виде денежных сре</w:t>
      </w:r>
      <w:proofErr w:type="gramStart"/>
      <w:r w:rsidRPr="00E559FD">
        <w:rPr>
          <w:rFonts w:ascii="PT Astra Serif" w:hAnsi="PT Astra Serif"/>
          <w:sz w:val="28"/>
          <w:szCs w:val="28"/>
        </w:rPr>
        <w:t>дств сч</w:t>
      </w:r>
      <w:proofErr w:type="gramEnd"/>
      <w:r w:rsidRPr="00E559FD">
        <w:rPr>
          <w:rFonts w:ascii="PT Astra Serif" w:hAnsi="PT Astra Serif"/>
          <w:sz w:val="28"/>
          <w:szCs w:val="28"/>
        </w:rPr>
        <w:t>итается непредставленным;</w:t>
      </w:r>
    </w:p>
    <w:p w:rsidR="007A4FCE" w:rsidRPr="00E559FD" w:rsidRDefault="007A4FCE" w:rsidP="007A4FCE">
      <w:pPr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 xml:space="preserve">- денежные средства возвращаются поставщику (подрядчику, исполнителю) с которым заключён контракт, в соответствии с порядком, установленным в Проекте контракта. </w:t>
      </w:r>
    </w:p>
    <w:p w:rsidR="007A4FCE" w:rsidRPr="00E559FD" w:rsidRDefault="007A4FCE" w:rsidP="007A4FCE">
      <w:pPr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 xml:space="preserve">В ходе исполнения контракта поставщик (подрядчик, исполнитель) вправе изменить способ обеспечения исполнения контракта и (или) предоставить заказчику </w:t>
      </w:r>
      <w:r w:rsidRPr="00E559FD">
        <w:rPr>
          <w:rFonts w:ascii="PT Astra Serif" w:hAnsi="PT Astra Serif"/>
          <w:sz w:val="28"/>
          <w:szCs w:val="28"/>
        </w:rPr>
        <w:lastRenderedPageBreak/>
        <w:t>взамен ранее предоставленного обеспечения исполнения контракта новое обеспечение исполнения контракта, размер которого может быть уменьшен в порядке и случаях, которые предусмотрены частями 7.2 и 7.3 статьи 96 Закона о контрактной системе. В случае</w:t>
      </w:r>
      <w:proofErr w:type="gramStart"/>
      <w:r w:rsidRPr="00E559FD">
        <w:rPr>
          <w:rFonts w:ascii="PT Astra Serif" w:hAnsi="PT Astra Serif"/>
          <w:sz w:val="28"/>
          <w:szCs w:val="28"/>
        </w:rPr>
        <w:t>,</w:t>
      </w:r>
      <w:proofErr w:type="gramEnd"/>
      <w:r w:rsidRPr="00E559FD">
        <w:rPr>
          <w:rFonts w:ascii="PT Astra Serif" w:hAnsi="PT Astra Serif"/>
          <w:sz w:val="28"/>
          <w:szCs w:val="28"/>
        </w:rPr>
        <w:t xml:space="preserve"> если контрактом предусмотрены отдельные этапы его исполнения и установлено требование обеспечения исполнения контракта, в ходе исполнения данного контракта размер этого обеспечения подлежит уменьшению в порядке и случаях, которые предусмотрены частями 7.2 и 7.3 статьи 96 Закона о контрактной системе.</w:t>
      </w:r>
    </w:p>
    <w:p w:rsidR="00207DDB" w:rsidRPr="00E559FD" w:rsidRDefault="00207DDB" w:rsidP="00207DDB">
      <w:pPr>
        <w:autoSpaceDE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>2</w:t>
      </w:r>
      <w:r w:rsidR="00504C82">
        <w:rPr>
          <w:rFonts w:ascii="PT Astra Serif" w:hAnsi="PT Astra Serif"/>
          <w:sz w:val="28"/>
          <w:szCs w:val="28"/>
        </w:rPr>
        <w:t>5</w:t>
      </w:r>
      <w:r w:rsidRPr="00E559FD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E559FD">
        <w:rPr>
          <w:rFonts w:ascii="PT Astra Serif" w:hAnsi="PT Astra Serif"/>
          <w:sz w:val="28"/>
          <w:szCs w:val="28"/>
        </w:rPr>
        <w:t xml:space="preserve">Условия, запреты и ограничения допуска товаров, происходящих из иностранного государства или группы иностранных государств, работ и услуг), соответственно выполняемых и оказываемых иностранными лицами, установленные в документации об аукционе в соответствии со статьёй 14 </w:t>
      </w:r>
      <w:r w:rsidRPr="00E559FD">
        <w:rPr>
          <w:rFonts w:ascii="PT Astra Serif" w:hAnsi="PT Astra Serif"/>
          <w:bCs/>
          <w:sz w:val="28"/>
          <w:szCs w:val="28"/>
        </w:rPr>
        <w:t>Закона о контрактной системе</w:t>
      </w:r>
      <w:r w:rsidRPr="00E559FD">
        <w:rPr>
          <w:rFonts w:ascii="PT Astra Serif" w:hAnsi="PT Astra Serif"/>
          <w:sz w:val="28"/>
          <w:szCs w:val="28"/>
        </w:rPr>
        <w:t xml:space="preserve">: </w:t>
      </w:r>
      <w:proofErr w:type="gramEnd"/>
    </w:p>
    <w:p w:rsidR="00376961" w:rsidRPr="00E559FD" w:rsidRDefault="00376961" w:rsidP="00376961">
      <w:pPr>
        <w:autoSpaceDE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 xml:space="preserve">1) в соответствии с Постановлением Правительства РФ от 16.11.2015 № 1236 "Об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нужд»: </w:t>
      </w:r>
      <w:r w:rsidRPr="00E559FD">
        <w:rPr>
          <w:rFonts w:ascii="PT Astra Serif" w:hAnsi="PT Astra Serif"/>
          <w:sz w:val="28"/>
          <w:szCs w:val="28"/>
          <w:u w:val="single"/>
        </w:rPr>
        <w:t xml:space="preserve"> не установлено;</w:t>
      </w:r>
    </w:p>
    <w:p w:rsidR="00376961" w:rsidRPr="00E559FD" w:rsidRDefault="00376961" w:rsidP="00376961">
      <w:pPr>
        <w:autoSpaceDE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 xml:space="preserve">2) в соответствии с Постановлением Правительства РФ от 05.02.2015 № 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нужд»: </w:t>
      </w:r>
      <w:r w:rsidRPr="00E559FD">
        <w:rPr>
          <w:rFonts w:ascii="PT Astra Serif" w:hAnsi="PT Astra Serif"/>
          <w:sz w:val="28"/>
          <w:szCs w:val="28"/>
          <w:u w:val="single"/>
        </w:rPr>
        <w:t>не установлено</w:t>
      </w:r>
      <w:r w:rsidRPr="00E559FD">
        <w:rPr>
          <w:rFonts w:ascii="PT Astra Serif" w:hAnsi="PT Astra Serif"/>
          <w:sz w:val="28"/>
          <w:szCs w:val="28"/>
        </w:rPr>
        <w:t>;</w:t>
      </w:r>
    </w:p>
    <w:p w:rsidR="00376961" w:rsidRPr="00E559FD" w:rsidRDefault="00376961" w:rsidP="00376961">
      <w:pPr>
        <w:autoSpaceDE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 xml:space="preserve">3) в соответствии с Постановлением Правительства РФ от 30.11.2015 № 1289 «Об ограничениях и условиях допуска происходящих из иностранных государств лекарственных препаратов, включённых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нужд»: </w:t>
      </w:r>
      <w:r w:rsidRPr="00E559FD">
        <w:rPr>
          <w:rFonts w:ascii="PT Astra Serif" w:hAnsi="PT Astra Serif"/>
          <w:sz w:val="28"/>
          <w:szCs w:val="28"/>
          <w:u w:val="single"/>
        </w:rPr>
        <w:t>не установлено</w:t>
      </w:r>
      <w:r w:rsidRPr="00E559FD">
        <w:rPr>
          <w:rFonts w:ascii="PT Astra Serif" w:hAnsi="PT Astra Serif"/>
          <w:sz w:val="28"/>
          <w:szCs w:val="28"/>
        </w:rPr>
        <w:t>;</w:t>
      </w:r>
    </w:p>
    <w:p w:rsidR="00376961" w:rsidRPr="00E559FD" w:rsidRDefault="00376961" w:rsidP="00376961">
      <w:pPr>
        <w:autoSpaceDE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 xml:space="preserve">4) в соответствии с Постановлением Правительства РФ от 22.08.2016 № 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нужд»:  </w:t>
      </w:r>
      <w:r w:rsidRPr="00E559FD">
        <w:rPr>
          <w:rFonts w:ascii="PT Astra Serif" w:hAnsi="PT Astra Serif"/>
          <w:sz w:val="28"/>
          <w:szCs w:val="28"/>
          <w:u w:val="single"/>
        </w:rPr>
        <w:t>не установлено</w:t>
      </w:r>
      <w:r w:rsidRPr="00E559FD">
        <w:rPr>
          <w:rFonts w:ascii="PT Astra Serif" w:hAnsi="PT Astra Serif"/>
          <w:sz w:val="28"/>
          <w:szCs w:val="28"/>
        </w:rPr>
        <w:t>;</w:t>
      </w:r>
    </w:p>
    <w:p w:rsidR="00376961" w:rsidRPr="00504C82" w:rsidRDefault="00376961" w:rsidP="00376961">
      <w:pPr>
        <w:autoSpaceDE w:val="0"/>
        <w:ind w:firstLine="567"/>
        <w:jc w:val="both"/>
        <w:rPr>
          <w:rFonts w:ascii="PT Astra Serif" w:hAnsi="PT Astra Serif"/>
          <w:sz w:val="28"/>
          <w:szCs w:val="28"/>
          <w:u w:val="single"/>
        </w:rPr>
      </w:pPr>
      <w:proofErr w:type="gramStart"/>
      <w:r w:rsidRPr="00E559FD">
        <w:rPr>
          <w:rFonts w:ascii="PT Astra Serif" w:hAnsi="PT Astra Serif"/>
          <w:sz w:val="28"/>
          <w:szCs w:val="28"/>
        </w:rPr>
        <w:t xml:space="preserve">5) в соответствии с Постановлением Правительства РФ от 10.07.2019 № 878 «О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№ 925 и признании утратившими силу некоторых актов Правительства Российской Федерации»: </w:t>
      </w:r>
      <w:r w:rsidR="00733F2A" w:rsidRPr="00062273">
        <w:rPr>
          <w:rFonts w:ascii="PT Astra Serif" w:hAnsi="PT Astra Serif"/>
          <w:sz w:val="28"/>
          <w:szCs w:val="28"/>
          <w:u w:val="single"/>
        </w:rPr>
        <w:t xml:space="preserve">не </w:t>
      </w:r>
      <w:r w:rsidR="00C714E2" w:rsidRPr="00062273">
        <w:rPr>
          <w:rFonts w:ascii="PT Astra Serif" w:hAnsi="PT Astra Serif"/>
          <w:sz w:val="28"/>
          <w:szCs w:val="28"/>
          <w:u w:val="single"/>
        </w:rPr>
        <w:t>установлено</w:t>
      </w:r>
      <w:r w:rsidR="00C714E2" w:rsidRPr="00504C82">
        <w:rPr>
          <w:rFonts w:ascii="PT Astra Serif" w:hAnsi="PT Astra Serif"/>
          <w:sz w:val="28"/>
          <w:szCs w:val="28"/>
          <w:u w:val="single"/>
        </w:rPr>
        <w:t>;</w:t>
      </w:r>
      <w:proofErr w:type="gramEnd"/>
    </w:p>
    <w:p w:rsidR="00376961" w:rsidRPr="00E559FD" w:rsidRDefault="00376961" w:rsidP="00376961">
      <w:pPr>
        <w:autoSpaceDE w:val="0"/>
        <w:ind w:firstLine="567"/>
        <w:jc w:val="both"/>
        <w:rPr>
          <w:rFonts w:ascii="PT Astra Serif" w:hAnsi="PT Astra Serif"/>
          <w:b/>
          <w:color w:val="C00000"/>
          <w:sz w:val="28"/>
          <w:szCs w:val="28"/>
          <w:u w:val="single"/>
        </w:rPr>
      </w:pPr>
      <w:r w:rsidRPr="00E559FD">
        <w:rPr>
          <w:rFonts w:ascii="PT Astra Serif" w:hAnsi="PT Astra Serif"/>
          <w:sz w:val="28"/>
          <w:szCs w:val="28"/>
        </w:rPr>
        <w:t xml:space="preserve">6) в соответствии с приказом Минфина России от 04.06.2018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нужд»:  </w:t>
      </w:r>
      <w:r w:rsidR="00C714E2" w:rsidRPr="009944D7">
        <w:rPr>
          <w:rFonts w:ascii="PT Astra Serif" w:hAnsi="PT Astra Serif"/>
          <w:b/>
          <w:bCs/>
          <w:kern w:val="1"/>
          <w:sz w:val="28"/>
          <w:szCs w:val="28"/>
          <w:u w:val="single"/>
        </w:rPr>
        <w:t>установлено</w:t>
      </w:r>
      <w:r w:rsidR="00C714E2" w:rsidRPr="00E559FD">
        <w:rPr>
          <w:rFonts w:ascii="PT Astra Serif" w:hAnsi="PT Astra Serif"/>
          <w:bCs/>
          <w:kern w:val="1"/>
          <w:sz w:val="28"/>
          <w:szCs w:val="28"/>
        </w:rPr>
        <w:t>;</w:t>
      </w:r>
    </w:p>
    <w:p w:rsidR="00376961" w:rsidRPr="00E559FD" w:rsidRDefault="00376961" w:rsidP="00376961">
      <w:pPr>
        <w:autoSpaceDE w:val="0"/>
        <w:ind w:firstLine="567"/>
        <w:jc w:val="both"/>
        <w:rPr>
          <w:rFonts w:ascii="PT Astra Serif" w:hAnsi="PT Astra Serif"/>
          <w:bCs/>
          <w:kern w:val="1"/>
          <w:sz w:val="28"/>
          <w:szCs w:val="28"/>
        </w:rPr>
      </w:pPr>
      <w:r w:rsidRPr="00E559FD">
        <w:rPr>
          <w:rFonts w:ascii="PT Astra Serif" w:hAnsi="PT Astra Serif"/>
          <w:bCs/>
          <w:kern w:val="1"/>
          <w:sz w:val="28"/>
          <w:szCs w:val="28"/>
        </w:rPr>
        <w:t xml:space="preserve">7) в соответствии с Постановлением Правительства РФ от 21.12.2019 № 1746 «Об установлении запрета на допуск отдельных видов товаров, происходящих из иностранных государств, и внесении изменений в некоторые акты Правительства Российской Федерации» (действует в течение 2 лет с 26.12.2019): </w:t>
      </w:r>
      <w:r w:rsidR="00C714E2" w:rsidRPr="00E559FD">
        <w:rPr>
          <w:rFonts w:ascii="PT Astra Serif" w:hAnsi="PT Astra Serif"/>
          <w:bCs/>
          <w:kern w:val="1"/>
          <w:sz w:val="28"/>
          <w:szCs w:val="28"/>
          <w:u w:val="single"/>
        </w:rPr>
        <w:t>не установлено</w:t>
      </w:r>
      <w:r w:rsidR="00C714E2" w:rsidRPr="00E559FD">
        <w:rPr>
          <w:rFonts w:ascii="PT Astra Serif" w:hAnsi="PT Astra Serif"/>
          <w:bCs/>
          <w:kern w:val="1"/>
          <w:sz w:val="28"/>
          <w:szCs w:val="28"/>
        </w:rPr>
        <w:t>;</w:t>
      </w:r>
    </w:p>
    <w:p w:rsidR="00376961" w:rsidRPr="00E559FD" w:rsidRDefault="00376961" w:rsidP="00376961">
      <w:pPr>
        <w:autoSpaceDE w:val="0"/>
        <w:ind w:firstLine="567"/>
        <w:jc w:val="both"/>
        <w:rPr>
          <w:rFonts w:ascii="PT Astra Serif" w:hAnsi="PT Astra Serif"/>
          <w:bCs/>
          <w:kern w:val="1"/>
          <w:sz w:val="28"/>
          <w:szCs w:val="28"/>
        </w:rPr>
      </w:pPr>
      <w:proofErr w:type="gramStart"/>
      <w:r w:rsidRPr="00E559FD">
        <w:rPr>
          <w:rFonts w:ascii="PT Astra Serif" w:hAnsi="PT Astra Serif"/>
          <w:bCs/>
          <w:kern w:val="1"/>
          <w:sz w:val="28"/>
          <w:szCs w:val="28"/>
        </w:rPr>
        <w:t xml:space="preserve">8) в соответствии с Постановлением Правительства РФ от 30.04.2020 № 616 «Об установлении запрета на допуск промышленных товаров, происходящих из </w:t>
      </w:r>
      <w:r w:rsidRPr="00E559FD">
        <w:rPr>
          <w:rFonts w:ascii="PT Astra Serif" w:hAnsi="PT Astra Serif"/>
          <w:bCs/>
          <w:kern w:val="1"/>
          <w:sz w:val="28"/>
          <w:szCs w:val="28"/>
        </w:rPr>
        <w:lastRenderedPageBreak/>
        <w:t xml:space="preserve">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государства»: </w:t>
      </w:r>
      <w:bookmarkStart w:id="4" w:name="OLE_LINK3"/>
      <w:bookmarkStart w:id="5" w:name="OLE_LINK4"/>
      <w:bookmarkStart w:id="6" w:name="OLE_LINK5"/>
      <w:bookmarkStart w:id="7" w:name="OLE_LINK6"/>
      <w:r w:rsidRPr="00E559FD">
        <w:rPr>
          <w:rFonts w:ascii="PT Astra Serif" w:hAnsi="PT Astra Serif"/>
          <w:bCs/>
          <w:kern w:val="1"/>
          <w:sz w:val="28"/>
          <w:szCs w:val="28"/>
          <w:u w:val="single"/>
        </w:rPr>
        <w:t>не установлено</w:t>
      </w:r>
      <w:r w:rsidRPr="00E559FD">
        <w:rPr>
          <w:rFonts w:ascii="PT Astra Serif" w:hAnsi="PT Astra Serif"/>
          <w:bCs/>
          <w:kern w:val="1"/>
          <w:sz w:val="28"/>
          <w:szCs w:val="28"/>
        </w:rPr>
        <w:t>;</w:t>
      </w:r>
      <w:bookmarkEnd w:id="4"/>
      <w:bookmarkEnd w:id="5"/>
      <w:bookmarkEnd w:id="6"/>
      <w:bookmarkEnd w:id="7"/>
      <w:proofErr w:type="gramEnd"/>
    </w:p>
    <w:p w:rsidR="00376961" w:rsidRPr="00E559FD" w:rsidRDefault="00376961" w:rsidP="00376961">
      <w:pPr>
        <w:autoSpaceDE w:val="0"/>
        <w:ind w:firstLine="567"/>
        <w:jc w:val="both"/>
        <w:rPr>
          <w:rFonts w:ascii="PT Astra Serif" w:hAnsi="PT Astra Serif"/>
          <w:bCs/>
          <w:kern w:val="1"/>
          <w:sz w:val="28"/>
          <w:szCs w:val="28"/>
          <w:u w:val="single"/>
        </w:rPr>
      </w:pPr>
      <w:r w:rsidRPr="00E559FD">
        <w:rPr>
          <w:rFonts w:ascii="PT Astra Serif" w:hAnsi="PT Astra Serif"/>
          <w:bCs/>
          <w:kern w:val="1"/>
          <w:sz w:val="28"/>
          <w:szCs w:val="28"/>
        </w:rPr>
        <w:t>9) в соответствии с Постановлением Правительства РФ от 30.04.2020 № 617 «Об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нужд»:</w:t>
      </w:r>
      <w:r w:rsidRPr="00E559FD">
        <w:rPr>
          <w:rFonts w:ascii="PT Astra Serif" w:hAnsi="PT Astra Serif"/>
          <w:bCs/>
          <w:kern w:val="1"/>
          <w:sz w:val="28"/>
          <w:szCs w:val="28"/>
          <w:u w:val="single"/>
        </w:rPr>
        <w:t xml:space="preserve"> не установлено.</w:t>
      </w:r>
    </w:p>
    <w:p w:rsidR="00924908" w:rsidRPr="00E559FD" w:rsidRDefault="00924908" w:rsidP="00924908">
      <w:pPr>
        <w:jc w:val="both"/>
        <w:rPr>
          <w:rFonts w:ascii="PT Astra Serif" w:hAnsi="PT Astra Serif"/>
          <w:sz w:val="28"/>
          <w:szCs w:val="28"/>
        </w:rPr>
      </w:pPr>
    </w:p>
    <w:p w:rsidR="007D6DCB" w:rsidRPr="00E559FD" w:rsidRDefault="007D6DCB" w:rsidP="00924908">
      <w:pPr>
        <w:jc w:val="both"/>
        <w:rPr>
          <w:rFonts w:ascii="PT Astra Serif" w:hAnsi="PT Astra Serif"/>
          <w:sz w:val="28"/>
          <w:szCs w:val="28"/>
        </w:rPr>
      </w:pPr>
    </w:p>
    <w:p w:rsidR="00924908" w:rsidRPr="00E559FD" w:rsidRDefault="00261A07" w:rsidP="00924908">
      <w:pPr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>Г</w:t>
      </w:r>
      <w:r w:rsidR="00924908" w:rsidRPr="00E559FD">
        <w:rPr>
          <w:rFonts w:ascii="PT Astra Serif" w:hAnsi="PT Astra Serif"/>
          <w:sz w:val="28"/>
          <w:szCs w:val="28"/>
        </w:rPr>
        <w:t>лав</w:t>
      </w:r>
      <w:r w:rsidRPr="00E559FD">
        <w:rPr>
          <w:rFonts w:ascii="PT Astra Serif" w:hAnsi="PT Astra Serif"/>
          <w:sz w:val="28"/>
          <w:szCs w:val="28"/>
        </w:rPr>
        <w:t>а</w:t>
      </w:r>
      <w:r w:rsidR="00924908" w:rsidRPr="00E559FD">
        <w:rPr>
          <w:rFonts w:ascii="PT Astra Serif" w:hAnsi="PT Astra Serif"/>
          <w:sz w:val="28"/>
          <w:szCs w:val="28"/>
        </w:rPr>
        <w:t xml:space="preserve"> города </w:t>
      </w:r>
      <w:proofErr w:type="spellStart"/>
      <w:r w:rsidR="00924908" w:rsidRPr="00E559FD">
        <w:rPr>
          <w:rFonts w:ascii="PT Astra Serif" w:hAnsi="PT Astra Serif"/>
          <w:sz w:val="28"/>
          <w:szCs w:val="28"/>
        </w:rPr>
        <w:t>Югорска</w:t>
      </w:r>
      <w:proofErr w:type="spellEnd"/>
      <w:r w:rsidR="00924908" w:rsidRPr="00E559FD">
        <w:rPr>
          <w:rFonts w:ascii="PT Astra Serif" w:hAnsi="PT Astra Serif"/>
          <w:sz w:val="28"/>
          <w:szCs w:val="28"/>
        </w:rPr>
        <w:tab/>
      </w:r>
      <w:r w:rsidR="00924908" w:rsidRPr="00E559FD">
        <w:rPr>
          <w:rFonts w:ascii="PT Astra Serif" w:hAnsi="PT Astra Serif"/>
          <w:sz w:val="28"/>
          <w:szCs w:val="28"/>
        </w:rPr>
        <w:tab/>
      </w:r>
      <w:r w:rsidR="00924908" w:rsidRPr="00E559FD">
        <w:rPr>
          <w:rFonts w:ascii="PT Astra Serif" w:hAnsi="PT Astra Serif"/>
          <w:sz w:val="28"/>
          <w:szCs w:val="28"/>
        </w:rPr>
        <w:tab/>
      </w:r>
      <w:r w:rsidR="00924908" w:rsidRPr="00E559FD">
        <w:rPr>
          <w:rFonts w:ascii="PT Astra Serif" w:hAnsi="PT Astra Serif"/>
          <w:sz w:val="28"/>
          <w:szCs w:val="28"/>
        </w:rPr>
        <w:tab/>
      </w:r>
      <w:r w:rsidR="00924908" w:rsidRPr="00E559FD">
        <w:rPr>
          <w:rFonts w:ascii="PT Astra Serif" w:hAnsi="PT Astra Serif"/>
          <w:sz w:val="28"/>
          <w:szCs w:val="28"/>
        </w:rPr>
        <w:tab/>
      </w:r>
      <w:r w:rsidR="00924908" w:rsidRPr="00E559FD">
        <w:rPr>
          <w:rFonts w:ascii="PT Astra Serif" w:hAnsi="PT Astra Serif"/>
          <w:sz w:val="28"/>
          <w:szCs w:val="28"/>
        </w:rPr>
        <w:tab/>
      </w:r>
      <w:r w:rsidR="00924908" w:rsidRPr="00E559FD">
        <w:rPr>
          <w:rFonts w:ascii="PT Astra Serif" w:hAnsi="PT Astra Serif"/>
          <w:sz w:val="28"/>
          <w:szCs w:val="28"/>
        </w:rPr>
        <w:tab/>
      </w:r>
      <w:r w:rsidR="00924908" w:rsidRPr="00E559FD">
        <w:rPr>
          <w:rFonts w:ascii="PT Astra Serif" w:hAnsi="PT Astra Serif"/>
          <w:sz w:val="28"/>
          <w:szCs w:val="28"/>
        </w:rPr>
        <w:tab/>
      </w:r>
      <w:r w:rsidRPr="00E559FD">
        <w:rPr>
          <w:rFonts w:ascii="PT Astra Serif" w:hAnsi="PT Astra Serif"/>
          <w:sz w:val="28"/>
          <w:szCs w:val="28"/>
        </w:rPr>
        <w:t>А</w:t>
      </w:r>
      <w:r w:rsidR="001B7CBE" w:rsidRPr="00E559FD">
        <w:rPr>
          <w:rFonts w:ascii="PT Astra Serif" w:hAnsi="PT Astra Serif"/>
          <w:sz w:val="28"/>
          <w:szCs w:val="28"/>
        </w:rPr>
        <w:t>.</w:t>
      </w:r>
      <w:r w:rsidRPr="00E559FD">
        <w:rPr>
          <w:rFonts w:ascii="PT Astra Serif" w:hAnsi="PT Astra Serif"/>
          <w:sz w:val="28"/>
          <w:szCs w:val="28"/>
        </w:rPr>
        <w:t>В</w:t>
      </w:r>
      <w:r w:rsidR="00924908" w:rsidRPr="00E559FD">
        <w:rPr>
          <w:rFonts w:ascii="PT Astra Serif" w:hAnsi="PT Astra Serif"/>
          <w:sz w:val="28"/>
          <w:szCs w:val="28"/>
        </w:rPr>
        <w:t xml:space="preserve">. </w:t>
      </w:r>
      <w:r w:rsidRPr="00E559FD">
        <w:rPr>
          <w:rFonts w:ascii="PT Astra Serif" w:hAnsi="PT Astra Serif"/>
          <w:sz w:val="28"/>
          <w:szCs w:val="28"/>
        </w:rPr>
        <w:t>Бородкин</w:t>
      </w:r>
    </w:p>
    <w:p w:rsidR="00924908" w:rsidRPr="00E559FD" w:rsidRDefault="00924908" w:rsidP="00924908">
      <w:pPr>
        <w:jc w:val="both"/>
        <w:rPr>
          <w:rFonts w:ascii="PT Astra Serif" w:hAnsi="PT Astra Serif"/>
          <w:sz w:val="28"/>
          <w:szCs w:val="28"/>
        </w:rPr>
      </w:pPr>
    </w:p>
    <w:p w:rsidR="00924908" w:rsidRPr="00E559FD" w:rsidRDefault="00924908" w:rsidP="00924908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E559FD">
        <w:rPr>
          <w:rFonts w:ascii="PT Astra Serif" w:hAnsi="PT Astra Serif"/>
          <w:sz w:val="28"/>
          <w:szCs w:val="28"/>
          <w:u w:val="single"/>
        </w:rPr>
        <w:t xml:space="preserve">Проверено: </w:t>
      </w:r>
    </w:p>
    <w:p w:rsidR="00924908" w:rsidRPr="00E559FD" w:rsidRDefault="00004078" w:rsidP="00924908">
      <w:pPr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>Н</w:t>
      </w:r>
      <w:r w:rsidR="00924908" w:rsidRPr="00E559FD">
        <w:rPr>
          <w:rFonts w:ascii="PT Astra Serif" w:hAnsi="PT Astra Serif"/>
          <w:sz w:val="28"/>
          <w:szCs w:val="28"/>
        </w:rPr>
        <w:t xml:space="preserve">ачальник отдела </w:t>
      </w:r>
      <w:proofErr w:type="gramStart"/>
      <w:r w:rsidR="00924908" w:rsidRPr="00E559FD">
        <w:rPr>
          <w:rFonts w:ascii="PT Astra Serif" w:hAnsi="PT Astra Serif"/>
          <w:sz w:val="28"/>
          <w:szCs w:val="28"/>
        </w:rPr>
        <w:t>муниципальных</w:t>
      </w:r>
      <w:proofErr w:type="gramEnd"/>
      <w:r w:rsidR="00924908" w:rsidRPr="00E559FD">
        <w:rPr>
          <w:rFonts w:ascii="PT Astra Serif" w:hAnsi="PT Astra Serif"/>
          <w:sz w:val="28"/>
          <w:szCs w:val="28"/>
        </w:rPr>
        <w:t xml:space="preserve"> </w:t>
      </w:r>
    </w:p>
    <w:p w:rsidR="00924908" w:rsidRPr="00E559FD" w:rsidRDefault="00924908" w:rsidP="00924908">
      <w:pPr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>закупок Департамента экономического развития</w:t>
      </w:r>
    </w:p>
    <w:p w:rsidR="00924908" w:rsidRPr="00E559FD" w:rsidRDefault="00924908" w:rsidP="00924908">
      <w:pPr>
        <w:jc w:val="both"/>
        <w:rPr>
          <w:rFonts w:ascii="PT Astra Serif" w:hAnsi="PT Astra Serif"/>
          <w:sz w:val="28"/>
          <w:szCs w:val="28"/>
        </w:rPr>
      </w:pPr>
      <w:r w:rsidRPr="00E559FD">
        <w:rPr>
          <w:rFonts w:ascii="PT Astra Serif" w:hAnsi="PT Astra Serif"/>
          <w:sz w:val="28"/>
          <w:szCs w:val="28"/>
        </w:rPr>
        <w:t>и проектного управления</w:t>
      </w:r>
      <w:r w:rsidRPr="00E559FD">
        <w:rPr>
          <w:rFonts w:ascii="PT Astra Serif" w:hAnsi="PT Astra Serif"/>
          <w:sz w:val="28"/>
          <w:szCs w:val="28"/>
        </w:rPr>
        <w:tab/>
      </w:r>
      <w:r w:rsidR="009944D7">
        <w:rPr>
          <w:rFonts w:ascii="PT Astra Serif" w:hAnsi="PT Astra Serif"/>
          <w:sz w:val="28"/>
          <w:szCs w:val="28"/>
        </w:rPr>
        <w:t xml:space="preserve">   </w:t>
      </w:r>
      <w:r w:rsidRPr="00E559FD">
        <w:rPr>
          <w:rFonts w:ascii="PT Astra Serif" w:hAnsi="PT Astra Serif"/>
          <w:sz w:val="28"/>
          <w:szCs w:val="28"/>
        </w:rPr>
        <w:t xml:space="preserve">          </w:t>
      </w:r>
      <w:r w:rsidRPr="00E559FD">
        <w:rPr>
          <w:rFonts w:ascii="PT Astra Serif" w:hAnsi="PT Astra Serif"/>
          <w:sz w:val="28"/>
          <w:szCs w:val="28"/>
        </w:rPr>
        <w:tab/>
      </w:r>
      <w:r w:rsidRPr="00E559FD">
        <w:rPr>
          <w:rFonts w:ascii="PT Astra Serif" w:hAnsi="PT Astra Serif"/>
          <w:sz w:val="28"/>
          <w:szCs w:val="28"/>
        </w:rPr>
        <w:tab/>
      </w:r>
      <w:r w:rsidRPr="00E559FD">
        <w:rPr>
          <w:rFonts w:ascii="PT Astra Serif" w:hAnsi="PT Astra Serif"/>
          <w:sz w:val="28"/>
          <w:szCs w:val="28"/>
        </w:rPr>
        <w:tab/>
      </w:r>
      <w:r w:rsidRPr="00E559FD">
        <w:rPr>
          <w:rFonts w:ascii="PT Astra Serif" w:hAnsi="PT Astra Serif"/>
          <w:sz w:val="28"/>
          <w:szCs w:val="28"/>
        </w:rPr>
        <w:tab/>
      </w:r>
      <w:r w:rsidRPr="00E559FD">
        <w:rPr>
          <w:rFonts w:ascii="PT Astra Serif" w:hAnsi="PT Astra Serif"/>
          <w:sz w:val="28"/>
          <w:szCs w:val="28"/>
        </w:rPr>
        <w:tab/>
      </w:r>
      <w:r w:rsidR="00004078" w:rsidRPr="00E559FD">
        <w:rPr>
          <w:rFonts w:ascii="PT Astra Serif" w:hAnsi="PT Astra Serif"/>
          <w:sz w:val="28"/>
          <w:szCs w:val="28"/>
        </w:rPr>
        <w:t>Н</w:t>
      </w:r>
      <w:r w:rsidRPr="00E559FD">
        <w:rPr>
          <w:rFonts w:ascii="PT Astra Serif" w:hAnsi="PT Astra Serif"/>
          <w:sz w:val="28"/>
          <w:szCs w:val="28"/>
        </w:rPr>
        <w:t>.</w:t>
      </w:r>
      <w:r w:rsidR="00004078" w:rsidRPr="00E559FD">
        <w:rPr>
          <w:rFonts w:ascii="PT Astra Serif" w:hAnsi="PT Astra Serif"/>
          <w:sz w:val="28"/>
          <w:szCs w:val="28"/>
        </w:rPr>
        <w:t>Б</w:t>
      </w:r>
      <w:r w:rsidRPr="00E559FD">
        <w:rPr>
          <w:rFonts w:ascii="PT Astra Serif" w:hAnsi="PT Astra Serif"/>
          <w:sz w:val="28"/>
          <w:szCs w:val="28"/>
        </w:rPr>
        <w:t xml:space="preserve">. </w:t>
      </w:r>
      <w:r w:rsidR="00004078" w:rsidRPr="00E559FD">
        <w:rPr>
          <w:rFonts w:ascii="PT Astra Serif" w:hAnsi="PT Astra Serif"/>
          <w:sz w:val="28"/>
          <w:szCs w:val="28"/>
        </w:rPr>
        <w:t>Захаро</w:t>
      </w:r>
      <w:r w:rsidRPr="00E559FD">
        <w:rPr>
          <w:rFonts w:ascii="PT Astra Serif" w:hAnsi="PT Astra Serif"/>
          <w:sz w:val="28"/>
          <w:szCs w:val="28"/>
        </w:rPr>
        <w:t>ва</w:t>
      </w:r>
    </w:p>
    <w:p w:rsidR="00343D9A" w:rsidRPr="00E559FD" w:rsidRDefault="00343D9A" w:rsidP="00924908">
      <w:pPr>
        <w:autoSpaceDE w:val="0"/>
        <w:ind w:firstLine="567"/>
        <w:jc w:val="both"/>
        <w:rPr>
          <w:rFonts w:ascii="PT Astra Serif" w:hAnsi="PT Astra Serif"/>
          <w:sz w:val="28"/>
          <w:szCs w:val="28"/>
        </w:rPr>
      </w:pPr>
    </w:p>
    <w:sectPr w:rsidR="00343D9A" w:rsidRPr="00E559FD" w:rsidSect="00B56AF9">
      <w:footerReference w:type="default" r:id="rId8"/>
      <w:pgSz w:w="11906" w:h="16838" w:code="9"/>
      <w:pgMar w:top="567" w:right="567" w:bottom="567" w:left="1134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2B7" w:rsidRDefault="003D02B7">
      <w:r>
        <w:separator/>
      </w:r>
    </w:p>
  </w:endnote>
  <w:endnote w:type="continuationSeparator" w:id="0">
    <w:p w:rsidR="003D02B7" w:rsidRDefault="003D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9663111"/>
      <w:docPartObj>
        <w:docPartGallery w:val="Page Numbers (Bottom of Page)"/>
        <w:docPartUnique/>
      </w:docPartObj>
    </w:sdtPr>
    <w:sdtEndPr/>
    <w:sdtContent>
      <w:p w:rsidR="00B56AF9" w:rsidRDefault="00B56AF9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4C1">
          <w:rPr>
            <w:noProof/>
          </w:rPr>
          <w:t>4</w:t>
        </w:r>
        <w:r>
          <w:fldChar w:fldCharType="end"/>
        </w:r>
      </w:p>
    </w:sdtContent>
  </w:sdt>
  <w:p w:rsidR="00B56AF9" w:rsidRDefault="00B56AF9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2B7" w:rsidRDefault="003D02B7">
      <w:r>
        <w:separator/>
      </w:r>
    </w:p>
  </w:footnote>
  <w:footnote w:type="continuationSeparator" w:id="0">
    <w:p w:rsidR="003D02B7" w:rsidRDefault="003D02B7">
      <w:r>
        <w:continuationSeparator/>
      </w:r>
    </w:p>
  </w:footnote>
  <w:footnote w:id="1">
    <w:p w:rsidR="00A64EC3" w:rsidRPr="004D1289" w:rsidRDefault="00343D9A">
      <w:pPr>
        <w:pStyle w:val="af1"/>
        <w:rPr>
          <w:i/>
          <w:sz w:val="18"/>
        </w:rPr>
      </w:pPr>
      <w:r w:rsidRPr="004D1289">
        <w:rPr>
          <w:rStyle w:val="a5"/>
          <w:rFonts w:ascii="PT Astra Serif" w:hAnsi="PT Astra Serif"/>
          <w:sz w:val="18"/>
        </w:rPr>
        <w:footnoteRef/>
      </w:r>
      <w:r w:rsidR="00546104" w:rsidRPr="004D1289">
        <w:rPr>
          <w:rFonts w:ascii="PT Astra Serif" w:hAnsi="PT Astra Serif"/>
          <w:sz w:val="18"/>
        </w:rPr>
        <w:t xml:space="preserve"> </w:t>
      </w:r>
      <w:r w:rsidRPr="004D1289">
        <w:rPr>
          <w:rFonts w:ascii="PT Astra Serif" w:hAnsi="PT Astra Serif"/>
          <w:sz w:val="18"/>
        </w:rPr>
        <w:t>Данное требование устанавливается,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 (за исключением программ для электронно-вычислительных машин, баз данных), исполнения, на финансирование проката или показа национального фильма</w:t>
      </w:r>
      <w:r w:rsidR="00B02FA9" w:rsidRPr="004D1289">
        <w:rPr>
          <w:rFonts w:ascii="PT Astra Serif" w:hAnsi="PT Astra Serif"/>
          <w:sz w:val="18"/>
        </w:rPr>
        <w:t>.</w:t>
      </w:r>
    </w:p>
  </w:footnote>
  <w:footnote w:id="2">
    <w:p w:rsidR="00546104" w:rsidRPr="004D1289" w:rsidRDefault="00546104" w:rsidP="00546104">
      <w:pPr>
        <w:pStyle w:val="af1"/>
        <w:rPr>
          <w:rFonts w:ascii="PT Astra Serif" w:hAnsi="PT Astra Serif"/>
          <w:sz w:val="18"/>
        </w:rPr>
      </w:pPr>
      <w:r w:rsidRPr="004D1289">
        <w:rPr>
          <w:rStyle w:val="a6"/>
          <w:rFonts w:ascii="PT Astra Serif" w:hAnsi="PT Astra Serif"/>
          <w:sz w:val="18"/>
        </w:rPr>
        <w:footnoteRef/>
      </w:r>
      <w:r w:rsidRPr="004D1289">
        <w:rPr>
          <w:rFonts w:ascii="PT Astra Serif" w:hAnsi="PT Astra Serif"/>
          <w:sz w:val="18"/>
        </w:rPr>
        <w:t xml:space="preserve"> Заказчик обязан предоставлять преимущества учреждениям и предприятиям уголовно-исполнительной системы в соответствии с утверждёнными Правительством Российской Федерации перечнями товаров, работ, услуг.</w:t>
      </w:r>
    </w:p>
  </w:footnote>
  <w:footnote w:id="3">
    <w:p w:rsidR="00546104" w:rsidRPr="004D1289" w:rsidRDefault="00546104" w:rsidP="00546104">
      <w:pPr>
        <w:pStyle w:val="af1"/>
        <w:rPr>
          <w:rFonts w:ascii="PT Astra Serif" w:hAnsi="PT Astra Serif"/>
          <w:sz w:val="18"/>
        </w:rPr>
      </w:pPr>
      <w:r w:rsidRPr="004D1289">
        <w:rPr>
          <w:rStyle w:val="a6"/>
          <w:rFonts w:ascii="PT Astra Serif" w:hAnsi="PT Astra Serif"/>
          <w:sz w:val="18"/>
        </w:rPr>
        <w:footnoteRef/>
      </w:r>
      <w:r w:rsidRPr="004D1289">
        <w:rPr>
          <w:rFonts w:ascii="PT Astra Serif" w:hAnsi="PT Astra Serif"/>
          <w:sz w:val="18"/>
        </w:rPr>
        <w:t xml:space="preserve"> Заказчик обязан предоставлять преимущества организациям инвалидов в соответствии с утверждёнными Правительством Российской Федерации перечнями товаров, работ, услуг.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color w:val="000099"/>
        <w:sz w:val="24"/>
        <w:szCs w:val="24"/>
      </w:rPr>
    </w:lvl>
  </w:abstractNum>
  <w:abstractNum w:abstractNumId="2">
    <w:nsid w:val="469914BF"/>
    <w:multiLevelType w:val="hybridMultilevel"/>
    <w:tmpl w:val="E384F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pStyle w:val="30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1E6"/>
    <w:rsid w:val="00004078"/>
    <w:rsid w:val="00010FA3"/>
    <w:rsid w:val="0002452F"/>
    <w:rsid w:val="00027585"/>
    <w:rsid w:val="00037F40"/>
    <w:rsid w:val="000437E1"/>
    <w:rsid w:val="00046961"/>
    <w:rsid w:val="00053173"/>
    <w:rsid w:val="00060F3A"/>
    <w:rsid w:val="00062273"/>
    <w:rsid w:val="00091166"/>
    <w:rsid w:val="00094050"/>
    <w:rsid w:val="000A3093"/>
    <w:rsid w:val="000A6E1D"/>
    <w:rsid w:val="000D0B5C"/>
    <w:rsid w:val="000D2292"/>
    <w:rsid w:val="000E3F52"/>
    <w:rsid w:val="0010042E"/>
    <w:rsid w:val="00105FC8"/>
    <w:rsid w:val="00123512"/>
    <w:rsid w:val="00125B64"/>
    <w:rsid w:val="00126B34"/>
    <w:rsid w:val="00127F78"/>
    <w:rsid w:val="00130DE8"/>
    <w:rsid w:val="00143D6A"/>
    <w:rsid w:val="00146C9B"/>
    <w:rsid w:val="00162705"/>
    <w:rsid w:val="00167498"/>
    <w:rsid w:val="001846C2"/>
    <w:rsid w:val="0019610F"/>
    <w:rsid w:val="001A3C2D"/>
    <w:rsid w:val="001B194F"/>
    <w:rsid w:val="001B6E3E"/>
    <w:rsid w:val="001B7CBE"/>
    <w:rsid w:val="001C3AF9"/>
    <w:rsid w:val="001D5070"/>
    <w:rsid w:val="001E15FE"/>
    <w:rsid w:val="001E5612"/>
    <w:rsid w:val="001E60EC"/>
    <w:rsid w:val="001F5720"/>
    <w:rsid w:val="001F6C8B"/>
    <w:rsid w:val="00201720"/>
    <w:rsid w:val="00207DDB"/>
    <w:rsid w:val="0022525E"/>
    <w:rsid w:val="00225AEC"/>
    <w:rsid w:val="0023168D"/>
    <w:rsid w:val="0024024E"/>
    <w:rsid w:val="00242D23"/>
    <w:rsid w:val="002545A0"/>
    <w:rsid w:val="0025724A"/>
    <w:rsid w:val="00261A07"/>
    <w:rsid w:val="00271675"/>
    <w:rsid w:val="002802FA"/>
    <w:rsid w:val="00280AE6"/>
    <w:rsid w:val="00285D4A"/>
    <w:rsid w:val="00293350"/>
    <w:rsid w:val="002A081A"/>
    <w:rsid w:val="002A3AAA"/>
    <w:rsid w:val="002A3FCB"/>
    <w:rsid w:val="002A49E6"/>
    <w:rsid w:val="002A52AC"/>
    <w:rsid w:val="002A662C"/>
    <w:rsid w:val="002B6EF5"/>
    <w:rsid w:val="002C04F6"/>
    <w:rsid w:val="002D3F2D"/>
    <w:rsid w:val="003041AC"/>
    <w:rsid w:val="0030700B"/>
    <w:rsid w:val="00317458"/>
    <w:rsid w:val="00321793"/>
    <w:rsid w:val="003264AA"/>
    <w:rsid w:val="00340119"/>
    <w:rsid w:val="00343D9A"/>
    <w:rsid w:val="0034525B"/>
    <w:rsid w:val="0035015A"/>
    <w:rsid w:val="00355A46"/>
    <w:rsid w:val="00362145"/>
    <w:rsid w:val="00376347"/>
    <w:rsid w:val="00376961"/>
    <w:rsid w:val="003771F8"/>
    <w:rsid w:val="003774CD"/>
    <w:rsid w:val="003774F3"/>
    <w:rsid w:val="00397941"/>
    <w:rsid w:val="003A3856"/>
    <w:rsid w:val="003B18A9"/>
    <w:rsid w:val="003B4294"/>
    <w:rsid w:val="003B6211"/>
    <w:rsid w:val="003C53A8"/>
    <w:rsid w:val="003D02B7"/>
    <w:rsid w:val="003D4AF5"/>
    <w:rsid w:val="003D528B"/>
    <w:rsid w:val="0042795F"/>
    <w:rsid w:val="004313FE"/>
    <w:rsid w:val="004325C3"/>
    <w:rsid w:val="0043410B"/>
    <w:rsid w:val="00435091"/>
    <w:rsid w:val="00437930"/>
    <w:rsid w:val="00453A30"/>
    <w:rsid w:val="00461DD4"/>
    <w:rsid w:val="0046738D"/>
    <w:rsid w:val="004810DB"/>
    <w:rsid w:val="00491F52"/>
    <w:rsid w:val="00493A26"/>
    <w:rsid w:val="004964D8"/>
    <w:rsid w:val="004B56CB"/>
    <w:rsid w:val="004C214B"/>
    <w:rsid w:val="004D1289"/>
    <w:rsid w:val="004E0B89"/>
    <w:rsid w:val="004E6FD9"/>
    <w:rsid w:val="004F52A6"/>
    <w:rsid w:val="004F5C1F"/>
    <w:rsid w:val="004F5D9B"/>
    <w:rsid w:val="00504C82"/>
    <w:rsid w:val="00507EFC"/>
    <w:rsid w:val="00510F51"/>
    <w:rsid w:val="005229EA"/>
    <w:rsid w:val="0052713F"/>
    <w:rsid w:val="00546104"/>
    <w:rsid w:val="00550F29"/>
    <w:rsid w:val="00554817"/>
    <w:rsid w:val="00564F36"/>
    <w:rsid w:val="00576377"/>
    <w:rsid w:val="005833BB"/>
    <w:rsid w:val="005843AB"/>
    <w:rsid w:val="0059551E"/>
    <w:rsid w:val="00596607"/>
    <w:rsid w:val="005A16FB"/>
    <w:rsid w:val="005A61D6"/>
    <w:rsid w:val="005B0217"/>
    <w:rsid w:val="005B2FA1"/>
    <w:rsid w:val="005C1A0C"/>
    <w:rsid w:val="005C7394"/>
    <w:rsid w:val="005F54D0"/>
    <w:rsid w:val="005F6935"/>
    <w:rsid w:val="00610DA7"/>
    <w:rsid w:val="00613DEE"/>
    <w:rsid w:val="00616F6E"/>
    <w:rsid w:val="00623A9C"/>
    <w:rsid w:val="006360A9"/>
    <w:rsid w:val="0064242F"/>
    <w:rsid w:val="00647071"/>
    <w:rsid w:val="00652D93"/>
    <w:rsid w:val="00674DDF"/>
    <w:rsid w:val="00690E1D"/>
    <w:rsid w:val="006928E9"/>
    <w:rsid w:val="00695BBD"/>
    <w:rsid w:val="006968B2"/>
    <w:rsid w:val="00697FC1"/>
    <w:rsid w:val="006A12DA"/>
    <w:rsid w:val="006B3CD7"/>
    <w:rsid w:val="006C3CE6"/>
    <w:rsid w:val="006C4869"/>
    <w:rsid w:val="006E3B42"/>
    <w:rsid w:val="006F7DD1"/>
    <w:rsid w:val="00701F3B"/>
    <w:rsid w:val="007077A8"/>
    <w:rsid w:val="00711F1C"/>
    <w:rsid w:val="00716D70"/>
    <w:rsid w:val="00726C63"/>
    <w:rsid w:val="00733F2A"/>
    <w:rsid w:val="00736D09"/>
    <w:rsid w:val="00740458"/>
    <w:rsid w:val="0074047B"/>
    <w:rsid w:val="007459E1"/>
    <w:rsid w:val="00755751"/>
    <w:rsid w:val="007612DC"/>
    <w:rsid w:val="00761EBF"/>
    <w:rsid w:val="00763A47"/>
    <w:rsid w:val="00764EB7"/>
    <w:rsid w:val="007674B8"/>
    <w:rsid w:val="007720CA"/>
    <w:rsid w:val="0077394B"/>
    <w:rsid w:val="00783241"/>
    <w:rsid w:val="007A4FCE"/>
    <w:rsid w:val="007C220B"/>
    <w:rsid w:val="007D6DCB"/>
    <w:rsid w:val="007F1161"/>
    <w:rsid w:val="007F3174"/>
    <w:rsid w:val="007F5800"/>
    <w:rsid w:val="0081483E"/>
    <w:rsid w:val="008238A9"/>
    <w:rsid w:val="00830034"/>
    <w:rsid w:val="00836486"/>
    <w:rsid w:val="00854D73"/>
    <w:rsid w:val="00870255"/>
    <w:rsid w:val="00883F9D"/>
    <w:rsid w:val="008A6B7A"/>
    <w:rsid w:val="008B0408"/>
    <w:rsid w:val="008B30D6"/>
    <w:rsid w:val="008C0659"/>
    <w:rsid w:val="008C1BF5"/>
    <w:rsid w:val="008C4217"/>
    <w:rsid w:val="008D3518"/>
    <w:rsid w:val="008D6652"/>
    <w:rsid w:val="008F2227"/>
    <w:rsid w:val="008F567D"/>
    <w:rsid w:val="00903DEC"/>
    <w:rsid w:val="009130E4"/>
    <w:rsid w:val="009156B5"/>
    <w:rsid w:val="00924908"/>
    <w:rsid w:val="00927937"/>
    <w:rsid w:val="00931698"/>
    <w:rsid w:val="00932CB2"/>
    <w:rsid w:val="00941642"/>
    <w:rsid w:val="009444CE"/>
    <w:rsid w:val="0094484F"/>
    <w:rsid w:val="009501E5"/>
    <w:rsid w:val="00954E7A"/>
    <w:rsid w:val="00963B89"/>
    <w:rsid w:val="00983CB9"/>
    <w:rsid w:val="009900FD"/>
    <w:rsid w:val="0099388A"/>
    <w:rsid w:val="009944D7"/>
    <w:rsid w:val="009960D6"/>
    <w:rsid w:val="009A61E6"/>
    <w:rsid w:val="009C6C24"/>
    <w:rsid w:val="009E0B3F"/>
    <w:rsid w:val="009E3112"/>
    <w:rsid w:val="009F2E31"/>
    <w:rsid w:val="00A015A1"/>
    <w:rsid w:val="00A0162D"/>
    <w:rsid w:val="00A04D2E"/>
    <w:rsid w:val="00A16AFE"/>
    <w:rsid w:val="00A2435A"/>
    <w:rsid w:val="00A27401"/>
    <w:rsid w:val="00A32BB7"/>
    <w:rsid w:val="00A36E42"/>
    <w:rsid w:val="00A518EF"/>
    <w:rsid w:val="00A60BC2"/>
    <w:rsid w:val="00A61206"/>
    <w:rsid w:val="00A64EC3"/>
    <w:rsid w:val="00A7590B"/>
    <w:rsid w:val="00A83F64"/>
    <w:rsid w:val="00AA47AF"/>
    <w:rsid w:val="00AA7ED0"/>
    <w:rsid w:val="00AC0893"/>
    <w:rsid w:val="00AC1362"/>
    <w:rsid w:val="00AC24C1"/>
    <w:rsid w:val="00AC5032"/>
    <w:rsid w:val="00AC5360"/>
    <w:rsid w:val="00AC5F0D"/>
    <w:rsid w:val="00AD3E60"/>
    <w:rsid w:val="00AE498E"/>
    <w:rsid w:val="00AF2976"/>
    <w:rsid w:val="00AF2D09"/>
    <w:rsid w:val="00B01362"/>
    <w:rsid w:val="00B01BBA"/>
    <w:rsid w:val="00B026E7"/>
    <w:rsid w:val="00B02FA9"/>
    <w:rsid w:val="00B45924"/>
    <w:rsid w:val="00B56AF9"/>
    <w:rsid w:val="00B6521C"/>
    <w:rsid w:val="00B83A32"/>
    <w:rsid w:val="00B84100"/>
    <w:rsid w:val="00B87D13"/>
    <w:rsid w:val="00BA2ACD"/>
    <w:rsid w:val="00BA39D3"/>
    <w:rsid w:val="00BB07B0"/>
    <w:rsid w:val="00BC3267"/>
    <w:rsid w:val="00BC6971"/>
    <w:rsid w:val="00BD72A8"/>
    <w:rsid w:val="00BD7912"/>
    <w:rsid w:val="00BF190F"/>
    <w:rsid w:val="00BF547B"/>
    <w:rsid w:val="00BF591D"/>
    <w:rsid w:val="00C0697C"/>
    <w:rsid w:val="00C076C7"/>
    <w:rsid w:val="00C12AE0"/>
    <w:rsid w:val="00C1393B"/>
    <w:rsid w:val="00C24856"/>
    <w:rsid w:val="00C355E6"/>
    <w:rsid w:val="00C41E03"/>
    <w:rsid w:val="00C5121E"/>
    <w:rsid w:val="00C52255"/>
    <w:rsid w:val="00C550AF"/>
    <w:rsid w:val="00C6332A"/>
    <w:rsid w:val="00C63DDF"/>
    <w:rsid w:val="00C714E2"/>
    <w:rsid w:val="00C7243B"/>
    <w:rsid w:val="00C94427"/>
    <w:rsid w:val="00CA38B9"/>
    <w:rsid w:val="00CA419F"/>
    <w:rsid w:val="00CC5B1C"/>
    <w:rsid w:val="00CD0B8F"/>
    <w:rsid w:val="00CD1BA2"/>
    <w:rsid w:val="00CD1D00"/>
    <w:rsid w:val="00CD4823"/>
    <w:rsid w:val="00CD62C3"/>
    <w:rsid w:val="00CD7F7B"/>
    <w:rsid w:val="00CE0906"/>
    <w:rsid w:val="00CE5D56"/>
    <w:rsid w:val="00D26C5D"/>
    <w:rsid w:val="00D3061D"/>
    <w:rsid w:val="00D4235B"/>
    <w:rsid w:val="00D507EA"/>
    <w:rsid w:val="00D60EE4"/>
    <w:rsid w:val="00D66820"/>
    <w:rsid w:val="00D74D9E"/>
    <w:rsid w:val="00D80948"/>
    <w:rsid w:val="00D92538"/>
    <w:rsid w:val="00D97EDA"/>
    <w:rsid w:val="00DA7FF2"/>
    <w:rsid w:val="00DC5FD3"/>
    <w:rsid w:val="00DC6506"/>
    <w:rsid w:val="00DC7294"/>
    <w:rsid w:val="00DD5111"/>
    <w:rsid w:val="00E0010C"/>
    <w:rsid w:val="00E16CD4"/>
    <w:rsid w:val="00E228DE"/>
    <w:rsid w:val="00E3147C"/>
    <w:rsid w:val="00E363AA"/>
    <w:rsid w:val="00E423A7"/>
    <w:rsid w:val="00E559FD"/>
    <w:rsid w:val="00E57FE5"/>
    <w:rsid w:val="00E753E0"/>
    <w:rsid w:val="00E839DC"/>
    <w:rsid w:val="00E84502"/>
    <w:rsid w:val="00EA1D6A"/>
    <w:rsid w:val="00EA3B70"/>
    <w:rsid w:val="00EC2335"/>
    <w:rsid w:val="00EC3C66"/>
    <w:rsid w:val="00EC52A9"/>
    <w:rsid w:val="00EE32CB"/>
    <w:rsid w:val="00EE5EFE"/>
    <w:rsid w:val="00EE65D1"/>
    <w:rsid w:val="00F04AEE"/>
    <w:rsid w:val="00F122A4"/>
    <w:rsid w:val="00F13D95"/>
    <w:rsid w:val="00F1501C"/>
    <w:rsid w:val="00F218D4"/>
    <w:rsid w:val="00F26A34"/>
    <w:rsid w:val="00F345D6"/>
    <w:rsid w:val="00F362FE"/>
    <w:rsid w:val="00F37EBB"/>
    <w:rsid w:val="00F44C0E"/>
    <w:rsid w:val="00F51F81"/>
    <w:rsid w:val="00F5524D"/>
    <w:rsid w:val="00F55B69"/>
    <w:rsid w:val="00F87249"/>
    <w:rsid w:val="00F91A45"/>
    <w:rsid w:val="00F936D6"/>
    <w:rsid w:val="00FA13EA"/>
    <w:rsid w:val="00FA6D22"/>
    <w:rsid w:val="00FB636E"/>
    <w:rsid w:val="00FB7267"/>
    <w:rsid w:val="00FC2ED1"/>
    <w:rsid w:val="00FE337A"/>
    <w:rsid w:val="00FE787A"/>
    <w:rsid w:val="00FF5675"/>
    <w:rsid w:val="00FF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BA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  <w:color w:val="000099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spanheaderlot21">
    <w:name w:val="span_header_lot_21"/>
    <w:rPr>
      <w:b/>
      <w:bCs/>
      <w:sz w:val="20"/>
      <w:szCs w:val="20"/>
    </w:rPr>
  </w:style>
  <w:style w:type="character" w:customStyle="1" w:styleId="labeltextlot21">
    <w:name w:val="label_text_lot_21"/>
    <w:rPr>
      <w:color w:val="0000FF"/>
      <w:sz w:val="20"/>
      <w:szCs w:val="20"/>
    </w:rPr>
  </w:style>
  <w:style w:type="character" w:customStyle="1" w:styleId="labelbodytext11">
    <w:name w:val="label_body_text_11"/>
    <w:rPr>
      <w:color w:val="0000FF"/>
      <w:sz w:val="20"/>
      <w:szCs w:val="20"/>
    </w:rPr>
  </w:style>
  <w:style w:type="character" w:customStyle="1" w:styleId="spanbodytext21">
    <w:name w:val="span_body_text_21"/>
    <w:rPr>
      <w:sz w:val="20"/>
      <w:szCs w:val="20"/>
    </w:rPr>
  </w:style>
  <w:style w:type="character" w:customStyle="1" w:styleId="31">
    <w:name w:val="Заголовок 3 Знак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rPr>
      <w:b/>
      <w:bCs/>
      <w:sz w:val="28"/>
      <w:szCs w:val="28"/>
    </w:rPr>
  </w:style>
  <w:style w:type="character" w:customStyle="1" w:styleId="a4">
    <w:name w:val="Текст сноски Знак"/>
    <w:basedOn w:val="10"/>
    <w:uiPriority w:val="99"/>
  </w:style>
  <w:style w:type="character" w:customStyle="1" w:styleId="a5">
    <w:name w:val="Символ сноски"/>
    <w:rPr>
      <w:rFonts w:ascii="Times New Roman" w:hAnsi="Times New Roman" w:cs="Times New Roman" w:hint="default"/>
      <w:vertAlign w:val="superscript"/>
    </w:rPr>
  </w:style>
  <w:style w:type="character" w:customStyle="1" w:styleId="11">
    <w:name w:val="Заголовок 1 Знак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character" w:styleId="a6">
    <w:name w:val="footnote reference"/>
    <w:uiPriority w:val="99"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a8">
    <w:name w:val="Символы концевой сноски"/>
  </w:style>
  <w:style w:type="paragraph" w:customStyle="1" w:styleId="12">
    <w:name w:val="Заголовок1"/>
    <w:basedOn w:val="a"/>
    <w:next w:val="a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ascii="Arial" w:hAnsi="Arial"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c">
    <w:name w:val="Normal (Web)"/>
    <w:basedOn w:val="a"/>
    <w:pPr>
      <w:spacing w:before="280" w:after="280"/>
    </w:pPr>
  </w:style>
  <w:style w:type="paragraph" w:styleId="ad">
    <w:name w:val="Body Text Indent"/>
    <w:basedOn w:val="a"/>
    <w:pPr>
      <w:spacing w:after="120"/>
      <w:ind w:left="283"/>
    </w:pPr>
  </w:style>
  <w:style w:type="paragraph" w:customStyle="1" w:styleId="ae">
    <w:name w:val="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14">
    <w:name w:val="toc 1"/>
    <w:basedOn w:val="a"/>
    <w:next w:val="a"/>
    <w:pPr>
      <w:spacing w:before="120" w:after="120"/>
    </w:pPr>
    <w:rPr>
      <w:b/>
      <w:bCs/>
      <w:caps/>
      <w:sz w:val="20"/>
      <w:szCs w:val="20"/>
    </w:rPr>
  </w:style>
  <w:style w:type="paragraph" w:styleId="2">
    <w:name w:val="envelope return"/>
    <w:basedOn w:val="a"/>
    <w:pPr>
      <w:spacing w:after="60"/>
      <w:jc w:val="both"/>
    </w:pPr>
    <w:rPr>
      <w:rFonts w:ascii="Arial" w:hAnsi="Arial" w:cs="Arial"/>
      <w:sz w:val="20"/>
      <w:szCs w:val="20"/>
    </w:rPr>
  </w:style>
  <w:style w:type="paragraph" w:styleId="af1">
    <w:name w:val="footnote text"/>
    <w:basedOn w:val="a"/>
    <w:uiPriority w:val="99"/>
    <w:pPr>
      <w:spacing w:after="60"/>
      <w:jc w:val="both"/>
    </w:pPr>
    <w:rPr>
      <w:sz w:val="20"/>
      <w:szCs w:val="20"/>
    </w:rPr>
  </w:style>
  <w:style w:type="paragraph" w:styleId="af2">
    <w:name w:val="List Paragraph"/>
    <w:basedOn w:val="a"/>
    <w:qFormat/>
    <w:pPr>
      <w:ind w:left="720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30">
    <w:name w:val="ТТ список 3"/>
    <w:basedOn w:val="a"/>
    <w:rsid w:val="006C4869"/>
    <w:pPr>
      <w:keepLines/>
      <w:numPr>
        <w:ilvl w:val="2"/>
        <w:numId w:val="3"/>
      </w:numPr>
      <w:suppressAutoHyphens w:val="0"/>
      <w:spacing w:before="60"/>
      <w:jc w:val="both"/>
    </w:pPr>
    <w:rPr>
      <w:lang w:eastAsia="ar-SA"/>
    </w:rPr>
  </w:style>
  <w:style w:type="paragraph" w:styleId="af5">
    <w:name w:val="header"/>
    <w:basedOn w:val="a"/>
    <w:link w:val="af6"/>
    <w:uiPriority w:val="99"/>
    <w:unhideWhenUsed/>
    <w:rsid w:val="00B56AF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B56AF9"/>
    <w:rPr>
      <w:sz w:val="24"/>
      <w:szCs w:val="24"/>
      <w:lang w:eastAsia="zh-CN"/>
    </w:rPr>
  </w:style>
  <w:style w:type="paragraph" w:styleId="af7">
    <w:name w:val="footer"/>
    <w:basedOn w:val="a"/>
    <w:link w:val="af8"/>
    <w:uiPriority w:val="99"/>
    <w:unhideWhenUsed/>
    <w:rsid w:val="00B56AF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B56AF9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BA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  <w:color w:val="000099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spanheaderlot21">
    <w:name w:val="span_header_lot_21"/>
    <w:rPr>
      <w:b/>
      <w:bCs/>
      <w:sz w:val="20"/>
      <w:szCs w:val="20"/>
    </w:rPr>
  </w:style>
  <w:style w:type="character" w:customStyle="1" w:styleId="labeltextlot21">
    <w:name w:val="label_text_lot_21"/>
    <w:rPr>
      <w:color w:val="0000FF"/>
      <w:sz w:val="20"/>
      <w:szCs w:val="20"/>
    </w:rPr>
  </w:style>
  <w:style w:type="character" w:customStyle="1" w:styleId="labelbodytext11">
    <w:name w:val="label_body_text_11"/>
    <w:rPr>
      <w:color w:val="0000FF"/>
      <w:sz w:val="20"/>
      <w:szCs w:val="20"/>
    </w:rPr>
  </w:style>
  <w:style w:type="character" w:customStyle="1" w:styleId="spanbodytext21">
    <w:name w:val="span_body_text_21"/>
    <w:rPr>
      <w:sz w:val="20"/>
      <w:szCs w:val="20"/>
    </w:rPr>
  </w:style>
  <w:style w:type="character" w:customStyle="1" w:styleId="31">
    <w:name w:val="Заголовок 3 Знак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rPr>
      <w:b/>
      <w:bCs/>
      <w:sz w:val="28"/>
      <w:szCs w:val="28"/>
    </w:rPr>
  </w:style>
  <w:style w:type="character" w:customStyle="1" w:styleId="a4">
    <w:name w:val="Текст сноски Знак"/>
    <w:basedOn w:val="10"/>
    <w:uiPriority w:val="99"/>
  </w:style>
  <w:style w:type="character" w:customStyle="1" w:styleId="a5">
    <w:name w:val="Символ сноски"/>
    <w:rPr>
      <w:rFonts w:ascii="Times New Roman" w:hAnsi="Times New Roman" w:cs="Times New Roman" w:hint="default"/>
      <w:vertAlign w:val="superscript"/>
    </w:rPr>
  </w:style>
  <w:style w:type="character" w:customStyle="1" w:styleId="11">
    <w:name w:val="Заголовок 1 Знак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character" w:styleId="a6">
    <w:name w:val="footnote reference"/>
    <w:uiPriority w:val="99"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a8">
    <w:name w:val="Символы концевой сноски"/>
  </w:style>
  <w:style w:type="paragraph" w:customStyle="1" w:styleId="12">
    <w:name w:val="Заголовок1"/>
    <w:basedOn w:val="a"/>
    <w:next w:val="a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ascii="Arial" w:hAnsi="Arial"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c">
    <w:name w:val="Normal (Web)"/>
    <w:basedOn w:val="a"/>
    <w:pPr>
      <w:spacing w:before="280" w:after="280"/>
    </w:pPr>
  </w:style>
  <w:style w:type="paragraph" w:styleId="ad">
    <w:name w:val="Body Text Indent"/>
    <w:basedOn w:val="a"/>
    <w:pPr>
      <w:spacing w:after="120"/>
      <w:ind w:left="283"/>
    </w:pPr>
  </w:style>
  <w:style w:type="paragraph" w:customStyle="1" w:styleId="ae">
    <w:name w:val="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14">
    <w:name w:val="toc 1"/>
    <w:basedOn w:val="a"/>
    <w:next w:val="a"/>
    <w:pPr>
      <w:spacing w:before="120" w:after="120"/>
    </w:pPr>
    <w:rPr>
      <w:b/>
      <w:bCs/>
      <w:caps/>
      <w:sz w:val="20"/>
      <w:szCs w:val="20"/>
    </w:rPr>
  </w:style>
  <w:style w:type="paragraph" w:styleId="2">
    <w:name w:val="envelope return"/>
    <w:basedOn w:val="a"/>
    <w:pPr>
      <w:spacing w:after="60"/>
      <w:jc w:val="both"/>
    </w:pPr>
    <w:rPr>
      <w:rFonts w:ascii="Arial" w:hAnsi="Arial" w:cs="Arial"/>
      <w:sz w:val="20"/>
      <w:szCs w:val="20"/>
    </w:rPr>
  </w:style>
  <w:style w:type="paragraph" w:styleId="af1">
    <w:name w:val="footnote text"/>
    <w:basedOn w:val="a"/>
    <w:uiPriority w:val="99"/>
    <w:pPr>
      <w:spacing w:after="60"/>
      <w:jc w:val="both"/>
    </w:pPr>
    <w:rPr>
      <w:sz w:val="20"/>
      <w:szCs w:val="20"/>
    </w:rPr>
  </w:style>
  <w:style w:type="paragraph" w:styleId="af2">
    <w:name w:val="List Paragraph"/>
    <w:basedOn w:val="a"/>
    <w:qFormat/>
    <w:pPr>
      <w:ind w:left="720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30">
    <w:name w:val="ТТ список 3"/>
    <w:basedOn w:val="a"/>
    <w:rsid w:val="006C4869"/>
    <w:pPr>
      <w:keepLines/>
      <w:numPr>
        <w:ilvl w:val="2"/>
        <w:numId w:val="3"/>
      </w:numPr>
      <w:suppressAutoHyphens w:val="0"/>
      <w:spacing w:before="60"/>
      <w:jc w:val="both"/>
    </w:pPr>
    <w:rPr>
      <w:lang w:eastAsia="ar-SA"/>
    </w:rPr>
  </w:style>
  <w:style w:type="paragraph" w:styleId="af5">
    <w:name w:val="header"/>
    <w:basedOn w:val="a"/>
    <w:link w:val="af6"/>
    <w:uiPriority w:val="99"/>
    <w:unhideWhenUsed/>
    <w:rsid w:val="00B56AF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B56AF9"/>
    <w:rPr>
      <w:sz w:val="24"/>
      <w:szCs w:val="24"/>
      <w:lang w:eastAsia="zh-CN"/>
    </w:rPr>
  </w:style>
  <w:style w:type="paragraph" w:styleId="af7">
    <w:name w:val="footer"/>
    <w:basedOn w:val="a"/>
    <w:link w:val="af8"/>
    <w:uiPriority w:val="99"/>
    <w:unhideWhenUsed/>
    <w:rsid w:val="00B56AF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B56AF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7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3614</Words>
  <Characters>20600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ЭА</vt:lpstr>
    </vt:vector>
  </TitlesOfParts>
  <Company/>
  <LinksUpToDate>false</LinksUpToDate>
  <CharactersWithSpaces>24166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ЭА</dc:title>
  <dc:creator>Зубко И.Н.</dc:creator>
  <cp:lastModifiedBy>Болдырева Оксана Владиславовна</cp:lastModifiedBy>
  <cp:revision>31</cp:revision>
  <cp:lastPrinted>2021-06-25T07:44:00Z</cp:lastPrinted>
  <dcterms:created xsi:type="dcterms:W3CDTF">2021-06-21T11:05:00Z</dcterms:created>
  <dcterms:modified xsi:type="dcterms:W3CDTF">2021-06-29T10:17:00Z</dcterms:modified>
</cp:coreProperties>
</file>