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4D" w:rsidRDefault="00405AEA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51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C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AC437F" w:rsidRDefault="0023705C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выполнение работ по ремонту кровли здания администрации</w:t>
      </w:r>
    </w:p>
    <w:p w:rsidR="007A0D56" w:rsidRDefault="007A0D56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21B" w:rsidRPr="0032044D" w:rsidRDefault="0090321B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777" w:rsidRDefault="0032044D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</w:t>
      </w:r>
      <w:r w:rsidR="0040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32044D" w:rsidRDefault="0032044D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204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0D8D" w:rsidRP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Ханты - Мансийский автономный округ - Югра, г. </w:t>
      </w:r>
      <w:proofErr w:type="spellStart"/>
      <w:r w:rsidR="00510D8D" w:rsidRP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</w:t>
      </w:r>
      <w:proofErr w:type="spellEnd"/>
      <w:r w:rsid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10D8D" w:rsidRP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здание администрации города </w:t>
      </w:r>
      <w:proofErr w:type="spellStart"/>
      <w:r w:rsidR="00510D8D" w:rsidRP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="00510D8D" w:rsidRP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04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расположенное по  ул. 40 лет Победы, д.</w:t>
      </w:r>
      <w:r w:rsidR="00DC6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04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32044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C47777" w:rsidRPr="0032044D" w:rsidRDefault="00C47777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7777" w:rsidRDefault="0032044D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Сроки </w:t>
      </w:r>
      <w:r w:rsidR="0040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32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204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заключения муниципального контракта</w:t>
      </w:r>
      <w:r w:rsidR="00227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 w:rsidRPr="003204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1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227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401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227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.2020 г.</w:t>
      </w:r>
      <w:r w:rsidR="00AC437F" w:rsidRPr="00AC43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67B82" w:rsidRDefault="00167B82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7B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расходы на уплату налогов, сборов и других обязательных платежей.</w:t>
      </w:r>
    </w:p>
    <w:p w:rsidR="00AC437F" w:rsidRDefault="00DC60E7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</w:t>
      </w:r>
    </w:p>
    <w:p w:rsidR="007A0D56" w:rsidRDefault="007A0D56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D56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7A0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сроку и объему предоставления гарантии качества работ:</w:t>
      </w:r>
    </w:p>
    <w:p w:rsidR="0090321B" w:rsidRPr="007A0D56" w:rsidRDefault="0090321B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7A0D56" w:rsidRPr="007A0D56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7A0D56" w:rsidRPr="007A0D56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предоставления гарантии на выполненные ра</w:t>
      </w:r>
      <w:r w:rsidR="00FE1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боты устанавливается в размере </w:t>
      </w: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FE1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(шест</w:t>
      </w:r>
      <w:r w:rsidR="00FE1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идесяти</w:t>
      </w: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календарных месяцев с даты </w:t>
      </w:r>
      <w:proofErr w:type="gramStart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подписания акта приемки результата исполнения контракта</w:t>
      </w:r>
      <w:proofErr w:type="gramEnd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Муниципальным заказчиком.</w:t>
      </w:r>
    </w:p>
    <w:p w:rsidR="007A0D56" w:rsidRPr="007A0D56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Объем и характеристика выполняемых работ указана в Локальном сметном расчете в ценах 2001 года  (Приложение к техническому заданию) </w:t>
      </w:r>
      <w:proofErr w:type="gramStart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предоставляется отдельным файлом и является</w:t>
      </w:r>
      <w:proofErr w:type="gramEnd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неотъемлемой частью документации об аукционе.</w:t>
      </w:r>
    </w:p>
    <w:p w:rsidR="007A0D56" w:rsidRPr="007A0D56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Характеристика и объем выполняемых работ </w:t>
      </w:r>
      <w:proofErr w:type="gramStart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указаны в Приложении к техническому заданию и является</w:t>
      </w:r>
      <w:proofErr w:type="gramEnd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неотъемлемой частью настоящей документации.</w:t>
      </w:r>
    </w:p>
    <w:p w:rsidR="007A0D56" w:rsidRDefault="007A0D56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1B4E" w:rsidRDefault="000A0D69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4E1B4E" w:rsidRPr="004E1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используемых товаров</w:t>
      </w:r>
    </w:p>
    <w:p w:rsidR="0090321B" w:rsidRPr="004E1B4E" w:rsidRDefault="0090321B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640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2762"/>
        <w:gridCol w:w="6247"/>
      </w:tblGrid>
      <w:tr w:rsidR="004E1B4E" w:rsidRPr="004E1B4E" w:rsidTr="00EE546D"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4E" w:rsidRPr="004E1B4E" w:rsidRDefault="004E1B4E" w:rsidP="004E1B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79" w:right="318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4E" w:rsidRPr="004E1B4E" w:rsidRDefault="004E1B4E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14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4E1B4E" w:rsidRPr="004E1B4E" w:rsidRDefault="004E1B4E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14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4E" w:rsidRPr="004E1B4E" w:rsidRDefault="004E1B4E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89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 к значениям показателей, позволяющие определить соответствие работ установленным требованиям </w:t>
            </w:r>
          </w:p>
        </w:tc>
      </w:tr>
      <w:tr w:rsidR="004E1B4E" w:rsidRPr="004E1B4E" w:rsidTr="00EE546D">
        <w:trPr>
          <w:trHeight w:val="659"/>
        </w:trPr>
        <w:tc>
          <w:tcPr>
            <w:tcW w:w="5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1B4E" w:rsidRPr="004E1B4E" w:rsidRDefault="004E1B4E" w:rsidP="00DA74C7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79" w:firstLine="28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B4E" w:rsidRPr="004E1B4E" w:rsidRDefault="00EC77E8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1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77E8" w:rsidRPr="00EC77E8" w:rsidRDefault="00EC77E8" w:rsidP="00EC77E8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7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Бетон тяжелый Класс бетона по прочности на сжатие не ниже В15. </w:t>
            </w:r>
          </w:p>
          <w:p w:rsidR="00EC77E8" w:rsidRPr="00EC77E8" w:rsidRDefault="00EC77E8" w:rsidP="00EC77E8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C7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 плотной структуры средней плотностью в диапазоне более 2000 до 2500 кг/м3 включительно на цементном вяжущем и плотных крупном и мелком заполнителях (неизменяемые значения).</w:t>
            </w:r>
            <w:proofErr w:type="gramEnd"/>
          </w:p>
          <w:p w:rsidR="00B26066" w:rsidRDefault="00EC77E8" w:rsidP="00EC77E8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7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ГОСТ 26633-2015</w:t>
            </w:r>
          </w:p>
          <w:p w:rsidR="0090321B" w:rsidRPr="004E1B4E" w:rsidRDefault="0090321B" w:rsidP="00EC77E8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1B4E" w:rsidRPr="004E1B4E" w:rsidTr="00EE546D">
        <w:trPr>
          <w:trHeight w:val="266"/>
        </w:trPr>
        <w:tc>
          <w:tcPr>
            <w:tcW w:w="5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1B4E" w:rsidRPr="004E1B4E" w:rsidRDefault="004E1B4E" w:rsidP="004E1B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567" w:hanging="10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B4E" w:rsidRPr="004E1B4E" w:rsidRDefault="00144B12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1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4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Сетка арматурная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B12" w:rsidRPr="00144B12" w:rsidRDefault="00144B12" w:rsidP="00144B12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4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Сетка арматурная сварная, размер ячейки не менее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144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мм 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144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мм, толщиной не менее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144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мм.</w:t>
            </w:r>
          </w:p>
          <w:p w:rsidR="004E1B4E" w:rsidRPr="004E1B4E" w:rsidRDefault="00144B12" w:rsidP="00144B12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4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ГОСТ 23279-2012</w:t>
            </w:r>
          </w:p>
        </w:tc>
      </w:tr>
      <w:tr w:rsidR="00316A10" w:rsidRPr="004E1B4E" w:rsidTr="00EE546D">
        <w:trPr>
          <w:trHeight w:val="659"/>
        </w:trPr>
        <w:tc>
          <w:tcPr>
            <w:tcW w:w="5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6A10" w:rsidRPr="004E1B4E" w:rsidRDefault="00316A10" w:rsidP="004E1B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567" w:hanging="10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A10" w:rsidRPr="00316A10" w:rsidRDefault="00316A10" w:rsidP="00D2318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6A10">
              <w:rPr>
                <w:rFonts w:ascii="Times New Roman" w:hAnsi="Times New Roman" w:cs="Times New Roman"/>
                <w:sz w:val="24"/>
                <w:szCs w:val="24"/>
              </w:rPr>
              <w:t>Изоспан</w:t>
            </w:r>
            <w:proofErr w:type="spellEnd"/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A10" w:rsidRPr="00316A10" w:rsidRDefault="00316A10" w:rsidP="00D231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A10">
              <w:rPr>
                <w:rFonts w:ascii="Times New Roman" w:hAnsi="Times New Roman" w:cs="Times New Roman"/>
                <w:sz w:val="24"/>
                <w:szCs w:val="24"/>
              </w:rPr>
              <w:t>Изоспан</w:t>
            </w:r>
            <w:proofErr w:type="spellEnd"/>
            <w:r w:rsidRPr="00316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16A10">
              <w:rPr>
                <w:rFonts w:ascii="Times New Roman" w:hAnsi="Times New Roman" w:cs="Times New Roman"/>
                <w:sz w:val="24"/>
                <w:szCs w:val="24"/>
              </w:rPr>
              <w:t xml:space="preserve"> с характеристиками: </w:t>
            </w:r>
            <w:r w:rsidRPr="00316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тканевое полотно,  изготовлено из специального высокотехнологичного полипропилена с высокой степенью прочности. </w:t>
            </w:r>
          </w:p>
          <w:p w:rsidR="00316A10" w:rsidRPr="00316A10" w:rsidRDefault="00316A10" w:rsidP="00D231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0">
              <w:rPr>
                <w:rFonts w:ascii="Times New Roman" w:hAnsi="Times New Roman" w:cs="Times New Roman"/>
                <w:sz w:val="24"/>
                <w:szCs w:val="24"/>
              </w:rPr>
              <w:t>Состав 100% полипропилен;</w:t>
            </w:r>
          </w:p>
          <w:p w:rsidR="00316A10" w:rsidRPr="00316A10" w:rsidRDefault="00316A10" w:rsidP="00D231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0">
              <w:rPr>
                <w:rFonts w:ascii="Times New Roman" w:hAnsi="Times New Roman" w:cs="Times New Roman"/>
                <w:sz w:val="24"/>
                <w:szCs w:val="24"/>
              </w:rPr>
              <w:t>Полотно рулонного материала не должно иметь трещин, дыр, разрывов и складок кроме материалов на перфорированной основе.</w:t>
            </w:r>
          </w:p>
          <w:p w:rsidR="00316A10" w:rsidRPr="00316A10" w:rsidRDefault="00316A10" w:rsidP="00D231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0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Температурный диапазон применения от -60 ºС до +80ºС </w:t>
            </w:r>
          </w:p>
          <w:p w:rsidR="00316A10" w:rsidRPr="00316A10" w:rsidRDefault="00316A10" w:rsidP="00D231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0">
              <w:rPr>
                <w:rFonts w:ascii="Times New Roman" w:hAnsi="Times New Roman" w:cs="Times New Roman"/>
                <w:sz w:val="24"/>
                <w:szCs w:val="24"/>
              </w:rPr>
              <w:t>Ширина рулона не менее 1, 6 м, в рулоне не менее 70 м</w:t>
            </w:r>
            <w:proofErr w:type="gramStart"/>
            <w:r w:rsidRPr="00316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16A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16A10" w:rsidRPr="00316A10" w:rsidRDefault="00316A10" w:rsidP="00D23180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316A10">
              <w:rPr>
                <w:b w:val="0"/>
                <w:sz w:val="24"/>
                <w:szCs w:val="24"/>
              </w:rPr>
              <w:t>В соответствии с ГОСТ 2678-94 и ГОСТ 30547-97</w:t>
            </w:r>
          </w:p>
        </w:tc>
      </w:tr>
      <w:tr w:rsidR="005636C3" w:rsidRPr="004E1B4E" w:rsidTr="00EE546D">
        <w:trPr>
          <w:trHeight w:val="659"/>
        </w:trPr>
        <w:tc>
          <w:tcPr>
            <w:tcW w:w="5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6C3" w:rsidRPr="005636C3" w:rsidRDefault="005636C3" w:rsidP="004E1B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567" w:hanging="10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6C3" w:rsidRPr="005636C3" w:rsidRDefault="005636C3" w:rsidP="00D231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3">
              <w:rPr>
                <w:rFonts w:ascii="Times New Roman" w:hAnsi="Times New Roman" w:cs="Times New Roman"/>
                <w:sz w:val="24"/>
                <w:szCs w:val="24"/>
              </w:rPr>
              <w:t xml:space="preserve">Сталь 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6C3" w:rsidRPr="005636C3" w:rsidRDefault="005636C3" w:rsidP="00D231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3">
              <w:rPr>
                <w:rFonts w:ascii="Times New Roman" w:hAnsi="Times New Roman" w:cs="Times New Roman"/>
                <w:sz w:val="24"/>
                <w:szCs w:val="24"/>
              </w:rPr>
              <w:t>Сталь листовая оцинкованная толщиной листа не менее 0,5 мм, покрытие полимерное</w:t>
            </w:r>
          </w:p>
          <w:p w:rsidR="005636C3" w:rsidRPr="005636C3" w:rsidRDefault="005636C3" w:rsidP="00D23180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 w:val="0"/>
                <w:sz w:val="24"/>
                <w:szCs w:val="24"/>
              </w:rPr>
            </w:pPr>
            <w:r w:rsidRPr="005636C3">
              <w:rPr>
                <w:b w:val="0"/>
                <w:sz w:val="24"/>
                <w:szCs w:val="24"/>
              </w:rPr>
              <w:t>В соответствии с ГОСТ 14918-80</w:t>
            </w:r>
          </w:p>
        </w:tc>
      </w:tr>
      <w:tr w:rsidR="00A40830" w:rsidRPr="004E1B4E" w:rsidTr="00EE546D">
        <w:trPr>
          <w:trHeight w:val="659"/>
        </w:trPr>
        <w:tc>
          <w:tcPr>
            <w:tcW w:w="5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30" w:rsidRPr="005636C3" w:rsidRDefault="00A40830" w:rsidP="004E1B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567" w:hanging="10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30" w:rsidRPr="00A40830" w:rsidRDefault="00A40830" w:rsidP="00B1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Воронка водосборная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830" w:rsidRPr="00A40830" w:rsidRDefault="00A40830" w:rsidP="00CB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30">
              <w:rPr>
                <w:rFonts w:ascii="Times New Roman" w:hAnsi="Times New Roman" w:cs="Times New Roman"/>
                <w:sz w:val="24"/>
                <w:szCs w:val="24"/>
              </w:rPr>
              <w:t xml:space="preserve">Диаметр не менее 150 мм. Конструктивная  деталь, устанавливаемая на поверхности кровли при внутреннем водоотводе или на верхнем конце подвесной водосточной трубы, в </w:t>
            </w:r>
            <w:proofErr w:type="spellStart"/>
            <w:r w:rsidRPr="00A4083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40830">
              <w:rPr>
                <w:rFonts w:ascii="Times New Roman" w:hAnsi="Times New Roman" w:cs="Times New Roman"/>
                <w:sz w:val="24"/>
                <w:szCs w:val="24"/>
              </w:rPr>
              <w:t>. в водосборном лотке при наружном водоотводе.</w:t>
            </w:r>
            <w:r w:rsidR="00CB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0">
              <w:rPr>
                <w:rFonts w:ascii="Times New Roman" w:hAnsi="Times New Roman" w:cs="Times New Roman"/>
                <w:sz w:val="24"/>
                <w:szCs w:val="24"/>
              </w:rPr>
              <w:t>СП 17.13330.2017</w:t>
            </w:r>
          </w:p>
        </w:tc>
      </w:tr>
    </w:tbl>
    <w:p w:rsidR="000A0D69" w:rsidRDefault="004E1B4E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1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материалы и изделия должны быть новыми (не бывшими в употреблении, в ремонте, не восстановленные, у которого  не были восстановлены потребительские свойств), строго </w:t>
      </w:r>
      <w:proofErr w:type="gramStart"/>
      <w:r w:rsidRPr="004E1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соответствовать указанным характеристикам и не иметь</w:t>
      </w:r>
      <w:proofErr w:type="gramEnd"/>
      <w:r w:rsidRPr="004E1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дефектов, связанных с оформлением, материалами и качеством изготовления.</w:t>
      </w:r>
    </w:p>
    <w:p w:rsidR="004E1B4E" w:rsidRDefault="004E1B4E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1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A0D69" w:rsidRPr="000A0D69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0A0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 по охране окружающей среды на период выполнения работ</w:t>
      </w:r>
    </w:p>
    <w:p w:rsidR="000A0D69" w:rsidRPr="000A0D69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производстве  работ руководствоваться требованиями СП 51.13330.2011 «Защита от шума. Актуализированная редакция СНиП 23-03-2003 (с Изменением № 1)».</w:t>
      </w:r>
    </w:p>
    <w:p w:rsidR="000A0D69" w:rsidRPr="000A0D69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Стремиться, по мере возможности, применять механизмы бесшумного действия (с электроприводом).</w:t>
      </w:r>
    </w:p>
    <w:p w:rsidR="000A0D69" w:rsidRPr="000A0D69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Вывоз мусора осуществляется ежедневно, в отведенные для этого места, без захламления территории учреждения и порчи прилегающей территории. </w:t>
      </w:r>
    </w:p>
    <w:p w:rsidR="000A0D69" w:rsidRPr="000A0D69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завершения работ Подрядчик в течение трех дней должен вывезти с места проведения работ, принадлежащие ему оборудование, инструменты, приборы, инвентарь, строительные материалы и другое имущество.</w:t>
      </w:r>
    </w:p>
    <w:p w:rsidR="000A0D69" w:rsidRPr="004E1B4E" w:rsidRDefault="000A0D69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771E" w:rsidRPr="00131F76" w:rsidRDefault="00DD771E" w:rsidP="00DC60E7">
      <w:pPr>
        <w:tabs>
          <w:tab w:val="left" w:pos="-567"/>
        </w:tabs>
        <w:ind w:left="567" w:firstLine="567"/>
        <w:rPr>
          <w:rFonts w:ascii="Times New Roman" w:hAnsi="Times New Roman" w:cs="Times New Roman"/>
          <w:color w:val="FF0000"/>
        </w:rPr>
      </w:pPr>
    </w:p>
    <w:p w:rsidR="005C6ECC" w:rsidRPr="0089649E" w:rsidRDefault="00DD771E" w:rsidP="00DC60E7">
      <w:pPr>
        <w:tabs>
          <w:tab w:val="left" w:pos="-567"/>
        </w:tabs>
        <w:ind w:left="567" w:firstLine="567"/>
        <w:rPr>
          <w:rFonts w:ascii="Times New Roman" w:hAnsi="Times New Roman" w:cs="Times New Roman"/>
        </w:rPr>
      </w:pPr>
      <w:r w:rsidRPr="0089649E">
        <w:rPr>
          <w:rFonts w:ascii="Times New Roman" w:hAnsi="Times New Roman" w:cs="Times New Roman"/>
        </w:rPr>
        <w:t>Заведующий по АХР                                                                                                        А.И.</w:t>
      </w:r>
      <w:r w:rsidR="0089649E">
        <w:rPr>
          <w:rFonts w:ascii="Times New Roman" w:hAnsi="Times New Roman" w:cs="Times New Roman"/>
        </w:rPr>
        <w:t xml:space="preserve"> </w:t>
      </w:r>
      <w:r w:rsidRPr="0089649E">
        <w:rPr>
          <w:rFonts w:ascii="Times New Roman" w:hAnsi="Times New Roman" w:cs="Times New Roman"/>
        </w:rPr>
        <w:t>Брусникин</w:t>
      </w:r>
    </w:p>
    <w:sectPr w:rsidR="005C6ECC" w:rsidRPr="0089649E" w:rsidSect="00DC60E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CC"/>
    <w:rsid w:val="000A0D69"/>
    <w:rsid w:val="000C0C90"/>
    <w:rsid w:val="000F0C8F"/>
    <w:rsid w:val="0012458D"/>
    <w:rsid w:val="00131F76"/>
    <w:rsid w:val="00144B12"/>
    <w:rsid w:val="00167B82"/>
    <w:rsid w:val="00191DB4"/>
    <w:rsid w:val="00217A4C"/>
    <w:rsid w:val="002272B8"/>
    <w:rsid w:val="0023705C"/>
    <w:rsid w:val="00246982"/>
    <w:rsid w:val="00261017"/>
    <w:rsid w:val="00277F9A"/>
    <w:rsid w:val="002B47EF"/>
    <w:rsid w:val="002E6564"/>
    <w:rsid w:val="00316A10"/>
    <w:rsid w:val="0032044D"/>
    <w:rsid w:val="00321860"/>
    <w:rsid w:val="003264B4"/>
    <w:rsid w:val="003A0B50"/>
    <w:rsid w:val="003E615E"/>
    <w:rsid w:val="004013F7"/>
    <w:rsid w:val="00405AEA"/>
    <w:rsid w:val="0042755C"/>
    <w:rsid w:val="004E1B4E"/>
    <w:rsid w:val="00510D8D"/>
    <w:rsid w:val="00533202"/>
    <w:rsid w:val="005636C3"/>
    <w:rsid w:val="005C3D89"/>
    <w:rsid w:val="005C6ECC"/>
    <w:rsid w:val="00642C02"/>
    <w:rsid w:val="00781DF3"/>
    <w:rsid w:val="007A0D56"/>
    <w:rsid w:val="007B1FE5"/>
    <w:rsid w:val="00885ED0"/>
    <w:rsid w:val="00893CFF"/>
    <w:rsid w:val="0089649E"/>
    <w:rsid w:val="0090321B"/>
    <w:rsid w:val="00A04F86"/>
    <w:rsid w:val="00A40830"/>
    <w:rsid w:val="00AA2572"/>
    <w:rsid w:val="00AC437F"/>
    <w:rsid w:val="00AE5EAD"/>
    <w:rsid w:val="00B26066"/>
    <w:rsid w:val="00C00EF8"/>
    <w:rsid w:val="00C47777"/>
    <w:rsid w:val="00CB74A1"/>
    <w:rsid w:val="00D4191F"/>
    <w:rsid w:val="00DA74C7"/>
    <w:rsid w:val="00DC491A"/>
    <w:rsid w:val="00DC60E7"/>
    <w:rsid w:val="00DD771E"/>
    <w:rsid w:val="00DE0424"/>
    <w:rsid w:val="00E051BB"/>
    <w:rsid w:val="00E60AA0"/>
    <w:rsid w:val="00E85E86"/>
    <w:rsid w:val="00EC77E8"/>
    <w:rsid w:val="00EE546D"/>
    <w:rsid w:val="00FE1CDB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316A10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ECC"/>
    <w:rPr>
      <w:color w:val="0000FF" w:themeColor="hyperlink"/>
      <w:u w:val="singl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316A10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316A10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ECC"/>
    <w:rPr>
      <w:color w:val="0000FF" w:themeColor="hyperlink"/>
      <w:u w:val="singl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316A10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B652-F11B-4E23-833B-2107ACEB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11</cp:revision>
  <dcterms:created xsi:type="dcterms:W3CDTF">2020-07-25T04:47:00Z</dcterms:created>
  <dcterms:modified xsi:type="dcterms:W3CDTF">2020-07-28T04:51:00Z</dcterms:modified>
</cp:coreProperties>
</file>