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221" w:rsidRDefault="003A1221" w:rsidP="003A1221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3A1221" w:rsidRDefault="003A1221" w:rsidP="003A1221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3A1221" w:rsidRDefault="003A1221" w:rsidP="003A1221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3A1221" w:rsidRDefault="003A1221" w:rsidP="003A1221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3A1221" w:rsidRDefault="003A1221" w:rsidP="003A1221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="006A632E">
        <w:rPr>
          <w:rFonts w:ascii="PT Astra Serif" w:hAnsi="PT Astra Serif"/>
          <w:sz w:val="24"/>
          <w:szCs w:val="24"/>
        </w:rPr>
        <w:t>«27</w:t>
      </w:r>
      <w:r>
        <w:rPr>
          <w:rFonts w:ascii="PT Astra Serif" w:hAnsi="PT Astra Serif"/>
          <w:sz w:val="24"/>
          <w:szCs w:val="24"/>
        </w:rPr>
        <w:t>» июня  2019 г.                                                                                      № 0187300005819000195-3</w:t>
      </w:r>
    </w:p>
    <w:p w:rsidR="003A1221" w:rsidRDefault="003A1221" w:rsidP="003A1221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ПРИСУТСТВОВАЛИ:</w:t>
      </w:r>
    </w:p>
    <w:p w:rsidR="003A1221" w:rsidRDefault="003A1221" w:rsidP="003A122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A1221" w:rsidRDefault="003A1221" w:rsidP="003A1221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3A1221" w:rsidRDefault="003A1221" w:rsidP="003A122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3A1221" w:rsidRDefault="003A1221" w:rsidP="003A1221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3A1221" w:rsidRDefault="003A1221" w:rsidP="003A1221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A1221" w:rsidRDefault="003A1221" w:rsidP="003A1221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A1221" w:rsidRDefault="00A53DF1" w:rsidP="003A122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</w:t>
      </w:r>
      <w:r w:rsidR="006D63F0">
        <w:rPr>
          <w:rFonts w:ascii="PT Astra Serif" w:hAnsi="PT Astra Serif"/>
          <w:sz w:val="24"/>
          <w:szCs w:val="24"/>
        </w:rPr>
        <w:t>и 4 члена</w:t>
      </w:r>
      <w:r w:rsidR="003A1221">
        <w:rPr>
          <w:rFonts w:ascii="PT Astra Serif" w:hAnsi="PT Astra Serif"/>
          <w:sz w:val="24"/>
          <w:szCs w:val="24"/>
        </w:rPr>
        <w:t xml:space="preserve"> комиссии из 8.</w:t>
      </w:r>
    </w:p>
    <w:p w:rsidR="003A1221" w:rsidRDefault="003A1221" w:rsidP="003A122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Коваль Ирина Сергеевна - главный специалист отдела земельных ресурсов по работе с физическими лицами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3A1221" w:rsidRDefault="003A1221" w:rsidP="003A1221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0187300005819000195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в области кадастровой деятельности.</w:t>
      </w:r>
    </w:p>
    <w:p w:rsidR="003A1221" w:rsidRDefault="003A1221" w:rsidP="003A1221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0187300005819000195. </w:t>
      </w:r>
    </w:p>
    <w:p w:rsidR="003A1221" w:rsidRDefault="003A1221" w:rsidP="003A122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193862201149086220100100020027112244.</w:t>
      </w:r>
    </w:p>
    <w:p w:rsidR="003A1221" w:rsidRDefault="003A1221" w:rsidP="003A122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Start"/>
      <w:r>
        <w:rPr>
          <w:rFonts w:ascii="PT Astra Serif" w:hAnsi="PT Astra Serif"/>
          <w:sz w:val="24"/>
          <w:szCs w:val="24"/>
        </w:rPr>
        <w:t xml:space="preserve">.. </w:t>
      </w:r>
      <w:proofErr w:type="gramEnd"/>
      <w:r>
        <w:rPr>
          <w:rFonts w:ascii="PT Astra Serif" w:hAnsi="PT Astra Serif"/>
          <w:sz w:val="24"/>
          <w:szCs w:val="24"/>
        </w:rPr>
        <w:t xml:space="preserve">Почтовый адрес: 628260,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 xml:space="preserve">, Ханты - Мансийский автономный округ - Югра, Тюменская область. </w:t>
      </w:r>
    </w:p>
    <w:p w:rsidR="003A1221" w:rsidRDefault="003A1221" w:rsidP="003A122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20 июня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3A1221" w:rsidRDefault="003A1221" w:rsidP="003A1221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24.06.2019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3A1221" w:rsidTr="003A1221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221" w:rsidRDefault="003A1221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221" w:rsidRDefault="003A1221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221" w:rsidRDefault="003A1221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221" w:rsidRDefault="003A1221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3A1221" w:rsidRPr="00A53DF1" w:rsidTr="003A122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221" w:rsidRPr="00A53DF1" w:rsidRDefault="003A122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53DF1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221" w:rsidRPr="00A53DF1" w:rsidRDefault="0073143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A53DF1">
              <w:rPr>
                <w:rFonts w:ascii="PT Astra Serif" w:hAnsi="PT Astra Serif"/>
                <w:lang w:eastAsia="en-US"/>
              </w:rPr>
              <w:t>16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73143C" w:rsidRPr="00A53DF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"ТЮМЕНСКИЙ ЦЕНТР ГЕОДЕЗИИ И КАДАСТРА"</w:t>
                  </w:r>
                </w:p>
              </w:tc>
            </w:tr>
            <w:tr w:rsidR="0073143C" w:rsidRPr="00A53DF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>23.02.2019</w:t>
                  </w:r>
                </w:p>
              </w:tc>
            </w:tr>
            <w:tr w:rsidR="0073143C" w:rsidRPr="00A53DF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>90000.00</w:t>
                  </w:r>
                </w:p>
              </w:tc>
            </w:tr>
            <w:tr w:rsidR="0073143C" w:rsidRPr="00A53DF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>7203295923</w:t>
                  </w:r>
                </w:p>
              </w:tc>
            </w:tr>
            <w:tr w:rsidR="0073143C" w:rsidRPr="00A53DF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>720301001</w:t>
                  </w:r>
                </w:p>
              </w:tc>
            </w:tr>
            <w:tr w:rsidR="0073143C" w:rsidRPr="00A53DF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625053, </w:t>
                  </w:r>
                  <w:proofErr w:type="gramStart"/>
                  <w:r w:rsidRPr="00A53DF1">
                    <w:rPr>
                      <w:rFonts w:ascii="Calibri" w:hAnsi="Calibri"/>
                    </w:rPr>
                    <w:t>ОБЛ</w:t>
                  </w:r>
                  <w:proofErr w:type="gramEnd"/>
                  <w:r w:rsidRPr="00A53DF1">
                    <w:rPr>
                      <w:rFonts w:ascii="Calibri" w:hAnsi="Calibri"/>
                    </w:rPr>
                    <w:t xml:space="preserve"> ТЮМЕНСКАЯ, Г ТЮМЕНЬ, УЛ ИВАНА СЛОВЦОВА, 19, 93</w:t>
                  </w:r>
                </w:p>
              </w:tc>
            </w:tr>
            <w:tr w:rsidR="0073143C" w:rsidRPr="00A53DF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625023 </w:t>
                  </w:r>
                  <w:proofErr w:type="spellStart"/>
                  <w:r w:rsidRPr="00A53DF1">
                    <w:rPr>
                      <w:rFonts w:ascii="Calibri" w:hAnsi="Calibri"/>
                    </w:rPr>
                    <w:t>г</w:t>
                  </w:r>
                  <w:proofErr w:type="gramStart"/>
                  <w:r w:rsidRPr="00A53DF1">
                    <w:rPr>
                      <w:rFonts w:ascii="Calibri" w:hAnsi="Calibri"/>
                    </w:rPr>
                    <w:t>.Т</w:t>
                  </w:r>
                  <w:proofErr w:type="gramEnd"/>
                  <w:r w:rsidRPr="00A53DF1">
                    <w:rPr>
                      <w:rFonts w:ascii="Calibri" w:hAnsi="Calibri"/>
                    </w:rPr>
                    <w:t>юмень</w:t>
                  </w:r>
                  <w:proofErr w:type="spellEnd"/>
                  <w:r w:rsidRPr="00A53DF1">
                    <w:rPr>
                      <w:rFonts w:ascii="Calibri" w:hAnsi="Calibri"/>
                    </w:rPr>
                    <w:t xml:space="preserve"> </w:t>
                  </w:r>
                  <w:proofErr w:type="spellStart"/>
                  <w:r w:rsidRPr="00A53DF1">
                    <w:rPr>
                      <w:rFonts w:ascii="Calibri" w:hAnsi="Calibri"/>
                    </w:rPr>
                    <w:t>ул.Одесская</w:t>
                  </w:r>
                  <w:proofErr w:type="spellEnd"/>
                  <w:r w:rsidRPr="00A53DF1">
                    <w:rPr>
                      <w:rFonts w:ascii="Calibri" w:hAnsi="Calibri"/>
                    </w:rPr>
                    <w:t xml:space="preserve"> 9 офис 605</w:t>
                  </w:r>
                </w:p>
              </w:tc>
            </w:tr>
            <w:tr w:rsidR="0073143C" w:rsidRPr="00A53DF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>79829064847</w:t>
                  </w:r>
                </w:p>
              </w:tc>
            </w:tr>
          </w:tbl>
          <w:p w:rsidR="003A1221" w:rsidRPr="00A53DF1" w:rsidRDefault="003A122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221" w:rsidRPr="00A53DF1" w:rsidRDefault="00A53DF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A53DF1">
              <w:rPr>
                <w:rFonts w:ascii="Calibri" w:hAnsi="Calibri"/>
              </w:rPr>
              <w:t>90000.00</w:t>
            </w:r>
          </w:p>
        </w:tc>
      </w:tr>
      <w:tr w:rsidR="003A1221" w:rsidRPr="00A53DF1" w:rsidTr="003A122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221" w:rsidRPr="00A53DF1" w:rsidRDefault="003A122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53DF1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221" w:rsidRPr="00A53DF1" w:rsidRDefault="0073143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A53DF1">
              <w:rPr>
                <w:rFonts w:ascii="PT Astra Serif" w:hAnsi="PT Astra Serif"/>
                <w:lang w:eastAsia="en-US"/>
              </w:rPr>
              <w:t>48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73143C" w:rsidRPr="00A53DF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"ГЕОСЕРВИС-ЮГРА"</w:t>
                  </w:r>
                </w:p>
              </w:tc>
            </w:tr>
            <w:tr w:rsidR="0073143C" w:rsidRPr="00A53DF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>14.02.2019</w:t>
                  </w:r>
                </w:p>
              </w:tc>
            </w:tr>
            <w:tr w:rsidR="0073143C" w:rsidRPr="00A53DF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>92000.00</w:t>
                  </w:r>
                </w:p>
              </w:tc>
            </w:tr>
            <w:tr w:rsidR="0073143C" w:rsidRPr="00A53DF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>8622026175</w:t>
                  </w:r>
                </w:p>
              </w:tc>
            </w:tr>
            <w:tr w:rsidR="0073143C" w:rsidRPr="00A53DF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>861501001</w:t>
                  </w:r>
                </w:p>
              </w:tc>
            </w:tr>
            <w:tr w:rsidR="0073143C" w:rsidRPr="00A53DF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628250, АО ХАНТЫ-МАНСИЙСКИЙ АВТОНОМНЫЙ ОКРУГ - ЮГРА, Р-Н СОВЕТСКИЙ, ПГТ ПИОНЕРСКИЙ, </w:t>
                  </w:r>
                  <w:proofErr w:type="gramStart"/>
                  <w:r w:rsidRPr="00A53DF1">
                    <w:rPr>
                      <w:rFonts w:ascii="Calibri" w:hAnsi="Calibri"/>
                    </w:rPr>
                    <w:t>УЛ</w:t>
                  </w:r>
                  <w:proofErr w:type="gramEnd"/>
                  <w:r w:rsidRPr="00A53DF1">
                    <w:rPr>
                      <w:rFonts w:ascii="Calibri" w:hAnsi="Calibri"/>
                    </w:rPr>
                    <w:t xml:space="preserve"> ЛЕНИНА, ДОМ 35, КВАРТИРА 3</w:t>
                  </w:r>
                </w:p>
              </w:tc>
            </w:tr>
            <w:tr w:rsidR="0073143C" w:rsidRPr="00A53DF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A53DF1">
                    <w:rPr>
                      <w:rFonts w:ascii="Calibri" w:hAnsi="Calibri"/>
                    </w:rPr>
                    <w:t>Югорск</w:t>
                  </w:r>
                  <w:proofErr w:type="spellEnd"/>
                  <w:r w:rsidRPr="00A53DF1"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 w:rsidRPr="00A53DF1">
                    <w:rPr>
                      <w:rFonts w:ascii="Calibri" w:hAnsi="Calibri"/>
                    </w:rPr>
                    <w:t>ул</w:t>
                  </w:r>
                  <w:proofErr w:type="gramStart"/>
                  <w:r w:rsidRPr="00A53DF1">
                    <w:rPr>
                      <w:rFonts w:ascii="Calibri" w:hAnsi="Calibri"/>
                    </w:rPr>
                    <w:t>.Л</w:t>
                  </w:r>
                  <w:proofErr w:type="gramEnd"/>
                  <w:r w:rsidRPr="00A53DF1">
                    <w:rPr>
                      <w:rFonts w:ascii="Calibri" w:hAnsi="Calibri"/>
                    </w:rPr>
                    <w:t>енина</w:t>
                  </w:r>
                  <w:proofErr w:type="spellEnd"/>
                  <w:r w:rsidRPr="00A53DF1">
                    <w:rPr>
                      <w:rFonts w:ascii="Calibri" w:hAnsi="Calibri"/>
                    </w:rPr>
                    <w:t>, д.29</w:t>
                  </w:r>
                </w:p>
              </w:tc>
            </w:tr>
            <w:tr w:rsidR="0073143C" w:rsidRPr="00A53DF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>79224117268</w:t>
                  </w:r>
                </w:p>
              </w:tc>
            </w:tr>
            <w:tr w:rsidR="0073143C" w:rsidRPr="00A53DF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43C" w:rsidRPr="00A53DF1" w:rsidRDefault="0073143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>Кошелев Антон Владимирович</w:t>
                  </w:r>
                </w:p>
              </w:tc>
            </w:tr>
          </w:tbl>
          <w:p w:rsidR="003A1221" w:rsidRPr="00A53DF1" w:rsidRDefault="003A122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221" w:rsidRPr="00A53DF1" w:rsidRDefault="00A53DF1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A53DF1">
              <w:rPr>
                <w:rFonts w:ascii="Calibri" w:hAnsi="Calibri"/>
              </w:rPr>
              <w:t>92000.00</w:t>
            </w:r>
          </w:p>
        </w:tc>
      </w:tr>
      <w:tr w:rsidR="003A1221" w:rsidTr="003A122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221" w:rsidRPr="00A53DF1" w:rsidRDefault="003A122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53DF1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221" w:rsidRPr="00A53DF1" w:rsidRDefault="00A53DF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A53DF1">
              <w:rPr>
                <w:rFonts w:ascii="PT Astra Serif" w:hAnsi="PT Astra Serif"/>
                <w:lang w:eastAsia="en-US"/>
              </w:rPr>
              <w:t>111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A53DF1" w:rsidRPr="00A53DF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"Аршин"</w:t>
                  </w:r>
                </w:p>
              </w:tc>
            </w:tr>
            <w:tr w:rsidR="00A53DF1" w:rsidRPr="00A53DF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>25.08.2018</w:t>
                  </w:r>
                </w:p>
              </w:tc>
            </w:tr>
            <w:tr w:rsidR="00A53DF1" w:rsidRPr="00A53DF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>220000.00</w:t>
                  </w:r>
                </w:p>
              </w:tc>
            </w:tr>
            <w:tr w:rsidR="00A53DF1" w:rsidRPr="00A53DF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>7202149729</w:t>
                  </w:r>
                </w:p>
              </w:tc>
            </w:tr>
            <w:tr w:rsidR="00A53DF1" w:rsidRPr="00A53DF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>720301001</w:t>
                  </w:r>
                </w:p>
              </w:tc>
            </w:tr>
            <w:tr w:rsidR="00A53DF1" w:rsidRPr="00A53DF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625000, Тюменская </w:t>
                  </w:r>
                  <w:proofErr w:type="spellStart"/>
                  <w:r w:rsidRPr="00A53DF1">
                    <w:rPr>
                      <w:rFonts w:ascii="Calibri" w:hAnsi="Calibri"/>
                    </w:rPr>
                    <w:t>обл</w:t>
                  </w:r>
                  <w:proofErr w:type="spellEnd"/>
                  <w:r w:rsidRPr="00A53DF1">
                    <w:rPr>
                      <w:rFonts w:ascii="Calibri" w:hAnsi="Calibri"/>
                    </w:rPr>
                    <w:t xml:space="preserve">, Тюмень г, </w:t>
                  </w:r>
                  <w:proofErr w:type="spellStart"/>
                  <w:r w:rsidRPr="00A53DF1">
                    <w:rPr>
                      <w:rFonts w:ascii="Calibri" w:hAnsi="Calibri"/>
                    </w:rPr>
                    <w:t>ул</w:t>
                  </w:r>
                  <w:proofErr w:type="gramStart"/>
                  <w:r w:rsidRPr="00A53DF1">
                    <w:rPr>
                      <w:rFonts w:ascii="Calibri" w:hAnsi="Calibri"/>
                    </w:rPr>
                    <w:t>.М</w:t>
                  </w:r>
                  <w:proofErr w:type="gramEnd"/>
                  <w:r w:rsidRPr="00A53DF1">
                    <w:rPr>
                      <w:rFonts w:ascii="Calibri" w:hAnsi="Calibri"/>
                    </w:rPr>
                    <w:t>ельничная</w:t>
                  </w:r>
                  <w:proofErr w:type="spellEnd"/>
                  <w:r w:rsidRPr="00A53DF1">
                    <w:rPr>
                      <w:rFonts w:ascii="Calibri" w:hAnsi="Calibri"/>
                    </w:rPr>
                    <w:t>, д.26/1</w:t>
                  </w:r>
                </w:p>
              </w:tc>
            </w:tr>
            <w:tr w:rsidR="00A53DF1" w:rsidRPr="00A53DF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625000, Тюменская </w:t>
                  </w:r>
                  <w:proofErr w:type="spellStart"/>
                  <w:r w:rsidRPr="00A53DF1">
                    <w:rPr>
                      <w:rFonts w:ascii="Calibri" w:hAnsi="Calibri"/>
                    </w:rPr>
                    <w:t>обл</w:t>
                  </w:r>
                  <w:proofErr w:type="spellEnd"/>
                  <w:r w:rsidRPr="00A53DF1">
                    <w:rPr>
                      <w:rFonts w:ascii="Calibri" w:hAnsi="Calibri"/>
                    </w:rPr>
                    <w:t xml:space="preserve">, Тюмень г, </w:t>
                  </w:r>
                  <w:proofErr w:type="spellStart"/>
                  <w:r w:rsidRPr="00A53DF1">
                    <w:rPr>
                      <w:rFonts w:ascii="Calibri" w:hAnsi="Calibri"/>
                    </w:rPr>
                    <w:t>ул</w:t>
                  </w:r>
                  <w:proofErr w:type="gramStart"/>
                  <w:r w:rsidRPr="00A53DF1">
                    <w:rPr>
                      <w:rFonts w:ascii="Calibri" w:hAnsi="Calibri"/>
                    </w:rPr>
                    <w:t>.М</w:t>
                  </w:r>
                  <w:proofErr w:type="gramEnd"/>
                  <w:r w:rsidRPr="00A53DF1">
                    <w:rPr>
                      <w:rFonts w:ascii="Calibri" w:hAnsi="Calibri"/>
                    </w:rPr>
                    <w:t>ельничная</w:t>
                  </w:r>
                  <w:proofErr w:type="spellEnd"/>
                  <w:r w:rsidRPr="00A53DF1">
                    <w:rPr>
                      <w:rFonts w:ascii="Calibri" w:hAnsi="Calibri"/>
                    </w:rPr>
                    <w:t>, д.26/1</w:t>
                  </w:r>
                </w:p>
              </w:tc>
            </w:tr>
            <w:tr w:rsidR="00A53DF1" w:rsidRPr="00A53DF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>+79088744399</w:t>
                  </w:r>
                </w:p>
              </w:tc>
            </w:tr>
            <w:tr w:rsidR="00A53DF1" w:rsidRPr="00A53DF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>Протасов Александр Геннадьевич</w:t>
                  </w:r>
                </w:p>
              </w:tc>
            </w:tr>
          </w:tbl>
          <w:p w:rsidR="003A1221" w:rsidRPr="00A53DF1" w:rsidRDefault="003A122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221" w:rsidRPr="00A53DF1" w:rsidRDefault="00A53DF1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A53DF1">
              <w:rPr>
                <w:rFonts w:ascii="Calibri" w:hAnsi="Calibri"/>
              </w:rPr>
              <w:t>220000.00</w:t>
            </w:r>
          </w:p>
        </w:tc>
      </w:tr>
      <w:tr w:rsidR="00A53DF1" w:rsidTr="003A122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F1" w:rsidRPr="00A53DF1" w:rsidRDefault="00A53DF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53DF1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F1" w:rsidRPr="00A53DF1" w:rsidRDefault="00A53DF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A53DF1">
              <w:rPr>
                <w:rFonts w:ascii="PT Astra Serif" w:hAnsi="PT Astra Serif"/>
                <w:lang w:eastAsia="en-US"/>
              </w:rPr>
              <w:t>50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A53DF1" w:rsidRPr="00A53DF1" w:rsidTr="00A53DF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"А-4"</w:t>
                  </w:r>
                </w:p>
              </w:tc>
            </w:tr>
            <w:tr w:rsidR="00A53DF1" w:rsidRPr="00A53DF1" w:rsidTr="00A53DF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>20.03.2019</w:t>
                  </w:r>
                </w:p>
              </w:tc>
            </w:tr>
            <w:tr w:rsidR="00A53DF1" w:rsidRPr="00A53DF1" w:rsidTr="00A53DF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>220000.00</w:t>
                  </w:r>
                </w:p>
              </w:tc>
            </w:tr>
            <w:tr w:rsidR="00A53DF1" w:rsidRPr="00A53DF1" w:rsidTr="00A53DF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>7203344144</w:t>
                  </w:r>
                </w:p>
              </w:tc>
            </w:tr>
            <w:tr w:rsidR="00A53DF1" w:rsidRPr="00A53DF1" w:rsidTr="00A53DF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>720301001</w:t>
                  </w:r>
                </w:p>
              </w:tc>
            </w:tr>
            <w:tr w:rsidR="00A53DF1" w:rsidRPr="00A53DF1" w:rsidTr="00A53DF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625026, </w:t>
                  </w:r>
                  <w:proofErr w:type="gramStart"/>
                  <w:r w:rsidRPr="00A53DF1">
                    <w:rPr>
                      <w:rFonts w:ascii="Calibri" w:hAnsi="Calibri"/>
                    </w:rPr>
                    <w:t>ОБЛ</w:t>
                  </w:r>
                  <w:proofErr w:type="gramEnd"/>
                  <w:r w:rsidRPr="00A53DF1">
                    <w:rPr>
                      <w:rFonts w:ascii="Calibri" w:hAnsi="Calibri"/>
                    </w:rPr>
                    <w:t xml:space="preserve"> ТЮМЕНСКАЯ72, Г ТЮМЕНЬ, УЛ МЕЛЬНИКАЙТЕ, ДОМ 98, ОФИС 320</w:t>
                  </w:r>
                </w:p>
              </w:tc>
            </w:tr>
            <w:tr w:rsidR="00A53DF1" w:rsidRPr="00A53DF1" w:rsidTr="00A53DF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625026, г. Тюмень, ул. </w:t>
                  </w:r>
                  <w:proofErr w:type="spellStart"/>
                  <w:r w:rsidRPr="00A53DF1">
                    <w:rPr>
                      <w:rFonts w:ascii="Calibri" w:hAnsi="Calibri"/>
                    </w:rPr>
                    <w:t>Мельникайте</w:t>
                  </w:r>
                  <w:proofErr w:type="spellEnd"/>
                  <w:r w:rsidRPr="00A53DF1">
                    <w:rPr>
                      <w:rFonts w:ascii="Calibri" w:hAnsi="Calibri"/>
                    </w:rPr>
                    <w:t>, д. 98, офис 320</w:t>
                  </w:r>
                </w:p>
              </w:tc>
            </w:tr>
            <w:tr w:rsidR="00A53DF1" w:rsidRPr="00A53DF1" w:rsidTr="00A53DF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>79220003133</w:t>
                  </w:r>
                </w:p>
              </w:tc>
            </w:tr>
            <w:tr w:rsidR="00A53DF1" w:rsidRPr="00A53DF1" w:rsidTr="00A53DF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53DF1" w:rsidRPr="00A53DF1" w:rsidRDefault="00A53DF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53DF1">
                    <w:rPr>
                      <w:rFonts w:ascii="Calibri" w:hAnsi="Calibri"/>
                    </w:rPr>
                    <w:t>Филатова Анна Андреевна</w:t>
                  </w:r>
                </w:p>
              </w:tc>
            </w:tr>
          </w:tbl>
          <w:p w:rsidR="00A53DF1" w:rsidRPr="00A53DF1" w:rsidRDefault="00A53DF1">
            <w:pPr>
              <w:rPr>
                <w:rFonts w:ascii="Calibri" w:hAnsi="Calibri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F1" w:rsidRPr="00A53DF1" w:rsidRDefault="00A53DF1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A53DF1">
              <w:rPr>
                <w:rFonts w:ascii="Calibri" w:hAnsi="Calibri"/>
              </w:rPr>
              <w:t>220000.00</w:t>
            </w:r>
          </w:p>
        </w:tc>
      </w:tr>
    </w:tbl>
    <w:p w:rsidR="003A1221" w:rsidRPr="00A53DF1" w:rsidRDefault="003A1221" w:rsidP="00A53DF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</w:t>
      </w:r>
      <w:r w:rsidR="00A53DF1">
        <w:rPr>
          <w:rFonts w:ascii="PT Astra Serif" w:hAnsi="PT Astra Serif"/>
          <w:sz w:val="24"/>
          <w:szCs w:val="24"/>
        </w:rPr>
        <w:t xml:space="preserve">х частей заявок </w:t>
      </w:r>
      <w:r w:rsidR="00A53DF1" w:rsidRPr="00A53DF1">
        <w:rPr>
          <w:rFonts w:ascii="PT Astra Serif" w:hAnsi="PT Astra Serif"/>
          <w:sz w:val="24"/>
          <w:szCs w:val="24"/>
        </w:rPr>
        <w:t xml:space="preserve">принято решение </w:t>
      </w:r>
      <w:r w:rsidRPr="00A53DF1">
        <w:rPr>
          <w:rFonts w:ascii="PT Astra Serif" w:hAnsi="PT Astra Serif"/>
          <w:sz w:val="24"/>
          <w:szCs w:val="24"/>
        </w:rPr>
        <w:t xml:space="preserve">о соответствии следующих </w:t>
      </w:r>
      <w:r w:rsidRPr="00A53DF1">
        <w:rPr>
          <w:rFonts w:ascii="PT Astra Serif" w:hAnsi="PT Astra Serif"/>
          <w:sz w:val="24"/>
          <w:szCs w:val="24"/>
        </w:rPr>
        <w:lastRenderedPageBreak/>
        <w:t>заявок на участие в электронном аукционе требованиям, установленным документацией об аукционе:</w:t>
      </w:r>
    </w:p>
    <w:p w:rsidR="003A1221" w:rsidRPr="00A53DF1" w:rsidRDefault="003A1221" w:rsidP="003A122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A53DF1">
        <w:rPr>
          <w:rFonts w:ascii="PT Astra Serif" w:hAnsi="PT Astra Serif"/>
          <w:sz w:val="24"/>
          <w:szCs w:val="24"/>
        </w:rPr>
        <w:t xml:space="preserve">- </w:t>
      </w:r>
      <w:r w:rsidR="00A53DF1" w:rsidRPr="00A53DF1">
        <w:rPr>
          <w:rFonts w:ascii="PT Astra Serif" w:hAnsi="PT Astra Serif"/>
          <w:sz w:val="24"/>
          <w:szCs w:val="24"/>
        </w:rPr>
        <w:t>ОБЩЕСТВО С ОГРАНИЧЕННОЙ ОТВЕТСТВЕННОСТЬЮ "ТЮМЕНСКИЙ ЦЕНТР ГЕОДЕЗИИ И КАДАСТРА"</w:t>
      </w:r>
      <w:r w:rsidRPr="00A53DF1">
        <w:rPr>
          <w:rFonts w:ascii="PT Astra Serif" w:hAnsi="PT Astra Serif"/>
          <w:sz w:val="24"/>
          <w:szCs w:val="24"/>
        </w:rPr>
        <w:t>;</w:t>
      </w:r>
    </w:p>
    <w:p w:rsidR="003A1221" w:rsidRPr="00A53DF1" w:rsidRDefault="003A1221" w:rsidP="003A122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A53DF1">
        <w:rPr>
          <w:rFonts w:ascii="PT Astra Serif" w:hAnsi="PT Astra Serif"/>
          <w:sz w:val="24"/>
          <w:szCs w:val="24"/>
        </w:rPr>
        <w:t xml:space="preserve">- </w:t>
      </w:r>
      <w:r w:rsidR="00A53DF1" w:rsidRPr="00A53DF1">
        <w:rPr>
          <w:rFonts w:ascii="PT Astra Serif" w:hAnsi="PT Astra Serif"/>
          <w:sz w:val="24"/>
          <w:szCs w:val="24"/>
        </w:rPr>
        <w:t>ОБЩЕСТВО С ОГРАНИЧЕННОЙ ОТВЕТСТВЕННОСТЬЮ "ГЕОСЕРВИС-ЮГРА";</w:t>
      </w:r>
    </w:p>
    <w:p w:rsidR="00A53DF1" w:rsidRPr="00A53DF1" w:rsidRDefault="00A53DF1" w:rsidP="003A122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A53DF1">
        <w:rPr>
          <w:rFonts w:ascii="PT Astra Serif" w:hAnsi="PT Astra Serif"/>
          <w:sz w:val="24"/>
          <w:szCs w:val="24"/>
        </w:rPr>
        <w:t>- Общество с ограниченной ответственностью "Аршин";</w:t>
      </w:r>
    </w:p>
    <w:p w:rsidR="003A1221" w:rsidRDefault="00A53DF1" w:rsidP="00A53DF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A53DF1">
        <w:rPr>
          <w:rFonts w:ascii="PT Astra Serif" w:hAnsi="PT Astra Serif"/>
          <w:sz w:val="24"/>
          <w:szCs w:val="24"/>
        </w:rPr>
        <w:t>- ОБЩЕСТВО С ОГРАНИЧЕННОЙ ОТВЕТСТВЕННОСТЬЮ "А-4".</w:t>
      </w:r>
    </w:p>
    <w:p w:rsidR="003A1221" w:rsidRDefault="003A1221" w:rsidP="003A122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В результате рассмотрения вторых частей заявок и на основании протокола проведения ау</w:t>
      </w:r>
      <w:r w:rsidR="002C7158">
        <w:rPr>
          <w:rFonts w:ascii="PT Astra Serif" w:hAnsi="PT Astra Serif"/>
          <w:sz w:val="24"/>
          <w:szCs w:val="24"/>
        </w:rPr>
        <w:t>кциона в электронной форме от 24</w:t>
      </w:r>
      <w:r>
        <w:rPr>
          <w:rFonts w:ascii="PT Astra Serif" w:hAnsi="PT Astra Serif"/>
          <w:sz w:val="24"/>
          <w:szCs w:val="24"/>
        </w:rPr>
        <w:t xml:space="preserve">.06.2019 победителем аукциона в электронной форме признается </w:t>
      </w:r>
      <w:r w:rsidR="00A53DF1" w:rsidRPr="00A53DF1">
        <w:rPr>
          <w:rFonts w:ascii="PT Astra Serif" w:hAnsi="PT Astra Serif"/>
          <w:sz w:val="24"/>
          <w:szCs w:val="24"/>
        </w:rPr>
        <w:t>ОБЩЕСТВО С ОГРАНИЧЕННОЙ ОТВЕТСТВЕННОСТЬЮ "ТЮМЕНСКИЙ ЦЕНТР ГЕОДЕЗИИ И КАДАСТРА"</w:t>
      </w:r>
      <w:r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="00A53DF1" w:rsidRPr="00A53DF1">
        <w:rPr>
          <w:rFonts w:ascii="PT Astra Serif" w:hAnsi="PT Astra Serif"/>
          <w:sz w:val="24"/>
          <w:szCs w:val="24"/>
        </w:rPr>
        <w:t xml:space="preserve">90000.00 </w:t>
      </w:r>
      <w:r>
        <w:rPr>
          <w:rFonts w:ascii="PT Astra Serif" w:hAnsi="PT Astra Serif"/>
          <w:sz w:val="24"/>
          <w:szCs w:val="24"/>
        </w:rPr>
        <w:t xml:space="preserve">рублей. </w:t>
      </w:r>
    </w:p>
    <w:p w:rsidR="003A1221" w:rsidRDefault="003A1221" w:rsidP="003A122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3A1221" w:rsidRDefault="003A1221" w:rsidP="003A122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A1221" w:rsidRDefault="003A1221" w:rsidP="003A1221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3A1221" w:rsidRDefault="003A1221" w:rsidP="003A1221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3A1221" w:rsidRDefault="003A1221" w:rsidP="003A1221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3A1221" w:rsidTr="003A1221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21" w:rsidRDefault="003A122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21" w:rsidRDefault="003A122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21" w:rsidRDefault="003A122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A1221" w:rsidTr="003A1221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21" w:rsidRDefault="003A1221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221" w:rsidRDefault="003A122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21" w:rsidRDefault="003A122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3A1221" w:rsidTr="003A1221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221" w:rsidRDefault="003A122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221" w:rsidRDefault="003A122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21" w:rsidRDefault="003A1221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3A1221" w:rsidTr="003A1221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221" w:rsidRDefault="003A122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221" w:rsidRDefault="003A122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21" w:rsidRDefault="003A1221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3A1221" w:rsidTr="003A1221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221" w:rsidRDefault="003A122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221" w:rsidRDefault="003A122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21" w:rsidRDefault="003A1221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</w:tbl>
    <w:p w:rsidR="003A1221" w:rsidRDefault="003A1221" w:rsidP="003A1221">
      <w:pPr>
        <w:jc w:val="both"/>
        <w:rPr>
          <w:rFonts w:ascii="PT Serif" w:hAnsi="PT Serif"/>
          <w:b/>
          <w:sz w:val="24"/>
          <w:szCs w:val="24"/>
        </w:rPr>
      </w:pPr>
    </w:p>
    <w:p w:rsidR="003A1221" w:rsidRDefault="003A1221" w:rsidP="003A1221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3A1221" w:rsidRDefault="003A1221" w:rsidP="003A1221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3A1221" w:rsidRDefault="003A1221" w:rsidP="003A1221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3A1221" w:rsidRDefault="003A1221" w:rsidP="003A122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3A1221" w:rsidRDefault="003A1221" w:rsidP="0037342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3A1221" w:rsidRDefault="003A1221" w:rsidP="003A122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3A1221" w:rsidRDefault="003A1221" w:rsidP="003A1221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  <w:bookmarkStart w:id="0" w:name="_GoBack"/>
      <w:bookmarkEnd w:id="0"/>
    </w:p>
    <w:p w:rsidR="003A1221" w:rsidRDefault="003A1221" w:rsidP="003A1221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3A1221" w:rsidRDefault="003A1221" w:rsidP="003A1221"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________________</w:t>
      </w:r>
      <w:r>
        <w:rPr>
          <w:rFonts w:ascii="PT Serif" w:hAnsi="PT Serif"/>
          <w:sz w:val="24"/>
        </w:rPr>
        <w:t>И.С. Коваль</w:t>
      </w:r>
    </w:p>
    <w:p w:rsidR="003E2CF3" w:rsidRDefault="003E2CF3"/>
    <w:p w:rsidR="00D01E75" w:rsidRDefault="00D01E75"/>
    <w:p w:rsidR="00D01E75" w:rsidRDefault="00D01E75" w:rsidP="00D01E75">
      <w:pPr>
        <w:ind w:right="342" w:hanging="426"/>
        <w:jc w:val="right"/>
        <w:rPr>
          <w:sz w:val="16"/>
          <w:szCs w:val="16"/>
        </w:rPr>
        <w:sectPr w:rsidR="00D01E75" w:rsidSect="0073143C">
          <w:pgSz w:w="11906" w:h="16838"/>
          <w:pgMar w:top="426" w:right="850" w:bottom="284" w:left="567" w:header="708" w:footer="708" w:gutter="0"/>
          <w:cols w:space="708"/>
          <w:docGrid w:linePitch="360"/>
        </w:sectPr>
      </w:pPr>
    </w:p>
    <w:p w:rsidR="00D01E75" w:rsidRDefault="00D01E75" w:rsidP="00D01E75">
      <w:pPr>
        <w:ind w:right="342"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D01E75" w:rsidRDefault="00D01E75" w:rsidP="00D01E75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D01E75" w:rsidRDefault="00D01E75" w:rsidP="00D01E75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D01E75" w:rsidRPr="00D01E75" w:rsidRDefault="00D01E75" w:rsidP="00D01E75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от «24» июня  2019 г. </w:t>
      </w:r>
      <w:r>
        <w:rPr>
          <w:rFonts w:ascii="Arial" w:hAnsi="Arial" w:cs="Arial"/>
          <w:color w:val="000000"/>
          <w:sz w:val="17"/>
          <w:szCs w:val="17"/>
        </w:rPr>
        <w:t>0187300005819000195-3</w:t>
      </w:r>
    </w:p>
    <w:p w:rsidR="00D01E75" w:rsidRDefault="00D01E75" w:rsidP="00D01E75">
      <w:pPr>
        <w:jc w:val="center"/>
      </w:pPr>
      <w:r>
        <w:t>Таблица подведения итогов</w:t>
      </w:r>
    </w:p>
    <w:p w:rsidR="00D01E75" w:rsidRDefault="00D01E75" w:rsidP="00D01E75">
      <w:pPr>
        <w:jc w:val="center"/>
      </w:pPr>
      <w:r>
        <w:t>аукциона в электронной форме среди субъектов малого предпринимательства и социально ориентированных некоммерческих организаций на оказание услуг в области кадастровой деятельности</w:t>
      </w:r>
    </w:p>
    <w:p w:rsidR="00D01E75" w:rsidRPr="00D01E75" w:rsidRDefault="00D01E75" w:rsidP="00D01E75">
      <w:pPr>
        <w:jc w:val="center"/>
      </w:pPr>
      <w:r>
        <w:t>(ИКЗ 193862201149086220100100020027112244)</w:t>
      </w:r>
    </w:p>
    <w:p w:rsidR="00D01E75" w:rsidRDefault="00D01E75" w:rsidP="00D01E75">
      <w:pPr>
        <w:ind w:firstLine="708"/>
        <w:rPr>
          <w:szCs w:val="18"/>
        </w:rPr>
      </w:pPr>
      <w:r>
        <w:rPr>
          <w:szCs w:val="18"/>
        </w:rP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>
        <w:rPr>
          <w:szCs w:val="18"/>
        </w:rPr>
        <w:t>Югорска</w:t>
      </w:r>
      <w:proofErr w:type="spellEnd"/>
    </w:p>
    <w:tbl>
      <w:tblPr>
        <w:tblW w:w="15947" w:type="dxa"/>
        <w:tblInd w:w="13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25"/>
        <w:gridCol w:w="1274"/>
        <w:gridCol w:w="2164"/>
        <w:gridCol w:w="2267"/>
        <w:gridCol w:w="2408"/>
        <w:gridCol w:w="2409"/>
      </w:tblGrid>
      <w:tr w:rsidR="00D01E75" w:rsidTr="00D01E75">
        <w:trPr>
          <w:trHeight w:val="330"/>
        </w:trPr>
        <w:tc>
          <w:tcPr>
            <w:tcW w:w="6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1E75" w:rsidRDefault="00D01E75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1E75" w:rsidRDefault="00D01E7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1E75" w:rsidRDefault="00D01E7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1E75" w:rsidRDefault="00D01E7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111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1E75" w:rsidRDefault="00D01E7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</w:tr>
      <w:tr w:rsidR="00D01E75" w:rsidTr="00D01E75">
        <w:trPr>
          <w:cantSplit/>
          <w:trHeight w:val="1791"/>
        </w:trPr>
        <w:tc>
          <w:tcPr>
            <w:tcW w:w="5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1E75" w:rsidRDefault="00D01E75">
            <w:pPr>
              <w:snapToGrid w:val="0"/>
              <w:spacing w:line="256" w:lineRule="auto"/>
              <w:ind w:left="294" w:hanging="294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Показатель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1E75" w:rsidRDefault="00D01E75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Обязательные требования</w:t>
            </w:r>
          </w:p>
        </w:tc>
        <w:tc>
          <w:tcPr>
            <w:tcW w:w="21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E75" w:rsidRDefault="00D01E75">
            <w:pPr>
              <w:snapToGrid w:val="0"/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napToGrid w:val="0"/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Общество с ограниченной ответственностью «Тюменский центр геодезии и кадастра»,</w:t>
            </w:r>
          </w:p>
          <w:p w:rsidR="00D01E75" w:rsidRDefault="00D01E75">
            <w:pPr>
              <w:snapToGrid w:val="0"/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Тюменская область,</w:t>
            </w:r>
          </w:p>
          <w:p w:rsidR="00D01E75" w:rsidRDefault="00D01E75">
            <w:pPr>
              <w:snapToGrid w:val="0"/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г. Тюмень</w:t>
            </w:r>
          </w:p>
          <w:p w:rsidR="00D01E75" w:rsidRDefault="00D01E75">
            <w:pPr>
              <w:snapToGri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br/>
            </w:r>
          </w:p>
        </w:tc>
        <w:tc>
          <w:tcPr>
            <w:tcW w:w="2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napToGrid w:val="0"/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Общество с ограниченной ответственностью «ГЕОСЕРВИС-ЮГРА»,</w:t>
            </w:r>
          </w:p>
          <w:p w:rsidR="00D01E75" w:rsidRDefault="00D01E75">
            <w:pPr>
              <w:snapToGrid w:val="0"/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Ханты-Мансийский автономный округ-Югра, Советский район,</w:t>
            </w:r>
          </w:p>
          <w:p w:rsidR="00D01E75" w:rsidRDefault="00D01E75">
            <w:pPr>
              <w:snapToGrid w:val="0"/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пгт</w:t>
            </w:r>
            <w:proofErr w:type="spellEnd"/>
            <w:r>
              <w:rPr>
                <w:bCs/>
                <w:sz w:val="18"/>
                <w:szCs w:val="18"/>
                <w:lang w:eastAsia="en-US"/>
              </w:rPr>
              <w:t>. Пионерский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1E75" w:rsidRDefault="00D01E75">
            <w:pPr>
              <w:snapToGrid w:val="0"/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Общество с ограниченной ответственностью «Аршин»,</w:t>
            </w:r>
          </w:p>
          <w:p w:rsidR="00D01E75" w:rsidRDefault="00D01E75">
            <w:pPr>
              <w:snapToGrid w:val="0"/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Тюменская область,</w:t>
            </w:r>
          </w:p>
          <w:p w:rsidR="00D01E75" w:rsidRDefault="00D01E75">
            <w:pPr>
              <w:snapToGrid w:val="0"/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г. Тюмень</w:t>
            </w:r>
          </w:p>
          <w:p w:rsidR="00D01E75" w:rsidRDefault="00D01E75">
            <w:pPr>
              <w:snapToGrid w:val="0"/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1E75" w:rsidRDefault="00D01E75">
            <w:pPr>
              <w:snapToGrid w:val="0"/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Общество с ограниченной ответственностью «А-4»,</w:t>
            </w:r>
          </w:p>
          <w:p w:rsidR="00D01E75" w:rsidRDefault="00D01E75">
            <w:pPr>
              <w:snapToGrid w:val="0"/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Тюменская область,</w:t>
            </w:r>
          </w:p>
          <w:p w:rsidR="00D01E75" w:rsidRDefault="00D01E75">
            <w:pPr>
              <w:snapToGrid w:val="0"/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г. Тюмень</w:t>
            </w:r>
          </w:p>
          <w:p w:rsidR="00D01E75" w:rsidRDefault="00D01E75">
            <w:pPr>
              <w:snapToGrid w:val="0"/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D01E75" w:rsidTr="00D01E75">
        <w:trPr>
          <w:trHeight w:val="296"/>
        </w:trPr>
        <w:tc>
          <w:tcPr>
            <w:tcW w:w="5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01E75" w:rsidRDefault="00D01E75">
            <w:pPr>
              <w:snapToGrid w:val="0"/>
              <w:spacing w:line="256" w:lineRule="auto"/>
              <w:ind w:left="108" w:right="119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1E75" w:rsidRDefault="00D01E75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</w:t>
            </w:r>
          </w:p>
        </w:tc>
      </w:tr>
      <w:tr w:rsidR="00D01E75" w:rsidTr="00D01E75">
        <w:trPr>
          <w:trHeight w:val="708"/>
        </w:trPr>
        <w:tc>
          <w:tcPr>
            <w:tcW w:w="5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01E75" w:rsidRPr="00D01E75" w:rsidRDefault="00D01E75">
            <w:pPr>
              <w:snapToGrid w:val="0"/>
              <w:spacing w:line="256" w:lineRule="auto"/>
              <w:ind w:left="108" w:right="119"/>
              <w:jc w:val="both"/>
              <w:rPr>
                <w:color w:val="000000"/>
                <w:sz w:val="12"/>
                <w:szCs w:val="12"/>
                <w:lang w:eastAsia="en-US"/>
              </w:rPr>
            </w:pPr>
            <w:r w:rsidRPr="00D01E75">
              <w:rPr>
                <w:color w:val="000000"/>
                <w:sz w:val="12"/>
                <w:szCs w:val="12"/>
                <w:lang w:eastAsia="en-US"/>
              </w:rPr>
              <w:t>1.</w:t>
            </w:r>
            <w:r w:rsidRPr="00D01E75">
              <w:rPr>
                <w:sz w:val="12"/>
                <w:szCs w:val="12"/>
                <w:lang w:eastAsia="en-US"/>
              </w:rPr>
              <w:t xml:space="preserve">Непроведение ликвидации участника </w:t>
            </w:r>
            <w:r w:rsidRPr="00D01E75">
              <w:rPr>
                <w:bCs/>
                <w:sz w:val="12"/>
                <w:szCs w:val="12"/>
                <w:lang w:eastAsia="en-US"/>
              </w:rPr>
              <w:t>закупки -</w:t>
            </w:r>
            <w:r w:rsidRPr="00D01E75">
              <w:rPr>
                <w:sz w:val="12"/>
                <w:szCs w:val="12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D01E75">
              <w:rPr>
                <w:bCs/>
                <w:sz w:val="12"/>
                <w:szCs w:val="12"/>
                <w:lang w:eastAsia="en-US"/>
              </w:rPr>
              <w:t>закупки</w:t>
            </w:r>
            <w:r w:rsidRPr="00D01E75">
              <w:rPr>
                <w:sz w:val="12"/>
                <w:szCs w:val="12"/>
                <w:lang w:eastAsia="en-US"/>
              </w:rPr>
              <w:t xml:space="preserve"> - юридического лица, индивидуального предпринимателя </w:t>
            </w:r>
            <w:r w:rsidRPr="00D01E75">
              <w:rPr>
                <w:bCs/>
                <w:sz w:val="12"/>
                <w:szCs w:val="12"/>
                <w:lang w:eastAsia="en-US"/>
              </w:rPr>
              <w:t>несостоятельным (</w:t>
            </w:r>
            <w:r w:rsidRPr="00D01E75">
              <w:rPr>
                <w:sz w:val="12"/>
                <w:szCs w:val="12"/>
                <w:lang w:eastAsia="en-US"/>
              </w:rPr>
              <w:t>банкротом</w:t>
            </w:r>
            <w:r w:rsidRPr="00D01E75">
              <w:rPr>
                <w:bCs/>
                <w:sz w:val="12"/>
                <w:szCs w:val="12"/>
                <w:lang w:eastAsia="en-US"/>
              </w:rPr>
              <w:t>)</w:t>
            </w:r>
            <w:r w:rsidRPr="00D01E75">
              <w:rPr>
                <w:sz w:val="12"/>
                <w:szCs w:val="12"/>
                <w:lang w:eastAsia="en-US"/>
              </w:rPr>
              <w:t xml:space="preserve"> и об открытии конкурсного производства.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1E75" w:rsidRDefault="00D01E75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1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2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D01E75" w:rsidTr="00D01E75">
        <w:trPr>
          <w:trHeight w:val="387"/>
        </w:trPr>
        <w:tc>
          <w:tcPr>
            <w:tcW w:w="5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01E75" w:rsidRPr="00D01E75" w:rsidRDefault="00D01E75">
            <w:pPr>
              <w:snapToGrid w:val="0"/>
              <w:spacing w:line="256" w:lineRule="auto"/>
              <w:ind w:left="105" w:right="120"/>
              <w:jc w:val="both"/>
              <w:rPr>
                <w:sz w:val="12"/>
                <w:szCs w:val="12"/>
                <w:lang w:eastAsia="en-US"/>
              </w:rPr>
            </w:pPr>
            <w:r w:rsidRPr="00D01E75">
              <w:rPr>
                <w:sz w:val="12"/>
                <w:szCs w:val="12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1E75" w:rsidRDefault="00D01E75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1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2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D01E75" w:rsidTr="00D01E75">
        <w:tc>
          <w:tcPr>
            <w:tcW w:w="5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01E75" w:rsidRPr="00D01E75" w:rsidRDefault="00D01E75">
            <w:pPr>
              <w:snapToGrid w:val="0"/>
              <w:spacing w:line="256" w:lineRule="auto"/>
              <w:ind w:left="105" w:right="120"/>
              <w:jc w:val="both"/>
              <w:rPr>
                <w:sz w:val="12"/>
                <w:szCs w:val="12"/>
                <w:lang w:eastAsia="en-US"/>
              </w:rPr>
            </w:pPr>
            <w:r w:rsidRPr="00D01E75">
              <w:rPr>
                <w:sz w:val="12"/>
                <w:szCs w:val="12"/>
                <w:lang w:eastAsia="en-US"/>
              </w:rPr>
              <w:t xml:space="preserve">3. </w:t>
            </w:r>
            <w:proofErr w:type="gramStart"/>
            <w:r w:rsidRPr="00D01E75">
              <w:rPr>
                <w:sz w:val="12"/>
                <w:szCs w:val="12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D01E75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D01E75">
              <w:rPr>
                <w:sz w:val="12"/>
                <w:szCs w:val="12"/>
                <w:lang w:eastAsia="en-US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D01E75">
              <w:rPr>
                <w:sz w:val="12"/>
                <w:szCs w:val="12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D01E75">
              <w:rPr>
                <w:sz w:val="12"/>
                <w:szCs w:val="12"/>
                <w:lang w:eastAsia="en-US"/>
              </w:rPr>
              <w:t>указанных</w:t>
            </w:r>
            <w:proofErr w:type="gramEnd"/>
            <w:r w:rsidRPr="00D01E75">
              <w:rPr>
                <w:sz w:val="12"/>
                <w:szCs w:val="12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1E75" w:rsidRDefault="00D01E75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1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продекларирована</w:t>
            </w:r>
          </w:p>
          <w:p w:rsidR="00D01E75" w:rsidRDefault="00D01E75">
            <w:pPr>
              <w:tabs>
                <w:tab w:val="left" w:pos="851"/>
              </w:tabs>
              <w:spacing w:line="256" w:lineRule="auto"/>
              <w:jc w:val="both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D01E75" w:rsidTr="00D01E75">
        <w:tc>
          <w:tcPr>
            <w:tcW w:w="5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1E75" w:rsidRPr="00D01E75" w:rsidRDefault="00D01E75">
            <w:pPr>
              <w:snapToGrid w:val="0"/>
              <w:spacing w:line="256" w:lineRule="auto"/>
              <w:ind w:left="105" w:right="120"/>
              <w:jc w:val="both"/>
              <w:rPr>
                <w:color w:val="000000"/>
                <w:sz w:val="12"/>
                <w:szCs w:val="12"/>
                <w:lang w:eastAsia="en-US"/>
              </w:rPr>
            </w:pPr>
            <w:r w:rsidRPr="00D01E75">
              <w:rPr>
                <w:color w:val="000000"/>
                <w:sz w:val="12"/>
                <w:szCs w:val="12"/>
                <w:lang w:eastAsia="en-US"/>
              </w:rPr>
              <w:t xml:space="preserve">4. </w:t>
            </w:r>
            <w:proofErr w:type="gramStart"/>
            <w:r w:rsidRPr="00D01E75">
              <w:rPr>
                <w:color w:val="000000"/>
                <w:sz w:val="12"/>
                <w:szCs w:val="12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D01E75">
              <w:rPr>
                <w:color w:val="000000"/>
                <w:sz w:val="12"/>
                <w:szCs w:val="12"/>
                <w:lang w:eastAsia="en-US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1E75" w:rsidRDefault="00D01E75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1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2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продекларирована</w:t>
            </w:r>
          </w:p>
        </w:tc>
      </w:tr>
      <w:tr w:rsidR="00D01E75" w:rsidTr="00D01E75">
        <w:trPr>
          <w:trHeight w:val="424"/>
        </w:trPr>
        <w:tc>
          <w:tcPr>
            <w:tcW w:w="5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01E75" w:rsidRPr="00D01E75" w:rsidRDefault="00D01E75">
            <w:pPr>
              <w:snapToGrid w:val="0"/>
              <w:spacing w:line="256" w:lineRule="auto"/>
              <w:ind w:left="105" w:right="120"/>
              <w:jc w:val="both"/>
              <w:rPr>
                <w:sz w:val="12"/>
                <w:szCs w:val="12"/>
                <w:lang w:eastAsia="en-US"/>
              </w:rPr>
            </w:pPr>
            <w:r w:rsidRPr="00D01E75">
              <w:rPr>
                <w:sz w:val="12"/>
                <w:szCs w:val="12"/>
                <w:lang w:eastAsia="en-US"/>
              </w:rPr>
              <w:lastRenderedPageBreak/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1E75" w:rsidRDefault="00D01E75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1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2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D01E75" w:rsidTr="00D01E75">
        <w:trPr>
          <w:trHeight w:val="424"/>
        </w:trPr>
        <w:tc>
          <w:tcPr>
            <w:tcW w:w="5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01E75" w:rsidRPr="00D01E75" w:rsidRDefault="00D01E75">
            <w:pPr>
              <w:snapToGrid w:val="0"/>
              <w:spacing w:line="256" w:lineRule="auto"/>
              <w:ind w:left="105" w:right="120"/>
              <w:jc w:val="both"/>
              <w:rPr>
                <w:sz w:val="12"/>
                <w:szCs w:val="12"/>
                <w:lang w:eastAsia="en-US"/>
              </w:rPr>
            </w:pPr>
            <w:r w:rsidRPr="00D01E75">
              <w:rPr>
                <w:sz w:val="12"/>
                <w:szCs w:val="12"/>
                <w:lang w:eastAsia="en-US"/>
              </w:rPr>
              <w:t xml:space="preserve">5. </w:t>
            </w:r>
            <w:proofErr w:type="gramStart"/>
            <w:r w:rsidRPr="00D01E75">
              <w:rPr>
                <w:sz w:val="12"/>
                <w:szCs w:val="12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D01E75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D01E75">
              <w:rPr>
                <w:sz w:val="12"/>
                <w:szCs w:val="12"/>
                <w:lang w:eastAsia="en-US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D01E75">
              <w:rPr>
                <w:sz w:val="12"/>
                <w:szCs w:val="12"/>
                <w:lang w:eastAsia="en-US"/>
              </w:rPr>
              <w:t>неполнородными</w:t>
            </w:r>
            <w:proofErr w:type="spellEnd"/>
            <w:r w:rsidRPr="00D01E75">
              <w:rPr>
                <w:sz w:val="12"/>
                <w:szCs w:val="12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D01E75">
              <w:rPr>
                <w:sz w:val="12"/>
                <w:szCs w:val="12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1E75" w:rsidRDefault="00D01E75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1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2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D01E75" w:rsidTr="00D01E75">
        <w:trPr>
          <w:trHeight w:val="424"/>
        </w:trPr>
        <w:tc>
          <w:tcPr>
            <w:tcW w:w="5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01E75" w:rsidRPr="00D01E75" w:rsidRDefault="00D01E75">
            <w:pPr>
              <w:snapToGrid w:val="0"/>
              <w:spacing w:line="256" w:lineRule="auto"/>
              <w:ind w:left="105" w:right="120"/>
              <w:jc w:val="both"/>
              <w:rPr>
                <w:color w:val="000000"/>
                <w:sz w:val="12"/>
                <w:szCs w:val="12"/>
                <w:lang w:eastAsia="en-US"/>
              </w:rPr>
            </w:pPr>
            <w:r w:rsidRPr="00D01E75">
              <w:rPr>
                <w:color w:val="000000"/>
                <w:sz w:val="12"/>
                <w:szCs w:val="12"/>
                <w:lang w:eastAsia="en-US"/>
              </w:rPr>
              <w:t>6. Принадлежность к субъектам малого предпринимательства и социально ориентированным организациям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1E75" w:rsidRDefault="00D01E75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1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2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D01E75" w:rsidTr="00D01E75">
        <w:trPr>
          <w:trHeight w:val="424"/>
        </w:trPr>
        <w:tc>
          <w:tcPr>
            <w:tcW w:w="5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01E75" w:rsidRPr="00D01E75" w:rsidRDefault="00D01E75">
            <w:pPr>
              <w:snapToGrid w:val="0"/>
              <w:spacing w:line="256" w:lineRule="auto"/>
              <w:ind w:left="105" w:right="120"/>
              <w:jc w:val="both"/>
              <w:rPr>
                <w:color w:val="000000"/>
                <w:sz w:val="12"/>
                <w:szCs w:val="12"/>
                <w:lang w:eastAsia="en-US"/>
              </w:rPr>
            </w:pPr>
            <w:r w:rsidRPr="00D01E75">
              <w:rPr>
                <w:color w:val="000000"/>
                <w:sz w:val="12"/>
                <w:szCs w:val="12"/>
                <w:lang w:eastAsia="en-US"/>
              </w:rPr>
              <w:t xml:space="preserve">7.  </w:t>
            </w:r>
            <w:proofErr w:type="gramStart"/>
            <w:r w:rsidRPr="00D01E75">
              <w:rPr>
                <w:color w:val="000000"/>
                <w:sz w:val="12"/>
                <w:szCs w:val="12"/>
                <w:lang w:eastAsia="en-US"/>
              </w:rPr>
              <w:t>Решение об одобрении или о совершении крупной сделки либо копия данного решения в случае, если требование о необходимости наличия данного решения законами и иными нормативными правовыми актами РФ и (или)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аукционе, обеспечения исполнения контракта является крупной сделкой</w:t>
            </w:r>
            <w:proofErr w:type="gramEnd"/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1E75" w:rsidRDefault="00D01E75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1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2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D01E75" w:rsidTr="00D01E75">
        <w:trPr>
          <w:trHeight w:val="424"/>
        </w:trPr>
        <w:tc>
          <w:tcPr>
            <w:tcW w:w="5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01E75" w:rsidRPr="00D01E75" w:rsidRDefault="00D01E75">
            <w:pPr>
              <w:snapToGrid w:val="0"/>
              <w:spacing w:line="256" w:lineRule="auto"/>
              <w:ind w:left="105" w:right="120"/>
              <w:jc w:val="both"/>
              <w:rPr>
                <w:color w:val="000000"/>
                <w:sz w:val="12"/>
                <w:szCs w:val="12"/>
                <w:lang w:eastAsia="en-US"/>
              </w:rPr>
            </w:pPr>
            <w:r w:rsidRPr="00D01E75">
              <w:rPr>
                <w:color w:val="000000"/>
                <w:sz w:val="12"/>
                <w:szCs w:val="12"/>
                <w:lang w:eastAsia="en-US"/>
              </w:rPr>
              <w:t xml:space="preserve">8. </w:t>
            </w:r>
            <w:r w:rsidRPr="00D01E75">
              <w:rPr>
                <w:sz w:val="12"/>
                <w:szCs w:val="12"/>
                <w:lang w:eastAsia="en-US"/>
              </w:rPr>
              <w:t xml:space="preserve">Отсутствие в реестре недобросовестных поставщиков сведений об участнике </w:t>
            </w:r>
            <w:r w:rsidRPr="00D01E75">
              <w:rPr>
                <w:bCs/>
                <w:sz w:val="12"/>
                <w:szCs w:val="12"/>
                <w:lang w:eastAsia="en-US"/>
              </w:rPr>
              <w:t>закупки – юридическом лице</w:t>
            </w:r>
            <w:r w:rsidRPr="00D01E75">
              <w:rPr>
                <w:sz w:val="12"/>
                <w:szCs w:val="12"/>
                <w:lang w:eastAsia="en-US"/>
              </w:rPr>
              <w:t xml:space="preserve">, </w:t>
            </w:r>
            <w:r w:rsidRPr="00D01E75">
              <w:rPr>
                <w:bCs/>
                <w:sz w:val="12"/>
                <w:szCs w:val="12"/>
                <w:lang w:eastAsia="en-US"/>
              </w:rPr>
              <w:t>в том числе</w:t>
            </w:r>
            <w:r w:rsidRPr="00D01E75">
              <w:rPr>
                <w:sz w:val="12"/>
                <w:szCs w:val="12"/>
                <w:lang w:eastAsia="en-US"/>
              </w:rPr>
              <w:t xml:space="preserve"> сведений об учредителях, </w:t>
            </w:r>
            <w:r w:rsidRPr="00D01E75">
              <w:rPr>
                <w:bCs/>
                <w:sz w:val="12"/>
                <w:szCs w:val="12"/>
                <w:lang w:eastAsia="en-US"/>
              </w:rPr>
              <w:t>о</w:t>
            </w:r>
            <w:r w:rsidRPr="00D01E75">
              <w:rPr>
                <w:sz w:val="12"/>
                <w:szCs w:val="12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D01E75">
              <w:rPr>
                <w:bCs/>
                <w:sz w:val="12"/>
                <w:szCs w:val="12"/>
                <w:lang w:eastAsia="en-US"/>
              </w:rPr>
              <w:t>закупки – для юридического лица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отсутствие</w:t>
            </w:r>
          </w:p>
        </w:tc>
        <w:tc>
          <w:tcPr>
            <w:tcW w:w="21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  <w:tc>
          <w:tcPr>
            <w:tcW w:w="2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</w:tr>
      <w:tr w:rsidR="00D01E75" w:rsidTr="00D01E75">
        <w:trPr>
          <w:trHeight w:val="424"/>
        </w:trPr>
        <w:tc>
          <w:tcPr>
            <w:tcW w:w="5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01E75" w:rsidRPr="00D01E75" w:rsidRDefault="00D01E75">
            <w:pPr>
              <w:snapToGrid w:val="0"/>
              <w:spacing w:line="256" w:lineRule="auto"/>
              <w:ind w:left="105" w:right="120"/>
              <w:rPr>
                <w:color w:val="000000"/>
                <w:sz w:val="12"/>
                <w:szCs w:val="12"/>
                <w:lang w:eastAsia="en-US"/>
              </w:rPr>
            </w:pPr>
            <w:r w:rsidRPr="00D01E75">
              <w:rPr>
                <w:color w:val="000000"/>
                <w:sz w:val="12"/>
                <w:szCs w:val="12"/>
                <w:lang w:eastAsia="en-US"/>
              </w:rPr>
              <w:t>9. Документы, подтверждающие 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01E75" w:rsidRPr="00D01E75" w:rsidRDefault="00D01E75">
            <w:pPr>
              <w:spacing w:line="256" w:lineRule="auto"/>
              <w:rPr>
                <w:sz w:val="12"/>
                <w:szCs w:val="12"/>
                <w:lang w:eastAsia="en-US"/>
              </w:rPr>
            </w:pPr>
            <w:r w:rsidRPr="00D01E75">
              <w:rPr>
                <w:sz w:val="12"/>
                <w:szCs w:val="12"/>
                <w:lang w:eastAsia="en-US"/>
              </w:rPr>
              <w:t xml:space="preserve">- для физических лиц (индивидуальных предпринимателей): </w:t>
            </w:r>
          </w:p>
          <w:p w:rsidR="00D01E75" w:rsidRPr="00D01E75" w:rsidRDefault="00D01E75">
            <w:pPr>
              <w:spacing w:line="256" w:lineRule="auto"/>
              <w:rPr>
                <w:sz w:val="12"/>
                <w:szCs w:val="12"/>
                <w:lang w:eastAsia="en-US"/>
              </w:rPr>
            </w:pPr>
            <w:proofErr w:type="spellStart"/>
            <w:r w:rsidRPr="00D01E75">
              <w:rPr>
                <w:sz w:val="12"/>
                <w:szCs w:val="12"/>
                <w:lang w:eastAsia="en-US"/>
              </w:rPr>
              <w:t>информациюя</w:t>
            </w:r>
            <w:proofErr w:type="spellEnd"/>
            <w:r w:rsidRPr="00D01E75">
              <w:rPr>
                <w:sz w:val="12"/>
                <w:szCs w:val="12"/>
                <w:lang w:eastAsia="en-US"/>
              </w:rPr>
              <w:t xml:space="preserve"> о членстве в саморегулируемой организации кадастровых инженеров;</w:t>
            </w:r>
          </w:p>
          <w:p w:rsidR="00D01E75" w:rsidRPr="00D01E75" w:rsidRDefault="00D01E75">
            <w:pPr>
              <w:suppressAutoHyphens/>
              <w:spacing w:line="252" w:lineRule="auto"/>
              <w:rPr>
                <w:sz w:val="12"/>
                <w:szCs w:val="12"/>
                <w:lang w:eastAsia="en-US"/>
              </w:rPr>
            </w:pPr>
            <w:r w:rsidRPr="00D01E75">
              <w:rPr>
                <w:sz w:val="12"/>
                <w:szCs w:val="12"/>
                <w:lang w:eastAsia="en-US"/>
              </w:rPr>
              <w:t xml:space="preserve">- для юридических лиц: </w:t>
            </w:r>
          </w:p>
          <w:p w:rsidR="00D01E75" w:rsidRPr="00D01E75" w:rsidRDefault="00D01E75">
            <w:pPr>
              <w:suppressAutoHyphens/>
              <w:spacing w:line="252" w:lineRule="auto"/>
              <w:ind w:firstLine="176"/>
              <w:rPr>
                <w:sz w:val="12"/>
                <w:szCs w:val="12"/>
                <w:lang w:eastAsia="en-US"/>
              </w:rPr>
            </w:pPr>
            <w:r w:rsidRPr="00D01E75">
              <w:rPr>
                <w:sz w:val="12"/>
                <w:szCs w:val="12"/>
                <w:lang w:eastAsia="en-US"/>
              </w:rPr>
              <w:t xml:space="preserve">документы, подтверждающие наличие в штате не менее двух кадастровых инженеров - копии трудовых книжек или трудовых договоров, заключенных между кадастровыми инженерами и участником Закупки; </w:t>
            </w:r>
          </w:p>
          <w:p w:rsidR="00D01E75" w:rsidRPr="00D01E75" w:rsidRDefault="00D01E75">
            <w:pPr>
              <w:suppressAutoHyphens/>
              <w:spacing w:line="252" w:lineRule="auto"/>
              <w:ind w:firstLine="176"/>
              <w:rPr>
                <w:sz w:val="12"/>
                <w:szCs w:val="12"/>
                <w:lang w:eastAsia="en-US"/>
              </w:rPr>
            </w:pPr>
            <w:r w:rsidRPr="00D01E75">
              <w:rPr>
                <w:sz w:val="12"/>
                <w:szCs w:val="12"/>
                <w:lang w:eastAsia="en-US"/>
              </w:rPr>
              <w:t xml:space="preserve">копии действующих квалификационных аттестатов кадастровых </w:t>
            </w:r>
            <w:r w:rsidRPr="00D01E75">
              <w:rPr>
                <w:sz w:val="12"/>
                <w:szCs w:val="12"/>
                <w:lang w:eastAsia="en-US"/>
              </w:rPr>
              <w:lastRenderedPageBreak/>
              <w:t>инженеров;</w:t>
            </w:r>
          </w:p>
          <w:p w:rsidR="00D01E75" w:rsidRPr="00D01E75" w:rsidRDefault="00D01E75">
            <w:pPr>
              <w:suppressAutoHyphens/>
              <w:spacing w:line="256" w:lineRule="auto"/>
              <w:ind w:firstLine="176"/>
              <w:rPr>
                <w:sz w:val="12"/>
                <w:szCs w:val="12"/>
                <w:lang w:eastAsia="en-US"/>
              </w:rPr>
            </w:pPr>
            <w:r w:rsidRPr="00D01E75">
              <w:rPr>
                <w:sz w:val="12"/>
                <w:szCs w:val="12"/>
                <w:lang w:eastAsia="en-US"/>
              </w:rPr>
              <w:t>информацию о включении кадастрового инженера  в реестр членов  в саморегулируемой организации кадастровых инженеров</w:t>
            </w:r>
          </w:p>
          <w:p w:rsidR="00D01E75" w:rsidRPr="00D01E75" w:rsidRDefault="00D01E75">
            <w:pPr>
              <w:snapToGrid w:val="0"/>
              <w:spacing w:line="25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21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 xml:space="preserve">Информация </w:t>
            </w: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предоставлена</w:t>
            </w:r>
          </w:p>
        </w:tc>
        <w:tc>
          <w:tcPr>
            <w:tcW w:w="2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предоставлена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01E75" w:rsidRDefault="00D01E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предоставлена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E75" w:rsidRDefault="00D01E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01E75" w:rsidRDefault="00D01E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предоставлена</w:t>
            </w:r>
          </w:p>
          <w:p w:rsidR="00D01E75" w:rsidRDefault="00D01E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01E75" w:rsidTr="00D01E75">
        <w:trPr>
          <w:trHeight w:val="424"/>
        </w:trPr>
        <w:tc>
          <w:tcPr>
            <w:tcW w:w="5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01E75" w:rsidRDefault="00D01E75">
            <w:pPr>
              <w:snapToGrid w:val="0"/>
              <w:spacing w:line="256" w:lineRule="auto"/>
              <w:ind w:left="105" w:right="12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>10. Объем предоставленных документов и сведений для участия в аукционе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1E75" w:rsidRDefault="00D01E75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объёме, указанном в документации об аукционе</w:t>
            </w:r>
          </w:p>
        </w:tc>
        <w:tc>
          <w:tcPr>
            <w:tcW w:w="21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предоставлена в полном объёме</w:t>
            </w:r>
          </w:p>
        </w:tc>
        <w:tc>
          <w:tcPr>
            <w:tcW w:w="2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D01E75" w:rsidRDefault="00D01E75">
            <w:pPr>
              <w:spacing w:line="256" w:lineRule="auto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предоставлена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в полном объёме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предоставлена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в полном объёме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предоставлена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в полном объёме</w:t>
            </w:r>
          </w:p>
        </w:tc>
      </w:tr>
      <w:tr w:rsidR="00D01E75" w:rsidTr="00D01E75">
        <w:trPr>
          <w:trHeight w:val="424"/>
        </w:trPr>
        <w:tc>
          <w:tcPr>
            <w:tcW w:w="5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01E75" w:rsidRDefault="00D01E75">
            <w:pPr>
              <w:snapToGrid w:val="0"/>
              <w:spacing w:line="256" w:lineRule="auto"/>
              <w:ind w:left="105" w:right="12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11.  Принадлежность участника аукциона к офшорной компании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1E75" w:rsidRDefault="00D01E75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Не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принадлеж-ность</w:t>
            </w:r>
            <w:proofErr w:type="spellEnd"/>
            <w:proofErr w:type="gramEnd"/>
          </w:p>
        </w:tc>
        <w:tc>
          <w:tcPr>
            <w:tcW w:w="21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  <w:tc>
          <w:tcPr>
            <w:tcW w:w="2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01E75" w:rsidRDefault="00D01E7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</w:tr>
      <w:tr w:rsidR="00D01E75" w:rsidTr="00D01E75">
        <w:trPr>
          <w:trHeight w:val="307"/>
        </w:trPr>
        <w:tc>
          <w:tcPr>
            <w:tcW w:w="66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01E75" w:rsidRDefault="00D01E75">
            <w:pPr>
              <w:snapToGrid w:val="0"/>
              <w:spacing w:line="256" w:lineRule="auto"/>
              <w:ind w:left="105" w:right="120"/>
              <w:rPr>
                <w:b/>
                <w:bCs/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12. Начальная (максимальная) цена контракта </w:t>
            </w:r>
            <w:r>
              <w:rPr>
                <w:b/>
                <w:szCs w:val="18"/>
                <w:lang w:eastAsia="en-US"/>
              </w:rPr>
              <w:t xml:space="preserve">400 000,00 </w:t>
            </w:r>
            <w:r>
              <w:rPr>
                <w:b/>
                <w:bCs/>
                <w:szCs w:val="18"/>
                <w:lang w:eastAsia="en-US"/>
              </w:rPr>
              <w:t>рубля</w:t>
            </w:r>
          </w:p>
        </w:tc>
        <w:tc>
          <w:tcPr>
            <w:tcW w:w="21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E75" w:rsidRDefault="00D01E7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Cs w:val="18"/>
                <w:lang w:eastAsia="en-US"/>
              </w:rPr>
            </w:pPr>
          </w:p>
        </w:tc>
        <w:tc>
          <w:tcPr>
            <w:tcW w:w="2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E75" w:rsidRDefault="00D01E7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Cs w:val="18"/>
                <w:lang w:eastAsia="en-US"/>
              </w:rPr>
            </w:pP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E75" w:rsidRDefault="00D01E7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E75" w:rsidRDefault="00D01E7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Cs w:val="18"/>
                <w:lang w:eastAsia="en-US"/>
              </w:rPr>
            </w:pPr>
          </w:p>
        </w:tc>
      </w:tr>
      <w:tr w:rsidR="00D01E75" w:rsidTr="00D01E75">
        <w:trPr>
          <w:trHeight w:val="307"/>
        </w:trPr>
        <w:tc>
          <w:tcPr>
            <w:tcW w:w="6699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D01E75" w:rsidRDefault="00D01E75">
            <w:pPr>
              <w:snapToGrid w:val="0"/>
              <w:spacing w:line="256" w:lineRule="auto"/>
              <w:ind w:left="105" w:right="12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13. </w:t>
            </w:r>
            <w:r>
              <w:rPr>
                <w:bCs/>
                <w:szCs w:val="18"/>
                <w:lang w:eastAsia="en-US"/>
              </w:rPr>
              <w:t>Предложенная цена контракта, рублей</w:t>
            </w:r>
          </w:p>
        </w:tc>
        <w:tc>
          <w:tcPr>
            <w:tcW w:w="216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01E75" w:rsidRDefault="00D01E7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90 000,00</w:t>
            </w:r>
          </w:p>
          <w:p w:rsidR="00D01E75" w:rsidRDefault="00D01E7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(11:33:50)</w:t>
            </w:r>
          </w:p>
        </w:tc>
        <w:tc>
          <w:tcPr>
            <w:tcW w:w="22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01E75" w:rsidRDefault="00D01E7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92000,00</w:t>
            </w:r>
          </w:p>
          <w:p w:rsidR="00D01E75" w:rsidRDefault="00D01E7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(11:33:38)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01E75" w:rsidRDefault="00D01E7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220000,00</w:t>
            </w:r>
          </w:p>
          <w:p w:rsidR="00D01E75" w:rsidRDefault="00D01E75">
            <w:pPr>
              <w:widowControl/>
              <w:spacing w:after="160" w:line="256" w:lineRule="auto"/>
              <w:ind w:firstLine="284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(11:18:56)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01E75" w:rsidRDefault="00D01E7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220000,00</w:t>
            </w:r>
          </w:p>
          <w:p w:rsidR="00D01E75" w:rsidRDefault="00D01E75">
            <w:pPr>
              <w:widowControl/>
              <w:spacing w:after="160" w:line="256" w:lineRule="auto"/>
              <w:ind w:firstLine="284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(11:18:58)</w:t>
            </w:r>
          </w:p>
        </w:tc>
      </w:tr>
      <w:tr w:rsidR="00D01E75" w:rsidTr="00D01E75">
        <w:trPr>
          <w:trHeight w:val="307"/>
        </w:trPr>
        <w:tc>
          <w:tcPr>
            <w:tcW w:w="6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75" w:rsidRDefault="00D01E75">
            <w:pPr>
              <w:snapToGrid w:val="0"/>
              <w:spacing w:line="256" w:lineRule="auto"/>
              <w:ind w:left="105" w:right="12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14. Номер по ранжированию после завершения аукциона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75" w:rsidRDefault="00D01E7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75" w:rsidRDefault="00D01E7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75" w:rsidRDefault="00D01E7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75" w:rsidRDefault="00D01E7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4</w:t>
            </w:r>
          </w:p>
        </w:tc>
      </w:tr>
    </w:tbl>
    <w:p w:rsidR="00D01E75" w:rsidRDefault="00D01E75">
      <w:pPr>
        <w:sectPr w:rsidR="00D01E75" w:rsidSect="00D01E75">
          <w:pgSz w:w="16838" w:h="11906" w:orient="landscape"/>
          <w:pgMar w:top="567" w:right="425" w:bottom="851" w:left="284" w:header="709" w:footer="709" w:gutter="0"/>
          <w:cols w:space="708"/>
          <w:docGrid w:linePitch="360"/>
        </w:sectPr>
      </w:pPr>
    </w:p>
    <w:p w:rsidR="00D01E75" w:rsidRDefault="00D01E75"/>
    <w:sectPr w:rsidR="00D01E75" w:rsidSect="0073143C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1CE"/>
    <w:rsid w:val="000A1E3D"/>
    <w:rsid w:val="001051CE"/>
    <w:rsid w:val="002C7158"/>
    <w:rsid w:val="0037342D"/>
    <w:rsid w:val="003A1221"/>
    <w:rsid w:val="003E2CF3"/>
    <w:rsid w:val="006A632E"/>
    <w:rsid w:val="006D63F0"/>
    <w:rsid w:val="0073143C"/>
    <w:rsid w:val="00823F29"/>
    <w:rsid w:val="00893D19"/>
    <w:rsid w:val="00A53DF1"/>
    <w:rsid w:val="00BB75D2"/>
    <w:rsid w:val="00D01E75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22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A122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3A12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3A1221"/>
    <w:pPr>
      <w:ind w:left="720"/>
      <w:contextualSpacing/>
    </w:pPr>
  </w:style>
  <w:style w:type="table" w:styleId="a6">
    <w:name w:val="Table Grid"/>
    <w:basedOn w:val="a1"/>
    <w:uiPriority w:val="59"/>
    <w:rsid w:val="00D01E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A63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63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22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A122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3A12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3A1221"/>
    <w:pPr>
      <w:ind w:left="720"/>
      <w:contextualSpacing/>
    </w:pPr>
  </w:style>
  <w:style w:type="table" w:styleId="a6">
    <w:name w:val="Table Grid"/>
    <w:basedOn w:val="a1"/>
    <w:uiPriority w:val="59"/>
    <w:rsid w:val="00D01E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A63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63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2492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9</cp:revision>
  <cp:lastPrinted>2019-06-26T07:16:00Z</cp:lastPrinted>
  <dcterms:created xsi:type="dcterms:W3CDTF">2019-06-21T07:12:00Z</dcterms:created>
  <dcterms:modified xsi:type="dcterms:W3CDTF">2019-06-26T09:28:00Z</dcterms:modified>
</cp:coreProperties>
</file>