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270" w:rsidRDefault="00677270" w:rsidP="00677270">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677270" w:rsidRDefault="00677270" w:rsidP="00677270">
      <w:pPr>
        <w:jc w:val="center"/>
        <w:rPr>
          <w:b/>
          <w:sz w:val="24"/>
        </w:rPr>
      </w:pPr>
      <w:r>
        <w:rPr>
          <w:b/>
          <w:sz w:val="24"/>
        </w:rPr>
        <w:t xml:space="preserve">Администрация города </w:t>
      </w:r>
      <w:proofErr w:type="spellStart"/>
      <w:r>
        <w:rPr>
          <w:b/>
          <w:sz w:val="24"/>
        </w:rPr>
        <w:t>Югорска</w:t>
      </w:r>
      <w:proofErr w:type="spellEnd"/>
    </w:p>
    <w:p w:rsidR="00677270" w:rsidRDefault="00677270" w:rsidP="00677270">
      <w:pPr>
        <w:jc w:val="center"/>
        <w:rPr>
          <w:b/>
          <w:sz w:val="24"/>
        </w:rPr>
      </w:pPr>
      <w:r>
        <w:rPr>
          <w:b/>
          <w:sz w:val="24"/>
        </w:rPr>
        <w:t>ПРОТОКОЛ</w:t>
      </w:r>
    </w:p>
    <w:p w:rsidR="00677270" w:rsidRDefault="00677270" w:rsidP="00677270">
      <w:pPr>
        <w:jc w:val="center"/>
        <w:rPr>
          <w:b/>
          <w:sz w:val="24"/>
        </w:rPr>
      </w:pPr>
      <w:r>
        <w:rPr>
          <w:b/>
          <w:sz w:val="24"/>
        </w:rPr>
        <w:t>рассмотрения заявки единственного участника аукциона в электронной форме</w:t>
      </w:r>
    </w:p>
    <w:p w:rsidR="00677270" w:rsidRDefault="00677270" w:rsidP="00677270">
      <w:pPr>
        <w:jc w:val="both"/>
        <w:rPr>
          <w:sz w:val="24"/>
        </w:rPr>
      </w:pPr>
      <w:r>
        <w:rPr>
          <w:sz w:val="24"/>
        </w:rPr>
        <w:t xml:space="preserve">«06» июля 2017 г.                                                                               </w:t>
      </w:r>
      <w:r>
        <w:rPr>
          <w:sz w:val="24"/>
        </w:rPr>
        <w:t xml:space="preserve">           № 0187300005817000176</w:t>
      </w:r>
      <w:r>
        <w:rPr>
          <w:sz w:val="24"/>
        </w:rPr>
        <w:t>-2</w:t>
      </w:r>
    </w:p>
    <w:p w:rsidR="00677270" w:rsidRDefault="00677270" w:rsidP="00677270">
      <w:pPr>
        <w:jc w:val="both"/>
        <w:rPr>
          <w:sz w:val="24"/>
        </w:rPr>
      </w:pPr>
      <w:r>
        <w:rPr>
          <w:sz w:val="24"/>
        </w:rPr>
        <w:t xml:space="preserve">ПРИСУТСТВОВАЛИ: </w:t>
      </w:r>
    </w:p>
    <w:p w:rsidR="00677270" w:rsidRDefault="00677270" w:rsidP="00677270">
      <w:pPr>
        <w:jc w:val="both"/>
        <w:rPr>
          <w:sz w:val="24"/>
        </w:rPr>
      </w:pPr>
      <w:r>
        <w:rPr>
          <w:sz w:val="24"/>
        </w:rPr>
        <w:t xml:space="preserve">Единая комиссия по осуществлению закупок для обеспечения муниципальных нужд города </w:t>
      </w:r>
      <w:proofErr w:type="spellStart"/>
      <w:r>
        <w:rPr>
          <w:sz w:val="24"/>
        </w:rPr>
        <w:t>Югорска</w:t>
      </w:r>
      <w:proofErr w:type="spellEnd"/>
      <w:r>
        <w:rPr>
          <w:sz w:val="24"/>
        </w:rPr>
        <w:t xml:space="preserve"> (далее - комиссия) в следующем  составе:</w:t>
      </w:r>
    </w:p>
    <w:p w:rsidR="00677270" w:rsidRDefault="00677270" w:rsidP="00677270">
      <w:pPr>
        <w:jc w:val="both"/>
        <w:rPr>
          <w:sz w:val="24"/>
        </w:rPr>
      </w:pPr>
      <w:r>
        <w:rPr>
          <w:sz w:val="24"/>
        </w:rPr>
        <w:t xml:space="preserve">1. С.Д. </w:t>
      </w:r>
      <w:proofErr w:type="spellStart"/>
      <w:r>
        <w:rPr>
          <w:sz w:val="24"/>
        </w:rPr>
        <w:t>Голин</w:t>
      </w:r>
      <w:proofErr w:type="spellEnd"/>
      <w:r>
        <w:rPr>
          <w:sz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677270" w:rsidRDefault="00677270" w:rsidP="00677270">
      <w:pPr>
        <w:jc w:val="both"/>
        <w:rPr>
          <w:sz w:val="24"/>
        </w:rPr>
      </w:pPr>
      <w:r>
        <w:rPr>
          <w:sz w:val="24"/>
        </w:rPr>
        <w:t xml:space="preserve">2. В.А. </w:t>
      </w:r>
      <w:proofErr w:type="spellStart"/>
      <w:r>
        <w:rPr>
          <w:sz w:val="24"/>
        </w:rPr>
        <w:t>Климин</w:t>
      </w:r>
      <w:proofErr w:type="spellEnd"/>
      <w:r>
        <w:rPr>
          <w:sz w:val="24"/>
        </w:rPr>
        <w:t xml:space="preserve"> - председатель Думы города </w:t>
      </w:r>
      <w:proofErr w:type="spellStart"/>
      <w:r>
        <w:rPr>
          <w:sz w:val="24"/>
        </w:rPr>
        <w:t>Югорска</w:t>
      </w:r>
      <w:proofErr w:type="spellEnd"/>
      <w:r>
        <w:rPr>
          <w:sz w:val="24"/>
        </w:rPr>
        <w:t>;</w:t>
      </w:r>
    </w:p>
    <w:p w:rsidR="00677270" w:rsidRDefault="00677270" w:rsidP="00677270">
      <w:pPr>
        <w:jc w:val="both"/>
        <w:rPr>
          <w:sz w:val="24"/>
        </w:rPr>
      </w:pPr>
      <w:r>
        <w:rPr>
          <w:sz w:val="24"/>
        </w:rPr>
        <w:t>3. Н.А. Морозова – советник руководителя;</w:t>
      </w:r>
    </w:p>
    <w:p w:rsidR="00677270" w:rsidRDefault="00677270" w:rsidP="00677270">
      <w:pPr>
        <w:jc w:val="both"/>
        <w:rPr>
          <w:sz w:val="24"/>
        </w:rPr>
      </w:pPr>
      <w:r>
        <w:rPr>
          <w:sz w:val="24"/>
        </w:rPr>
        <w:t xml:space="preserve">4. Т.И. </w:t>
      </w:r>
      <w:proofErr w:type="spellStart"/>
      <w:r>
        <w:rPr>
          <w:sz w:val="24"/>
        </w:rPr>
        <w:t>Долгодворова</w:t>
      </w:r>
      <w:proofErr w:type="spellEnd"/>
      <w:r>
        <w:rPr>
          <w:sz w:val="24"/>
        </w:rPr>
        <w:t xml:space="preserve"> - заместитель главы города </w:t>
      </w:r>
      <w:proofErr w:type="spellStart"/>
      <w:r>
        <w:rPr>
          <w:sz w:val="24"/>
        </w:rPr>
        <w:t>Югорска</w:t>
      </w:r>
      <w:proofErr w:type="spellEnd"/>
      <w:r>
        <w:rPr>
          <w:sz w:val="24"/>
        </w:rPr>
        <w:t>;</w:t>
      </w:r>
    </w:p>
    <w:p w:rsidR="00677270" w:rsidRDefault="00677270" w:rsidP="00677270">
      <w:pPr>
        <w:jc w:val="both"/>
        <w:rPr>
          <w:sz w:val="24"/>
        </w:rPr>
      </w:pPr>
      <w:r>
        <w:rPr>
          <w:sz w:val="24"/>
        </w:rPr>
        <w:t xml:space="preserve">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z w:val="24"/>
        </w:rPr>
        <w:t>Югорска</w:t>
      </w:r>
      <w:proofErr w:type="spellEnd"/>
      <w:r>
        <w:rPr>
          <w:sz w:val="24"/>
        </w:rPr>
        <w:t>;</w:t>
      </w:r>
    </w:p>
    <w:p w:rsidR="00677270" w:rsidRDefault="00677270" w:rsidP="00677270">
      <w:pPr>
        <w:jc w:val="both"/>
        <w:rPr>
          <w:sz w:val="24"/>
        </w:rPr>
      </w:pPr>
      <w:r>
        <w:rPr>
          <w:sz w:val="24"/>
        </w:rPr>
        <w:t xml:space="preserve">6. Н.Б. Захарова - начальник отдела муниципальных закупок управления экономической политики администрации города </w:t>
      </w:r>
      <w:proofErr w:type="spellStart"/>
      <w:r>
        <w:rPr>
          <w:sz w:val="24"/>
        </w:rPr>
        <w:t>Югорска</w:t>
      </w:r>
      <w:proofErr w:type="spellEnd"/>
      <w:r>
        <w:rPr>
          <w:sz w:val="24"/>
        </w:rPr>
        <w:t>.</w:t>
      </w:r>
    </w:p>
    <w:p w:rsidR="00677270" w:rsidRDefault="00677270" w:rsidP="00677270">
      <w:pPr>
        <w:jc w:val="both"/>
        <w:rPr>
          <w:sz w:val="24"/>
        </w:rPr>
      </w:pPr>
      <w:r>
        <w:rPr>
          <w:sz w:val="24"/>
        </w:rPr>
        <w:t>Всего присутствовали 6 членов комиссии из 8.</w:t>
      </w:r>
    </w:p>
    <w:p w:rsidR="00677270" w:rsidRPr="00677270" w:rsidRDefault="00677270" w:rsidP="00677270">
      <w:pPr>
        <w:jc w:val="both"/>
        <w:rPr>
          <w:sz w:val="24"/>
        </w:rPr>
      </w:pPr>
      <w:r w:rsidRPr="00677270">
        <w:rPr>
          <w:sz w:val="24"/>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677270">
        <w:rPr>
          <w:sz w:val="24"/>
        </w:rPr>
        <w:t>Югорска</w:t>
      </w:r>
      <w:proofErr w:type="spellEnd"/>
      <w:r w:rsidRPr="00677270">
        <w:rPr>
          <w:sz w:val="24"/>
        </w:rPr>
        <w:t>.</w:t>
      </w:r>
    </w:p>
    <w:p w:rsidR="00677270" w:rsidRPr="00677270" w:rsidRDefault="00677270" w:rsidP="00677270">
      <w:pPr>
        <w:jc w:val="both"/>
        <w:rPr>
          <w:sz w:val="24"/>
        </w:rPr>
      </w:pPr>
      <w:r w:rsidRPr="00677270">
        <w:rPr>
          <w:sz w:val="24"/>
        </w:rPr>
        <w:t xml:space="preserve">1. Наименование аукциона: аукцион в электронной форме № 0187300005817000176 на право заключения муниципального </w:t>
      </w:r>
      <w:proofErr w:type="gramStart"/>
      <w:r w:rsidRPr="00677270">
        <w:rPr>
          <w:sz w:val="24"/>
        </w:rPr>
        <w:t>контракта</w:t>
      </w:r>
      <w:proofErr w:type="gramEnd"/>
      <w:r w:rsidRPr="00677270">
        <w:rPr>
          <w:sz w:val="24"/>
        </w:rPr>
        <w:t xml:space="preserve"> на выполнение работ по капитальному ремонту прилегающей территории в районе жилых домов Титова, №7 (строительный), Титова, №9, Дружбы Народов, №1, Гастелло, №7 и 7А в городе </w:t>
      </w:r>
      <w:proofErr w:type="spellStart"/>
      <w:r w:rsidRPr="00677270">
        <w:rPr>
          <w:sz w:val="24"/>
        </w:rPr>
        <w:t>Югорске</w:t>
      </w:r>
      <w:proofErr w:type="spellEnd"/>
      <w:r w:rsidRPr="00677270">
        <w:rPr>
          <w:sz w:val="24"/>
        </w:rPr>
        <w:t xml:space="preserve">, 2 этап.  </w:t>
      </w:r>
    </w:p>
    <w:p w:rsidR="00677270" w:rsidRPr="00677270" w:rsidRDefault="00677270" w:rsidP="00677270">
      <w:pPr>
        <w:jc w:val="both"/>
        <w:rPr>
          <w:sz w:val="24"/>
        </w:rPr>
      </w:pPr>
      <w:r w:rsidRPr="00677270">
        <w:rPr>
          <w:sz w:val="24"/>
        </w:rPr>
        <w:t xml:space="preserve">1.1 Номер извещения о проведении торгов на официальном сайте – </w:t>
      </w:r>
      <w:hyperlink r:id="rId5" w:history="1">
        <w:r w:rsidRPr="00677270">
          <w:rPr>
            <w:sz w:val="24"/>
          </w:rPr>
          <w:t>http://zakupki.gov.ru/</w:t>
        </w:r>
      </w:hyperlink>
      <w:r w:rsidRPr="00677270">
        <w:rPr>
          <w:sz w:val="24"/>
        </w:rPr>
        <w:t>, код аукциона 0187300005817000176, дата публикации 13.06.2017. Идентификационный код закупки: 173862201231086220100100200034211244</w:t>
      </w:r>
    </w:p>
    <w:p w:rsidR="00677270" w:rsidRPr="00677270" w:rsidRDefault="00677270" w:rsidP="00677270">
      <w:pPr>
        <w:jc w:val="both"/>
        <w:rPr>
          <w:sz w:val="24"/>
        </w:rPr>
      </w:pPr>
      <w:r w:rsidRPr="00677270">
        <w:rPr>
          <w:sz w:val="24"/>
        </w:rPr>
        <w:t xml:space="preserve">2. Заказчик: Департамент жилищно-коммунального и строительного комплекса администрации города </w:t>
      </w:r>
      <w:proofErr w:type="spellStart"/>
      <w:r w:rsidRPr="00677270">
        <w:rPr>
          <w:sz w:val="24"/>
        </w:rPr>
        <w:t>Югорска</w:t>
      </w:r>
      <w:proofErr w:type="spellEnd"/>
      <w:r w:rsidRPr="00677270">
        <w:rPr>
          <w:sz w:val="24"/>
        </w:rPr>
        <w:t xml:space="preserve">. Почтовый адрес: 628260, ул. Механизаторов, 22, г. </w:t>
      </w:r>
      <w:proofErr w:type="spellStart"/>
      <w:r w:rsidRPr="00677270">
        <w:rPr>
          <w:sz w:val="24"/>
        </w:rPr>
        <w:t>Югорск</w:t>
      </w:r>
      <w:proofErr w:type="spellEnd"/>
      <w:r w:rsidRPr="00677270">
        <w:rPr>
          <w:sz w:val="24"/>
        </w:rPr>
        <w:t>, Ханты-Мансийский автономный округ – Югра.</w:t>
      </w:r>
    </w:p>
    <w:p w:rsidR="00677270" w:rsidRDefault="00677270" w:rsidP="00677270">
      <w:pPr>
        <w:jc w:val="both"/>
        <w:rPr>
          <w:sz w:val="24"/>
        </w:rPr>
      </w:pPr>
      <w:r w:rsidRPr="00677270">
        <w:rPr>
          <w:sz w:val="24"/>
        </w:rPr>
        <w:t xml:space="preserve">3. Процедура рассмотрения первых частей заявок на участие в аукционе была проведена комиссией в 10.00 часов 04 июля 2017 года, по адресу: ул. 40 лет Победы, 11, г. </w:t>
      </w:r>
      <w:proofErr w:type="spellStart"/>
      <w:r w:rsidRPr="00677270">
        <w:rPr>
          <w:sz w:val="24"/>
        </w:rPr>
        <w:t>Югорск</w:t>
      </w:r>
      <w:proofErr w:type="spellEnd"/>
      <w:r w:rsidRPr="00677270">
        <w:rPr>
          <w:sz w:val="24"/>
        </w:rPr>
        <w:t>, Ханты-Мансийский</w:t>
      </w:r>
      <w:r>
        <w:rPr>
          <w:sz w:val="24"/>
        </w:rPr>
        <w:t xml:space="preserve">  автономный  округ-Югра, Тюменская область.</w:t>
      </w:r>
    </w:p>
    <w:p w:rsidR="00677270" w:rsidRDefault="00677270" w:rsidP="00677270">
      <w:pPr>
        <w:jc w:val="both"/>
        <w:rPr>
          <w:sz w:val="24"/>
        </w:rPr>
      </w:pPr>
      <w:r>
        <w:rPr>
          <w:sz w:val="24"/>
        </w:rPr>
        <w:t xml:space="preserve">4. </w:t>
      </w:r>
      <w:proofErr w:type="gramStart"/>
      <w:r>
        <w:rPr>
          <w:sz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Pr>
          <w:sz w:val="24"/>
        </w:rPr>
        <w:t xml:space="preserve"> документации об аукционе, и приняла решение:</w:t>
      </w:r>
    </w:p>
    <w:p w:rsidR="00677270" w:rsidRDefault="00677270" w:rsidP="00677270">
      <w:pPr>
        <w:jc w:val="both"/>
        <w:rPr>
          <w:noProof/>
          <w:sz w:val="24"/>
        </w:rPr>
      </w:pPr>
      <w:r>
        <w:rPr>
          <w:noProof/>
          <w:sz w:val="24"/>
        </w:rPr>
        <w:t>4.1) о соответствии единственного участника аукциона, подавшего заявку на участие в аукционе, и поданной им заявки № 2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77270" w:rsidRDefault="00677270" w:rsidP="00677270">
      <w:pPr>
        <w:jc w:val="both"/>
        <w:rPr>
          <w:noProof/>
          <w:sz w:val="24"/>
        </w:rPr>
      </w:pPr>
      <w:r>
        <w:rPr>
          <w:noProof/>
          <w:sz w:val="24"/>
        </w:rPr>
        <w:t>5. Сведения о единственном участнике аукциона:</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677270" w:rsidTr="00677270">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677270" w:rsidRDefault="00677270">
            <w:pPr>
              <w:spacing w:line="276" w:lineRule="auto"/>
              <w:jc w:val="both"/>
              <w:rPr>
                <w:noProof/>
                <w:sz w:val="24"/>
                <w:lang w:eastAsia="en-US"/>
              </w:rPr>
            </w:pPr>
            <w:r>
              <w:rPr>
                <w:noProof/>
                <w:sz w:val="24"/>
                <w:lang w:eastAsia="en-US"/>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677270" w:rsidRDefault="00677270">
            <w:pPr>
              <w:spacing w:line="276" w:lineRule="auto"/>
              <w:jc w:val="center"/>
              <w:rPr>
                <w:noProof/>
                <w:sz w:val="24"/>
                <w:lang w:eastAsia="en-US"/>
              </w:rPr>
            </w:pPr>
            <w:r>
              <w:rPr>
                <w:noProof/>
                <w:sz w:val="24"/>
                <w:lang w:eastAsia="en-US"/>
              </w:rPr>
              <w:t>Наименование участника закупки</w:t>
            </w:r>
          </w:p>
        </w:tc>
      </w:tr>
      <w:tr w:rsidR="00677270" w:rsidTr="00677270">
        <w:trPr>
          <w:trHeight w:val="558"/>
        </w:trPr>
        <w:tc>
          <w:tcPr>
            <w:tcW w:w="1732" w:type="dxa"/>
            <w:tcBorders>
              <w:top w:val="single" w:sz="4" w:space="0" w:color="auto"/>
              <w:left w:val="single" w:sz="4" w:space="0" w:color="auto"/>
              <w:bottom w:val="single" w:sz="4" w:space="0" w:color="auto"/>
              <w:right w:val="single" w:sz="4" w:space="0" w:color="auto"/>
            </w:tcBorders>
            <w:vAlign w:val="center"/>
            <w:hideMark/>
          </w:tcPr>
          <w:p w:rsidR="00677270" w:rsidRDefault="00677270">
            <w:pPr>
              <w:spacing w:line="276" w:lineRule="auto"/>
              <w:jc w:val="center"/>
              <w:rPr>
                <w:noProof/>
                <w:sz w:val="24"/>
                <w:lang w:eastAsia="en-US"/>
              </w:rPr>
            </w:pPr>
            <w:r>
              <w:rPr>
                <w:noProof/>
                <w:sz w:val="24"/>
                <w:lang w:eastAsia="en-US"/>
              </w:rPr>
              <w:t>1</w:t>
            </w:r>
          </w:p>
        </w:tc>
        <w:tc>
          <w:tcPr>
            <w:tcW w:w="8441" w:type="dxa"/>
            <w:tcBorders>
              <w:top w:val="single" w:sz="4" w:space="0" w:color="auto"/>
              <w:left w:val="single" w:sz="4" w:space="0" w:color="auto"/>
              <w:bottom w:val="single" w:sz="4" w:space="0" w:color="auto"/>
              <w:right w:val="single" w:sz="4" w:space="0" w:color="auto"/>
            </w:tcBorders>
            <w:hideMark/>
          </w:tcPr>
          <w:tbl>
            <w:tblPr>
              <w:tblW w:w="5000" w:type="pct"/>
              <w:tblLook w:val="04A0" w:firstRow="1" w:lastRow="0" w:firstColumn="1" w:lastColumn="0" w:noHBand="0" w:noVBand="1"/>
            </w:tblPr>
            <w:tblGrid>
              <w:gridCol w:w="2463"/>
              <w:gridCol w:w="5746"/>
            </w:tblGrid>
            <w:tr w:rsidR="00677270" w:rsidTr="0067727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7270" w:rsidRDefault="00677270">
                  <w:pPr>
                    <w:rPr>
                      <w:rFonts w:ascii="Calibri" w:hAnsi="Calibri"/>
                      <w:sz w:val="24"/>
                      <w:szCs w:val="24"/>
                    </w:rPr>
                  </w:pPr>
                  <w:r>
                    <w:rPr>
                      <w:rFonts w:ascii="Calibri" w:hAnsi="Calibri"/>
                    </w:rPr>
                    <w:t xml:space="preserve">Наименование участника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7270" w:rsidRDefault="00677270">
                  <w:pPr>
                    <w:rPr>
                      <w:rFonts w:ascii="Calibri" w:hAnsi="Calibri"/>
                      <w:sz w:val="24"/>
                      <w:szCs w:val="24"/>
                    </w:rPr>
                  </w:pPr>
                  <w:r>
                    <w:rPr>
                      <w:rFonts w:ascii="Calibri" w:hAnsi="Calibri"/>
                      <w:b/>
                      <w:bCs/>
                    </w:rPr>
                    <w:t>Общество с ограниченной ответственностью</w:t>
                  </w:r>
                  <w:r>
                    <w:rPr>
                      <w:rFonts w:ascii="Calibri" w:hAnsi="Calibri"/>
                      <w:b/>
                      <w:bCs/>
                    </w:rPr>
                    <w:t xml:space="preserve"> </w:t>
                  </w:r>
                  <w:r>
                    <w:rPr>
                      <w:rFonts w:ascii="Calibri" w:hAnsi="Calibri"/>
                      <w:b/>
                      <w:bCs/>
                    </w:rPr>
                    <w:t>"Север Дор Строй"</w:t>
                  </w:r>
                </w:p>
              </w:tc>
            </w:tr>
            <w:tr w:rsidR="00677270" w:rsidTr="0067727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7270" w:rsidRDefault="00677270">
                  <w:pPr>
                    <w:rPr>
                      <w:rFonts w:ascii="Calibri" w:hAnsi="Calibri"/>
                      <w:sz w:val="24"/>
                      <w:szCs w:val="24"/>
                    </w:rPr>
                  </w:pPr>
                  <w:r>
                    <w:rPr>
                      <w:rFonts w:ascii="Calibri" w:hAnsi="Calibri"/>
                    </w:rPr>
                    <w:t xml:space="preserve">ИНН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7270" w:rsidRDefault="00677270">
                  <w:pPr>
                    <w:rPr>
                      <w:rFonts w:ascii="Calibri" w:hAnsi="Calibri"/>
                      <w:sz w:val="24"/>
                      <w:szCs w:val="24"/>
                    </w:rPr>
                  </w:pPr>
                  <w:r>
                    <w:rPr>
                      <w:rFonts w:ascii="Calibri" w:hAnsi="Calibri"/>
                    </w:rPr>
                    <w:t>6617025172</w:t>
                  </w:r>
                </w:p>
              </w:tc>
            </w:tr>
            <w:tr w:rsidR="00677270" w:rsidTr="0067727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7270" w:rsidRDefault="00677270">
                  <w:pPr>
                    <w:rPr>
                      <w:rFonts w:ascii="Calibri" w:hAnsi="Calibri"/>
                      <w:sz w:val="24"/>
                      <w:szCs w:val="24"/>
                    </w:rPr>
                  </w:pPr>
                  <w:r>
                    <w:rPr>
                      <w:rFonts w:ascii="Calibri" w:hAnsi="Calibri"/>
                    </w:rPr>
                    <w:t xml:space="preserve">КПП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7270" w:rsidRDefault="00677270">
                  <w:pPr>
                    <w:rPr>
                      <w:rFonts w:ascii="Calibri" w:hAnsi="Calibri"/>
                      <w:sz w:val="24"/>
                      <w:szCs w:val="24"/>
                    </w:rPr>
                  </w:pPr>
                  <w:r>
                    <w:rPr>
                      <w:rFonts w:ascii="Calibri" w:hAnsi="Calibri"/>
                    </w:rPr>
                    <w:t>661701001</w:t>
                  </w:r>
                </w:p>
              </w:tc>
            </w:tr>
            <w:tr w:rsidR="00677270" w:rsidTr="0067727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7270" w:rsidRDefault="00677270">
                  <w:pPr>
                    <w:rPr>
                      <w:rFonts w:ascii="Calibri" w:hAnsi="Calibri"/>
                      <w:sz w:val="24"/>
                      <w:szCs w:val="24"/>
                    </w:rPr>
                  </w:pPr>
                  <w:r>
                    <w:rPr>
                      <w:rFonts w:ascii="Calibri" w:hAnsi="Calibri"/>
                    </w:rPr>
                    <w:t xml:space="preserve">Юридический адрес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7270" w:rsidRDefault="00677270">
                  <w:pPr>
                    <w:rPr>
                      <w:rFonts w:ascii="Calibri" w:hAnsi="Calibri"/>
                      <w:sz w:val="24"/>
                      <w:szCs w:val="24"/>
                    </w:rPr>
                  </w:pPr>
                  <w:r>
                    <w:rPr>
                      <w:rFonts w:ascii="Calibri" w:hAnsi="Calibri"/>
                    </w:rPr>
                    <w:t xml:space="preserve">624440, Свердловская </w:t>
                  </w:r>
                  <w:proofErr w:type="spellStart"/>
                  <w:r>
                    <w:rPr>
                      <w:rFonts w:ascii="Calibri" w:hAnsi="Calibri"/>
                    </w:rPr>
                    <w:t>обл</w:t>
                  </w:r>
                  <w:proofErr w:type="spellEnd"/>
                  <w:r>
                    <w:rPr>
                      <w:rFonts w:ascii="Calibri" w:hAnsi="Calibri"/>
                    </w:rPr>
                    <w:t xml:space="preserve">, Краснотурьинск г, </w:t>
                  </w:r>
                  <w:proofErr w:type="spellStart"/>
                  <w:r>
                    <w:rPr>
                      <w:rFonts w:ascii="Calibri" w:hAnsi="Calibri"/>
                    </w:rPr>
                    <w:t>ул</w:t>
                  </w:r>
                  <w:proofErr w:type="gramStart"/>
                  <w:r>
                    <w:rPr>
                      <w:rFonts w:ascii="Calibri" w:hAnsi="Calibri"/>
                    </w:rPr>
                    <w:t>.Л</w:t>
                  </w:r>
                  <w:proofErr w:type="gramEnd"/>
                  <w:r>
                    <w:rPr>
                      <w:rFonts w:ascii="Calibri" w:hAnsi="Calibri"/>
                    </w:rPr>
                    <w:t>енина</w:t>
                  </w:r>
                  <w:proofErr w:type="spellEnd"/>
                  <w:r>
                    <w:rPr>
                      <w:rFonts w:ascii="Calibri" w:hAnsi="Calibri"/>
                    </w:rPr>
                    <w:t>, д.78А</w:t>
                  </w:r>
                </w:p>
              </w:tc>
            </w:tr>
            <w:tr w:rsidR="00677270" w:rsidTr="0067727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7270" w:rsidRDefault="00677270">
                  <w:pPr>
                    <w:rPr>
                      <w:rFonts w:ascii="Calibri" w:hAnsi="Calibri"/>
                      <w:sz w:val="24"/>
                      <w:szCs w:val="24"/>
                    </w:rPr>
                  </w:pPr>
                  <w:r>
                    <w:rPr>
                      <w:rFonts w:ascii="Calibri" w:hAnsi="Calibri"/>
                    </w:rPr>
                    <w:t xml:space="preserve">Почтовый адрес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7270" w:rsidRDefault="00677270">
                  <w:pPr>
                    <w:rPr>
                      <w:rFonts w:ascii="Calibri" w:hAnsi="Calibri"/>
                      <w:sz w:val="24"/>
                      <w:szCs w:val="24"/>
                    </w:rPr>
                  </w:pPr>
                  <w:r>
                    <w:rPr>
                      <w:rFonts w:ascii="Calibri" w:hAnsi="Calibri"/>
                    </w:rPr>
                    <w:t xml:space="preserve">624440, Свердловская </w:t>
                  </w:r>
                  <w:proofErr w:type="spellStart"/>
                  <w:r>
                    <w:rPr>
                      <w:rFonts w:ascii="Calibri" w:hAnsi="Calibri"/>
                    </w:rPr>
                    <w:t>обл</w:t>
                  </w:r>
                  <w:proofErr w:type="spellEnd"/>
                  <w:r>
                    <w:rPr>
                      <w:rFonts w:ascii="Calibri" w:hAnsi="Calibri"/>
                    </w:rPr>
                    <w:t xml:space="preserve">, Краснотурьинск г, </w:t>
                  </w:r>
                  <w:proofErr w:type="spellStart"/>
                  <w:r>
                    <w:rPr>
                      <w:rFonts w:ascii="Calibri" w:hAnsi="Calibri"/>
                    </w:rPr>
                    <w:t>ул</w:t>
                  </w:r>
                  <w:proofErr w:type="gramStart"/>
                  <w:r>
                    <w:rPr>
                      <w:rFonts w:ascii="Calibri" w:hAnsi="Calibri"/>
                    </w:rPr>
                    <w:t>.Л</w:t>
                  </w:r>
                  <w:proofErr w:type="gramEnd"/>
                  <w:r>
                    <w:rPr>
                      <w:rFonts w:ascii="Calibri" w:hAnsi="Calibri"/>
                    </w:rPr>
                    <w:t>енина</w:t>
                  </w:r>
                  <w:proofErr w:type="spellEnd"/>
                  <w:r>
                    <w:rPr>
                      <w:rFonts w:ascii="Calibri" w:hAnsi="Calibri"/>
                    </w:rPr>
                    <w:t>, д.78А</w:t>
                  </w:r>
                </w:p>
              </w:tc>
            </w:tr>
            <w:tr w:rsidR="00677270" w:rsidTr="0067727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7270" w:rsidRDefault="00677270">
                  <w:pPr>
                    <w:rPr>
                      <w:rFonts w:ascii="Calibri" w:hAnsi="Calibri"/>
                      <w:sz w:val="24"/>
                      <w:szCs w:val="24"/>
                    </w:rPr>
                  </w:pPr>
                  <w:r>
                    <w:rPr>
                      <w:rFonts w:ascii="Calibri" w:hAnsi="Calibri"/>
                    </w:rPr>
                    <w:t xml:space="preserve">Контактный телефон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7270" w:rsidRDefault="00677270">
                  <w:pPr>
                    <w:rPr>
                      <w:rFonts w:ascii="Calibri" w:hAnsi="Calibri"/>
                      <w:sz w:val="24"/>
                      <w:szCs w:val="24"/>
                    </w:rPr>
                  </w:pPr>
                  <w:r>
                    <w:rPr>
                      <w:rFonts w:ascii="Calibri" w:hAnsi="Calibri"/>
                    </w:rPr>
                    <w:t>+79041635075</w:t>
                  </w:r>
                </w:p>
              </w:tc>
            </w:tr>
            <w:tr w:rsidR="00677270" w:rsidTr="00677270">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7270" w:rsidRDefault="00677270">
                  <w:pPr>
                    <w:rPr>
                      <w:rFonts w:ascii="Calibri" w:hAnsi="Calibri"/>
                      <w:sz w:val="24"/>
                      <w:szCs w:val="24"/>
                    </w:rPr>
                  </w:pPr>
                  <w:r>
                    <w:rPr>
                      <w:rFonts w:ascii="Calibri" w:hAnsi="Calibri"/>
                    </w:rPr>
                    <w:t xml:space="preserve">Контактное лицо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77270" w:rsidRDefault="00677270">
                  <w:pPr>
                    <w:rPr>
                      <w:rFonts w:ascii="Calibri" w:hAnsi="Calibri"/>
                      <w:sz w:val="24"/>
                      <w:szCs w:val="24"/>
                    </w:rPr>
                  </w:pPr>
                  <w:r>
                    <w:rPr>
                      <w:rFonts w:ascii="Calibri" w:hAnsi="Calibri"/>
                    </w:rPr>
                    <w:t>Грачёва Светлана Викторовна</w:t>
                  </w:r>
                </w:p>
              </w:tc>
            </w:tr>
          </w:tbl>
          <w:p w:rsidR="00677270" w:rsidRDefault="00677270">
            <w:pPr>
              <w:widowControl/>
              <w:spacing w:line="276" w:lineRule="auto"/>
              <w:rPr>
                <w:rFonts w:asciiTheme="minorHAnsi" w:eastAsiaTheme="minorHAnsi" w:hAnsiTheme="minorHAnsi"/>
                <w:sz w:val="22"/>
                <w:szCs w:val="22"/>
                <w:lang w:eastAsia="en-US"/>
              </w:rPr>
            </w:pPr>
          </w:p>
        </w:tc>
      </w:tr>
    </w:tbl>
    <w:p w:rsidR="00677270" w:rsidRDefault="00677270" w:rsidP="00677270">
      <w:pPr>
        <w:jc w:val="both"/>
        <w:rPr>
          <w:noProof/>
          <w:sz w:val="24"/>
        </w:rPr>
      </w:pPr>
      <w:r>
        <w:rPr>
          <w:noProof/>
          <w:sz w:val="24"/>
        </w:rPr>
        <w:t xml:space="preserve">6. Настоящий протокол подлежит размещению на сайте оператора электронной площадки </w:t>
      </w:r>
      <w:hyperlink r:id="rId6" w:history="1">
        <w:r>
          <w:rPr>
            <w:rStyle w:val="a3"/>
            <w:noProof/>
            <w:sz w:val="24"/>
          </w:rPr>
          <w:t>http://www.sberbank-ast.ru</w:t>
        </w:r>
      </w:hyperlink>
      <w:r>
        <w:rPr>
          <w:noProof/>
          <w:sz w:val="24"/>
        </w:rPr>
        <w:t>.</w:t>
      </w:r>
    </w:p>
    <w:p w:rsidR="00677270" w:rsidRDefault="00677270" w:rsidP="00677270">
      <w:pPr>
        <w:jc w:val="center"/>
        <w:rPr>
          <w:noProof/>
          <w:sz w:val="24"/>
          <w:szCs w:val="24"/>
        </w:rPr>
      </w:pPr>
      <w:r>
        <w:rPr>
          <w:noProof/>
          <w:sz w:val="24"/>
          <w:szCs w:val="24"/>
        </w:rPr>
        <w:t>Сведения о решении</w:t>
      </w:r>
    </w:p>
    <w:p w:rsidR="00677270" w:rsidRDefault="00677270" w:rsidP="009626F5">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tbl>
      <w:tblPr>
        <w:tblW w:w="10770" w:type="dxa"/>
        <w:tblInd w:w="-176" w:type="dxa"/>
        <w:tblLayout w:type="fixed"/>
        <w:tblLook w:val="01E0" w:firstRow="1" w:lastRow="1" w:firstColumn="1" w:lastColumn="1" w:noHBand="0" w:noVBand="0"/>
      </w:tblPr>
      <w:tblGrid>
        <w:gridCol w:w="5385"/>
        <w:gridCol w:w="2693"/>
        <w:gridCol w:w="2692"/>
      </w:tblGrid>
      <w:tr w:rsidR="00677270" w:rsidTr="00677270">
        <w:tc>
          <w:tcPr>
            <w:tcW w:w="5385" w:type="dxa"/>
            <w:tcBorders>
              <w:top w:val="single" w:sz="4" w:space="0" w:color="auto"/>
              <w:left w:val="single" w:sz="4" w:space="0" w:color="auto"/>
              <w:bottom w:val="single" w:sz="4" w:space="0" w:color="auto"/>
              <w:right w:val="single" w:sz="4" w:space="0" w:color="auto"/>
            </w:tcBorders>
            <w:vAlign w:val="center"/>
            <w:hideMark/>
          </w:tcPr>
          <w:p w:rsidR="00677270" w:rsidRDefault="00677270">
            <w:pPr>
              <w:spacing w:after="60" w:line="276" w:lineRule="auto"/>
              <w:jc w:val="center"/>
              <w:rPr>
                <w:noProof/>
                <w:lang w:eastAsia="en-US"/>
              </w:rPr>
            </w:pPr>
            <w:r>
              <w:rPr>
                <w:noProof/>
                <w:lang w:eastAsia="en-US"/>
              </w:rPr>
              <w:t>Решение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677270" w:rsidRDefault="00677270">
            <w:pPr>
              <w:spacing w:after="60" w:line="276" w:lineRule="auto"/>
              <w:jc w:val="center"/>
              <w:rPr>
                <w:noProof/>
                <w:lang w:eastAsia="en-US"/>
              </w:rPr>
            </w:pPr>
            <w:r>
              <w:rPr>
                <w:noProof/>
                <w:lang w:eastAsia="en-US"/>
              </w:rPr>
              <w:t>Подпись члена комиссии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677270" w:rsidRDefault="00677270">
            <w:pPr>
              <w:spacing w:after="60" w:line="276" w:lineRule="auto"/>
              <w:jc w:val="center"/>
              <w:rPr>
                <w:noProof/>
                <w:lang w:eastAsia="en-US"/>
              </w:rPr>
            </w:pPr>
            <w:r>
              <w:rPr>
                <w:noProof/>
                <w:lang w:eastAsia="en-US"/>
              </w:rPr>
              <w:t>Состав комиссии</w:t>
            </w:r>
          </w:p>
        </w:tc>
      </w:tr>
      <w:tr w:rsidR="00677270" w:rsidTr="00677270">
        <w:tc>
          <w:tcPr>
            <w:tcW w:w="5385" w:type="dxa"/>
            <w:tcBorders>
              <w:top w:val="single" w:sz="4" w:space="0" w:color="auto"/>
              <w:left w:val="single" w:sz="4" w:space="0" w:color="auto"/>
              <w:bottom w:val="single" w:sz="4" w:space="0" w:color="auto"/>
              <w:right w:val="single" w:sz="4" w:space="0" w:color="auto"/>
            </w:tcBorders>
            <w:hideMark/>
          </w:tcPr>
          <w:p w:rsidR="00677270" w:rsidRDefault="00677270">
            <w:pPr>
              <w:spacing w:line="276" w:lineRule="auto"/>
              <w:jc w:val="both"/>
              <w:rPr>
                <w:noProof/>
                <w:sz w:val="16"/>
                <w:szCs w:val="16"/>
                <w:lang w:eastAsia="en-US"/>
              </w:rPr>
            </w:pPr>
            <w:r>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677270" w:rsidRDefault="00677270">
            <w:pPr>
              <w:spacing w:after="60" w:line="276" w:lineRule="auto"/>
              <w:jc w:val="center"/>
              <w:rPr>
                <w:noProof/>
                <w:lang w:eastAsia="en-US"/>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677270" w:rsidRDefault="00677270">
            <w:pPr>
              <w:suppressAutoHyphens/>
              <w:spacing w:after="60" w:line="276" w:lineRule="auto"/>
              <w:jc w:val="center"/>
              <w:rPr>
                <w:noProof/>
                <w:kern w:val="2"/>
                <w:sz w:val="24"/>
                <w:szCs w:val="24"/>
                <w:lang w:eastAsia="en-US"/>
              </w:rPr>
            </w:pPr>
            <w:r>
              <w:rPr>
                <w:noProof/>
                <w:sz w:val="24"/>
                <w:lang w:eastAsia="en-US"/>
              </w:rPr>
              <w:t>С.Д. Голин</w:t>
            </w:r>
          </w:p>
        </w:tc>
      </w:tr>
      <w:tr w:rsidR="00677270" w:rsidTr="00677270">
        <w:trPr>
          <w:trHeight w:val="1005"/>
        </w:trPr>
        <w:tc>
          <w:tcPr>
            <w:tcW w:w="5385" w:type="dxa"/>
            <w:tcBorders>
              <w:top w:val="single" w:sz="4" w:space="0" w:color="auto"/>
              <w:left w:val="single" w:sz="4" w:space="0" w:color="auto"/>
              <w:bottom w:val="single" w:sz="4" w:space="0" w:color="auto"/>
              <w:right w:val="single" w:sz="4" w:space="0" w:color="auto"/>
            </w:tcBorders>
            <w:hideMark/>
          </w:tcPr>
          <w:p w:rsidR="00677270" w:rsidRDefault="00677270">
            <w:pPr>
              <w:spacing w:line="276" w:lineRule="auto"/>
              <w:jc w:val="both"/>
              <w:rPr>
                <w:noProof/>
                <w:sz w:val="16"/>
                <w:szCs w:val="16"/>
                <w:lang w:eastAsia="en-US"/>
              </w:rPr>
            </w:pPr>
            <w:r>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677270" w:rsidRDefault="00677270">
            <w:pPr>
              <w:spacing w:after="60" w:line="276" w:lineRule="auto"/>
              <w:jc w:val="center"/>
              <w:rPr>
                <w:noProof/>
                <w:lang w:eastAsia="en-US"/>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677270" w:rsidRDefault="00677270">
            <w:pPr>
              <w:suppressAutoHyphens/>
              <w:spacing w:line="276" w:lineRule="auto"/>
              <w:jc w:val="center"/>
              <w:rPr>
                <w:kern w:val="2"/>
                <w:sz w:val="24"/>
                <w:szCs w:val="24"/>
                <w:lang w:eastAsia="en-US"/>
              </w:rPr>
            </w:pPr>
            <w:r>
              <w:rPr>
                <w:sz w:val="24"/>
                <w:lang w:eastAsia="en-US"/>
              </w:rPr>
              <w:t xml:space="preserve">В.А. </w:t>
            </w:r>
            <w:proofErr w:type="spellStart"/>
            <w:r>
              <w:rPr>
                <w:sz w:val="24"/>
                <w:lang w:eastAsia="en-US"/>
              </w:rPr>
              <w:t>Климин</w:t>
            </w:r>
            <w:proofErr w:type="spellEnd"/>
          </w:p>
        </w:tc>
      </w:tr>
      <w:tr w:rsidR="00677270" w:rsidTr="00677270">
        <w:tc>
          <w:tcPr>
            <w:tcW w:w="5385" w:type="dxa"/>
            <w:tcBorders>
              <w:top w:val="single" w:sz="4" w:space="0" w:color="auto"/>
              <w:left w:val="single" w:sz="4" w:space="0" w:color="auto"/>
              <w:bottom w:val="single" w:sz="4" w:space="0" w:color="auto"/>
              <w:right w:val="single" w:sz="4" w:space="0" w:color="auto"/>
            </w:tcBorders>
            <w:hideMark/>
          </w:tcPr>
          <w:p w:rsidR="00677270" w:rsidRDefault="00677270">
            <w:pPr>
              <w:spacing w:line="276" w:lineRule="auto"/>
              <w:jc w:val="both"/>
              <w:rPr>
                <w:noProof/>
                <w:sz w:val="16"/>
                <w:szCs w:val="16"/>
                <w:lang w:eastAsia="en-US"/>
              </w:rPr>
            </w:pPr>
            <w:r>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677270" w:rsidRDefault="00677270">
            <w:pPr>
              <w:spacing w:after="60" w:line="276" w:lineRule="auto"/>
              <w:jc w:val="center"/>
              <w:rPr>
                <w:noProof/>
                <w:lang w:eastAsia="en-US"/>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677270" w:rsidRDefault="00677270">
            <w:pPr>
              <w:suppressAutoHyphens/>
              <w:spacing w:line="276" w:lineRule="auto"/>
              <w:jc w:val="center"/>
              <w:rPr>
                <w:kern w:val="2"/>
                <w:sz w:val="24"/>
                <w:szCs w:val="24"/>
                <w:lang w:eastAsia="en-US"/>
              </w:rPr>
            </w:pPr>
            <w:r>
              <w:rPr>
                <w:sz w:val="24"/>
                <w:lang w:eastAsia="en-US"/>
              </w:rPr>
              <w:t>Н.А. Морозова</w:t>
            </w:r>
          </w:p>
        </w:tc>
      </w:tr>
      <w:tr w:rsidR="00677270" w:rsidTr="00677270">
        <w:tc>
          <w:tcPr>
            <w:tcW w:w="5385" w:type="dxa"/>
            <w:tcBorders>
              <w:top w:val="single" w:sz="4" w:space="0" w:color="auto"/>
              <w:left w:val="single" w:sz="4" w:space="0" w:color="auto"/>
              <w:bottom w:val="single" w:sz="4" w:space="0" w:color="auto"/>
              <w:right w:val="single" w:sz="4" w:space="0" w:color="auto"/>
            </w:tcBorders>
            <w:hideMark/>
          </w:tcPr>
          <w:p w:rsidR="00677270" w:rsidRDefault="00677270">
            <w:pPr>
              <w:spacing w:line="276" w:lineRule="auto"/>
              <w:jc w:val="both"/>
              <w:rPr>
                <w:noProof/>
                <w:sz w:val="16"/>
                <w:szCs w:val="16"/>
                <w:lang w:eastAsia="en-US"/>
              </w:rPr>
            </w:pPr>
            <w:r>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677270" w:rsidRDefault="00677270">
            <w:pPr>
              <w:spacing w:after="60" w:line="276" w:lineRule="auto"/>
              <w:jc w:val="center"/>
              <w:rPr>
                <w:noProof/>
                <w:lang w:eastAsia="en-US"/>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677270" w:rsidRDefault="00677270">
            <w:pPr>
              <w:suppressAutoHyphens/>
              <w:spacing w:line="276" w:lineRule="auto"/>
              <w:jc w:val="center"/>
              <w:rPr>
                <w:kern w:val="2"/>
                <w:sz w:val="24"/>
                <w:szCs w:val="24"/>
                <w:lang w:eastAsia="en-US"/>
              </w:rPr>
            </w:pPr>
            <w:r>
              <w:rPr>
                <w:sz w:val="24"/>
                <w:lang w:eastAsia="en-US"/>
              </w:rPr>
              <w:t xml:space="preserve">Т.И. </w:t>
            </w:r>
            <w:proofErr w:type="spellStart"/>
            <w:r>
              <w:rPr>
                <w:sz w:val="24"/>
                <w:lang w:eastAsia="en-US"/>
              </w:rPr>
              <w:t>Долгодворова</w:t>
            </w:r>
            <w:proofErr w:type="spellEnd"/>
          </w:p>
        </w:tc>
      </w:tr>
      <w:tr w:rsidR="00677270" w:rsidTr="00677270">
        <w:tc>
          <w:tcPr>
            <w:tcW w:w="5385" w:type="dxa"/>
            <w:tcBorders>
              <w:top w:val="single" w:sz="4" w:space="0" w:color="auto"/>
              <w:left w:val="single" w:sz="4" w:space="0" w:color="auto"/>
              <w:bottom w:val="single" w:sz="4" w:space="0" w:color="auto"/>
              <w:right w:val="single" w:sz="4" w:space="0" w:color="auto"/>
            </w:tcBorders>
            <w:hideMark/>
          </w:tcPr>
          <w:p w:rsidR="00677270" w:rsidRDefault="00677270">
            <w:pPr>
              <w:spacing w:line="276" w:lineRule="auto"/>
              <w:jc w:val="both"/>
              <w:rPr>
                <w:noProof/>
                <w:sz w:val="16"/>
                <w:szCs w:val="16"/>
                <w:lang w:eastAsia="en-US"/>
              </w:rPr>
            </w:pPr>
            <w:r>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677270" w:rsidRDefault="00677270">
            <w:pPr>
              <w:spacing w:after="60" w:line="276" w:lineRule="auto"/>
              <w:jc w:val="center"/>
              <w:rPr>
                <w:noProof/>
                <w:lang w:eastAsia="en-US"/>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677270" w:rsidRDefault="00677270">
            <w:pPr>
              <w:suppressAutoHyphens/>
              <w:spacing w:line="276" w:lineRule="auto"/>
              <w:jc w:val="center"/>
              <w:rPr>
                <w:kern w:val="2"/>
                <w:sz w:val="24"/>
                <w:szCs w:val="24"/>
                <w:lang w:eastAsia="en-US"/>
              </w:rPr>
            </w:pPr>
            <w:r>
              <w:rPr>
                <w:sz w:val="24"/>
                <w:lang w:eastAsia="en-US"/>
              </w:rPr>
              <w:t>А.Т. Абдуллаев</w:t>
            </w:r>
          </w:p>
        </w:tc>
      </w:tr>
      <w:tr w:rsidR="00677270" w:rsidTr="00677270">
        <w:tc>
          <w:tcPr>
            <w:tcW w:w="5385" w:type="dxa"/>
            <w:tcBorders>
              <w:top w:val="single" w:sz="4" w:space="0" w:color="auto"/>
              <w:left w:val="single" w:sz="4" w:space="0" w:color="auto"/>
              <w:bottom w:val="single" w:sz="4" w:space="0" w:color="auto"/>
              <w:right w:val="single" w:sz="4" w:space="0" w:color="auto"/>
            </w:tcBorders>
            <w:hideMark/>
          </w:tcPr>
          <w:p w:rsidR="00677270" w:rsidRDefault="00677270">
            <w:pPr>
              <w:spacing w:line="276" w:lineRule="auto"/>
              <w:jc w:val="both"/>
              <w:rPr>
                <w:noProof/>
                <w:sz w:val="16"/>
                <w:szCs w:val="16"/>
                <w:lang w:eastAsia="en-US"/>
              </w:rPr>
            </w:pPr>
            <w:r>
              <w:rPr>
                <w:noProof/>
                <w:sz w:val="16"/>
                <w:szCs w:val="16"/>
                <w:lang w:eastAsia="en-US"/>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677270" w:rsidRDefault="00677270">
            <w:pPr>
              <w:spacing w:after="60" w:line="276" w:lineRule="auto"/>
              <w:jc w:val="center"/>
              <w:rPr>
                <w:noProof/>
                <w:lang w:eastAsia="en-US"/>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677270" w:rsidRDefault="00677270">
            <w:pPr>
              <w:suppressAutoHyphens/>
              <w:spacing w:line="276" w:lineRule="auto"/>
              <w:jc w:val="center"/>
              <w:rPr>
                <w:sz w:val="24"/>
                <w:lang w:eastAsia="en-US"/>
              </w:rPr>
            </w:pPr>
            <w:r>
              <w:rPr>
                <w:sz w:val="24"/>
                <w:lang w:eastAsia="en-US"/>
              </w:rPr>
              <w:t>Н.Б. Захарова</w:t>
            </w:r>
          </w:p>
        </w:tc>
      </w:tr>
    </w:tbl>
    <w:p w:rsidR="00677270" w:rsidRDefault="00677270" w:rsidP="00677270">
      <w:pPr>
        <w:suppressAutoHyphens/>
        <w:jc w:val="both"/>
        <w:rPr>
          <w:b/>
          <w:color w:val="FF0000"/>
        </w:rPr>
      </w:pPr>
    </w:p>
    <w:p w:rsidR="00677270" w:rsidRDefault="00677270" w:rsidP="00677270">
      <w:pPr>
        <w:suppressAutoHyphens/>
        <w:jc w:val="both"/>
        <w:rPr>
          <w:sz w:val="22"/>
          <w:szCs w:val="22"/>
        </w:rPr>
      </w:pPr>
    </w:p>
    <w:p w:rsidR="00677270" w:rsidRDefault="00677270" w:rsidP="00677270">
      <w:pPr>
        <w:ind w:left="142"/>
        <w:jc w:val="both"/>
        <w:rPr>
          <w:b/>
          <w:sz w:val="24"/>
        </w:rPr>
      </w:pPr>
      <w:r>
        <w:rPr>
          <w:b/>
          <w:sz w:val="24"/>
        </w:rPr>
        <w:t xml:space="preserve">Председатель комиссии:                                                                                      С.Д. </w:t>
      </w:r>
      <w:proofErr w:type="spellStart"/>
      <w:r>
        <w:rPr>
          <w:b/>
          <w:sz w:val="24"/>
        </w:rPr>
        <w:t>Голин</w:t>
      </w:r>
      <w:proofErr w:type="spellEnd"/>
    </w:p>
    <w:p w:rsidR="00677270" w:rsidRDefault="00677270" w:rsidP="00677270">
      <w:pPr>
        <w:ind w:left="142"/>
        <w:jc w:val="both"/>
        <w:rPr>
          <w:b/>
          <w:sz w:val="24"/>
        </w:rPr>
      </w:pPr>
    </w:p>
    <w:p w:rsidR="00677270" w:rsidRDefault="00677270" w:rsidP="00677270">
      <w:pPr>
        <w:ind w:left="142"/>
        <w:rPr>
          <w:b/>
          <w:sz w:val="24"/>
        </w:rPr>
      </w:pPr>
      <w:r>
        <w:rPr>
          <w:b/>
          <w:sz w:val="24"/>
        </w:rPr>
        <w:t xml:space="preserve">Члены  комиссии                                                                                                                                                     </w:t>
      </w:r>
    </w:p>
    <w:p w:rsidR="00677270" w:rsidRDefault="00677270" w:rsidP="00677270">
      <w:pPr>
        <w:ind w:left="142"/>
        <w:jc w:val="right"/>
        <w:rPr>
          <w:sz w:val="24"/>
        </w:rPr>
      </w:pPr>
      <w:r>
        <w:rPr>
          <w:b/>
          <w:sz w:val="24"/>
        </w:rPr>
        <w:t xml:space="preserve">   </w:t>
      </w:r>
      <w:r>
        <w:rPr>
          <w:sz w:val="24"/>
        </w:rPr>
        <w:t xml:space="preserve">                                                                ____________________Н.А. Морозова</w:t>
      </w:r>
    </w:p>
    <w:p w:rsidR="00677270" w:rsidRDefault="00677270" w:rsidP="00677270">
      <w:pPr>
        <w:ind w:left="142"/>
        <w:jc w:val="right"/>
        <w:rPr>
          <w:sz w:val="24"/>
        </w:rPr>
      </w:pPr>
      <w:r>
        <w:rPr>
          <w:sz w:val="24"/>
        </w:rPr>
        <w:t xml:space="preserve">______________________В.А. </w:t>
      </w:r>
      <w:proofErr w:type="spellStart"/>
      <w:r>
        <w:rPr>
          <w:sz w:val="24"/>
        </w:rPr>
        <w:t>Климин</w:t>
      </w:r>
      <w:proofErr w:type="spellEnd"/>
    </w:p>
    <w:p w:rsidR="00677270" w:rsidRDefault="00677270" w:rsidP="00677270">
      <w:pPr>
        <w:ind w:left="142"/>
        <w:jc w:val="right"/>
        <w:rPr>
          <w:sz w:val="24"/>
        </w:rPr>
      </w:pPr>
      <w:r>
        <w:rPr>
          <w:sz w:val="24"/>
        </w:rPr>
        <w:t xml:space="preserve">                                                                      </w:t>
      </w:r>
      <w:r>
        <w:rPr>
          <w:sz w:val="24"/>
        </w:rPr>
        <w:t xml:space="preserve">                              </w:t>
      </w:r>
      <w:r>
        <w:rPr>
          <w:sz w:val="24"/>
        </w:rPr>
        <w:t xml:space="preserve">_________________Т.И. </w:t>
      </w:r>
      <w:proofErr w:type="spellStart"/>
      <w:r>
        <w:rPr>
          <w:sz w:val="24"/>
        </w:rPr>
        <w:t>Долгодворова</w:t>
      </w:r>
      <w:proofErr w:type="spellEnd"/>
    </w:p>
    <w:p w:rsidR="00677270" w:rsidRDefault="00677270" w:rsidP="00677270">
      <w:pPr>
        <w:ind w:left="142"/>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 А.Т. Абдуллаев </w:t>
      </w:r>
    </w:p>
    <w:p w:rsidR="00677270" w:rsidRDefault="00677270" w:rsidP="00677270">
      <w:pPr>
        <w:ind w:left="142"/>
        <w:jc w:val="right"/>
        <w:rPr>
          <w:sz w:val="24"/>
        </w:rPr>
      </w:pPr>
      <w:r>
        <w:rPr>
          <w:sz w:val="24"/>
        </w:rPr>
        <w:t>___________________Н.Б. Захарова</w:t>
      </w:r>
    </w:p>
    <w:p w:rsidR="00677270" w:rsidRDefault="00677270" w:rsidP="00677270">
      <w:pPr>
        <w:rPr>
          <w:sz w:val="24"/>
          <w:szCs w:val="24"/>
        </w:rPr>
      </w:pPr>
    </w:p>
    <w:p w:rsidR="00677270" w:rsidRDefault="00677270" w:rsidP="00677270">
      <w:pPr>
        <w:rPr>
          <w:sz w:val="24"/>
          <w:szCs w:val="24"/>
        </w:rPr>
      </w:pPr>
      <w:r>
        <w:rPr>
          <w:sz w:val="24"/>
          <w:szCs w:val="24"/>
        </w:rPr>
        <w:t xml:space="preserve"> Представитель заказчика:                                                              __________________</w:t>
      </w:r>
      <w:r>
        <w:rPr>
          <w:sz w:val="24"/>
          <w:szCs w:val="24"/>
        </w:rPr>
        <w:t>Е.Н. Сметанина</w:t>
      </w:r>
    </w:p>
    <w:p w:rsidR="001F3A78" w:rsidRDefault="001F3A78"/>
    <w:p w:rsidR="00E1575A" w:rsidRDefault="00E1575A"/>
    <w:p w:rsidR="00E1575A" w:rsidRDefault="00E1575A"/>
    <w:p w:rsidR="00E1575A" w:rsidRDefault="00E1575A"/>
    <w:p w:rsidR="009626F5" w:rsidRDefault="009626F5"/>
    <w:p w:rsidR="009626F5" w:rsidRDefault="009626F5"/>
    <w:p w:rsidR="00E1575A" w:rsidRDefault="00E1575A"/>
    <w:p w:rsidR="00E1575A" w:rsidRDefault="00E1575A"/>
    <w:p w:rsidR="00E1575A" w:rsidRDefault="00E1575A"/>
    <w:p w:rsidR="00E1575A" w:rsidRDefault="00E1575A" w:rsidP="00E1575A">
      <w:pPr>
        <w:ind w:hanging="426"/>
        <w:jc w:val="right"/>
        <w:rPr>
          <w:sz w:val="16"/>
          <w:szCs w:val="16"/>
        </w:rPr>
      </w:pPr>
      <w:r>
        <w:rPr>
          <w:sz w:val="16"/>
          <w:szCs w:val="16"/>
        </w:rPr>
        <w:t xml:space="preserve">                                                                                                                                                                             </w:t>
      </w:r>
    </w:p>
    <w:p w:rsidR="00E1575A" w:rsidRDefault="00E1575A" w:rsidP="00E1575A">
      <w:pPr>
        <w:ind w:hanging="426"/>
        <w:jc w:val="right"/>
        <w:rPr>
          <w:sz w:val="16"/>
          <w:szCs w:val="16"/>
        </w:rPr>
      </w:pPr>
      <w:r>
        <w:rPr>
          <w:sz w:val="16"/>
          <w:szCs w:val="16"/>
        </w:rPr>
        <w:lastRenderedPageBreak/>
        <w:t xml:space="preserve">        Приложение 1</w:t>
      </w:r>
    </w:p>
    <w:p w:rsidR="00E1575A" w:rsidRDefault="00E1575A" w:rsidP="00E1575A">
      <w:pPr>
        <w:tabs>
          <w:tab w:val="left" w:pos="3930"/>
          <w:tab w:val="right" w:pos="9355"/>
        </w:tabs>
        <w:jc w:val="right"/>
        <w:rPr>
          <w:color w:val="000000"/>
          <w:sz w:val="16"/>
          <w:szCs w:val="16"/>
        </w:rPr>
      </w:pPr>
      <w:r>
        <w:rPr>
          <w:sz w:val="16"/>
          <w:szCs w:val="16"/>
        </w:rPr>
        <w:t xml:space="preserve">                                                                                                                                               к протоколу </w:t>
      </w:r>
      <w:r>
        <w:rPr>
          <w:color w:val="000000"/>
          <w:sz w:val="16"/>
          <w:szCs w:val="16"/>
        </w:rPr>
        <w:t>рассмотрения</w:t>
      </w:r>
      <w:r>
        <w:rPr>
          <w:color w:val="000000"/>
          <w:sz w:val="16"/>
          <w:szCs w:val="16"/>
        </w:rPr>
        <w:t xml:space="preserve"> заявки </w:t>
      </w:r>
    </w:p>
    <w:p w:rsidR="00E1575A" w:rsidRDefault="00E1575A" w:rsidP="00E1575A">
      <w:pPr>
        <w:tabs>
          <w:tab w:val="left" w:pos="3930"/>
          <w:tab w:val="right" w:pos="9355"/>
        </w:tabs>
        <w:jc w:val="right"/>
        <w:rPr>
          <w:sz w:val="16"/>
          <w:szCs w:val="16"/>
        </w:rPr>
      </w:pPr>
      <w:r>
        <w:rPr>
          <w:color w:val="000000"/>
          <w:sz w:val="16"/>
          <w:szCs w:val="16"/>
        </w:rPr>
        <w:t xml:space="preserve"> единственного участника</w:t>
      </w:r>
    </w:p>
    <w:p w:rsidR="00E1575A" w:rsidRDefault="00E1575A" w:rsidP="00E1575A">
      <w:pPr>
        <w:tabs>
          <w:tab w:val="left" w:pos="3930"/>
          <w:tab w:val="right" w:pos="9355"/>
        </w:tabs>
        <w:jc w:val="right"/>
        <w:rPr>
          <w:sz w:val="16"/>
          <w:szCs w:val="16"/>
        </w:rPr>
      </w:pPr>
      <w:r>
        <w:rPr>
          <w:sz w:val="16"/>
          <w:szCs w:val="16"/>
        </w:rPr>
        <w:t xml:space="preserve">                                                                                                                                                                   аукциона в электронной форме</w:t>
      </w:r>
    </w:p>
    <w:p w:rsidR="00E1575A" w:rsidRDefault="00E1575A" w:rsidP="00E1575A">
      <w:pPr>
        <w:tabs>
          <w:tab w:val="left" w:pos="3930"/>
          <w:tab w:val="right" w:pos="9355"/>
        </w:tabs>
        <w:jc w:val="right"/>
        <w:rPr>
          <w:sz w:val="16"/>
          <w:szCs w:val="16"/>
        </w:rPr>
      </w:pPr>
      <w:r>
        <w:rPr>
          <w:sz w:val="22"/>
          <w:szCs w:val="22"/>
        </w:rPr>
        <w:t xml:space="preserve">                                                                                                                           </w:t>
      </w:r>
      <w:r>
        <w:rPr>
          <w:sz w:val="16"/>
          <w:szCs w:val="16"/>
        </w:rPr>
        <w:t>от  «06» июля  2017  г. № 0187300005817000176-2</w:t>
      </w:r>
    </w:p>
    <w:p w:rsidR="00E1575A" w:rsidRDefault="00E1575A" w:rsidP="00E1575A">
      <w:pPr>
        <w:jc w:val="center"/>
        <w:rPr>
          <w:sz w:val="22"/>
          <w:szCs w:val="22"/>
        </w:rPr>
      </w:pPr>
      <w:r>
        <w:rPr>
          <w:sz w:val="22"/>
          <w:szCs w:val="22"/>
        </w:rPr>
        <w:t xml:space="preserve">Таблица </w:t>
      </w:r>
      <w:r>
        <w:rPr>
          <w:color w:val="000000"/>
          <w:sz w:val="22"/>
          <w:szCs w:val="22"/>
        </w:rPr>
        <w:t xml:space="preserve">рассмотрения </w:t>
      </w:r>
      <w:r>
        <w:rPr>
          <w:color w:val="000000"/>
          <w:sz w:val="22"/>
          <w:szCs w:val="22"/>
        </w:rPr>
        <w:t xml:space="preserve">заявки </w:t>
      </w:r>
      <w:r>
        <w:rPr>
          <w:color w:val="000000"/>
          <w:sz w:val="22"/>
          <w:szCs w:val="22"/>
        </w:rPr>
        <w:t>единственно</w:t>
      </w:r>
      <w:r>
        <w:rPr>
          <w:color w:val="000000"/>
          <w:sz w:val="22"/>
          <w:szCs w:val="22"/>
        </w:rPr>
        <w:t>го участника</w:t>
      </w:r>
    </w:p>
    <w:p w:rsidR="00E1575A" w:rsidRDefault="00E1575A" w:rsidP="00E1575A">
      <w:pPr>
        <w:ind w:right="-180"/>
        <w:jc w:val="center"/>
        <w:rPr>
          <w:sz w:val="22"/>
          <w:szCs w:val="22"/>
        </w:rPr>
      </w:pPr>
      <w:r>
        <w:rPr>
          <w:sz w:val="22"/>
          <w:szCs w:val="22"/>
        </w:rPr>
        <w:t xml:space="preserve">аукциона </w:t>
      </w:r>
      <w:proofErr w:type="gramStart"/>
      <w:r>
        <w:rPr>
          <w:sz w:val="22"/>
          <w:szCs w:val="22"/>
        </w:rPr>
        <w:t xml:space="preserve">в электронной форме </w:t>
      </w:r>
      <w:r>
        <w:rPr>
          <w:color w:val="000000"/>
          <w:sz w:val="22"/>
          <w:szCs w:val="22"/>
        </w:rPr>
        <w:t xml:space="preserve">на право заключения муниципального  контракта </w:t>
      </w:r>
      <w:r>
        <w:rPr>
          <w:sz w:val="22"/>
          <w:szCs w:val="22"/>
        </w:rPr>
        <w:t>на выполнение работ по капитальному ремонту прилегающей территории в районе</w:t>
      </w:r>
      <w:proofErr w:type="gramEnd"/>
      <w:r>
        <w:rPr>
          <w:sz w:val="22"/>
          <w:szCs w:val="22"/>
        </w:rPr>
        <w:t xml:space="preserve"> жилых домов Титова, №7 (строительный), Титова, №9, Дружбы Народов, №1, Гастелло, №7 и 7А в городе </w:t>
      </w:r>
      <w:proofErr w:type="spellStart"/>
      <w:r>
        <w:rPr>
          <w:sz w:val="22"/>
          <w:szCs w:val="22"/>
        </w:rPr>
        <w:t>Югорске</w:t>
      </w:r>
      <w:proofErr w:type="spellEnd"/>
      <w:r>
        <w:rPr>
          <w:sz w:val="22"/>
          <w:szCs w:val="22"/>
        </w:rPr>
        <w:t>, 2 этап.</w:t>
      </w:r>
    </w:p>
    <w:p w:rsidR="00E1575A" w:rsidRDefault="00E1575A" w:rsidP="00E1575A">
      <w:pPr>
        <w:rPr>
          <w:sz w:val="22"/>
          <w:szCs w:val="22"/>
        </w:rPr>
      </w:pPr>
      <w:r>
        <w:rPr>
          <w:sz w:val="22"/>
          <w:szCs w:val="22"/>
        </w:rPr>
        <w:t xml:space="preserve">Заказчик: Департамент жилищно-коммунального и строительного комплекса администрации города </w:t>
      </w:r>
      <w:proofErr w:type="spellStart"/>
      <w:r>
        <w:rPr>
          <w:sz w:val="22"/>
          <w:szCs w:val="22"/>
        </w:rPr>
        <w:t>Югорска</w:t>
      </w:r>
      <w:proofErr w:type="spellEnd"/>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8" w:type="dxa"/>
          <w:left w:w="28" w:type="dxa"/>
          <w:bottom w:w="28" w:type="dxa"/>
          <w:right w:w="28" w:type="dxa"/>
        </w:tblCellMar>
        <w:tblLook w:val="04A0" w:firstRow="1" w:lastRow="0" w:firstColumn="1" w:lastColumn="0" w:noHBand="0" w:noVBand="1"/>
      </w:tblPr>
      <w:tblGrid>
        <w:gridCol w:w="3887"/>
        <w:gridCol w:w="3567"/>
        <w:gridCol w:w="2807"/>
      </w:tblGrid>
      <w:tr w:rsidR="00E1575A" w:rsidTr="009626F5">
        <w:trPr>
          <w:trHeight w:val="168"/>
        </w:trPr>
        <w:tc>
          <w:tcPr>
            <w:tcW w:w="7454" w:type="dxa"/>
            <w:gridSpan w:val="2"/>
            <w:tcBorders>
              <w:top w:val="single" w:sz="8" w:space="0" w:color="000000"/>
              <w:left w:val="single" w:sz="8" w:space="0" w:color="000000"/>
              <w:bottom w:val="single" w:sz="8" w:space="0" w:color="000000"/>
              <w:right w:val="single" w:sz="8" w:space="0" w:color="000000"/>
            </w:tcBorders>
            <w:hideMark/>
          </w:tcPr>
          <w:p w:rsidR="00E1575A" w:rsidRDefault="00E1575A">
            <w:pPr>
              <w:jc w:val="center"/>
              <w:rPr>
                <w:color w:val="000000"/>
                <w:sz w:val="18"/>
                <w:szCs w:val="18"/>
                <w:lang w:eastAsia="ar-SA"/>
              </w:rPr>
            </w:pPr>
            <w:r>
              <w:rPr>
                <w:color w:val="000000"/>
                <w:sz w:val="18"/>
                <w:szCs w:val="18"/>
              </w:rPr>
              <w:t xml:space="preserve">Порядковый номер заявки </w:t>
            </w:r>
          </w:p>
        </w:tc>
        <w:tc>
          <w:tcPr>
            <w:tcW w:w="2807" w:type="dxa"/>
            <w:tcBorders>
              <w:top w:val="single" w:sz="8" w:space="0" w:color="000000"/>
              <w:left w:val="single" w:sz="8" w:space="0" w:color="000000"/>
              <w:bottom w:val="single" w:sz="8" w:space="0" w:color="000000"/>
              <w:right w:val="single" w:sz="8" w:space="0" w:color="000000"/>
            </w:tcBorders>
            <w:hideMark/>
          </w:tcPr>
          <w:p w:rsidR="00E1575A" w:rsidRDefault="00E1575A">
            <w:pPr>
              <w:jc w:val="center"/>
              <w:rPr>
                <w:b/>
                <w:sz w:val="18"/>
                <w:szCs w:val="18"/>
                <w:lang w:eastAsia="ar-SA"/>
              </w:rPr>
            </w:pPr>
            <w:r>
              <w:rPr>
                <w:b/>
                <w:sz w:val="18"/>
                <w:szCs w:val="18"/>
              </w:rPr>
              <w:t>№1</w:t>
            </w:r>
          </w:p>
        </w:tc>
      </w:tr>
      <w:tr w:rsidR="00E1575A" w:rsidTr="009626F5">
        <w:tc>
          <w:tcPr>
            <w:tcW w:w="388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uppressAutoHyphens/>
              <w:snapToGrid w:val="0"/>
              <w:ind w:left="294" w:hanging="294"/>
              <w:jc w:val="center"/>
              <w:rPr>
                <w:color w:val="000000"/>
                <w:sz w:val="18"/>
                <w:szCs w:val="18"/>
                <w:lang w:eastAsia="ar-SA"/>
              </w:rPr>
            </w:pPr>
            <w:r>
              <w:rPr>
                <w:color w:val="000000"/>
                <w:sz w:val="18"/>
                <w:szCs w:val="18"/>
              </w:rPr>
              <w:t>Показатель</w:t>
            </w:r>
          </w:p>
        </w:tc>
        <w:tc>
          <w:tcPr>
            <w:tcW w:w="356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uppressAutoHyphens/>
              <w:snapToGrid w:val="0"/>
              <w:jc w:val="center"/>
              <w:rPr>
                <w:color w:val="000000"/>
                <w:sz w:val="18"/>
                <w:szCs w:val="18"/>
                <w:lang w:eastAsia="ar-SA"/>
              </w:rPr>
            </w:pPr>
            <w:r>
              <w:rPr>
                <w:color w:val="000000"/>
                <w:sz w:val="18"/>
                <w:szCs w:val="18"/>
              </w:rPr>
              <w:t>Обязательные требования</w:t>
            </w:r>
          </w:p>
        </w:tc>
        <w:tc>
          <w:tcPr>
            <w:tcW w:w="2807" w:type="dxa"/>
            <w:tcBorders>
              <w:top w:val="single" w:sz="8" w:space="0" w:color="000000"/>
              <w:left w:val="single" w:sz="8" w:space="0" w:color="000000"/>
              <w:bottom w:val="single" w:sz="8" w:space="0" w:color="000000"/>
              <w:right w:val="single" w:sz="8" w:space="0" w:color="000000"/>
            </w:tcBorders>
            <w:hideMark/>
          </w:tcPr>
          <w:p w:rsidR="00E1575A" w:rsidRDefault="00E1575A">
            <w:pPr>
              <w:jc w:val="center"/>
              <w:rPr>
                <w:b/>
                <w:bCs/>
                <w:lang w:eastAsia="ar-SA"/>
              </w:rPr>
            </w:pPr>
            <w:r>
              <w:rPr>
                <w:b/>
                <w:bCs/>
              </w:rPr>
              <w:t xml:space="preserve">Общество с ограниченной ответственностью </w:t>
            </w:r>
          </w:p>
          <w:p w:rsidR="00E1575A" w:rsidRDefault="00E1575A">
            <w:pPr>
              <w:jc w:val="center"/>
              <w:rPr>
                <w:b/>
                <w:bCs/>
              </w:rPr>
            </w:pPr>
            <w:r>
              <w:rPr>
                <w:b/>
                <w:bCs/>
              </w:rPr>
              <w:t>«Север Дор Строй»,</w:t>
            </w:r>
          </w:p>
          <w:p w:rsidR="00E1575A" w:rsidRDefault="00E1575A">
            <w:pPr>
              <w:jc w:val="center"/>
              <w:rPr>
                <w:b/>
                <w:bCs/>
                <w:lang w:eastAsia="ar-SA"/>
              </w:rPr>
            </w:pPr>
            <w:r>
              <w:rPr>
                <w:b/>
                <w:bCs/>
              </w:rPr>
              <w:t>г. Краснотурьинск</w:t>
            </w:r>
          </w:p>
        </w:tc>
      </w:tr>
      <w:tr w:rsidR="00E1575A" w:rsidTr="009626F5">
        <w:trPr>
          <w:trHeight w:val="708"/>
        </w:trPr>
        <w:tc>
          <w:tcPr>
            <w:tcW w:w="3887" w:type="dxa"/>
            <w:tcBorders>
              <w:top w:val="single" w:sz="8" w:space="0" w:color="000000"/>
              <w:left w:val="single" w:sz="8" w:space="0" w:color="000000"/>
              <w:bottom w:val="single" w:sz="8" w:space="0" w:color="000000"/>
              <w:right w:val="single" w:sz="8" w:space="0" w:color="000000"/>
            </w:tcBorders>
            <w:hideMark/>
          </w:tcPr>
          <w:p w:rsidR="00E1575A" w:rsidRDefault="00E1575A">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356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uppressAutoHyphens/>
              <w:snapToGrid w:val="0"/>
              <w:jc w:val="center"/>
              <w:rPr>
                <w:color w:val="000000"/>
                <w:sz w:val="18"/>
                <w:szCs w:val="18"/>
                <w:lang w:eastAsia="ar-SA"/>
              </w:rPr>
            </w:pPr>
            <w:proofErr w:type="gramStart"/>
            <w:r>
              <w:rPr>
                <w:color w:val="000000"/>
                <w:sz w:val="18"/>
                <w:szCs w:val="18"/>
              </w:rPr>
              <w:t>д</w:t>
            </w:r>
            <w:proofErr w:type="gramEnd"/>
            <w:r>
              <w:rPr>
                <w:color w:val="000000"/>
                <w:sz w:val="18"/>
                <w:szCs w:val="18"/>
              </w:rPr>
              <w:t>екларация</w:t>
            </w:r>
          </w:p>
        </w:tc>
        <w:tc>
          <w:tcPr>
            <w:tcW w:w="280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napToGrid w:val="0"/>
              <w:spacing w:line="276" w:lineRule="auto"/>
              <w:jc w:val="center"/>
              <w:rPr>
                <w:color w:val="000000"/>
                <w:sz w:val="18"/>
                <w:szCs w:val="18"/>
                <w:lang w:eastAsia="ar-SA"/>
              </w:rPr>
            </w:pPr>
            <w:r>
              <w:rPr>
                <w:color w:val="000000"/>
                <w:sz w:val="18"/>
                <w:szCs w:val="18"/>
              </w:rPr>
              <w:t>информация</w:t>
            </w:r>
          </w:p>
          <w:p w:rsidR="00E1575A" w:rsidRDefault="00E1575A">
            <w:pPr>
              <w:suppressAutoHyphens/>
              <w:snapToGrid w:val="0"/>
              <w:spacing w:line="276" w:lineRule="auto"/>
              <w:jc w:val="center"/>
              <w:rPr>
                <w:color w:val="000000"/>
                <w:sz w:val="18"/>
                <w:szCs w:val="18"/>
                <w:lang w:eastAsia="ar-SA"/>
              </w:rPr>
            </w:pPr>
            <w:r>
              <w:rPr>
                <w:color w:val="000000"/>
                <w:sz w:val="18"/>
                <w:szCs w:val="18"/>
              </w:rPr>
              <w:t>продекларирована</w:t>
            </w:r>
          </w:p>
        </w:tc>
      </w:tr>
      <w:tr w:rsidR="00E1575A" w:rsidTr="009626F5">
        <w:trPr>
          <w:trHeight w:val="387"/>
        </w:trPr>
        <w:tc>
          <w:tcPr>
            <w:tcW w:w="3887" w:type="dxa"/>
            <w:tcBorders>
              <w:top w:val="single" w:sz="8" w:space="0" w:color="000000"/>
              <w:left w:val="single" w:sz="8" w:space="0" w:color="000000"/>
              <w:bottom w:val="single" w:sz="8" w:space="0" w:color="000000"/>
              <w:right w:val="single" w:sz="8" w:space="0" w:color="000000"/>
            </w:tcBorders>
            <w:hideMark/>
          </w:tcPr>
          <w:p w:rsidR="00E1575A" w:rsidRDefault="00E1575A">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356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uppressAutoHyphens/>
              <w:snapToGrid w:val="0"/>
              <w:jc w:val="center"/>
              <w:rPr>
                <w:color w:val="000000"/>
                <w:sz w:val="18"/>
                <w:szCs w:val="18"/>
                <w:lang w:eastAsia="ar-SA"/>
              </w:rPr>
            </w:pPr>
            <w:r>
              <w:rPr>
                <w:color w:val="000000"/>
                <w:sz w:val="18"/>
                <w:szCs w:val="18"/>
              </w:rPr>
              <w:t>декларация</w:t>
            </w:r>
          </w:p>
        </w:tc>
        <w:tc>
          <w:tcPr>
            <w:tcW w:w="280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napToGrid w:val="0"/>
              <w:spacing w:line="276" w:lineRule="auto"/>
              <w:jc w:val="center"/>
              <w:rPr>
                <w:color w:val="000000"/>
                <w:sz w:val="18"/>
                <w:szCs w:val="18"/>
                <w:lang w:eastAsia="ar-SA"/>
              </w:rPr>
            </w:pPr>
            <w:r>
              <w:rPr>
                <w:color w:val="000000"/>
                <w:sz w:val="18"/>
                <w:szCs w:val="18"/>
              </w:rPr>
              <w:t>информация</w:t>
            </w:r>
          </w:p>
          <w:p w:rsidR="00E1575A" w:rsidRDefault="00E1575A">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E1575A" w:rsidTr="009626F5">
        <w:tc>
          <w:tcPr>
            <w:tcW w:w="3887" w:type="dxa"/>
            <w:tcBorders>
              <w:top w:val="single" w:sz="8" w:space="0" w:color="000000"/>
              <w:left w:val="single" w:sz="8" w:space="0" w:color="000000"/>
              <w:bottom w:val="single" w:sz="8" w:space="0" w:color="000000"/>
              <w:right w:val="single" w:sz="8" w:space="0" w:color="000000"/>
            </w:tcBorders>
            <w:hideMark/>
          </w:tcPr>
          <w:p w:rsidR="00E1575A" w:rsidRDefault="00E1575A">
            <w:pPr>
              <w:suppressAutoHyphens/>
              <w:snapToGrid w:val="0"/>
              <w:ind w:left="105" w:right="120"/>
              <w:jc w:val="both"/>
              <w:rPr>
                <w:color w:val="000000"/>
                <w:sz w:val="18"/>
                <w:szCs w:val="18"/>
                <w:lang w:eastAsia="ar-SA"/>
              </w:rPr>
            </w:pPr>
            <w:r>
              <w:rPr>
                <w:color w:val="000000"/>
                <w:sz w:val="18"/>
                <w:szCs w:val="18"/>
              </w:rPr>
              <w:t xml:space="preserve">3. </w:t>
            </w:r>
            <w:proofErr w:type="gramStart"/>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rPr>
              <w:t xml:space="preserve"> </w:t>
            </w:r>
            <w:proofErr w:type="gramStart"/>
            <w:r>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567" w:type="dxa"/>
            <w:tcBorders>
              <w:top w:val="single" w:sz="8" w:space="0" w:color="000000"/>
              <w:left w:val="single" w:sz="8" w:space="0" w:color="000000"/>
              <w:bottom w:val="single" w:sz="8" w:space="0" w:color="000000"/>
              <w:right w:val="single" w:sz="8" w:space="0" w:color="000000"/>
            </w:tcBorders>
            <w:vAlign w:val="center"/>
          </w:tcPr>
          <w:p w:rsidR="00E1575A" w:rsidRDefault="00E1575A">
            <w:pPr>
              <w:snapToGrid w:val="0"/>
              <w:jc w:val="center"/>
              <w:rPr>
                <w:color w:val="000000"/>
                <w:sz w:val="18"/>
                <w:szCs w:val="18"/>
                <w:lang w:eastAsia="ar-SA"/>
              </w:rPr>
            </w:pPr>
          </w:p>
          <w:p w:rsidR="00E1575A" w:rsidRDefault="00E1575A">
            <w:pPr>
              <w:suppressAutoHyphens/>
              <w:snapToGrid w:val="0"/>
              <w:ind w:firstLine="33"/>
              <w:jc w:val="center"/>
              <w:rPr>
                <w:color w:val="000000"/>
                <w:sz w:val="18"/>
                <w:szCs w:val="18"/>
                <w:lang w:eastAsia="ar-SA"/>
              </w:rPr>
            </w:pPr>
            <w:r>
              <w:rPr>
                <w:color w:val="000000"/>
                <w:sz w:val="18"/>
                <w:szCs w:val="18"/>
              </w:rPr>
              <w:t>декларация</w:t>
            </w:r>
          </w:p>
        </w:tc>
        <w:tc>
          <w:tcPr>
            <w:tcW w:w="280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napToGrid w:val="0"/>
              <w:spacing w:line="276" w:lineRule="auto"/>
              <w:jc w:val="center"/>
              <w:rPr>
                <w:color w:val="000000"/>
                <w:sz w:val="18"/>
                <w:szCs w:val="18"/>
                <w:lang w:eastAsia="ar-SA"/>
              </w:rPr>
            </w:pPr>
            <w:r>
              <w:rPr>
                <w:color w:val="000000"/>
                <w:sz w:val="18"/>
                <w:szCs w:val="18"/>
              </w:rPr>
              <w:t xml:space="preserve">информация </w:t>
            </w:r>
          </w:p>
          <w:p w:rsidR="00E1575A" w:rsidRDefault="00E1575A">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E1575A" w:rsidTr="009626F5">
        <w:tc>
          <w:tcPr>
            <w:tcW w:w="3887" w:type="dxa"/>
            <w:tcBorders>
              <w:top w:val="single" w:sz="8" w:space="0" w:color="000000"/>
              <w:left w:val="single" w:sz="8" w:space="0" w:color="000000"/>
              <w:bottom w:val="single" w:sz="8" w:space="0" w:color="000000"/>
              <w:right w:val="single" w:sz="8" w:space="0" w:color="000000"/>
            </w:tcBorders>
            <w:hideMark/>
          </w:tcPr>
          <w:p w:rsidR="00E1575A" w:rsidRDefault="00E1575A">
            <w:pPr>
              <w:ind w:left="142" w:right="74"/>
              <w:jc w:val="both"/>
              <w:rPr>
                <w:sz w:val="18"/>
                <w:szCs w:val="18"/>
                <w:lang w:eastAsia="ar-SA"/>
              </w:rPr>
            </w:pPr>
            <w:r>
              <w:rPr>
                <w:color w:val="000000"/>
                <w:sz w:val="18"/>
                <w:szCs w:val="18"/>
              </w:rPr>
              <w:t xml:space="preserve">4. </w:t>
            </w:r>
            <w:proofErr w:type="gramStart"/>
            <w:r>
              <w:rPr>
                <w:color w:val="000000"/>
                <w:sz w:val="18"/>
                <w:szCs w:val="18"/>
              </w:rPr>
              <w:t>О</w:t>
            </w:r>
            <w:r>
              <w:rPr>
                <w:sz w:val="18"/>
                <w:szCs w:val="18"/>
              </w:rPr>
              <w:t xml:space="preserve">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w:t>
            </w:r>
            <w:r>
              <w:rPr>
                <w:sz w:val="18"/>
                <w:szCs w:val="18"/>
              </w:rPr>
              <w:lastRenderedPageBreak/>
              <w:t>такая судимость погашена или снята), а также неприменение в отношении</w:t>
            </w:r>
            <w:proofErr w:type="gramEnd"/>
            <w:r>
              <w:rPr>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1575A" w:rsidRDefault="00E1575A">
            <w:pPr>
              <w:suppressAutoHyphens/>
              <w:snapToGrid w:val="0"/>
              <w:ind w:left="142" w:right="7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56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uppressAutoHyphens/>
              <w:snapToGrid w:val="0"/>
              <w:jc w:val="center"/>
              <w:rPr>
                <w:color w:val="000000"/>
                <w:sz w:val="18"/>
                <w:szCs w:val="18"/>
                <w:lang w:eastAsia="ar-SA"/>
              </w:rPr>
            </w:pPr>
            <w:r>
              <w:rPr>
                <w:color w:val="000000"/>
                <w:sz w:val="18"/>
                <w:szCs w:val="18"/>
              </w:rPr>
              <w:lastRenderedPageBreak/>
              <w:t>декларация</w:t>
            </w:r>
          </w:p>
        </w:tc>
        <w:tc>
          <w:tcPr>
            <w:tcW w:w="280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napToGrid w:val="0"/>
              <w:spacing w:line="276" w:lineRule="auto"/>
              <w:jc w:val="center"/>
              <w:rPr>
                <w:color w:val="000000"/>
                <w:sz w:val="18"/>
                <w:szCs w:val="18"/>
                <w:lang w:eastAsia="ar-SA"/>
              </w:rPr>
            </w:pPr>
            <w:r>
              <w:rPr>
                <w:color w:val="000000"/>
                <w:sz w:val="18"/>
                <w:szCs w:val="18"/>
              </w:rPr>
              <w:t xml:space="preserve">информация </w:t>
            </w:r>
          </w:p>
          <w:p w:rsidR="00E1575A" w:rsidRDefault="00E1575A">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E1575A" w:rsidTr="009626F5">
        <w:trPr>
          <w:trHeight w:val="424"/>
        </w:trPr>
        <w:tc>
          <w:tcPr>
            <w:tcW w:w="3887" w:type="dxa"/>
            <w:tcBorders>
              <w:top w:val="single" w:sz="8" w:space="0" w:color="000000"/>
              <w:left w:val="single" w:sz="8" w:space="0" w:color="000000"/>
              <w:bottom w:val="single" w:sz="8" w:space="0" w:color="000000"/>
              <w:right w:val="single" w:sz="8" w:space="0" w:color="000000"/>
            </w:tcBorders>
            <w:hideMark/>
          </w:tcPr>
          <w:p w:rsidR="00E1575A" w:rsidRDefault="00E1575A">
            <w:pPr>
              <w:suppressAutoHyphens/>
              <w:snapToGrid w:val="0"/>
              <w:ind w:left="105" w:right="120"/>
              <w:jc w:val="both"/>
              <w:rPr>
                <w:color w:val="000000"/>
                <w:sz w:val="18"/>
                <w:szCs w:val="18"/>
                <w:lang w:eastAsia="ar-SA"/>
              </w:rPr>
            </w:pPr>
            <w:r>
              <w:rPr>
                <w:color w:val="000000"/>
                <w:sz w:val="18"/>
                <w:szCs w:val="18"/>
              </w:rPr>
              <w:lastRenderedPageBreak/>
              <w:t xml:space="preserve">5. </w:t>
            </w:r>
            <w:proofErr w:type="gramStart"/>
            <w:r>
              <w:rPr>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rPr>
              <w:t xml:space="preserve"> </w:t>
            </w:r>
            <w:proofErr w:type="gramStart"/>
            <w:r>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56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uppressAutoHyphens/>
              <w:snapToGrid w:val="0"/>
              <w:jc w:val="center"/>
              <w:rPr>
                <w:color w:val="000000"/>
                <w:sz w:val="18"/>
                <w:szCs w:val="18"/>
                <w:lang w:eastAsia="ar-SA"/>
              </w:rPr>
            </w:pPr>
            <w:r>
              <w:rPr>
                <w:color w:val="000000"/>
                <w:sz w:val="18"/>
                <w:szCs w:val="18"/>
              </w:rPr>
              <w:t>декларация</w:t>
            </w:r>
          </w:p>
        </w:tc>
        <w:tc>
          <w:tcPr>
            <w:tcW w:w="280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napToGrid w:val="0"/>
              <w:spacing w:line="276" w:lineRule="auto"/>
              <w:jc w:val="center"/>
              <w:rPr>
                <w:color w:val="000000"/>
                <w:sz w:val="18"/>
                <w:szCs w:val="18"/>
                <w:lang w:eastAsia="ar-SA"/>
              </w:rPr>
            </w:pPr>
            <w:r>
              <w:rPr>
                <w:color w:val="000000"/>
                <w:sz w:val="18"/>
                <w:szCs w:val="18"/>
              </w:rPr>
              <w:t xml:space="preserve">информация </w:t>
            </w:r>
          </w:p>
          <w:p w:rsidR="00E1575A" w:rsidRDefault="00E1575A">
            <w:pPr>
              <w:suppressAutoHyphens/>
              <w:snapToGrid w:val="0"/>
              <w:spacing w:line="276" w:lineRule="auto"/>
              <w:jc w:val="center"/>
              <w:rPr>
                <w:rFonts w:eastAsia="Calibri"/>
                <w:color w:val="000000"/>
                <w:sz w:val="18"/>
                <w:szCs w:val="18"/>
                <w:lang w:eastAsia="ar-SA"/>
              </w:rPr>
            </w:pPr>
            <w:r>
              <w:rPr>
                <w:color w:val="000000"/>
                <w:sz w:val="18"/>
                <w:szCs w:val="18"/>
              </w:rPr>
              <w:t>продекларирована</w:t>
            </w:r>
          </w:p>
        </w:tc>
      </w:tr>
      <w:tr w:rsidR="00E1575A" w:rsidTr="009626F5">
        <w:trPr>
          <w:trHeight w:val="394"/>
        </w:trPr>
        <w:tc>
          <w:tcPr>
            <w:tcW w:w="3887" w:type="dxa"/>
            <w:tcBorders>
              <w:top w:val="single" w:sz="8" w:space="0" w:color="000000"/>
              <w:left w:val="single" w:sz="8" w:space="0" w:color="000000"/>
              <w:bottom w:val="single" w:sz="8" w:space="0" w:color="000000"/>
              <w:right w:val="single" w:sz="8" w:space="0" w:color="000000"/>
            </w:tcBorders>
            <w:hideMark/>
          </w:tcPr>
          <w:p w:rsidR="00E1575A" w:rsidRDefault="00E1575A">
            <w:pPr>
              <w:suppressAutoHyphens/>
              <w:snapToGrid w:val="0"/>
              <w:ind w:left="105" w:right="120"/>
              <w:jc w:val="both"/>
              <w:rPr>
                <w:bCs/>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356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uppressAutoHyphens/>
              <w:snapToGrid w:val="0"/>
              <w:jc w:val="center"/>
              <w:rPr>
                <w:color w:val="000000"/>
                <w:sz w:val="18"/>
                <w:szCs w:val="18"/>
                <w:lang w:eastAsia="ar-SA"/>
              </w:rPr>
            </w:pPr>
            <w:proofErr w:type="gramStart"/>
            <w:r>
              <w:rPr>
                <w:color w:val="000000"/>
                <w:sz w:val="18"/>
                <w:szCs w:val="18"/>
              </w:rPr>
              <w:t>о</w:t>
            </w:r>
            <w:proofErr w:type="gramEnd"/>
            <w:r>
              <w:rPr>
                <w:color w:val="000000"/>
                <w:sz w:val="18"/>
                <w:szCs w:val="18"/>
              </w:rPr>
              <w:t>тсутствие</w:t>
            </w:r>
          </w:p>
        </w:tc>
        <w:tc>
          <w:tcPr>
            <w:tcW w:w="280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napToGrid w:val="0"/>
              <w:spacing w:line="276" w:lineRule="auto"/>
              <w:jc w:val="center"/>
              <w:rPr>
                <w:color w:val="000000"/>
                <w:sz w:val="18"/>
                <w:szCs w:val="18"/>
                <w:lang w:eastAsia="ar-SA"/>
              </w:rPr>
            </w:pPr>
            <w:r>
              <w:rPr>
                <w:color w:val="000000"/>
                <w:sz w:val="18"/>
                <w:szCs w:val="18"/>
              </w:rPr>
              <w:t xml:space="preserve">информация </w:t>
            </w:r>
          </w:p>
          <w:p w:rsidR="00E1575A" w:rsidRDefault="00E1575A">
            <w:pPr>
              <w:suppressAutoHyphens/>
              <w:snapToGrid w:val="0"/>
              <w:spacing w:line="276" w:lineRule="auto"/>
              <w:jc w:val="center"/>
              <w:rPr>
                <w:rFonts w:eastAsia="Calibri"/>
                <w:color w:val="000000"/>
                <w:sz w:val="18"/>
                <w:szCs w:val="18"/>
                <w:lang w:eastAsia="ar-SA"/>
              </w:rPr>
            </w:pPr>
            <w:r>
              <w:rPr>
                <w:color w:val="000000"/>
                <w:sz w:val="18"/>
                <w:szCs w:val="18"/>
              </w:rPr>
              <w:t>отсутствует</w:t>
            </w:r>
          </w:p>
        </w:tc>
      </w:tr>
      <w:tr w:rsidR="00E1575A" w:rsidTr="009626F5">
        <w:trPr>
          <w:trHeight w:val="42"/>
        </w:trPr>
        <w:tc>
          <w:tcPr>
            <w:tcW w:w="3887" w:type="dxa"/>
            <w:tcBorders>
              <w:top w:val="single" w:sz="8" w:space="0" w:color="000000"/>
              <w:left w:val="single" w:sz="8" w:space="0" w:color="000000"/>
              <w:bottom w:val="single" w:sz="8" w:space="0" w:color="000000"/>
              <w:right w:val="single" w:sz="8" w:space="0" w:color="000000"/>
            </w:tcBorders>
            <w:hideMark/>
          </w:tcPr>
          <w:p w:rsidR="00E1575A" w:rsidRDefault="00E1575A">
            <w:pPr>
              <w:suppressAutoHyphens/>
              <w:jc w:val="both"/>
              <w:rPr>
                <w:color w:val="000000"/>
                <w:kern w:val="2"/>
                <w:sz w:val="17"/>
                <w:szCs w:val="17"/>
                <w:lang w:eastAsia="ar-SA"/>
              </w:rPr>
            </w:pPr>
            <w:r>
              <w:rPr>
                <w:color w:val="000000"/>
                <w:sz w:val="17"/>
                <w:szCs w:val="17"/>
              </w:rPr>
              <w:t xml:space="preserve">8. </w:t>
            </w:r>
            <w:r>
              <w:rPr>
                <w:sz w:val="17"/>
                <w:szCs w:val="17"/>
              </w:rPr>
              <w:t xml:space="preserve">Соответствие требованиям, </w:t>
            </w:r>
            <w:r>
              <w:rPr>
                <w:bCs/>
                <w:sz w:val="17"/>
                <w:szCs w:val="17"/>
              </w:rPr>
              <w:t>установленным</w:t>
            </w:r>
            <w:r>
              <w:rPr>
                <w:sz w:val="17"/>
                <w:szCs w:val="17"/>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7"/>
                <w:szCs w:val="17"/>
              </w:rPr>
              <w:t>ом</w:t>
            </w:r>
            <w:r>
              <w:rPr>
                <w:sz w:val="17"/>
                <w:szCs w:val="17"/>
              </w:rPr>
              <w:t xml:space="preserve"> закупки</w:t>
            </w:r>
          </w:p>
        </w:tc>
        <w:tc>
          <w:tcPr>
            <w:tcW w:w="3567" w:type="dxa"/>
            <w:tcBorders>
              <w:top w:val="single" w:sz="8" w:space="0" w:color="000000"/>
              <w:left w:val="single" w:sz="8" w:space="0" w:color="000000"/>
              <w:bottom w:val="single" w:sz="8" w:space="0" w:color="000000"/>
              <w:right w:val="single" w:sz="8" w:space="0" w:color="000000"/>
            </w:tcBorders>
            <w:hideMark/>
          </w:tcPr>
          <w:p w:rsidR="00E1575A" w:rsidRDefault="00E1575A">
            <w:pPr>
              <w:autoSpaceDE w:val="0"/>
              <w:autoSpaceDN w:val="0"/>
              <w:adjustRightInd w:val="0"/>
              <w:ind w:left="40" w:right="26"/>
              <w:jc w:val="both"/>
              <w:rPr>
                <w:color w:val="000000"/>
                <w:sz w:val="18"/>
                <w:szCs w:val="18"/>
                <w:lang w:eastAsia="ar-SA"/>
              </w:rPr>
            </w:pPr>
            <w:r>
              <w:rPr>
                <w:color w:val="000000"/>
                <w:sz w:val="18"/>
                <w:szCs w:val="18"/>
              </w:rPr>
              <w:t xml:space="preserve">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w:t>
            </w:r>
            <w:r>
              <w:rPr>
                <w:color w:val="000000"/>
                <w:sz w:val="18"/>
                <w:szCs w:val="18"/>
              </w:rPr>
              <w:lastRenderedPageBreak/>
              <w:t>следующие виды работ, а именно:</w:t>
            </w:r>
          </w:p>
          <w:p w:rsidR="00E1575A" w:rsidRDefault="00E1575A">
            <w:pPr>
              <w:autoSpaceDE w:val="0"/>
              <w:autoSpaceDN w:val="0"/>
              <w:adjustRightInd w:val="0"/>
              <w:ind w:left="40" w:right="26"/>
              <w:jc w:val="both"/>
              <w:rPr>
                <w:color w:val="000000"/>
                <w:sz w:val="18"/>
                <w:szCs w:val="18"/>
              </w:rPr>
            </w:pPr>
            <w:r>
              <w:rPr>
                <w:color w:val="000000"/>
                <w:sz w:val="18"/>
                <w:szCs w:val="18"/>
              </w:rPr>
              <w:t>17.4. Устройство канализационных и водосточных колодцев</w:t>
            </w:r>
          </w:p>
          <w:p w:rsidR="00E1575A" w:rsidRDefault="00E1575A">
            <w:pPr>
              <w:autoSpaceDE w:val="0"/>
              <w:autoSpaceDN w:val="0"/>
              <w:adjustRightInd w:val="0"/>
              <w:ind w:left="40" w:right="26"/>
              <w:jc w:val="both"/>
              <w:rPr>
                <w:color w:val="000000"/>
                <w:sz w:val="18"/>
                <w:szCs w:val="18"/>
              </w:rPr>
            </w:pPr>
            <w:r>
              <w:rPr>
                <w:color w:val="000000"/>
                <w:sz w:val="18"/>
                <w:szCs w:val="18"/>
              </w:rPr>
              <w:t>25.2. Устройство оснований автомобильных дорог</w:t>
            </w:r>
          </w:p>
          <w:p w:rsidR="00E1575A" w:rsidRDefault="00E1575A">
            <w:pPr>
              <w:autoSpaceDE w:val="0"/>
              <w:autoSpaceDN w:val="0"/>
              <w:adjustRightInd w:val="0"/>
              <w:ind w:left="40" w:right="26"/>
              <w:jc w:val="both"/>
              <w:rPr>
                <w:color w:val="000000"/>
                <w:sz w:val="18"/>
                <w:szCs w:val="18"/>
              </w:rPr>
            </w:pPr>
            <w:r>
              <w:rPr>
                <w:color w:val="000000"/>
                <w:sz w:val="18"/>
                <w:szCs w:val="18"/>
              </w:rPr>
              <w:t>25.4. Устройства покрытий автомобильных дорог, в том числе укрепляемых вяжущими материалами</w:t>
            </w:r>
          </w:p>
          <w:p w:rsidR="00E1575A" w:rsidRDefault="00E1575A">
            <w:pPr>
              <w:autoSpaceDE w:val="0"/>
              <w:autoSpaceDN w:val="0"/>
              <w:adjustRightInd w:val="0"/>
              <w:ind w:left="40" w:right="26"/>
              <w:jc w:val="both"/>
              <w:rPr>
                <w:color w:val="000000"/>
                <w:sz w:val="18"/>
                <w:szCs w:val="18"/>
              </w:rPr>
            </w:pPr>
            <w:r>
              <w:rPr>
                <w:color w:val="000000"/>
                <w:sz w:val="18"/>
                <w:szCs w:val="18"/>
              </w:rPr>
              <w:t>25.6. Устройство дренажных, водосборных, водопропускных, водосбросных устройств</w:t>
            </w:r>
          </w:p>
          <w:p w:rsidR="00E1575A" w:rsidRDefault="00E1575A">
            <w:pPr>
              <w:autoSpaceDE w:val="0"/>
              <w:autoSpaceDN w:val="0"/>
              <w:adjustRightInd w:val="0"/>
              <w:ind w:left="40" w:right="26"/>
              <w:jc w:val="both"/>
              <w:rPr>
                <w:color w:val="000000"/>
                <w:sz w:val="18"/>
                <w:szCs w:val="18"/>
              </w:rPr>
            </w:pPr>
            <w:r>
              <w:rPr>
                <w:color w:val="000000"/>
                <w:sz w:val="18"/>
                <w:szCs w:val="18"/>
              </w:rPr>
              <w:t xml:space="preserve">25.7. Устройство защитных ограждений и элементов </w:t>
            </w:r>
            <w:proofErr w:type="gramStart"/>
            <w:r>
              <w:rPr>
                <w:color w:val="000000"/>
                <w:sz w:val="18"/>
                <w:szCs w:val="18"/>
              </w:rPr>
              <w:t>обустройства</w:t>
            </w:r>
            <w:proofErr w:type="gramEnd"/>
            <w:r>
              <w:rPr>
                <w:color w:val="000000"/>
                <w:sz w:val="18"/>
                <w:szCs w:val="18"/>
              </w:rPr>
              <w:t xml:space="preserve"> автомобильных дорог</w:t>
            </w:r>
          </w:p>
          <w:p w:rsidR="00E1575A" w:rsidRDefault="00E1575A">
            <w:pPr>
              <w:autoSpaceDE w:val="0"/>
              <w:autoSpaceDN w:val="0"/>
              <w:adjustRightInd w:val="0"/>
              <w:ind w:left="40" w:right="26"/>
              <w:jc w:val="both"/>
              <w:rPr>
                <w:color w:val="000000"/>
                <w:sz w:val="18"/>
                <w:szCs w:val="18"/>
              </w:rPr>
            </w:pPr>
            <w:r>
              <w:rPr>
                <w:color w:val="000000"/>
                <w:sz w:val="18"/>
                <w:szCs w:val="18"/>
              </w:rPr>
              <w:t>25.8. Устройство разметки проезжей части автомобильных дорог</w:t>
            </w:r>
          </w:p>
          <w:p w:rsidR="00E1575A" w:rsidRDefault="00E1575A">
            <w:pPr>
              <w:autoSpaceDE w:val="0"/>
              <w:autoSpaceDN w:val="0"/>
              <w:adjustRightInd w:val="0"/>
              <w:ind w:left="40" w:right="26"/>
              <w:jc w:val="both"/>
              <w:rPr>
                <w:color w:val="000000"/>
                <w:sz w:val="18"/>
                <w:szCs w:val="18"/>
              </w:rPr>
            </w:pPr>
            <w:r>
              <w:rPr>
                <w:color w:val="000000"/>
                <w:sz w:val="18"/>
                <w:szCs w:val="18"/>
              </w:rPr>
              <w:t xml:space="preserve"> 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E1575A" w:rsidRDefault="00E1575A">
            <w:pPr>
              <w:suppressAutoHyphens/>
              <w:autoSpaceDE w:val="0"/>
              <w:autoSpaceDN w:val="0"/>
              <w:adjustRightInd w:val="0"/>
              <w:ind w:left="40" w:right="26"/>
              <w:jc w:val="both"/>
              <w:rPr>
                <w:color w:val="000000"/>
                <w:sz w:val="18"/>
                <w:szCs w:val="18"/>
                <w:lang w:eastAsia="ar-SA"/>
              </w:rPr>
            </w:pPr>
            <w:r>
              <w:rPr>
                <w:color w:val="000000"/>
                <w:sz w:val="18"/>
                <w:szCs w:val="18"/>
              </w:rPr>
              <w:t>33.2.1. Автомобильные дороги и объекты инфраструктуры автомобильного транспорта.</w:t>
            </w:r>
          </w:p>
        </w:tc>
        <w:tc>
          <w:tcPr>
            <w:tcW w:w="2807" w:type="dxa"/>
            <w:tcBorders>
              <w:top w:val="single" w:sz="8" w:space="0" w:color="000000"/>
              <w:left w:val="single" w:sz="8" w:space="0" w:color="000000"/>
              <w:bottom w:val="single" w:sz="8" w:space="0" w:color="000000"/>
              <w:right w:val="single" w:sz="8" w:space="0" w:color="000000"/>
            </w:tcBorders>
          </w:tcPr>
          <w:p w:rsidR="00E1575A" w:rsidRDefault="00E1575A">
            <w:pPr>
              <w:autoSpaceDE w:val="0"/>
              <w:autoSpaceDN w:val="0"/>
              <w:adjustRightInd w:val="0"/>
              <w:ind w:left="40" w:right="26"/>
              <w:jc w:val="both"/>
              <w:rPr>
                <w:kern w:val="2"/>
                <w:sz w:val="18"/>
                <w:szCs w:val="18"/>
                <w:lang w:eastAsia="ar-SA"/>
              </w:rPr>
            </w:pPr>
            <w:r>
              <w:rPr>
                <w:sz w:val="18"/>
                <w:szCs w:val="18"/>
              </w:rPr>
              <w:lastRenderedPageBreak/>
              <w:t xml:space="preserve">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w:t>
            </w:r>
            <w:r>
              <w:rPr>
                <w:sz w:val="18"/>
                <w:szCs w:val="18"/>
              </w:rPr>
              <w:lastRenderedPageBreak/>
              <w:t>капитального строительства от саморегулируемой организации от 09.12.2016г.  №С-146-66-1256-66-091216 на следующие виды работ:</w:t>
            </w:r>
          </w:p>
          <w:p w:rsidR="00E1575A" w:rsidRDefault="00E1575A">
            <w:pPr>
              <w:autoSpaceDE w:val="0"/>
              <w:autoSpaceDN w:val="0"/>
              <w:adjustRightInd w:val="0"/>
              <w:ind w:left="40" w:right="26"/>
              <w:jc w:val="both"/>
              <w:rPr>
                <w:color w:val="000000"/>
                <w:sz w:val="18"/>
                <w:szCs w:val="18"/>
              </w:rPr>
            </w:pPr>
            <w:r>
              <w:rPr>
                <w:color w:val="000000"/>
                <w:sz w:val="18"/>
                <w:szCs w:val="18"/>
              </w:rPr>
              <w:t>17.4. Устройство канализационных и водосточных колодцев</w:t>
            </w:r>
          </w:p>
          <w:p w:rsidR="00E1575A" w:rsidRDefault="00E1575A">
            <w:pPr>
              <w:autoSpaceDE w:val="0"/>
              <w:autoSpaceDN w:val="0"/>
              <w:adjustRightInd w:val="0"/>
              <w:ind w:left="40" w:right="26"/>
              <w:jc w:val="both"/>
              <w:rPr>
                <w:color w:val="000000"/>
                <w:sz w:val="18"/>
                <w:szCs w:val="18"/>
              </w:rPr>
            </w:pPr>
            <w:r>
              <w:rPr>
                <w:color w:val="000000"/>
                <w:sz w:val="18"/>
                <w:szCs w:val="18"/>
              </w:rPr>
              <w:t>25.2. Устройство оснований автомобильных дорог</w:t>
            </w:r>
          </w:p>
          <w:p w:rsidR="00E1575A" w:rsidRDefault="00E1575A">
            <w:pPr>
              <w:autoSpaceDE w:val="0"/>
              <w:autoSpaceDN w:val="0"/>
              <w:adjustRightInd w:val="0"/>
              <w:ind w:left="40" w:right="26"/>
              <w:jc w:val="both"/>
              <w:rPr>
                <w:color w:val="000000"/>
                <w:sz w:val="18"/>
                <w:szCs w:val="18"/>
              </w:rPr>
            </w:pPr>
            <w:r>
              <w:rPr>
                <w:color w:val="000000"/>
                <w:sz w:val="18"/>
                <w:szCs w:val="18"/>
              </w:rPr>
              <w:t>25.4. Устройства покрытий автомобильных дорог, в том числе укрепляемых вяжущими материалами</w:t>
            </w:r>
          </w:p>
          <w:p w:rsidR="00E1575A" w:rsidRDefault="00E1575A">
            <w:pPr>
              <w:autoSpaceDE w:val="0"/>
              <w:autoSpaceDN w:val="0"/>
              <w:adjustRightInd w:val="0"/>
              <w:ind w:left="40" w:right="26"/>
              <w:jc w:val="both"/>
              <w:rPr>
                <w:color w:val="000000"/>
                <w:sz w:val="18"/>
                <w:szCs w:val="18"/>
              </w:rPr>
            </w:pPr>
            <w:r>
              <w:rPr>
                <w:color w:val="000000"/>
                <w:sz w:val="18"/>
                <w:szCs w:val="18"/>
              </w:rPr>
              <w:t>25.6. Устройство дренажных, водосборных, водопропускных, водосбросных устройств</w:t>
            </w:r>
          </w:p>
          <w:p w:rsidR="00E1575A" w:rsidRDefault="00E1575A">
            <w:pPr>
              <w:autoSpaceDE w:val="0"/>
              <w:autoSpaceDN w:val="0"/>
              <w:adjustRightInd w:val="0"/>
              <w:ind w:left="40" w:right="26"/>
              <w:jc w:val="both"/>
              <w:rPr>
                <w:color w:val="000000"/>
                <w:sz w:val="18"/>
                <w:szCs w:val="18"/>
              </w:rPr>
            </w:pPr>
            <w:r>
              <w:rPr>
                <w:color w:val="000000"/>
                <w:sz w:val="18"/>
                <w:szCs w:val="18"/>
              </w:rPr>
              <w:t xml:space="preserve">25.7. Устройство защитных ограждений и элементов </w:t>
            </w:r>
            <w:proofErr w:type="gramStart"/>
            <w:r>
              <w:rPr>
                <w:color w:val="000000"/>
                <w:sz w:val="18"/>
                <w:szCs w:val="18"/>
              </w:rPr>
              <w:t>обустройства</w:t>
            </w:r>
            <w:proofErr w:type="gramEnd"/>
            <w:r>
              <w:rPr>
                <w:color w:val="000000"/>
                <w:sz w:val="18"/>
                <w:szCs w:val="18"/>
              </w:rPr>
              <w:t xml:space="preserve"> автомобильных дорог</w:t>
            </w:r>
          </w:p>
          <w:p w:rsidR="00E1575A" w:rsidRDefault="00E1575A">
            <w:pPr>
              <w:autoSpaceDE w:val="0"/>
              <w:autoSpaceDN w:val="0"/>
              <w:adjustRightInd w:val="0"/>
              <w:ind w:left="40" w:right="26"/>
              <w:jc w:val="both"/>
              <w:rPr>
                <w:color w:val="000000"/>
                <w:sz w:val="18"/>
                <w:szCs w:val="18"/>
              </w:rPr>
            </w:pPr>
            <w:r>
              <w:rPr>
                <w:color w:val="000000"/>
                <w:sz w:val="18"/>
                <w:szCs w:val="18"/>
              </w:rPr>
              <w:t>25.8. Устройство разметки проезжей части автомобильных дорог</w:t>
            </w:r>
          </w:p>
          <w:p w:rsidR="00E1575A" w:rsidRDefault="00E1575A">
            <w:pPr>
              <w:suppressAutoHyphens/>
              <w:autoSpaceDE w:val="0"/>
              <w:autoSpaceDN w:val="0"/>
              <w:adjustRightInd w:val="0"/>
              <w:jc w:val="both"/>
              <w:rPr>
                <w:color w:val="000000"/>
                <w:kern w:val="2"/>
                <w:sz w:val="18"/>
                <w:szCs w:val="18"/>
                <w:lang w:eastAsia="ar-SA"/>
              </w:rPr>
            </w:pPr>
          </w:p>
        </w:tc>
      </w:tr>
      <w:tr w:rsidR="00E1575A" w:rsidTr="009626F5">
        <w:trPr>
          <w:trHeight w:val="42"/>
        </w:trPr>
        <w:tc>
          <w:tcPr>
            <w:tcW w:w="3887" w:type="dxa"/>
            <w:tcBorders>
              <w:top w:val="single" w:sz="8" w:space="0" w:color="000000"/>
              <w:left w:val="single" w:sz="8" w:space="0" w:color="000000"/>
              <w:bottom w:val="single" w:sz="8" w:space="0" w:color="000000"/>
              <w:right w:val="single" w:sz="8" w:space="0" w:color="000000"/>
            </w:tcBorders>
            <w:hideMark/>
          </w:tcPr>
          <w:p w:rsidR="00E1575A" w:rsidRDefault="00E1575A">
            <w:pPr>
              <w:suppressAutoHyphens/>
              <w:snapToGrid w:val="0"/>
              <w:ind w:left="105" w:right="120"/>
              <w:rPr>
                <w:color w:val="000000"/>
                <w:sz w:val="18"/>
                <w:szCs w:val="18"/>
                <w:lang w:eastAsia="ar-SA"/>
              </w:rPr>
            </w:pPr>
            <w:r>
              <w:rPr>
                <w:color w:val="000000"/>
                <w:sz w:val="18"/>
                <w:szCs w:val="18"/>
              </w:rPr>
              <w:lastRenderedPageBreak/>
              <w:t xml:space="preserve">8. </w:t>
            </w:r>
            <w:r>
              <w:rPr>
                <w:color w:val="000000"/>
                <w:kern w:val="2"/>
                <w:sz w:val="18"/>
                <w:szCs w:val="18"/>
              </w:rPr>
              <w:t>Принадлежность участника  закупки к офшорным компаниям</w:t>
            </w:r>
          </w:p>
        </w:tc>
        <w:tc>
          <w:tcPr>
            <w:tcW w:w="356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uppressAutoHyphens/>
              <w:snapToGrid w:val="0"/>
              <w:ind w:left="105" w:right="120"/>
              <w:jc w:val="center"/>
              <w:rPr>
                <w:color w:val="000000"/>
                <w:sz w:val="18"/>
                <w:szCs w:val="18"/>
                <w:lang w:eastAsia="ar-SA"/>
              </w:rPr>
            </w:pPr>
            <w:r>
              <w:rPr>
                <w:color w:val="000000"/>
                <w:kern w:val="2"/>
                <w:sz w:val="18"/>
                <w:szCs w:val="18"/>
              </w:rPr>
              <w:t>непринадлежность</w:t>
            </w:r>
          </w:p>
        </w:tc>
        <w:tc>
          <w:tcPr>
            <w:tcW w:w="280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uppressAutoHyphens/>
              <w:snapToGrid w:val="0"/>
              <w:jc w:val="center"/>
              <w:rPr>
                <w:color w:val="000000"/>
                <w:sz w:val="18"/>
                <w:szCs w:val="18"/>
                <w:lang w:eastAsia="ar-SA"/>
              </w:rPr>
            </w:pPr>
            <w:r>
              <w:rPr>
                <w:color w:val="000000"/>
                <w:sz w:val="18"/>
                <w:szCs w:val="18"/>
              </w:rPr>
              <w:t>не принадлежит</w:t>
            </w:r>
          </w:p>
        </w:tc>
      </w:tr>
      <w:tr w:rsidR="00E1575A" w:rsidTr="009626F5">
        <w:trPr>
          <w:trHeight w:val="42"/>
        </w:trPr>
        <w:tc>
          <w:tcPr>
            <w:tcW w:w="3887" w:type="dxa"/>
            <w:tcBorders>
              <w:top w:val="single" w:sz="8" w:space="0" w:color="000000"/>
              <w:left w:val="single" w:sz="8" w:space="0" w:color="000000"/>
              <w:bottom w:val="single" w:sz="8" w:space="0" w:color="000000"/>
              <w:right w:val="single" w:sz="8" w:space="0" w:color="000000"/>
            </w:tcBorders>
          </w:tcPr>
          <w:p w:rsidR="00E1575A" w:rsidRDefault="00E1575A">
            <w:pPr>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p w:rsidR="00E1575A" w:rsidRDefault="00E1575A">
            <w:pPr>
              <w:suppressAutoHyphens/>
              <w:snapToGrid w:val="0"/>
              <w:ind w:right="120"/>
              <w:rPr>
                <w:color w:val="000000"/>
                <w:sz w:val="18"/>
                <w:szCs w:val="18"/>
                <w:lang w:eastAsia="ar-SA"/>
              </w:rPr>
            </w:pPr>
          </w:p>
        </w:tc>
        <w:tc>
          <w:tcPr>
            <w:tcW w:w="356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2807" w:type="dxa"/>
            <w:tcBorders>
              <w:top w:val="single" w:sz="8" w:space="0" w:color="000000"/>
              <w:left w:val="single" w:sz="8" w:space="0" w:color="000000"/>
              <w:bottom w:val="single" w:sz="8" w:space="0" w:color="000000"/>
              <w:right w:val="single" w:sz="8" w:space="0" w:color="000000"/>
            </w:tcBorders>
            <w:vAlign w:val="center"/>
            <w:hideMark/>
          </w:tcPr>
          <w:p w:rsidR="00E1575A" w:rsidRDefault="00E1575A">
            <w:pPr>
              <w:suppressAutoHyphens/>
              <w:snapToGrid w:val="0"/>
              <w:jc w:val="center"/>
              <w:rPr>
                <w:color w:val="000000"/>
                <w:sz w:val="18"/>
                <w:szCs w:val="18"/>
                <w:lang w:eastAsia="ar-SA"/>
              </w:rPr>
            </w:pPr>
            <w:r>
              <w:rPr>
                <w:color w:val="000000"/>
                <w:sz w:val="18"/>
                <w:szCs w:val="18"/>
              </w:rPr>
              <w:t xml:space="preserve"> в  полном объеме</w:t>
            </w:r>
          </w:p>
        </w:tc>
      </w:tr>
      <w:tr w:rsidR="00E1575A" w:rsidTr="009626F5">
        <w:tc>
          <w:tcPr>
            <w:tcW w:w="7454" w:type="dxa"/>
            <w:gridSpan w:val="2"/>
            <w:tcBorders>
              <w:top w:val="single" w:sz="8" w:space="0" w:color="000000"/>
              <w:left w:val="single" w:sz="8" w:space="0" w:color="000000"/>
              <w:bottom w:val="single" w:sz="8" w:space="0" w:color="000000"/>
              <w:right w:val="single" w:sz="8" w:space="0" w:color="000000"/>
            </w:tcBorders>
            <w:hideMark/>
          </w:tcPr>
          <w:p w:rsidR="00E1575A" w:rsidRDefault="00E1575A">
            <w:pPr>
              <w:suppressAutoHyphens/>
              <w:snapToGrid w:val="0"/>
              <w:ind w:left="105" w:right="120"/>
              <w:rPr>
                <w:b/>
                <w:sz w:val="18"/>
                <w:lang w:eastAsia="ar-SA"/>
              </w:rPr>
            </w:pPr>
            <w:r>
              <w:rPr>
                <w:sz w:val="18"/>
              </w:rPr>
              <w:t xml:space="preserve">10. Начальная (максимальная) цена контракта –  </w:t>
            </w:r>
            <w:r>
              <w:rPr>
                <w:b/>
                <w:color w:val="000000"/>
                <w:sz w:val="18"/>
              </w:rPr>
              <w:t xml:space="preserve">7 569 610,00 </w:t>
            </w:r>
            <w:r>
              <w:rPr>
                <w:b/>
                <w:sz w:val="18"/>
              </w:rPr>
              <w:t>рублей</w:t>
            </w:r>
          </w:p>
        </w:tc>
        <w:tc>
          <w:tcPr>
            <w:tcW w:w="2807" w:type="dxa"/>
            <w:tcBorders>
              <w:top w:val="single" w:sz="8" w:space="0" w:color="000000"/>
              <w:left w:val="single" w:sz="8" w:space="0" w:color="000000"/>
              <w:bottom w:val="single" w:sz="8" w:space="0" w:color="000000"/>
              <w:right w:val="single" w:sz="8" w:space="0" w:color="000000"/>
            </w:tcBorders>
          </w:tcPr>
          <w:p w:rsidR="00E1575A" w:rsidRDefault="00E1575A">
            <w:pPr>
              <w:suppressAutoHyphens/>
              <w:snapToGrid w:val="0"/>
              <w:spacing w:line="100" w:lineRule="atLeast"/>
              <w:ind w:left="12" w:right="-3" w:hanging="30"/>
              <w:jc w:val="center"/>
              <w:rPr>
                <w:b/>
                <w:sz w:val="18"/>
                <w:szCs w:val="18"/>
                <w:lang w:eastAsia="ar-SA"/>
              </w:rPr>
            </w:pPr>
          </w:p>
        </w:tc>
      </w:tr>
    </w:tbl>
    <w:p w:rsidR="00E1575A" w:rsidRDefault="00E1575A">
      <w:bookmarkStart w:id="0" w:name="_GoBack"/>
      <w:bookmarkEnd w:id="0"/>
    </w:p>
    <w:sectPr w:rsidR="00E1575A" w:rsidSect="00677270">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AD6"/>
    <w:rsid w:val="00121AD6"/>
    <w:rsid w:val="001F3A78"/>
    <w:rsid w:val="00677270"/>
    <w:rsid w:val="00823F29"/>
    <w:rsid w:val="009626F5"/>
    <w:rsid w:val="00BB75D2"/>
    <w:rsid w:val="00E1575A"/>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27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77270"/>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27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77270"/>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81847">
      <w:bodyDiv w:val="1"/>
      <w:marLeft w:val="0"/>
      <w:marRight w:val="0"/>
      <w:marTop w:val="0"/>
      <w:marBottom w:val="0"/>
      <w:divBdr>
        <w:top w:val="none" w:sz="0" w:space="0" w:color="auto"/>
        <w:left w:val="none" w:sz="0" w:space="0" w:color="auto"/>
        <w:bottom w:val="none" w:sz="0" w:space="0" w:color="auto"/>
        <w:right w:val="none" w:sz="0" w:space="0" w:color="auto"/>
      </w:divBdr>
    </w:div>
    <w:div w:id="1607497641">
      <w:bodyDiv w:val="1"/>
      <w:marLeft w:val="0"/>
      <w:marRight w:val="0"/>
      <w:marTop w:val="0"/>
      <w:marBottom w:val="0"/>
      <w:divBdr>
        <w:top w:val="none" w:sz="0" w:space="0" w:color="auto"/>
        <w:left w:val="none" w:sz="0" w:space="0" w:color="auto"/>
        <w:bottom w:val="none" w:sz="0" w:space="0" w:color="auto"/>
        <w:right w:val="none" w:sz="0" w:space="0" w:color="auto"/>
      </w:divBdr>
    </w:div>
    <w:div w:id="1738163073">
      <w:bodyDiv w:val="1"/>
      <w:marLeft w:val="0"/>
      <w:marRight w:val="0"/>
      <w:marTop w:val="0"/>
      <w:marBottom w:val="0"/>
      <w:divBdr>
        <w:top w:val="none" w:sz="0" w:space="0" w:color="auto"/>
        <w:left w:val="none" w:sz="0" w:space="0" w:color="auto"/>
        <w:bottom w:val="none" w:sz="0" w:space="0" w:color="auto"/>
        <w:right w:val="none" w:sz="0" w:space="0" w:color="auto"/>
      </w:divBdr>
    </w:div>
    <w:div w:id="18531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2287</Words>
  <Characters>13040</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4</cp:revision>
  <cp:lastPrinted>2017-07-05T10:07:00Z</cp:lastPrinted>
  <dcterms:created xsi:type="dcterms:W3CDTF">2017-07-05T09:58:00Z</dcterms:created>
  <dcterms:modified xsi:type="dcterms:W3CDTF">2017-07-05T10:07:00Z</dcterms:modified>
</cp:coreProperties>
</file>