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1" w:rsidRPr="004116AB" w:rsidRDefault="00A13719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ь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A13719">
        <w:rPr>
          <w:rFonts w:eastAsia="Times New Roman"/>
          <w:b/>
          <w:lang w:val="ru-RU"/>
        </w:rPr>
        <w:t>Т.И. Долгодворова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«_____» __________ 201</w:t>
      </w:r>
      <w:r w:rsidR="00722889">
        <w:rPr>
          <w:rFonts w:eastAsia="Times New Roman"/>
          <w:b/>
          <w:lang w:val="ru-RU"/>
        </w:rPr>
        <w:t>9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722889">
        <w:rPr>
          <w:rFonts w:eastAsia="Times New Roman"/>
          <w:b/>
          <w:lang w:val="ru-RU"/>
        </w:rPr>
        <w:t>1</w:t>
      </w:r>
      <w:r w:rsidRPr="004116AB">
        <w:rPr>
          <w:rFonts w:eastAsia="Times New Roman"/>
          <w:b/>
          <w:lang w:val="ru-RU"/>
        </w:rPr>
        <w:t xml:space="preserve"> квартал  201</w:t>
      </w:r>
      <w:r w:rsidR="00722889">
        <w:rPr>
          <w:rFonts w:eastAsia="Times New Roman"/>
          <w:b/>
          <w:lang w:val="ru-RU"/>
        </w:rPr>
        <w:t>9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Default="00024B21" w:rsidP="00024B21">
      <w:pPr>
        <w:jc w:val="center"/>
        <w:rPr>
          <w:rFonts w:eastAsia="Times New Roman"/>
          <w:bCs/>
          <w:lang w:val="ru-RU"/>
        </w:rPr>
      </w:pPr>
    </w:p>
    <w:p w:rsidR="007B62B4" w:rsidRPr="00B01295" w:rsidRDefault="007B62B4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</w:t>
      </w:r>
      <w:bookmarkStart w:id="0" w:name="_GoBack"/>
      <w:bookmarkEnd w:id="0"/>
      <w:r w:rsidRPr="00B01295">
        <w:rPr>
          <w:rFonts w:eastAsia="Times New Roman"/>
          <w:lang w:val="ru-RU"/>
        </w:rPr>
        <w:t>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Для реализации культурной политики в ведомстве управления культуры администрации г. Югорска находятся 2 муниципальных бюджетных учреждения культуры</w:t>
      </w:r>
      <w:r w:rsidR="008856B1">
        <w:rPr>
          <w:lang w:val="ru-RU"/>
        </w:rPr>
        <w:t>, 1 муниципальное бюджетное учреждение дополнительного образования</w:t>
      </w:r>
      <w:r w:rsidRPr="00B01295">
        <w:rPr>
          <w:lang w:val="ru-RU"/>
        </w:rPr>
        <w:t xml:space="preserve"> и 1 муниципальное автономное учреждени</w:t>
      </w:r>
      <w:r w:rsidR="008856B1">
        <w:rPr>
          <w:lang w:val="ru-RU"/>
        </w:rPr>
        <w:t>е</w:t>
      </w:r>
      <w:r w:rsidRPr="00B01295">
        <w:rPr>
          <w:lang w:val="ru-RU"/>
        </w:rPr>
        <w:t xml:space="preserve"> культуры: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- муниципальное бюджетное учреждение  «Музей истории и этнографии»;</w:t>
      </w:r>
    </w:p>
    <w:p w:rsidR="00024B21" w:rsidRDefault="007A4989" w:rsidP="00024B21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024B21" w:rsidRPr="00B01295">
        <w:rPr>
          <w:lang w:val="ru-RU"/>
        </w:rPr>
        <w:t>муниципальное бюджетное учреждение  «Централизованная библиотечная система г. Югорска»;</w:t>
      </w:r>
    </w:p>
    <w:p w:rsidR="008856B1" w:rsidRPr="00B01295" w:rsidRDefault="008856B1" w:rsidP="00024B21">
      <w:pPr>
        <w:ind w:firstLine="426"/>
        <w:jc w:val="both"/>
        <w:rPr>
          <w:lang w:val="ru-RU"/>
        </w:rPr>
      </w:pPr>
      <w:r>
        <w:rPr>
          <w:lang w:val="ru-RU"/>
        </w:rPr>
        <w:t>- муниципальное бюджетное учреждение дополнительного образования «Детская школа искусств города Югорска»;</w:t>
      </w:r>
    </w:p>
    <w:p w:rsidR="00024B21" w:rsidRPr="00B01295" w:rsidRDefault="00024B21" w:rsidP="00024B21">
      <w:pPr>
        <w:ind w:firstLine="426"/>
        <w:jc w:val="both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t>- муниципальное автономное  учреждение «Це</w:t>
      </w:r>
      <w:r w:rsidR="00DD7A46">
        <w:rPr>
          <w:rFonts w:eastAsia="Times New Roman"/>
          <w:lang w:val="ru-RU"/>
        </w:rPr>
        <w:t>нтр культуры «Югра-презент».</w:t>
      </w:r>
      <w:r w:rsidRPr="00B01295">
        <w:rPr>
          <w:rFonts w:eastAsia="Times New Roman"/>
          <w:lang w:val="ru-RU"/>
        </w:rPr>
        <w:t xml:space="preserve"> </w:t>
      </w:r>
    </w:p>
    <w:p w:rsidR="00024B21" w:rsidRPr="00B01295" w:rsidRDefault="00024B21" w:rsidP="00024B21">
      <w:pPr>
        <w:jc w:val="both"/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6520"/>
      </w:tblGrid>
      <w:tr w:rsidR="00657050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722889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8D5E48" w:rsidRDefault="00024B21" w:rsidP="008D5E48">
            <w:pPr>
              <w:ind w:left="-55" w:firstLine="357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Организация библиотечного обслуживания населения в </w:t>
            </w:r>
            <w:r w:rsidR="00772A86" w:rsidRPr="008D5E48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квартале 201</w:t>
            </w:r>
            <w:r w:rsidR="00AE759B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г. реализована посредством организации деятельности муниципального бюджетного учреждения «Централизованная библиотечная система г. Югорска» по основным направлениям:</w:t>
            </w:r>
          </w:p>
          <w:p w:rsidR="00CA2A85" w:rsidRPr="008D5E48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</w:t>
            </w:r>
            <w:r w:rsidR="00CA2A85"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Количество читателей МБУ «ЦБС г. Югорска» по итогам 1 квартала 201</w:t>
            </w:r>
            <w:r w:rsidR="00AE759B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9</w:t>
            </w:r>
            <w:r w:rsidR="00CA2A85"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года составило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F77AAC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6</w:t>
            </w:r>
            <w:r w:rsid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100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человек, в том числе 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052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детей в возрасте до 14 лет. За отчетный период библиотеки посетило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F77AAC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7750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человек,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 том числе детей до 14 лет </w:t>
            </w:r>
            <w:r w:rsidR="00AE759B" w:rsidRP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7599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.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Выдача документов из фондов библиотек составила </w:t>
            </w:r>
            <w:r w:rsidR="00AE759B" w:rsidRP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64227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экземпляр</w:t>
            </w:r>
            <w:r w:rsidR="00AE759B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, в том числе для детей </w:t>
            </w:r>
            <w:r w:rsidR="00AE759B" w:rsidRP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22726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экземпляров. По справочно - библиографическому обслуживанию пользователей было выполнено </w:t>
            </w:r>
            <w:r w:rsid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4083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справок  и проведено </w:t>
            </w:r>
            <w:r w:rsid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482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консультаци</w:t>
            </w:r>
            <w:r w:rsidR="00AE759B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и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.</w:t>
            </w:r>
          </w:p>
          <w:p w:rsidR="00CA2A85" w:rsidRPr="008D5E48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      На конец отчетного периода  библиотечный фонд составляет </w:t>
            </w:r>
            <w:r w:rsidR="00F77AAC" w:rsidRPr="008D5E48">
              <w:rPr>
                <w:rFonts w:eastAsia="Times New Roman"/>
                <w:b/>
                <w:sz w:val="22"/>
                <w:szCs w:val="22"/>
                <w:lang w:val="ru-RU"/>
              </w:rPr>
              <w:t>15</w:t>
            </w:r>
            <w:r w:rsidR="00AE759B">
              <w:rPr>
                <w:rFonts w:eastAsia="Times New Roman"/>
                <w:b/>
                <w:sz w:val="22"/>
                <w:szCs w:val="22"/>
                <w:lang w:val="ru-RU"/>
              </w:rPr>
              <w:t>9358</w:t>
            </w:r>
            <w:r w:rsidRPr="008D5E48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>экземпляров, число</w:t>
            </w:r>
            <w:r w:rsidRPr="008D5E48">
              <w:rPr>
                <w:sz w:val="22"/>
                <w:szCs w:val="22"/>
                <w:lang w:val="ru-RU"/>
              </w:rPr>
              <w:t xml:space="preserve"> поступлений новых книг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составляет </w:t>
            </w:r>
            <w:r w:rsidR="00AE759B" w:rsidRPr="00AE759B">
              <w:rPr>
                <w:rFonts w:eastAsia="Times New Roman"/>
                <w:b/>
                <w:sz w:val="22"/>
                <w:szCs w:val="22"/>
                <w:lang w:val="ru-RU"/>
              </w:rPr>
              <w:t>1056</w:t>
            </w:r>
            <w:r w:rsidRPr="008D5E48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экземпляров. </w:t>
            </w:r>
          </w:p>
          <w:p w:rsidR="00CA2A85" w:rsidRPr="008D5E48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</w:t>
            </w:r>
            <w:r w:rsidRPr="008D5E48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   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На 01.04.201</w:t>
            </w:r>
            <w:r w:rsidR="008D5E48"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8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г. общая база данных учреждения составляет </w:t>
            </w:r>
            <w:r w:rsidR="00F77AAC" w:rsidRPr="008D5E48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12</w:t>
            </w:r>
            <w:r w:rsidR="00AE759B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3</w:t>
            </w:r>
            <w:r w:rsidRPr="008D5E48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тыс. записей.</w:t>
            </w:r>
          </w:p>
          <w:p w:rsidR="00CA2A85" w:rsidRPr="008D5E48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 Для продвижения книги и чтения активно используется сайт учреждения. В 1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</w:t>
            </w:r>
            <w:r w:rsidR="00AE759B" w:rsidRPr="00AE759B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504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информационных материал</w:t>
            </w:r>
            <w:r w:rsidR="00AE759B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а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.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 w:eastAsia="ar-SA"/>
              </w:rPr>
            </w:pPr>
            <w:r w:rsidRPr="000171E0">
              <w:rPr>
                <w:lang w:val="ru-RU"/>
              </w:rPr>
              <w:t xml:space="preserve">Информационно-просветительская деятельность муниципальных библиотек города Югорска направлена на  достижение </w:t>
            </w:r>
            <w:r w:rsidRPr="000171E0">
              <w:rPr>
                <w:lang w:val="ru-RU" w:eastAsia="ar-SA"/>
              </w:rPr>
              <w:t>основных целей и задач, определенных   Концепцией поддержки и развития чтения в Ханты-Мансийском автономном округе – Югре на 2018-2025 годы (постановление правительства Ханты-Мансийского автономного округа – Югры от 19.01.2018 № 11-п), Концепцией развития библиотечного дела в Югре, Концепцией библиотечного обслуживания детей в Югре на период до 2020 года и  Реестром социально-значимых мероприятий в сфере культуры на 2019 год (приказ Управления культуры администрации города Югорска  от 19.10.2018 № 184-од).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 xml:space="preserve">В рамках реализации Федерального проект «Цифровая </w:t>
            </w:r>
            <w:r w:rsidRPr="000171E0">
              <w:rPr>
                <w:lang w:val="ru-RU"/>
              </w:rPr>
              <w:lastRenderedPageBreak/>
              <w:t xml:space="preserve">культура», обеспечивающего широкое внедрение цифровых технологий, в городе Югорске ведется активная работа по продвижению цифровых ресурсов Президентской библиотеки им. Б.Н. Ельцина. В 1-м квартале МБУ «ЦБС г.Югорска» продолжило реализацию проекта </w:t>
            </w:r>
            <w:r w:rsidRPr="000171E0">
              <w:rPr>
                <w:b/>
                <w:lang w:val="ru-RU"/>
              </w:rPr>
              <w:t xml:space="preserve">«Югорск – территория электронного чтения». </w:t>
            </w:r>
            <w:r w:rsidRPr="000171E0">
              <w:rPr>
                <w:lang w:val="ru-RU"/>
              </w:rPr>
              <w:t xml:space="preserve">По результатам сводного анализа работы точек доступа к информационным ресурсам Президентской библиотеки на территории ХМАО-Югры г. Югорск занимает позицию лидера. Электронным читальным залом Президентской библиотеки пользуются 838 человек. Самыми многочисленными являются пользователи от 15 до 18 лет – 542 человека. Детей до 14 лет в электронный читальный зал Президентской библиотеки записалось 94 человека, 31 пользователь - это молодежь от 25 до 30 лет. Представителей от 55 лет записалось 53 человека. За </w:t>
            </w:r>
            <w:r>
              <w:t>I</w:t>
            </w:r>
            <w:r w:rsidRPr="000171E0">
              <w:rPr>
                <w:lang w:val="ru-RU"/>
              </w:rPr>
              <w:t xml:space="preserve"> квартал 2019 года состоялось 33 культурно-просветительских мероприятия, в том числе индивидуальные консультации, практико-ориентированные занятия по коллекциям «Православная Россия», «Святейший </w:t>
            </w:r>
            <w:r w:rsidR="00B9564F" w:rsidRPr="000171E0">
              <w:rPr>
                <w:lang w:val="ru-RU"/>
              </w:rPr>
              <w:t>Синод</w:t>
            </w:r>
            <w:r w:rsidRPr="000171E0">
              <w:rPr>
                <w:lang w:val="ru-RU"/>
              </w:rPr>
              <w:t>» и  «Государственная власть». Участниками мероприятий стали 408 человек.</w:t>
            </w:r>
          </w:p>
          <w:p w:rsidR="00B66B33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 xml:space="preserve">С 11.02 по 6.03 в муниципальных библиотеках города прошли мероприятия, приуроченные ко Дню молодого избирателя в г. Югорске, утвержденного постановлением территориальной избирательной комиссии г.Югорска от 31.01.2019 № 300/68. Городской конкурс «Олимпиада по вопросам избирательного права» проводится ежегодно, его  цель - становление правовой культуры учащихся, как будущих избирателей. При составлении ряда олимпиадных заданий использован потенциал Президентской библиотеки. Участниками «Олимпиады по вопросам избирательного права» стали 250 человек </w:t>
            </w:r>
            <w:r w:rsidRPr="000171E0">
              <w:rPr>
                <w:rFonts w:eastAsia="Calibri"/>
                <w:bCs/>
                <w:kern w:val="2"/>
                <w:lang w:val="ru-RU" w:eastAsia="ar-SA"/>
              </w:rPr>
              <w:t>(2018 год - 190 чел.)</w:t>
            </w:r>
            <w:r w:rsidRPr="000171E0">
              <w:rPr>
                <w:lang w:val="ru-RU"/>
              </w:rPr>
              <w:t>. Это учащиеся и студенты всех образовательных учреждений города</w:t>
            </w:r>
            <w:r w:rsidR="00B66B33">
              <w:rPr>
                <w:lang w:val="ru-RU"/>
              </w:rPr>
              <w:t>.</w:t>
            </w:r>
            <w:r w:rsidRPr="000171E0">
              <w:rPr>
                <w:lang w:val="ru-RU"/>
              </w:rPr>
              <w:t xml:space="preserve"> 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 xml:space="preserve">На сайте учреждения </w:t>
            </w:r>
            <w:hyperlink r:id="rId7" w:history="1">
              <w:r w:rsidRPr="00AE0A71">
                <w:rPr>
                  <w:rStyle w:val="af1"/>
                </w:rPr>
                <w:t>http</w:t>
              </w:r>
              <w:r w:rsidRPr="000171E0">
                <w:rPr>
                  <w:rStyle w:val="af1"/>
                  <w:lang w:val="ru-RU"/>
                </w:rPr>
                <w:t>://</w:t>
              </w:r>
              <w:r w:rsidRPr="00AE0A71">
                <w:rPr>
                  <w:rStyle w:val="af1"/>
                </w:rPr>
                <w:t>bibl</w:t>
              </w:r>
              <w:r w:rsidRPr="000171E0">
                <w:rPr>
                  <w:rStyle w:val="af1"/>
                  <w:lang w:val="ru-RU"/>
                </w:rPr>
                <w:t>-</w:t>
              </w:r>
              <w:r w:rsidRPr="00AE0A71">
                <w:rPr>
                  <w:rStyle w:val="af1"/>
                </w:rPr>
                <w:t>ugorsk</w:t>
              </w:r>
              <w:r w:rsidRPr="000171E0">
                <w:rPr>
                  <w:rStyle w:val="af1"/>
                  <w:lang w:val="ru-RU"/>
                </w:rPr>
                <w:t>.</w:t>
              </w:r>
              <w:r w:rsidRPr="00AE0A71">
                <w:rPr>
                  <w:rStyle w:val="af1"/>
                </w:rPr>
                <w:t>ru</w:t>
              </w:r>
              <w:r w:rsidRPr="000171E0">
                <w:rPr>
                  <w:rStyle w:val="af1"/>
                  <w:lang w:val="ru-RU"/>
                </w:rPr>
                <w:t>/</w:t>
              </w:r>
            </w:hyperlink>
            <w:r w:rsidRPr="000171E0">
              <w:rPr>
                <w:lang w:val="ru-RU"/>
              </w:rPr>
              <w:t xml:space="preserve"> в 1-м квартале 2019 года появилась новая рубрика «Президентская библиотека – это интересно», на которой размещены ссылки на редкие документы о малоизвестных фактах появления книги, документа или знаменитой личности. 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>Опыт работы по продвижению ресурсов Президентской библиотеки в городе Югорске представлен на:</w:t>
            </w:r>
          </w:p>
          <w:p w:rsidR="000171E0" w:rsidRPr="00AE0A71" w:rsidRDefault="000171E0" w:rsidP="000171E0">
            <w:pPr>
              <w:pStyle w:val="ab"/>
              <w:numPr>
                <w:ilvl w:val="0"/>
                <w:numId w:val="3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1">
              <w:rPr>
                <w:rFonts w:ascii="Times New Roman" w:hAnsi="Times New Roman"/>
                <w:sz w:val="24"/>
                <w:szCs w:val="24"/>
              </w:rPr>
              <w:t>конференции «Культурно-образовательное пространство города как условие обучения и воспитания детей: Опыт. Проблемы. Перспективы» (Югорск, ДШИ).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E0A71">
              <w:rPr>
                <w:rFonts w:ascii="Times New Roman" w:hAnsi="Times New Roman"/>
                <w:sz w:val="24"/>
                <w:szCs w:val="24"/>
              </w:rPr>
              <w:t xml:space="preserve"> «Югорск – территория электронного чтения»;</w:t>
            </w:r>
          </w:p>
          <w:p w:rsidR="000171E0" w:rsidRPr="00AE0A71" w:rsidRDefault="000171E0" w:rsidP="000171E0">
            <w:pPr>
              <w:pStyle w:val="ab"/>
              <w:numPr>
                <w:ilvl w:val="0"/>
                <w:numId w:val="3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1"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региональных центров и партнеров Президентской библиотеки в УРФО  (Екатеринбург). Доклад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0A71">
              <w:rPr>
                <w:rFonts w:ascii="Times New Roman" w:hAnsi="Times New Roman"/>
                <w:sz w:val="24"/>
                <w:szCs w:val="24"/>
              </w:rPr>
              <w:t xml:space="preserve">«Продвижение ресурсов Президентской библиотеки  как этап реализации Федерального проекта «Цифровая культура»; </w:t>
            </w:r>
          </w:p>
          <w:p w:rsidR="000171E0" w:rsidRPr="00AE0A71" w:rsidRDefault="000171E0" w:rsidP="000171E0">
            <w:pPr>
              <w:pStyle w:val="ab"/>
              <w:numPr>
                <w:ilvl w:val="0"/>
                <w:numId w:val="3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1">
              <w:rPr>
                <w:rFonts w:ascii="Times New Roman" w:hAnsi="Times New Roman"/>
                <w:sz w:val="24"/>
                <w:szCs w:val="24"/>
              </w:rPr>
              <w:t>заседание Думы города Югорска.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E0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«Продвижение ресурса Президентской библиотеки им. Б.Н. Ельцина как этапа реализации федерального проекта «Цифровая культура». 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 xml:space="preserve">Во исполнение Постановления правительства Ханты-Мансийского автономного округа – Югры от 19.01.2018 № 11-п «О Концепции поддержки и развития чтения в Ханты-Мансийском автономном округе – Югре на 2018-2025 годы» разработан Межведомственный план по реализации Концепции поддержки и развития чтения на территории муниципального образования город Югорск в 2019 году (Постановление администрации города Югорска от 13 марта 2019 г. №515). В раках Концепции на территории города Югорска состоялась </w:t>
            </w:r>
            <w:r w:rsidRPr="000171E0">
              <w:rPr>
                <w:lang w:val="ru-RU" w:eastAsia="ar-SA"/>
              </w:rPr>
              <w:t>Общероссийская акция</w:t>
            </w:r>
            <w:r w:rsidRPr="000171E0">
              <w:rPr>
                <w:b/>
                <w:lang w:val="ru-RU" w:eastAsia="ar-SA"/>
              </w:rPr>
              <w:t xml:space="preserve"> «</w:t>
            </w:r>
            <w:r w:rsidRPr="000171E0">
              <w:rPr>
                <w:lang w:val="ru-RU" w:eastAsia="ar-SA"/>
              </w:rPr>
              <w:t xml:space="preserve">Дарите книги с любовью». В рамках акции были проведены три мероприятия: буккроссинг «Дарите книги с любовью» и в центральной городской детской библиотеке состоялась акция читательских отзывов «Люблю. Читаю. Делюсь» и </w:t>
            </w:r>
            <w:r w:rsidRPr="00AE0A71">
              <w:t>Booking</w:t>
            </w:r>
            <w:r w:rsidRPr="000171E0">
              <w:rPr>
                <w:lang w:val="ru-RU"/>
              </w:rPr>
              <w:t>-акция для детей с ОВЗ «Книга в подарок» (в специальные рюкзачки были собраны книги для детей-инвалидов, которые не могут посещать библиотеки).</w:t>
            </w:r>
            <w:r w:rsidRPr="000171E0">
              <w:rPr>
                <w:shd w:val="clear" w:color="auto" w:fill="FFFFFF"/>
                <w:lang w:val="ru-RU"/>
              </w:rPr>
              <w:t xml:space="preserve"> </w:t>
            </w:r>
            <w:r w:rsidRPr="000171E0">
              <w:rPr>
                <w:lang w:val="ru-RU" w:eastAsia="ar-SA"/>
              </w:rPr>
              <w:t>Всего было собрано более 170 книг.</w:t>
            </w:r>
            <w:r w:rsidRPr="000171E0">
              <w:rPr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>Число дарителей составило 45 человек. К участию в акции присоединилась страховая компания «Согаз-Мед». Каждому посетителю в день книгодарения, 14 февраля, вручался воздушный шарик и сувенир с символикой компании. Всего было подарено читателям 50 книг, число  участников -100 чел.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 xml:space="preserve">15 и 16 февраля 2019 МБУ «ЦБС г.Югорска» присоединилось к патриотической Общероссийской акции Памяти Зои Космодемьянской, под хэштегом #ЗояГерой – в форме всероссийского флешмоба. В акции приняли участие 105 человек. В Центральной городской библиотеке им. А.И. Харизовой читатели фотографировались с фотопортретом Зои Космодемьянской с призывом «Читайте книги о народной героине!» и выкладывали фото в социальных сетях. 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rFonts w:eastAsia="Calibri"/>
                <w:lang w:val="ru-RU"/>
              </w:rPr>
            </w:pPr>
            <w:r w:rsidRPr="000171E0">
              <w:rPr>
                <w:rFonts w:eastAsia="Calibri"/>
                <w:lang w:val="ru-RU"/>
              </w:rPr>
              <w:t xml:space="preserve">В 1-м квартале продолжена реализация информационно-просветительского проекта «Читаю о Югре», получившего грант Президента Российской Федерации. В рамках проекта Центральная городская детская библиотека организовала книжную </w:t>
            </w:r>
            <w:r w:rsidRPr="000171E0">
              <w:rPr>
                <w:shd w:val="clear" w:color="auto" w:fill="FFFFFF"/>
                <w:lang w:val="ru-RU"/>
              </w:rPr>
              <w:t xml:space="preserve">выставку  </w:t>
            </w:r>
            <w:r w:rsidRPr="000171E0">
              <w:rPr>
                <w:iCs/>
                <w:lang w:val="ru-RU"/>
              </w:rPr>
              <w:t>«Югория...Тайги органный шум и рек твоих неспешное теченье».</w:t>
            </w:r>
            <w:r w:rsidRPr="000171E0">
              <w:rPr>
                <w:b/>
                <w:iCs/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 xml:space="preserve">Центральная городская библиотека им. А.И. Харизовой провела 12 литературно-музыкальных гостиных, участниками которых стали 716 человек - учащиеся общеобразовательных школ города Югорска, студенты Югорского политехнического колледжа, творческие люди г. Югорска. 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 w:eastAsia="ar-SA"/>
              </w:rPr>
            </w:pPr>
            <w:r w:rsidRPr="000171E0">
              <w:rPr>
                <w:rFonts w:eastAsia="Calibri"/>
                <w:lang w:val="ru-RU"/>
              </w:rPr>
              <w:t xml:space="preserve">В 1-м квартале в рамках проекта «Читаю о Югре» состоялись литературно-музыкальные гостиные: «Поэзия на струнах»: творческий вечер Митрофанова С.М.; «Благодатным сияньем утешен»: творческий вечер В. Волковца; «Художники Югры»: свое творчество представили Макарова Надежда, Кобилинский Василий, Матвеева </w:t>
            </w:r>
            <w:r w:rsidRPr="000171E0">
              <w:rPr>
                <w:rFonts w:eastAsia="Calibri"/>
                <w:lang w:val="ru-RU"/>
              </w:rPr>
              <w:lastRenderedPageBreak/>
              <w:t>Евгения; «Мое крылатое настоящее»: творческий юбилейный вечер М. Русской; «Весь мир – театр…»: творческая встреча с режиссером-постановщиком и актерами народного театра «Версия»; «Неутомимые романтики»: творческий вечер и презентация новой книги В.А. Каданцева; «В лабиринтах души»: творческий вечер П. Павленко); «Распахну я окно свое настежь»: творческая встреча с руководителем и артистами театра поэзии и музыки «Грани»; «Когда люблю – живу…»: творческий вечер Т. Степановой; «Наша память сильнее времени»: презентация книги Ивана Цуприкова - «Афганистан. Героем быть не назначен».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rFonts w:eastAsia="Calibri"/>
                <w:lang w:val="ru-RU"/>
              </w:rPr>
            </w:pPr>
            <w:r w:rsidRPr="000171E0">
              <w:rPr>
                <w:rFonts w:eastAsia="Calibri"/>
                <w:lang w:val="ru-RU"/>
              </w:rPr>
              <w:t xml:space="preserve">В рамках литературных гостиных прошла презентация 5 лучших поэтических видеороликов, снятых телерадиокомпанией «Норд». Видеоролики транслировались на телевидении 15 раз, опубликованы на канале </w:t>
            </w:r>
            <w:r w:rsidRPr="00AE0A71">
              <w:rPr>
                <w:rFonts w:eastAsia="Calibri"/>
              </w:rPr>
              <w:t>YouTube</w:t>
            </w:r>
            <w:r w:rsidRPr="000171E0">
              <w:rPr>
                <w:rFonts w:eastAsia="Calibri"/>
                <w:lang w:val="ru-RU"/>
              </w:rPr>
              <w:t>, сайте МБУ «ЦБС г.Югорска». Количество просмотров составляет более 10000 человек.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rFonts w:eastAsia="Calibri"/>
                <w:lang w:val="ru-RU"/>
              </w:rPr>
            </w:pPr>
            <w:r w:rsidRPr="000171E0">
              <w:rPr>
                <w:lang w:val="ru-RU" w:eastAsia="ar-SA"/>
              </w:rPr>
              <w:t xml:space="preserve">Значимым событием 1-го квартала 2019 года является </w:t>
            </w:r>
            <w:r w:rsidRPr="000171E0">
              <w:rPr>
                <w:rFonts w:eastAsia="Calibri"/>
                <w:lang w:val="ru-RU"/>
              </w:rPr>
              <w:t>реализация интерактивного проекта «</w:t>
            </w:r>
            <w:r w:rsidRPr="00AE0A71">
              <w:rPr>
                <w:rFonts w:eastAsia="Calibri"/>
              </w:rPr>
              <w:t>QR</w:t>
            </w:r>
            <w:r w:rsidRPr="000171E0">
              <w:rPr>
                <w:rFonts w:eastAsia="Calibri"/>
                <w:lang w:val="ru-RU"/>
              </w:rPr>
              <w:t xml:space="preserve"> - </w:t>
            </w:r>
            <w:r w:rsidRPr="00AE0A71">
              <w:rPr>
                <w:rFonts w:eastAsia="Calibri"/>
              </w:rPr>
              <w:t>Ugorsk</w:t>
            </w:r>
            <w:r w:rsidRPr="000171E0">
              <w:rPr>
                <w:rFonts w:eastAsia="Calibri"/>
                <w:lang w:val="ru-RU"/>
              </w:rPr>
              <w:t>. Читай и побеждай». Проект разработан МБУ «ЦБС г.Югорска» совместно с местной общественной организацией литературно-творческое объединение г. Югорска «Элегия» и стал победителем окружного конкурса на предоставление социально ориентированным некоммерческим организациям грантов в форме субсидии из бюджета Ханты-Мансийского автономного округа – Югры на финансовое обеспечение затрат, связанных с оказанием общественно полезных услуг в сфере культуры в рамках государственной программы Ханты-Мансийского автономного округа – Югры «Культурное пространство» На реализацию проекта получена субсидия в размере 1</w:t>
            </w:r>
            <w:r w:rsidRPr="00AE0A71">
              <w:rPr>
                <w:rFonts w:eastAsia="Calibri"/>
              </w:rPr>
              <w:t> </w:t>
            </w:r>
            <w:r w:rsidRPr="000171E0">
              <w:rPr>
                <w:rFonts w:eastAsia="Calibri"/>
                <w:lang w:val="ru-RU"/>
              </w:rPr>
              <w:t>162 085 руб. Цель проекта: вовлечение подростков и молодежи в процесс продвижения книги и чтения с помощью визуальной и мультимедиа культуры, мобильных устройств, социальных сервисов и сетевого взаимодействия. В марте стартовал 1 этап проекта «</w:t>
            </w:r>
            <w:r w:rsidRPr="00AE0A71">
              <w:rPr>
                <w:rFonts w:eastAsia="Calibri"/>
              </w:rPr>
              <w:t>QR</w:t>
            </w:r>
            <w:r w:rsidRPr="000171E0">
              <w:rPr>
                <w:rFonts w:eastAsia="Calibri"/>
                <w:lang w:val="ru-RU"/>
              </w:rPr>
              <w:t xml:space="preserve"> – Арт» - встречи в библиотеке с авторами, иллюстрирование произведений авторов Югры для подготовки информационных баннеров по теме литературы и чтения (5 встреч, 138 человек).  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rFonts w:eastAsia="Calibri"/>
                <w:lang w:val="ru-RU"/>
              </w:rPr>
            </w:pPr>
            <w:r w:rsidRPr="000171E0">
              <w:rPr>
                <w:rFonts w:eastAsia="Calibri"/>
                <w:lang w:val="ru-RU"/>
              </w:rPr>
              <w:t xml:space="preserve">Продолжается работа по реализации «Плана основных мероприятий на 2018-2020 годы, посвященных проведению в городе Югорске Десятилетия детства в Российской Федерации» (Постановление администрации города Югорска от 01.12.2017 №2985). В рамках Плана и с целью формирования духовно-нравственных ориентиров детей на базе Центральной городской детской библиотеки функционирует клуб патриотического семейного чтения «Орленок». В 1-м квартале в клубе состоялись два </w:t>
            </w:r>
            <w:r w:rsidRPr="000171E0">
              <w:rPr>
                <w:lang w:val="ru-RU"/>
              </w:rPr>
              <w:t xml:space="preserve">литературных диспута: </w:t>
            </w:r>
            <w:r w:rsidRPr="000171E0">
              <w:rPr>
                <w:b/>
                <w:shd w:val="clear" w:color="auto" w:fill="FFFFFF"/>
                <w:lang w:val="ru-RU"/>
              </w:rPr>
              <w:t>«</w:t>
            </w:r>
            <w:r w:rsidRPr="000171E0">
              <w:rPr>
                <w:shd w:val="clear" w:color="auto" w:fill="FFFFFF"/>
                <w:lang w:val="ru-RU"/>
              </w:rPr>
              <w:t>Драгоценные клады сказов»</w:t>
            </w:r>
            <w:r w:rsidRPr="000171E0">
              <w:rPr>
                <w:bCs/>
                <w:shd w:val="clear" w:color="auto" w:fill="FFFFFF"/>
                <w:lang w:val="ru-RU"/>
              </w:rPr>
              <w:t xml:space="preserve"> - о творчестве писателя-юбиляра П. Бажова и </w:t>
            </w:r>
            <w:r w:rsidRPr="000171E0">
              <w:rPr>
                <w:lang w:val="ru-RU"/>
              </w:rPr>
              <w:t>«Наши помощники - справочники и словари».</w:t>
            </w:r>
            <w:r w:rsidRPr="000171E0">
              <w:rPr>
                <w:bCs/>
                <w:shd w:val="clear" w:color="auto" w:fill="FFFFFF"/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 xml:space="preserve"> </w:t>
            </w:r>
          </w:p>
          <w:p w:rsidR="000171E0" w:rsidRPr="00AE0A71" w:rsidRDefault="000171E0" w:rsidP="000171E0">
            <w:pPr>
              <w:ind w:firstLine="567"/>
              <w:jc w:val="both"/>
              <w:rPr>
                <w:rFonts w:eastAsia="Calibri"/>
                <w:bCs/>
              </w:rPr>
            </w:pPr>
            <w:r w:rsidRPr="000171E0">
              <w:rPr>
                <w:rFonts w:eastAsia="Calibri"/>
                <w:lang w:val="ru-RU"/>
              </w:rPr>
              <w:t xml:space="preserve">Центральная городская библиотека им. А.И. Харизовой продолжает реализацию проекта «Социально-культурная </w:t>
            </w:r>
            <w:r w:rsidRPr="000171E0">
              <w:rPr>
                <w:rFonts w:eastAsia="Calibri"/>
                <w:lang w:val="ru-RU"/>
              </w:rPr>
              <w:lastRenderedPageBreak/>
              <w:t>адаптация мигрантов в социально-культурное пространство города Югорска». В 1-м квартале организована</w:t>
            </w:r>
            <w:r w:rsidRPr="000171E0">
              <w:rPr>
                <w:rFonts w:eastAsia="Calibri"/>
                <w:shd w:val="clear" w:color="auto" w:fill="FFFFFF"/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>книжная выставка «Мы живем в одной стране», на выставке представлено 17 экз. на национальных языках: татарском, белорусском, марийском, узбекском, мансийском, русском.</w:t>
            </w:r>
            <w:r w:rsidRPr="000171E0">
              <w:rPr>
                <w:rFonts w:eastAsia="Calibri"/>
                <w:shd w:val="clear" w:color="auto" w:fill="FFFFFF"/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 xml:space="preserve">В январе-феврале проведено анкетирование среди мигрантов (БУ «Югорский политехнический колледж», МБУДОД «Детско-юношеский центр «Прометей») с целью выявления потребностей мигрантов, проживающих в г. Югорске и создания условий для адаптации и интеграции мигрантов, гармонизации межнациональных отношений. В рамках Центра активного долголетия «Время молодых» продолжает работу </w:t>
            </w:r>
            <w:r w:rsidRPr="000171E0">
              <w:rPr>
                <w:rFonts w:eastAsia="Calibri"/>
                <w:bCs/>
                <w:lang w:val="ru-RU"/>
              </w:rPr>
              <w:t xml:space="preserve">любительское объединение садоводов и огородников «Академия У`Дачи». Для людей старшего возраста и пенсионеров проводятся заседания каждое воскресенье месяца. В заседаниях с января по март приняло участие более 300 человек. В любительском объединение садоводов и огородников «Академия У`Дачи» состоялась праздничная программа к  Международному женскому  дню </w:t>
            </w:r>
            <w:r w:rsidRPr="00AE0A71">
              <w:rPr>
                <w:rFonts w:eastAsia="Calibri"/>
                <w:bCs/>
              </w:rPr>
              <w:t>(участников-80 чел.).</w:t>
            </w:r>
          </w:p>
          <w:p w:rsidR="000171E0" w:rsidRPr="000171E0" w:rsidRDefault="000171E0" w:rsidP="000171E0">
            <w:pPr>
              <w:tabs>
                <w:tab w:val="left" w:pos="709"/>
              </w:tabs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 xml:space="preserve">Ежегодно в дни весенних каникул Центральная городская детская библиотека проводит </w:t>
            </w:r>
            <w:r w:rsidRPr="000171E0">
              <w:rPr>
                <w:b/>
                <w:lang w:val="ru-RU"/>
              </w:rPr>
              <w:t>Всероссийскую Неделю детской и юношеской книги</w:t>
            </w:r>
            <w:r w:rsidRPr="000171E0">
              <w:rPr>
                <w:lang w:val="ru-RU"/>
              </w:rPr>
              <w:t xml:space="preserve">. В день открытия для детей организованы литературные викторины, игры, выступление театрального кукольного коллектива «Чародеи» рук. Нина Егоровна Титова (Югра-Презент). Всего в 2019 году в рамках Недели детской книги прошло 15 мероприятий, которые посетили 640 человек, в том числе детей до 14 лет 444 чел., из них 7 детей-инвалидов, в том числе 1 РАС, 38 детей находящихся в социально-опасном положении и трудной жизненной ситуации, 5 детей из многодетных семей. 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>Наиболее значимым событием стала встреча читателей с детской писательницей Евгенией Малинкиной (г. Санкт-</w:t>
            </w:r>
            <w:r w:rsidR="00B9564F" w:rsidRPr="000171E0">
              <w:rPr>
                <w:lang w:val="ru-RU"/>
              </w:rPr>
              <w:t>Петербург</w:t>
            </w:r>
            <w:r w:rsidRPr="000171E0">
              <w:rPr>
                <w:lang w:val="ru-RU"/>
              </w:rPr>
              <w:t>). Всего состоялось 4 встречи, на которых присутствовало 244 человека, в том числе детей до 14 лет -163 (ТЖС и СОП  – 28 чел., ОЖ  – 6 чел.  из них 1 ребенок с РАС, 2 ребенка из многодетных семей).</w:t>
            </w:r>
          </w:p>
          <w:p w:rsidR="000171E0" w:rsidRPr="000171E0" w:rsidRDefault="000171E0" w:rsidP="000171E0">
            <w:pPr>
              <w:ind w:firstLine="567"/>
              <w:jc w:val="both"/>
              <w:rPr>
                <w:lang w:val="ru-RU"/>
              </w:rPr>
            </w:pPr>
            <w:r w:rsidRPr="000171E0">
              <w:rPr>
                <w:lang w:val="ru-RU"/>
              </w:rPr>
              <w:t xml:space="preserve">Наиболее ярким мероприятием в Неделю детской и юношеской книги и в рамках </w:t>
            </w:r>
            <w:r w:rsidRPr="000171E0">
              <w:rPr>
                <w:b/>
                <w:lang w:val="ru-RU"/>
              </w:rPr>
              <w:t xml:space="preserve">Года театра </w:t>
            </w:r>
            <w:r w:rsidRPr="000171E0">
              <w:rPr>
                <w:lang w:val="ru-RU"/>
              </w:rPr>
              <w:t xml:space="preserve">в России (Указ президента России от 28 апреля 2018 г.) стал первый </w:t>
            </w:r>
            <w:r w:rsidRPr="000171E0">
              <w:rPr>
                <w:bCs/>
                <w:lang w:val="ru-RU"/>
              </w:rPr>
              <w:t>городской к</w:t>
            </w:r>
            <w:r w:rsidRPr="000171E0">
              <w:rPr>
                <w:rFonts w:eastAsia="Arial Unicode MS"/>
                <w:kern w:val="2"/>
                <w:lang w:val="ru-RU" w:bidi="ru-RU"/>
              </w:rPr>
              <w:t xml:space="preserve">онкурс театрализованных литературных мини-постановок по произведениям современных детских авторов </w:t>
            </w:r>
            <w:r w:rsidRPr="000171E0">
              <w:rPr>
                <w:bCs/>
                <w:lang w:val="ru-RU"/>
              </w:rPr>
              <w:t xml:space="preserve">«Театральные веснушки». В конкурсе приняли участие </w:t>
            </w:r>
            <w:r w:rsidRPr="000171E0">
              <w:rPr>
                <w:lang w:val="ru-RU"/>
              </w:rPr>
              <w:t>17 творческих коллективов, 137 конкурсантов показали свое театральное мастерство</w:t>
            </w:r>
            <w:r w:rsidRPr="000171E0">
              <w:rPr>
                <w:bCs/>
                <w:lang w:val="ru-RU"/>
              </w:rPr>
              <w:t xml:space="preserve"> </w:t>
            </w:r>
            <w:r w:rsidRPr="000171E0">
              <w:rPr>
                <w:lang w:val="ru-RU"/>
              </w:rPr>
              <w:t xml:space="preserve">в четырех возрастных группах. 28 марта состоялась торжественная церемония награждения и Гала-концерт по итогам конкурса, где были вручены Дипломы победителей 9-и театральным коллективам и 5-и индивидуальным победителям. Всего охват городского конкурса составил 297 человек, в том числе детей до 14 лет – 179 чел. </w:t>
            </w:r>
          </w:p>
          <w:p w:rsidR="000171E0" w:rsidRPr="000171E0" w:rsidRDefault="000171E0" w:rsidP="000171E0">
            <w:pPr>
              <w:tabs>
                <w:tab w:val="left" w:pos="709"/>
              </w:tabs>
              <w:ind w:firstLine="567"/>
              <w:jc w:val="both"/>
              <w:rPr>
                <w:rFonts w:eastAsia="Calibri"/>
                <w:lang w:val="ru-RU"/>
              </w:rPr>
            </w:pPr>
            <w:r w:rsidRPr="000171E0">
              <w:rPr>
                <w:lang w:val="ru-RU"/>
              </w:rPr>
              <w:t>В</w:t>
            </w:r>
            <w:r w:rsidRPr="000171E0">
              <w:rPr>
                <w:rFonts w:eastAsia="Calibri"/>
                <w:lang w:val="ru-RU"/>
              </w:rPr>
              <w:t xml:space="preserve"> связи с приоритетами государственной политики, </w:t>
            </w:r>
            <w:r w:rsidRPr="000171E0">
              <w:rPr>
                <w:rFonts w:eastAsia="Calibri"/>
                <w:lang w:val="ru-RU"/>
              </w:rPr>
              <w:lastRenderedPageBreak/>
              <w:t>определенными Указом</w:t>
            </w:r>
            <w:r w:rsidRPr="000171E0">
              <w:rPr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>Президента РФ от 06.12.2017 года № 583 «О проведении в Российской Федерации</w:t>
            </w:r>
            <w:r w:rsidRPr="000171E0">
              <w:rPr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>Года добровольца (волонтера)» и Распоряжением Правительства автономного округа</w:t>
            </w:r>
            <w:r w:rsidRPr="000171E0">
              <w:rPr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>от 20.10.2017 года № 612-рп «О Концепции развития добровольчества (волонтерства)</w:t>
            </w:r>
            <w:r w:rsidRPr="000171E0">
              <w:rPr>
                <w:lang w:val="ru-RU"/>
              </w:rPr>
              <w:t xml:space="preserve"> </w:t>
            </w:r>
            <w:r w:rsidRPr="000171E0">
              <w:rPr>
                <w:rFonts w:eastAsia="Calibri"/>
                <w:lang w:val="ru-RU"/>
              </w:rPr>
              <w:t xml:space="preserve">в Ханты-Мансийском автономном округе – Югре» в Центральной городской детской библиотеке реализуется проект </w:t>
            </w:r>
            <w:r w:rsidRPr="000171E0">
              <w:rPr>
                <w:lang w:val="ru-RU"/>
              </w:rPr>
              <w:t>«Медиаволонтеры библиотеки»</w:t>
            </w:r>
            <w:r w:rsidRPr="000171E0">
              <w:rPr>
                <w:rFonts w:eastAsia="Calibri"/>
                <w:lang w:val="ru-RU"/>
              </w:rPr>
              <w:t>. Импульс в развитии волонтерского движения привел к формированию волонтерского объединения по продвижению книги и чтения «Я – блогер». В группе 9 человек, создано 11 видеороликов, которые размещены на сайте учреждения и в социальных сетях, число просмотров составило 3976 ед..</w:t>
            </w:r>
          </w:p>
          <w:p w:rsidR="008D5E48" w:rsidRPr="00B01295" w:rsidRDefault="004B440A" w:rsidP="008D5E48">
            <w:pPr>
              <w:ind w:left="-55" w:firstLine="567"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8D5E48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  <w:tr w:rsidR="00657050" w:rsidRPr="00722889" w:rsidTr="008D5E48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285BDA" w:rsidRDefault="00024B21" w:rsidP="00657050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4116AB">
              <w:rPr>
                <w:rFonts w:eastAsia="Arial Unicode MS"/>
                <w:color w:val="auto"/>
                <w:kern w:val="1"/>
                <w:lang w:val="ru-RU"/>
              </w:rPr>
              <w:t xml:space="preserve">        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Условия по организации досуга и обеспечени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ю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жителей услугами организаций культуры в городе Югорске  обеспечи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вает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муниципальн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ое автономное учреждение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«Центр Культуры «Югра-презент»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, в состав которого с 01.01.2016 входит Дом культуры «МиГ»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.</w:t>
            </w:r>
          </w:p>
          <w:p w:rsidR="0017393A" w:rsidRDefault="007F794B" w:rsidP="007F794B">
            <w:pPr>
              <w:snapToGrid w:val="0"/>
              <w:spacing w:line="0" w:lineRule="atLeast"/>
              <w:ind w:firstLine="540"/>
              <w:contextualSpacing/>
              <w:jc w:val="both"/>
              <w:rPr>
                <w:rFonts w:eastAsia="Arial Unicode MS"/>
                <w:b/>
                <w:color w:val="auto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Учреждени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ем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культурно-досугового типа проведено </w:t>
            </w:r>
            <w:r w:rsidR="0091483A" w:rsidRPr="0091483A">
              <w:rPr>
                <w:rFonts w:eastAsia="Arial Unicode MS"/>
                <w:b/>
                <w:color w:val="auto"/>
                <w:kern w:val="1"/>
                <w:lang w:val="ru-RU"/>
              </w:rPr>
              <w:t>196</w:t>
            </w:r>
          </w:p>
          <w:p w:rsidR="007F794B" w:rsidRPr="00285BDA" w:rsidRDefault="007F794B" w:rsidP="0017393A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285BDA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культурно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>-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массов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ых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мероприяти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(без учета  киносеансов) для разновозрастной аудитории (</w:t>
            </w:r>
            <w:r w:rsidR="0017393A" w:rsidRPr="0017393A">
              <w:rPr>
                <w:rFonts w:eastAsia="Arial Unicode MS"/>
                <w:b/>
                <w:color w:val="auto"/>
                <w:kern w:val="1"/>
                <w:lang w:val="ru-RU"/>
              </w:rPr>
              <w:t>28034</w:t>
            </w:r>
            <w:r w:rsidRPr="0017393A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человек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),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в том ч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ис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ле для детей проведено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17393A" w:rsidRPr="0017393A">
              <w:rPr>
                <w:rFonts w:eastAsia="Arial Unicode MS"/>
                <w:b/>
                <w:color w:val="auto"/>
                <w:kern w:val="1"/>
                <w:lang w:val="ru-RU"/>
              </w:rPr>
              <w:t>8</w:t>
            </w:r>
            <w:r w:rsidR="0044581C" w:rsidRPr="0044581C">
              <w:rPr>
                <w:rFonts w:eastAsia="Arial Unicode MS"/>
                <w:b/>
                <w:color w:val="auto"/>
                <w:kern w:val="1"/>
                <w:lang w:val="ru-RU"/>
              </w:rPr>
              <w:t>5</w:t>
            </w:r>
            <w:r w:rsidRPr="0044581C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мероприяти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(</w:t>
            </w:r>
            <w:r w:rsidR="0017393A" w:rsidRPr="0017393A">
              <w:rPr>
                <w:rFonts w:eastAsia="Arial Unicode MS"/>
                <w:b/>
                <w:color w:val="auto"/>
                <w:kern w:val="1"/>
                <w:lang w:val="ru-RU"/>
              </w:rPr>
              <w:t>5899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посетител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>ей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)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.</w:t>
            </w:r>
          </w:p>
          <w:p w:rsidR="007F794B" w:rsidRPr="00285BDA" w:rsidRDefault="007F794B" w:rsidP="007F794B">
            <w:pPr>
              <w:pStyle w:val="a3"/>
              <w:snapToGrid w:val="0"/>
              <w:spacing w:after="0" w:line="0" w:lineRule="atLeast"/>
              <w:contextualSpacing/>
              <w:jc w:val="both"/>
              <w:rPr>
                <w:lang w:val="ru-RU"/>
              </w:rPr>
            </w:pPr>
            <w:r w:rsidRPr="00285BD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      За отчетный период 201</w:t>
            </w:r>
            <w:r w:rsidR="0017393A">
              <w:rPr>
                <w:rFonts w:eastAsia="Arial Unicode MS" w:cs="Times New Roman"/>
                <w:color w:val="auto"/>
                <w:kern w:val="1"/>
                <w:lang w:val="ru-RU"/>
              </w:rPr>
              <w:t>9</w:t>
            </w:r>
            <w:r w:rsidRPr="00285BD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года проведены следующие общегородские мероприятия: </w:t>
            </w:r>
            <w:r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праздничное новогоднее гуляние в микрорайоне «Югорск-2» и в городском парке 1 января, 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т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радиционный рож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дественский прием  главы города в честь </w:t>
            </w:r>
            <w:r w:rsidR="00775168">
              <w:rPr>
                <w:rFonts w:eastAsia="Arial Unicode MS"/>
                <w:color w:val="auto"/>
                <w:kern w:val="1"/>
                <w:lang w:val="ru-RU"/>
              </w:rPr>
              <w:t>В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етеранов Великой Отечественной войны и тружеников тыла;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bCs/>
                <w:lang w:val="ru-RU"/>
              </w:rPr>
              <w:t xml:space="preserve"> 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освящение водного источника на реке Эсс (организация звукового сопровождения мероприятия); </w:t>
            </w:r>
            <w:r w:rsidR="00775168">
              <w:rPr>
                <w:rFonts w:eastAsia="Arial Unicode MS"/>
                <w:color w:val="auto"/>
                <w:kern w:val="1"/>
                <w:lang w:val="ru-RU"/>
              </w:rPr>
              <w:t xml:space="preserve"> мероприятие,</w:t>
            </w:r>
            <w:r w:rsidRPr="00285BDA">
              <w:rPr>
                <w:bCs/>
                <w:lang w:val="ru-RU"/>
              </w:rPr>
              <w:t xml:space="preserve"> посвященн</w:t>
            </w:r>
            <w:r w:rsidR="00775168">
              <w:rPr>
                <w:bCs/>
                <w:lang w:val="ru-RU"/>
              </w:rPr>
              <w:t>ое</w:t>
            </w:r>
            <w:r w:rsidRPr="00285BDA">
              <w:rPr>
                <w:bCs/>
                <w:lang w:val="ru-RU"/>
              </w:rPr>
              <w:t xml:space="preserve"> выводу войск из Афганистана</w:t>
            </w:r>
            <w:r>
              <w:rPr>
                <w:bCs/>
                <w:lang w:val="ru-RU"/>
              </w:rPr>
              <w:t xml:space="preserve">; </w:t>
            </w:r>
            <w:r w:rsidR="000D029B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ациональные праздники</w:t>
            </w:r>
            <w:r w:rsidRPr="00285BDA">
              <w:rPr>
                <w:rFonts w:eastAsia="Arial Unicode MS"/>
                <w:b/>
                <w:bCs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«Масленица»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(в микрорайоне Югорск-2) 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 xml:space="preserve"> «</w:t>
            </w:r>
            <w:r w:rsidR="0017393A">
              <w:rPr>
                <w:rFonts w:eastAsia="Arial Unicode MS"/>
                <w:color w:val="auto"/>
                <w:kern w:val="1"/>
                <w:lang w:val="ru-RU"/>
              </w:rPr>
              <w:t>Проводы зимы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>» в Г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ородско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>м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17393A">
              <w:rPr>
                <w:rFonts w:eastAsia="Arial Unicode MS"/>
                <w:color w:val="auto"/>
                <w:kern w:val="1"/>
                <w:lang w:val="ru-RU"/>
              </w:rPr>
              <w:t>парке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>(у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л. Ленина);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>при поддержке учреждения состоялась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праздничная программа в рамках Открытой массовой лыжной гонки «Лыжня России – 201</w:t>
            </w:r>
            <w:r w:rsidR="0017393A">
              <w:rPr>
                <w:rFonts w:eastAsia="Arial Unicode MS"/>
                <w:color w:val="auto"/>
                <w:kern w:val="1"/>
                <w:lang w:val="ru-RU"/>
              </w:rPr>
              <w:t>9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»,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 xml:space="preserve"> церемония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 xml:space="preserve">торжественного открытия Центра югорского спорта, проведены </w:t>
            </w:r>
            <w:r w:rsidR="00775168">
              <w:rPr>
                <w:rFonts w:eastAsia="Arial Unicode MS"/>
                <w:color w:val="auto"/>
                <w:kern w:val="1"/>
                <w:lang w:val="ru-RU"/>
              </w:rPr>
              <w:t>праздничные программы, посвященные 23 февраля и 8 марта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, и другие мероприятия.</w:t>
            </w:r>
          </w:p>
          <w:p w:rsidR="00472C65" w:rsidRDefault="007F794B" w:rsidP="0001457A">
            <w:pPr>
              <w:tabs>
                <w:tab w:val="left" w:pos="426"/>
              </w:tabs>
              <w:jc w:val="both"/>
              <w:rPr>
                <w:rFonts w:cs="Times New Roman"/>
                <w:bCs/>
                <w:lang w:val="ru-RU"/>
              </w:rPr>
            </w:pP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    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  </w:t>
            </w: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В 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1 квартале </w:t>
            </w:r>
            <w:r>
              <w:rPr>
                <w:bCs/>
                <w:lang w:val="ru-RU"/>
              </w:rPr>
              <w:t>201</w:t>
            </w:r>
            <w:r w:rsidR="0017393A">
              <w:rPr>
                <w:bCs/>
                <w:lang w:val="ru-RU"/>
              </w:rPr>
              <w:t>9</w:t>
            </w:r>
            <w:r w:rsidRPr="00285BDA">
              <w:rPr>
                <w:bCs/>
                <w:lang w:val="ru-RU"/>
              </w:rPr>
              <w:t xml:space="preserve"> года в учреждениях </w:t>
            </w:r>
            <w:r>
              <w:rPr>
                <w:bCs/>
                <w:lang w:val="ru-RU"/>
              </w:rPr>
              <w:t xml:space="preserve">культурно-досугового типа </w:t>
            </w:r>
            <w:r w:rsidRPr="00285BDA">
              <w:rPr>
                <w:bCs/>
                <w:lang w:val="ru-RU"/>
              </w:rPr>
              <w:t xml:space="preserve">функционирует </w:t>
            </w:r>
            <w:r w:rsidR="000D029B" w:rsidRPr="000D029B">
              <w:rPr>
                <w:b/>
                <w:bCs/>
                <w:lang w:val="ru-RU"/>
              </w:rPr>
              <w:t>56</w:t>
            </w:r>
            <w:r w:rsidRPr="00775168">
              <w:rPr>
                <w:b/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 xml:space="preserve">клубных формирований (из них для детей </w:t>
            </w:r>
            <w:r w:rsidR="0017393A">
              <w:rPr>
                <w:bCs/>
                <w:lang w:val="ru-RU"/>
              </w:rPr>
              <w:t>–</w:t>
            </w:r>
            <w:r w:rsidRPr="0007114A">
              <w:rPr>
                <w:bCs/>
                <w:lang w:val="ru-RU"/>
              </w:rPr>
              <w:t xml:space="preserve"> </w:t>
            </w:r>
            <w:r w:rsidR="0017393A" w:rsidRPr="0017393A">
              <w:rPr>
                <w:b/>
                <w:bCs/>
                <w:lang w:val="ru-RU"/>
              </w:rPr>
              <w:t>29</w:t>
            </w:r>
            <w:r w:rsidR="0017393A">
              <w:rPr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>формировани</w:t>
            </w:r>
            <w:r w:rsidR="0017393A">
              <w:rPr>
                <w:bCs/>
                <w:lang w:val="ru-RU"/>
              </w:rPr>
              <w:t>й</w:t>
            </w:r>
            <w:r w:rsidRPr="0007114A">
              <w:rPr>
                <w:bCs/>
                <w:lang w:val="ru-RU"/>
              </w:rPr>
              <w:t>), в которых занимается</w:t>
            </w:r>
            <w:r w:rsidRPr="0007114A">
              <w:rPr>
                <w:rFonts w:cs="Times New Roman"/>
                <w:bCs/>
                <w:lang w:val="ru-RU"/>
              </w:rPr>
              <w:t xml:space="preserve"> </w:t>
            </w:r>
            <w:r w:rsidRPr="0007114A">
              <w:rPr>
                <w:rFonts w:cs="Times New Roman"/>
                <w:b/>
                <w:bCs/>
                <w:lang w:val="ru-RU"/>
              </w:rPr>
              <w:t>12</w:t>
            </w:r>
            <w:r w:rsidR="000D029B">
              <w:rPr>
                <w:rFonts w:cs="Times New Roman"/>
                <w:b/>
                <w:bCs/>
                <w:lang w:val="ru-RU"/>
              </w:rPr>
              <w:t>8</w:t>
            </w:r>
            <w:r w:rsidR="0017393A">
              <w:rPr>
                <w:rFonts w:cs="Times New Roman"/>
                <w:b/>
                <w:bCs/>
                <w:lang w:val="ru-RU"/>
              </w:rPr>
              <w:t>4</w:t>
            </w:r>
            <w:r w:rsidRPr="0007114A">
              <w:rPr>
                <w:rFonts w:cs="Times New Roman"/>
                <w:bCs/>
                <w:lang w:val="ru-RU"/>
              </w:rPr>
              <w:t xml:space="preserve"> участник</w:t>
            </w:r>
            <w:r w:rsidR="0017393A">
              <w:rPr>
                <w:rFonts w:cs="Times New Roman"/>
                <w:bCs/>
                <w:lang w:val="ru-RU"/>
              </w:rPr>
              <w:t>а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 w:cs="Times New Roman"/>
                <w:bCs/>
                <w:kern w:val="1"/>
                <w:lang w:val="ru-RU"/>
              </w:rPr>
              <w:t>(детей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17393A">
              <w:rPr>
                <w:rFonts w:eastAsia="Arial Unicode MS" w:cs="Times New Roman"/>
                <w:b/>
                <w:bCs/>
                <w:kern w:val="1"/>
                <w:lang w:val="ru-RU"/>
              </w:rPr>
              <w:t>665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>).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4A55CC" w:rsidRPr="004A55CC">
              <w:rPr>
                <w:rFonts w:eastAsia="Arial Unicode MS" w:cs="Times New Roman"/>
                <w:bCs/>
                <w:kern w:val="1"/>
                <w:lang w:val="ru-RU"/>
              </w:rPr>
              <w:t>Тринадцать</w:t>
            </w:r>
            <w:r w:rsidRPr="004A55CC">
              <w:rPr>
                <w:rFonts w:cs="Times New Roman"/>
                <w:bCs/>
                <w:lang w:val="ru-RU"/>
              </w:rPr>
              <w:t xml:space="preserve"> </w:t>
            </w:r>
            <w:r w:rsidRPr="00285BDA">
              <w:rPr>
                <w:rFonts w:cs="Times New Roman"/>
                <w:bCs/>
                <w:lang w:val="ru-RU"/>
              </w:rPr>
              <w:t>коллективов имеют звание «народный самодеятельный коллектив» и «образ</w:t>
            </w:r>
            <w:r w:rsidR="004A55CC">
              <w:rPr>
                <w:rFonts w:cs="Times New Roman"/>
                <w:bCs/>
                <w:lang w:val="ru-RU"/>
              </w:rPr>
              <w:t>цовый художественный коллектив», «почетный коллектив народного творчества».</w:t>
            </w:r>
            <w:r w:rsidRPr="00285BDA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 xml:space="preserve">В течение отчетного периода клубные формирования приняли участие в </w:t>
            </w:r>
            <w:r w:rsidR="004A55CC">
              <w:rPr>
                <w:rFonts w:cs="Times New Roman"/>
                <w:bCs/>
                <w:lang w:val="ru-RU"/>
              </w:rPr>
              <w:t>трех</w:t>
            </w:r>
            <w:r w:rsidR="000D029B">
              <w:rPr>
                <w:rFonts w:cs="Times New Roman"/>
                <w:bCs/>
                <w:lang w:val="ru-RU"/>
              </w:rPr>
              <w:t xml:space="preserve"> фестивалях</w:t>
            </w:r>
            <w:r w:rsidR="00872964">
              <w:rPr>
                <w:rFonts w:cs="Times New Roman"/>
                <w:bCs/>
                <w:lang w:val="ru-RU"/>
              </w:rPr>
              <w:t xml:space="preserve"> </w:t>
            </w:r>
            <w:r w:rsidR="000D029B">
              <w:rPr>
                <w:rFonts w:cs="Times New Roman"/>
                <w:bCs/>
                <w:lang w:val="ru-RU"/>
              </w:rPr>
              <w:t xml:space="preserve">районного и </w:t>
            </w:r>
            <w:r w:rsidR="00872964">
              <w:rPr>
                <w:rFonts w:cs="Times New Roman"/>
                <w:bCs/>
                <w:lang w:val="ru-RU"/>
              </w:rPr>
              <w:t>городского</w:t>
            </w:r>
            <w:r>
              <w:rPr>
                <w:rFonts w:cs="Times New Roman"/>
                <w:bCs/>
                <w:lang w:val="ru-RU"/>
              </w:rPr>
              <w:t xml:space="preserve"> уровня: </w:t>
            </w:r>
            <w:r w:rsidR="000F59EA">
              <w:rPr>
                <w:rFonts w:cs="Times New Roman"/>
                <w:bCs/>
                <w:lang w:val="ru-RU"/>
              </w:rPr>
              <w:t>«Театральные веснушки», «Вифлеемская звезда», «</w:t>
            </w:r>
            <w:r w:rsidR="000F59EA">
              <w:rPr>
                <w:rFonts w:cs="Times New Roman"/>
                <w:bCs/>
              </w:rPr>
              <w:t>Freestyle</w:t>
            </w:r>
            <w:r w:rsidR="000F59EA" w:rsidRPr="000F59EA">
              <w:rPr>
                <w:rFonts w:cs="Times New Roman"/>
                <w:bCs/>
                <w:lang w:val="ru-RU"/>
              </w:rPr>
              <w:t xml:space="preserve"> </w:t>
            </w:r>
            <w:r w:rsidR="000F59EA">
              <w:rPr>
                <w:rFonts w:cs="Times New Roman"/>
                <w:bCs/>
              </w:rPr>
              <w:t>battle</w:t>
            </w:r>
            <w:r w:rsidR="000F59EA">
              <w:rPr>
                <w:rFonts w:cs="Times New Roman"/>
                <w:bCs/>
                <w:lang w:val="ru-RU"/>
              </w:rPr>
              <w:t>», окружном фестивале «</w:t>
            </w:r>
            <w:r w:rsidR="006D13C2">
              <w:rPr>
                <w:rFonts w:cs="Times New Roman"/>
                <w:bCs/>
                <w:lang w:val="ru-RU"/>
              </w:rPr>
              <w:t xml:space="preserve">Семья - </w:t>
            </w:r>
            <w:r w:rsidR="000F59EA">
              <w:rPr>
                <w:rFonts w:cs="Times New Roman"/>
                <w:bCs/>
                <w:lang w:val="ru-RU"/>
              </w:rPr>
              <w:t xml:space="preserve">основа государства», в двух всероссийских фестивалях «Роза ветров» и «Живая классика», </w:t>
            </w:r>
            <w:r w:rsidR="00472C65">
              <w:rPr>
                <w:rFonts w:cs="Times New Roman"/>
                <w:bCs/>
                <w:lang w:val="ru-RU"/>
              </w:rPr>
              <w:t xml:space="preserve">в двух международных конкурсах «Урал собирает </w:t>
            </w:r>
            <w:r w:rsidR="00472C65">
              <w:rPr>
                <w:rFonts w:cs="Times New Roman"/>
                <w:bCs/>
                <w:lang w:val="ru-RU"/>
              </w:rPr>
              <w:lastRenderedPageBreak/>
              <w:t xml:space="preserve">друзей» и «Рождественская </w:t>
            </w:r>
            <w:r w:rsidR="006D13C2">
              <w:rPr>
                <w:rFonts w:cs="Times New Roman"/>
                <w:bCs/>
                <w:lang w:val="ru-RU"/>
              </w:rPr>
              <w:t>М</w:t>
            </w:r>
            <w:r w:rsidR="00472C65">
              <w:rPr>
                <w:rFonts w:cs="Times New Roman"/>
                <w:bCs/>
                <w:lang w:val="ru-RU"/>
              </w:rPr>
              <w:t>осква», двух районных фестиваль национальных культур «Радуга» и конкурс</w:t>
            </w:r>
            <w:r w:rsidR="006D13C2">
              <w:rPr>
                <w:rFonts w:cs="Times New Roman"/>
                <w:bCs/>
                <w:lang w:val="ru-RU"/>
              </w:rPr>
              <w:t>е</w:t>
            </w:r>
            <w:r w:rsidR="00472C65">
              <w:rPr>
                <w:rFonts w:cs="Times New Roman"/>
                <w:bCs/>
                <w:lang w:val="ru-RU"/>
              </w:rPr>
              <w:t xml:space="preserve"> на издание сборника сценариев. Всего в 10 конкурсах и фестивалях приняли результативное участие </w:t>
            </w:r>
            <w:r w:rsidR="00472C65" w:rsidRPr="000E4C84">
              <w:rPr>
                <w:rFonts w:cs="Times New Roman"/>
                <w:b/>
                <w:bCs/>
                <w:lang w:val="ru-RU"/>
              </w:rPr>
              <w:t>141</w:t>
            </w:r>
            <w:r w:rsidR="00472C65">
              <w:rPr>
                <w:rFonts w:cs="Times New Roman"/>
                <w:bCs/>
                <w:lang w:val="ru-RU"/>
              </w:rPr>
              <w:t xml:space="preserve"> человек.</w:t>
            </w:r>
          </w:p>
          <w:p w:rsidR="007F794B" w:rsidRPr="007B34CD" w:rsidRDefault="007F794B" w:rsidP="007F794B">
            <w:pPr>
              <w:pStyle w:val="a5"/>
              <w:snapToGrid w:val="0"/>
              <w:spacing w:line="0" w:lineRule="atLeast"/>
              <w:contextualSpacing/>
              <w:jc w:val="both"/>
              <w:rPr>
                <w:rStyle w:val="aa"/>
                <w:rFonts w:eastAsia="Arial Unicode MS"/>
                <w:b w:val="0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  </w:t>
            </w:r>
            <w:r w:rsidRPr="00285BDA">
              <w:rPr>
                <w:rFonts w:eastAsia="Times New Roman" w:cs="Times New Roman"/>
                <w:kern w:val="1"/>
                <w:lang w:val="ru-RU" w:eastAsia="ar-SA" w:bidi="ar-SA"/>
              </w:rPr>
              <w:t xml:space="preserve">   </w:t>
            </w:r>
            <w:r w:rsidRPr="00374318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В течение отчетного периода 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жителям города была предоставлена возможность посетить </w:t>
            </w:r>
            <w:r w:rsidR="000F59EA" w:rsidRPr="000F59EA">
              <w:rPr>
                <w:rStyle w:val="aa"/>
                <w:rFonts w:eastAsia="Arial Unicode MS"/>
                <w:kern w:val="1"/>
                <w:lang w:val="ru-RU"/>
              </w:rPr>
              <w:t>12</w:t>
            </w:r>
            <w:r w:rsidR="000F59EA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гастрольных программ с участием приглашённых артистов, которые посетили </w:t>
            </w:r>
            <w:r w:rsidR="000F59EA" w:rsidRPr="000F59EA">
              <w:rPr>
                <w:rStyle w:val="aa"/>
                <w:rFonts w:eastAsia="Arial Unicode MS"/>
                <w:kern w:val="1"/>
                <w:lang w:val="ru-RU"/>
              </w:rPr>
              <w:t>3418</w:t>
            </w:r>
            <w:r w:rsidRPr="000F59EA">
              <w:rPr>
                <w:rStyle w:val="aa"/>
                <w:rFonts w:eastAsia="Arial Unicode MS"/>
                <w:kern w:val="1"/>
                <w:lang w:val="ru-RU"/>
              </w:rPr>
              <w:t xml:space="preserve"> 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зрителей. </w:t>
            </w:r>
          </w:p>
          <w:p w:rsidR="007F794B" w:rsidRPr="00285BDA" w:rsidRDefault="007F794B" w:rsidP="007F794B">
            <w:pPr>
              <w:pStyle w:val="a5"/>
              <w:snapToGrid w:val="0"/>
              <w:spacing w:line="0" w:lineRule="atLeast"/>
              <w:ind w:firstLine="540"/>
              <w:contextualSpacing/>
              <w:jc w:val="both"/>
              <w:rPr>
                <w:rFonts w:eastAsia="Times New Roman"/>
                <w:bCs/>
                <w:i/>
                <w:lang w:val="ru-RU"/>
              </w:rPr>
            </w:pPr>
            <w:r w:rsidRPr="00285BDA">
              <w:rPr>
                <w:rFonts w:eastAsia="Times New Roman"/>
                <w:bCs/>
                <w:i/>
                <w:lang w:val="ru-RU"/>
              </w:rPr>
              <w:t>Кинопрокат</w:t>
            </w:r>
          </w:p>
          <w:p w:rsidR="00024B21" w:rsidRDefault="007F794B" w:rsidP="004A72DB">
            <w:pPr>
              <w:snapToGrid w:val="0"/>
              <w:ind w:firstLine="540"/>
              <w:contextualSpacing/>
              <w:jc w:val="both"/>
              <w:rPr>
                <w:lang w:val="ru-RU"/>
              </w:rPr>
            </w:pPr>
            <w:r w:rsidRPr="00285BDA">
              <w:rPr>
                <w:lang w:val="ru-RU"/>
              </w:rPr>
              <w:t xml:space="preserve">В течение </w:t>
            </w:r>
            <w:r>
              <w:rPr>
                <w:lang w:val="ru-RU"/>
              </w:rPr>
              <w:t xml:space="preserve">квартала </w:t>
            </w:r>
            <w:r w:rsidRPr="00C04AA1">
              <w:rPr>
                <w:rFonts w:eastAsia="Arial Unicode MS"/>
                <w:kern w:val="1"/>
                <w:lang w:val="ru-RU"/>
              </w:rPr>
              <w:t>организован</w:t>
            </w:r>
            <w:r>
              <w:rPr>
                <w:rFonts w:eastAsia="Arial Unicode MS"/>
                <w:kern w:val="1"/>
                <w:lang w:val="ru-RU"/>
              </w:rPr>
              <w:t>о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</w:t>
            </w:r>
            <w:r w:rsidR="004A55CC" w:rsidRPr="000F59EA">
              <w:rPr>
                <w:rFonts w:eastAsia="Arial Unicode MS"/>
                <w:b/>
                <w:kern w:val="1"/>
                <w:lang w:val="ru-RU"/>
              </w:rPr>
              <w:t>5</w:t>
            </w:r>
            <w:r w:rsidR="004A72DB" w:rsidRPr="000F59EA">
              <w:rPr>
                <w:rFonts w:eastAsia="Arial Unicode MS"/>
                <w:b/>
                <w:kern w:val="1"/>
                <w:lang w:val="ru-RU"/>
              </w:rPr>
              <w:t>0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социальных кинопока</w:t>
            </w:r>
            <w:r>
              <w:rPr>
                <w:rFonts w:eastAsia="Arial Unicode MS"/>
                <w:kern w:val="1"/>
                <w:lang w:val="ru-RU"/>
              </w:rPr>
              <w:t>зов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 художественных и документальных фильмов</w:t>
            </w:r>
            <w:r w:rsidR="006070E0">
              <w:rPr>
                <w:rFonts w:eastAsia="Arial Unicode MS"/>
                <w:kern w:val="1"/>
                <w:lang w:val="ru-RU"/>
              </w:rPr>
              <w:t xml:space="preserve"> (в том числе </w:t>
            </w:r>
            <w:r w:rsidR="000F59EA">
              <w:rPr>
                <w:rFonts w:eastAsia="Arial Unicode MS"/>
                <w:kern w:val="1"/>
                <w:lang w:val="ru-RU"/>
              </w:rPr>
              <w:t>20</w:t>
            </w:r>
            <w:r w:rsidR="004A72DB">
              <w:rPr>
                <w:rFonts w:eastAsia="Arial Unicode MS"/>
                <w:kern w:val="1"/>
                <w:lang w:val="ru-RU"/>
              </w:rPr>
              <w:t xml:space="preserve"> социальных видеороликов</w:t>
            </w:r>
            <w:r w:rsidR="006070E0">
              <w:rPr>
                <w:rFonts w:eastAsia="Arial Unicode MS"/>
                <w:kern w:val="1"/>
                <w:lang w:val="ru-RU"/>
              </w:rPr>
              <w:t>)</w:t>
            </w:r>
            <w:r w:rsidRPr="00C04AA1">
              <w:rPr>
                <w:rFonts w:eastAsia="Arial Unicode MS"/>
                <w:kern w:val="1"/>
                <w:lang w:val="ru-RU"/>
              </w:rPr>
              <w:t>,</w:t>
            </w:r>
            <w:r>
              <w:rPr>
                <w:rFonts w:eastAsia="Arial Unicode MS"/>
                <w:kern w:val="1"/>
                <w:lang w:val="ru-RU"/>
              </w:rPr>
              <w:t xml:space="preserve"> которые посетили </w:t>
            </w:r>
            <w:r w:rsidR="004A55CC" w:rsidRPr="004A55CC">
              <w:rPr>
                <w:rFonts w:eastAsia="Arial Unicode MS"/>
                <w:b/>
                <w:kern w:val="1"/>
                <w:lang w:val="ru-RU"/>
              </w:rPr>
              <w:t>1546</w:t>
            </w:r>
            <w:r w:rsidRPr="004A72DB">
              <w:rPr>
                <w:rFonts w:eastAsia="Arial Unicode MS"/>
                <w:b/>
                <w:kern w:val="1"/>
                <w:lang w:val="ru-RU"/>
              </w:rPr>
              <w:t xml:space="preserve"> </w:t>
            </w:r>
            <w:r w:rsidRPr="00C04AA1">
              <w:rPr>
                <w:rFonts w:eastAsia="Arial Unicode MS"/>
                <w:kern w:val="1"/>
                <w:lang w:val="ru-RU"/>
              </w:rPr>
              <w:t>человек (из них</w:t>
            </w:r>
            <w:r>
              <w:rPr>
                <w:rFonts w:eastAsia="Arial Unicode MS"/>
                <w:kern w:val="1"/>
                <w:lang w:val="ru-RU"/>
              </w:rPr>
              <w:t xml:space="preserve"> </w:t>
            </w:r>
            <w:r w:rsidR="000F59EA" w:rsidRPr="000F59EA">
              <w:rPr>
                <w:rFonts w:eastAsia="Arial Unicode MS"/>
                <w:b/>
                <w:kern w:val="1"/>
                <w:lang w:val="ru-RU"/>
              </w:rPr>
              <w:t>641</w:t>
            </w:r>
            <w:r>
              <w:rPr>
                <w:rFonts w:eastAsia="Arial Unicode MS"/>
                <w:kern w:val="1"/>
                <w:lang w:val="ru-RU"/>
              </w:rPr>
              <w:t xml:space="preserve"> </w:t>
            </w:r>
            <w:r w:rsidR="000F59EA">
              <w:rPr>
                <w:rFonts w:eastAsia="Arial Unicode MS"/>
                <w:kern w:val="1"/>
                <w:lang w:val="ru-RU"/>
              </w:rPr>
              <w:t>ребенок</w:t>
            </w:r>
            <w:r w:rsidRPr="00C04AA1">
              <w:rPr>
                <w:rFonts w:eastAsia="Arial Unicode MS"/>
                <w:kern w:val="1"/>
                <w:lang w:val="ru-RU"/>
              </w:rPr>
              <w:t>).</w:t>
            </w:r>
            <w:r w:rsidRPr="00285BDA">
              <w:rPr>
                <w:rFonts w:eastAsia="Arial Unicode MS"/>
                <w:kern w:val="1"/>
                <w:lang w:val="ru-RU"/>
              </w:rPr>
              <w:t xml:space="preserve">  </w:t>
            </w:r>
            <w:r w:rsidRPr="00285BDA">
              <w:rPr>
                <w:lang w:val="ru-RU"/>
              </w:rPr>
              <w:t xml:space="preserve"> </w:t>
            </w:r>
          </w:p>
          <w:p w:rsidR="0044581C" w:rsidRPr="0044581C" w:rsidRDefault="0044581C" w:rsidP="004A55CC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lang w:val="ru-RU"/>
              </w:rPr>
            </w:pPr>
          </w:p>
        </w:tc>
      </w:tr>
      <w:tr w:rsidR="00657050" w:rsidRPr="00722889" w:rsidTr="008D5E48">
        <w:tc>
          <w:tcPr>
            <w:tcW w:w="585" w:type="dxa"/>
          </w:tcPr>
          <w:p w:rsidR="00024B21" w:rsidRPr="004116AB" w:rsidRDefault="00872964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 xml:space="preserve"> 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условий для массового отдыха жителей городского округа и обустройство мест массового отдыха населения</w:t>
            </w:r>
          </w:p>
        </w:tc>
        <w:tc>
          <w:tcPr>
            <w:tcW w:w="6520" w:type="dxa"/>
            <w:shd w:val="clear" w:color="auto" w:fill="FFFFFF"/>
          </w:tcPr>
          <w:p w:rsidR="00024B21" w:rsidRPr="004116AB" w:rsidRDefault="00F36582" w:rsidP="006D13C2">
            <w:pPr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  <w:r w:rsidRPr="00F36582">
              <w:rPr>
                <w:rFonts w:cs="Times New Roman"/>
                <w:lang w:val="ru-RU"/>
              </w:rPr>
              <w:t xml:space="preserve"> </w:t>
            </w:r>
            <w:r w:rsidRPr="0053646F">
              <w:rPr>
                <w:rFonts w:cs="Times New Roman"/>
                <w:lang w:val="ru-RU"/>
              </w:rPr>
              <w:t xml:space="preserve">Одним из мест массового отдыха жителей города является </w:t>
            </w:r>
            <w:r w:rsidR="00024B21" w:rsidRPr="004116AB">
              <w:rPr>
                <w:lang w:val="ru-RU"/>
              </w:rPr>
              <w:t xml:space="preserve">Городской </w:t>
            </w:r>
            <w:r w:rsidR="005F337D">
              <w:rPr>
                <w:lang w:val="ru-RU"/>
              </w:rPr>
              <w:t>сквер (ул.</w:t>
            </w:r>
            <w:r w:rsidR="00024B21" w:rsidRPr="004116AB">
              <w:rPr>
                <w:lang w:val="ru-RU"/>
              </w:rPr>
              <w:t xml:space="preserve"> Ленина</w:t>
            </w:r>
            <w:r w:rsidR="005F337D">
              <w:rPr>
                <w:lang w:val="ru-RU"/>
              </w:rPr>
              <w:t>)</w:t>
            </w:r>
            <w:r w:rsidR="00467C6C">
              <w:rPr>
                <w:lang w:val="ru-RU"/>
              </w:rPr>
              <w:t>, в котором в течение 1 квартала 201</w:t>
            </w:r>
            <w:r w:rsidR="006D13C2">
              <w:rPr>
                <w:lang w:val="ru-RU"/>
              </w:rPr>
              <w:t>9</w:t>
            </w:r>
            <w:r w:rsidR="00467C6C">
              <w:rPr>
                <w:lang w:val="ru-RU"/>
              </w:rPr>
              <w:t xml:space="preserve"> года</w:t>
            </w:r>
            <w:r w:rsidR="002E2FF2">
              <w:rPr>
                <w:lang w:val="ru-RU"/>
              </w:rPr>
              <w:t xml:space="preserve"> учреждениями культуры</w:t>
            </w:r>
            <w:r w:rsidR="00467C6C">
              <w:rPr>
                <w:lang w:val="ru-RU"/>
              </w:rPr>
              <w:t xml:space="preserve"> проведены следующие общегородские мероприятия:</w:t>
            </w:r>
            <w:r w:rsidR="005F337D">
              <w:rPr>
                <w:lang w:val="ru-RU"/>
              </w:rPr>
              <w:t xml:space="preserve"> народное гуляние в новогоднюю ночь, праздничный фе</w:t>
            </w:r>
            <w:r w:rsidR="006D13C2">
              <w:rPr>
                <w:lang w:val="ru-RU"/>
              </w:rPr>
              <w:t xml:space="preserve">йерверк, национальные праздник </w:t>
            </w:r>
            <w:r w:rsidR="005F337D">
              <w:rPr>
                <w:lang w:val="ru-RU"/>
              </w:rPr>
              <w:t>«</w:t>
            </w:r>
            <w:r w:rsidR="006D13C2">
              <w:rPr>
                <w:lang w:val="ru-RU"/>
              </w:rPr>
              <w:t>Проводы зимы»</w:t>
            </w:r>
            <w:r w:rsidR="005F337D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</w:t>
            </w:r>
          </w:p>
        </w:tc>
      </w:tr>
      <w:tr w:rsidR="00657050" w:rsidRPr="00722889" w:rsidTr="008D5E48">
        <w:trPr>
          <w:trHeight w:val="2070"/>
        </w:trPr>
        <w:tc>
          <w:tcPr>
            <w:tcW w:w="585" w:type="dxa"/>
          </w:tcPr>
          <w:p w:rsidR="008856B1" w:rsidRDefault="00D15450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4</w:t>
            </w:r>
          </w:p>
        </w:tc>
        <w:tc>
          <w:tcPr>
            <w:tcW w:w="225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B76CF0" w:rsidRPr="00B76CF0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  <w:r>
              <w:rPr>
                <w:rFonts w:cs="Times New Roman"/>
                <w:b/>
                <w:lang w:val="ru-RU"/>
              </w:rPr>
              <w:t xml:space="preserve"> в </w:t>
            </w:r>
            <w:r>
              <w:rPr>
                <w:rFonts w:cs="Times New Roman"/>
                <w:b/>
              </w:rPr>
              <w:t>I</w:t>
            </w:r>
            <w:r w:rsidR="00BC03A6">
              <w:rPr>
                <w:rFonts w:cs="Times New Roman"/>
                <w:b/>
                <w:lang w:val="ru-RU"/>
              </w:rPr>
              <w:t xml:space="preserve"> квартале 201</w:t>
            </w:r>
            <w:r w:rsidR="00DB76DA">
              <w:rPr>
                <w:rFonts w:cs="Times New Roman"/>
                <w:b/>
                <w:lang w:val="ru-RU"/>
              </w:rPr>
              <w:t>9</w:t>
            </w:r>
            <w:r>
              <w:rPr>
                <w:rFonts w:cs="Times New Roman"/>
                <w:b/>
                <w:lang w:val="ru-RU"/>
              </w:rPr>
              <w:t xml:space="preserve"> года составила 100 % в соответствии со штатным расписанием: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Штатный состав – 115 единиц.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«Педагогический персонал» -84,25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«Прочие специалисты» - 3,25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Служащие – 1 единица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Рабочие – 19,5 единиц</w:t>
            </w:r>
          </w:p>
          <w:p w:rsidR="00BC03A6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76CF0">
              <w:rPr>
                <w:rFonts w:eastAsia="Times New Roman" w:cs="Times New Roman"/>
                <w:lang w:val="ru-RU" w:eastAsia="ru-RU"/>
              </w:rPr>
              <w:t xml:space="preserve">Высшую квалификационную категорию имеют </w:t>
            </w:r>
            <w:r w:rsidR="00BC03A6">
              <w:rPr>
                <w:rFonts w:eastAsia="Times New Roman" w:cs="Times New Roman"/>
                <w:lang w:val="ru-RU" w:eastAsia="ru-RU"/>
              </w:rPr>
              <w:t>3</w:t>
            </w:r>
            <w:r w:rsidR="00DB76DA">
              <w:rPr>
                <w:rFonts w:eastAsia="Times New Roman" w:cs="Times New Roman"/>
                <w:lang w:val="ru-RU" w:eastAsia="ru-RU"/>
              </w:rPr>
              <w:t>8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преподавател</w:t>
            </w:r>
            <w:r w:rsidR="00DB76DA">
              <w:rPr>
                <w:rFonts w:eastAsia="Times New Roman" w:cs="Times New Roman"/>
                <w:lang w:val="ru-RU" w:eastAsia="ru-RU"/>
              </w:rPr>
              <w:t>ей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DB76DA">
              <w:rPr>
                <w:rFonts w:eastAsia="Times New Roman" w:cs="Times New Roman"/>
                <w:lang w:val="ru-RU" w:eastAsia="ru-RU"/>
              </w:rPr>
              <w:t>64</w:t>
            </w:r>
            <w:r w:rsidR="00BC03A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B76CF0">
              <w:rPr>
                <w:rFonts w:eastAsia="Times New Roman" w:cs="Times New Roman"/>
                <w:lang w:val="ru-RU" w:eastAsia="ru-RU"/>
              </w:rPr>
              <w:t>%  преподавательского состава</w:t>
            </w:r>
            <w:r w:rsidR="00BC03A6">
              <w:rPr>
                <w:rFonts w:eastAsia="Times New Roman" w:cs="Times New Roman"/>
                <w:lang w:val="ru-RU" w:eastAsia="ru-RU"/>
              </w:rPr>
              <w:t>)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, </w:t>
            </w:r>
            <w:r w:rsidRPr="004D1E74">
              <w:rPr>
                <w:rFonts w:eastAsia="Times New Roman" w:cs="Times New Roman"/>
                <w:lang w:eastAsia="ru-RU"/>
              </w:rPr>
              <w:t>I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</w:t>
            </w:r>
            <w:r w:rsidR="00BC03A6">
              <w:rPr>
                <w:rFonts w:eastAsia="Times New Roman" w:cs="Times New Roman"/>
                <w:lang w:val="ru-RU" w:eastAsia="ru-RU"/>
              </w:rPr>
              <w:t>1</w:t>
            </w:r>
            <w:r w:rsidR="00DB76DA">
              <w:rPr>
                <w:rFonts w:eastAsia="Times New Roman" w:cs="Times New Roman"/>
                <w:lang w:val="ru-RU" w:eastAsia="ru-RU"/>
              </w:rPr>
              <w:t>1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DB76DA">
              <w:rPr>
                <w:rFonts w:eastAsia="Times New Roman" w:cs="Times New Roman"/>
                <w:lang w:val="ru-RU" w:eastAsia="ru-RU"/>
              </w:rPr>
              <w:t>19,0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%)</w:t>
            </w:r>
            <w:r w:rsidR="00DB76DA">
              <w:rPr>
                <w:rFonts w:eastAsia="Times New Roman" w:cs="Times New Roman"/>
                <w:lang w:val="ru-RU" w:eastAsia="ru-RU"/>
              </w:rPr>
              <w:t>, 5 преподавателей (8,5%) аттестованы на соответствие занимаемой должности, 5 педагогов (8,5%) не имеют квалификационной категории по объективным причинам (молодые специалисты, специалисты, вышедшие из отпуска по уходу за ребенком и отработавшие менее 1 года).</w:t>
            </w:r>
          </w:p>
          <w:p w:rsidR="00B76CF0" w:rsidRDefault="00B76CF0" w:rsidP="0010479B">
            <w:pPr>
              <w:ind w:firstLine="284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Полнота реализации дополнительной общеобразовательной программы:</w:t>
            </w:r>
          </w:p>
          <w:p w:rsidR="00DB76DA" w:rsidRPr="00DB76DA" w:rsidRDefault="00DB76DA" w:rsidP="00DB76DA">
            <w:pPr>
              <w:ind w:firstLine="284"/>
              <w:jc w:val="both"/>
              <w:rPr>
                <w:rFonts w:eastAsia="Calibri" w:cs="Times New Roman"/>
                <w:lang w:val="ru-RU"/>
              </w:rPr>
            </w:pPr>
            <w:r w:rsidRPr="00DB76DA">
              <w:rPr>
                <w:rFonts w:eastAsia="Calibri" w:cs="Times New Roman"/>
                <w:lang w:val="ru-RU"/>
              </w:rPr>
              <w:t xml:space="preserve">В </w:t>
            </w:r>
            <w:r>
              <w:rPr>
                <w:rFonts w:eastAsia="Calibri" w:cs="Times New Roman"/>
              </w:rPr>
              <w:t>I</w:t>
            </w:r>
            <w:r w:rsidRPr="00DB76DA">
              <w:rPr>
                <w:rFonts w:eastAsia="Calibri" w:cs="Times New Roman"/>
                <w:lang w:val="ru-RU"/>
              </w:rPr>
              <w:t xml:space="preserve"> квартале 2019 года в соответствии с учебным планом и годовым календарным учебным графиком (приказы директора: от 27.08.2018 № 368 «Об утверждении образовательной программы на 2018-2019 учебный год», от 31.08.2018 № 391 «Об организации образовательного процесса»), </w:t>
            </w:r>
            <w:r w:rsidRPr="00DB76DA">
              <w:rPr>
                <w:rFonts w:cs="Times New Roman"/>
                <w:lang w:val="ru-RU"/>
              </w:rPr>
              <w:t xml:space="preserve">на основании мониторинга учебно – </w:t>
            </w:r>
            <w:r w:rsidRPr="00DB76DA">
              <w:rPr>
                <w:rFonts w:cs="Times New Roman"/>
                <w:lang w:val="ru-RU"/>
              </w:rPr>
              <w:lastRenderedPageBreak/>
              <w:t xml:space="preserve">воспитательного процесса, проведенного в марте месяце 2019 года, установлено: </w:t>
            </w:r>
            <w:r w:rsidRPr="00DB76DA">
              <w:rPr>
                <w:rFonts w:eastAsia="Calibri" w:cs="Times New Roman"/>
                <w:lang w:val="ru-RU"/>
              </w:rPr>
              <w:t xml:space="preserve">дополнительные общеобразовательные программы реализуются в полном объеме. </w:t>
            </w:r>
          </w:p>
          <w:p w:rsidR="00DB76DA" w:rsidRPr="00DB76DA" w:rsidRDefault="00DB76DA" w:rsidP="00DB76DA">
            <w:pPr>
              <w:ind w:firstLine="284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B76DA">
              <w:rPr>
                <w:rFonts w:eastAsia="Times New Roman" w:cs="Times New Roman"/>
                <w:bCs/>
                <w:i/>
                <w:kern w:val="2"/>
                <w:lang w:val="ru-RU"/>
              </w:rPr>
              <w:t>Таким образом</w:t>
            </w:r>
            <w:r w:rsidRPr="00DB76DA">
              <w:rPr>
                <w:rFonts w:eastAsia="Times New Roman" w:cs="Times New Roman"/>
                <w:bCs/>
                <w:kern w:val="2"/>
                <w:lang w:val="ru-RU"/>
              </w:rPr>
              <w:t xml:space="preserve">, дополнительные общеобразовательные программы в </w:t>
            </w:r>
            <w:r>
              <w:rPr>
                <w:rFonts w:eastAsia="Calibri" w:cs="Times New Roman"/>
              </w:rPr>
              <w:t>I</w:t>
            </w:r>
            <w:r w:rsidRPr="00DB76DA">
              <w:rPr>
                <w:rFonts w:cs="Times New Roman"/>
                <w:bCs/>
                <w:lang w:val="ru-RU"/>
              </w:rPr>
              <w:t xml:space="preserve"> квартале </w:t>
            </w:r>
            <w:r w:rsidRPr="00DB76DA">
              <w:rPr>
                <w:rFonts w:eastAsia="Times New Roman" w:cs="Times New Roman"/>
                <w:bCs/>
                <w:kern w:val="2"/>
                <w:lang w:val="ru-RU"/>
              </w:rPr>
              <w:t>2019 года (</w:t>
            </w:r>
            <w:r w:rsidRPr="00930151">
              <w:rPr>
                <w:rFonts w:cs="Times New Roman"/>
              </w:rPr>
              <w:t>II</w:t>
            </w:r>
            <w:r>
              <w:rPr>
                <w:rFonts w:cs="Times New Roman"/>
              </w:rPr>
              <w:t>I</w:t>
            </w:r>
            <w:r w:rsidRPr="00DB76DA">
              <w:rPr>
                <w:rFonts w:cs="Times New Roman"/>
                <w:lang w:val="ru-RU"/>
              </w:rPr>
              <w:t xml:space="preserve"> учебной четверти) </w:t>
            </w:r>
            <w:r w:rsidRPr="00DB76DA">
              <w:rPr>
                <w:rFonts w:eastAsia="Times New Roman" w:cs="Times New Roman"/>
                <w:bCs/>
                <w:kern w:val="2"/>
                <w:lang w:val="ru-RU"/>
              </w:rPr>
              <w:t>реализованы в полном объеме - 100%.</w:t>
            </w:r>
          </w:p>
          <w:p w:rsidR="00DB76DA" w:rsidRDefault="00B76CF0" w:rsidP="00BC03A6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DB76DA" w:rsidRPr="00DB76DA" w:rsidRDefault="00DB76DA" w:rsidP="00DB76DA">
            <w:pPr>
              <w:shd w:val="clear" w:color="auto" w:fill="FFFFFF"/>
              <w:ind w:right="-2" w:firstLine="567"/>
              <w:jc w:val="both"/>
              <w:rPr>
                <w:rFonts w:cs="Times New Roman"/>
                <w:lang w:val="ru-RU"/>
              </w:rPr>
            </w:pPr>
            <w:r w:rsidRPr="00DB76DA">
              <w:rPr>
                <w:rFonts w:cs="Times New Roman"/>
                <w:lang w:val="ru-RU"/>
              </w:rPr>
              <w:t xml:space="preserve">На начало 2018 - 2019 учебного года количество учащихся в МБУ ДО «Детская школа искусств» - 962 чел. (приказ от 31.09.2018г. № 56 «О формировании групп, классов и утверждении состава учащихся на 2018 - 2019 учебный год»). По итогам </w:t>
            </w:r>
            <w:r w:rsidRPr="001B42FE">
              <w:rPr>
                <w:rFonts w:eastAsia="Calibri" w:cs="Times New Roman"/>
              </w:rPr>
              <w:t>I</w:t>
            </w:r>
            <w:r w:rsidRPr="00DB76DA">
              <w:rPr>
                <w:rFonts w:eastAsia="Calibri" w:cs="Times New Roman"/>
                <w:lang w:val="ru-RU"/>
              </w:rPr>
              <w:t xml:space="preserve"> квартала (3 четверти </w:t>
            </w:r>
            <w:r w:rsidRPr="00DB76DA">
              <w:rPr>
                <w:rFonts w:cs="Times New Roman"/>
                <w:lang w:val="ru-RU"/>
              </w:rPr>
              <w:t xml:space="preserve">2018-2019 учебного года) количество учащихся составило: на художественном отделении - 600 чел (выбывших учащихся нет); на музыкальном отделении – 378 чел. </w:t>
            </w:r>
          </w:p>
          <w:p w:rsidR="00DB76DA" w:rsidRDefault="00DB76DA" w:rsidP="00DB76DA">
            <w:pPr>
              <w:ind w:firstLine="567"/>
              <w:jc w:val="both"/>
              <w:rPr>
                <w:rFonts w:eastAsia="Times New Roman" w:cs="Times New Roman"/>
                <w:lang w:val="ru-RU" w:eastAsia="ru-RU"/>
              </w:rPr>
            </w:pPr>
            <w:r w:rsidRPr="00DB76DA">
              <w:rPr>
                <w:rFonts w:eastAsia="Times New Roman" w:cs="Times New Roman"/>
                <w:i/>
                <w:lang w:val="ru-RU" w:eastAsia="ru-RU"/>
              </w:rPr>
              <w:t>Таким образом,</w:t>
            </w:r>
            <w:r w:rsidRPr="00DB76DA">
              <w:rPr>
                <w:rFonts w:eastAsia="Times New Roman" w:cs="Times New Roman"/>
                <w:lang w:val="ru-RU" w:eastAsia="ru-RU"/>
              </w:rPr>
              <w:t xml:space="preserve"> в целом по двум отделениям </w:t>
            </w:r>
            <w:r w:rsidRPr="00DB76DA">
              <w:rPr>
                <w:rFonts w:cs="Times New Roman"/>
                <w:lang w:val="ru-RU"/>
              </w:rPr>
              <w:t>Детской школы искусств,</w:t>
            </w:r>
            <w:r w:rsidRPr="00DB76DA">
              <w:rPr>
                <w:rFonts w:eastAsia="Times New Roman" w:cs="Times New Roman"/>
                <w:lang w:val="ru-RU" w:eastAsia="ru-RU"/>
              </w:rPr>
              <w:t xml:space="preserve"> музыкальному и художественному, сохранность контингента учащихся – 100 %.</w:t>
            </w:r>
          </w:p>
          <w:p w:rsidR="00DB76DA" w:rsidRPr="00DB76DA" w:rsidRDefault="00DB76DA" w:rsidP="00DB76DA">
            <w:pPr>
              <w:ind w:firstLine="567"/>
              <w:jc w:val="both"/>
              <w:rPr>
                <w:b/>
                <w:lang w:val="ru-RU"/>
              </w:rPr>
            </w:pPr>
            <w:r w:rsidRPr="00DB76DA">
              <w:rPr>
                <w:b/>
                <w:lang w:val="ru-RU"/>
              </w:rPr>
              <w:t xml:space="preserve">Внедрение персонифицированного финансирования дополнительного образования детей: </w:t>
            </w:r>
          </w:p>
          <w:tbl>
            <w:tblPr>
              <w:tblW w:w="63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2552"/>
              <w:gridCol w:w="1984"/>
            </w:tblGrid>
            <w:tr w:rsidR="00DB76DA" w:rsidRPr="00CA4C7A" w:rsidTr="00CA4C7A">
              <w:tc>
                <w:tcPr>
                  <w:tcW w:w="1783" w:type="dxa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sz w:val="18"/>
                      <w:szCs w:val="18"/>
                      <w:lang w:val="ru-RU"/>
                    </w:rPr>
                    <w:t xml:space="preserve">Количество образовательных программ, включенных в систему ПФДО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B76DA" w:rsidRPr="00CA4C7A" w:rsidRDefault="00DB76DA" w:rsidP="00CA4C7A">
                  <w:pPr>
                    <w:ind w:right="769"/>
                    <w:rPr>
                      <w:sz w:val="18"/>
                      <w:szCs w:val="18"/>
                    </w:rPr>
                  </w:pPr>
                  <w:r w:rsidRPr="00CA4C7A">
                    <w:rPr>
                      <w:sz w:val="18"/>
                      <w:szCs w:val="18"/>
                    </w:rPr>
                    <w:t xml:space="preserve">Введено сертификатов </w:t>
                  </w:r>
                  <w:r w:rsidR="00CA4C7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CA4C7A">
                    <w:rPr>
                      <w:sz w:val="18"/>
                      <w:szCs w:val="18"/>
                    </w:rPr>
                    <w:t xml:space="preserve">учета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</w:rPr>
                  </w:pPr>
                  <w:r w:rsidRPr="00CA4C7A">
                    <w:rPr>
                      <w:sz w:val="18"/>
                      <w:szCs w:val="18"/>
                    </w:rPr>
                    <w:t>Введено сертификатов ПФДО</w:t>
                  </w:r>
                </w:p>
              </w:tc>
            </w:tr>
            <w:tr w:rsidR="00DB76DA" w:rsidRPr="00CA4C7A" w:rsidTr="00CA4C7A">
              <w:tc>
                <w:tcPr>
                  <w:tcW w:w="1783" w:type="dxa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</w:rPr>
                  </w:pPr>
                  <w:r w:rsidRPr="00CA4C7A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sz w:val="18"/>
                      <w:szCs w:val="18"/>
                      <w:lang w:val="ru-RU"/>
                    </w:rPr>
                    <w:t>Количество уч-ся в соответствии с муниципальным заданием</w:t>
                  </w:r>
                </w:p>
                <w:p w:rsidR="00DB76DA" w:rsidRPr="00CA4C7A" w:rsidRDefault="00DB76DA" w:rsidP="004D7DC0">
                  <w:pPr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sz w:val="18"/>
                      <w:szCs w:val="18"/>
                      <w:lang w:val="ru-RU"/>
                    </w:rPr>
                    <w:t>360 (художественное отделение) + 340 (музыкальное отделение)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sz w:val="18"/>
                      <w:szCs w:val="18"/>
                      <w:lang w:val="ru-RU"/>
                    </w:rPr>
                    <w:t>291 (385 договоров)</w:t>
                  </w:r>
                </w:p>
              </w:tc>
            </w:tr>
          </w:tbl>
          <w:p w:rsidR="00DB76DA" w:rsidRPr="00DB76DA" w:rsidRDefault="00DB76DA" w:rsidP="00DB76DA">
            <w:pPr>
              <w:shd w:val="clear" w:color="auto" w:fill="FFFFFF"/>
              <w:ind w:right="245" w:firstLine="567"/>
              <w:rPr>
                <w:rFonts w:eastAsia="Times New Roman" w:cs="Times New Roman"/>
                <w:bCs/>
                <w:i/>
                <w:kern w:val="2"/>
                <w:lang w:val="ru-RU"/>
              </w:rPr>
            </w:pPr>
            <w:r w:rsidRPr="00DB76DA">
              <w:rPr>
                <w:rFonts w:eastAsia="Times New Roman" w:cs="Times New Roman"/>
                <w:bCs/>
                <w:i/>
                <w:kern w:val="2"/>
                <w:lang w:val="ru-RU"/>
              </w:rPr>
              <w:t>Аналитическое обоснование:</w:t>
            </w:r>
          </w:p>
          <w:p w:rsidR="00DB76DA" w:rsidRPr="00DB76DA" w:rsidRDefault="00DB76DA" w:rsidP="00DB76DA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lang w:val="ru-RU"/>
              </w:rPr>
            </w:pPr>
            <w:r w:rsidRPr="00DB76DA">
              <w:rPr>
                <w:rFonts w:cs="Times New Roman"/>
                <w:noProof/>
                <w:lang w:val="ru-RU"/>
              </w:rPr>
              <w:t>В соответствии с: Федеральным законом от 29.12.2012 №273-ФЗ «Об образовании в Российской Федерации»; приказом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образования детей в Ханты-Мансийском автономном округе- Югре»</w:t>
            </w:r>
            <w:r w:rsidRPr="00DB76DA">
              <w:rPr>
                <w:rFonts w:cs="Times New Roman"/>
                <w:lang w:val="ru-RU"/>
              </w:rPr>
              <w:t xml:space="preserve"> (с изменениями от 20.08.2018 №1142)</w:t>
            </w:r>
            <w:r w:rsidRPr="00DB76DA">
              <w:rPr>
                <w:rFonts w:cs="Times New Roman"/>
                <w:noProof/>
                <w:lang w:val="ru-RU"/>
              </w:rPr>
              <w:t xml:space="preserve">; совместным приказом Департамента образования и молодежной политики Ханты-Мансийского автономного округа- Югры, Департамента культуры Ханты-Мансийского автономного округа- Югры, Департамента физической культуры и спорта Ханты-Мансийского автономного округа- Югры от 10.07.2017/12.07.2017 №1097/09-ОД-227/01-09/206 «Об утверждении Концепции персонифицированного финансирования системы дополнительного образования детей в Ханты-Мансийском автономном округе- Югре»; муниципальной программой города Югорска «Развитие образования города Югорска на 2014-2020 годы» (постановление администрации города Югорска от 31.10.2013 </w:t>
            </w:r>
            <w:r w:rsidRPr="00DB76DA">
              <w:rPr>
                <w:rFonts w:cs="Times New Roman"/>
                <w:noProof/>
                <w:lang w:val="ru-RU"/>
              </w:rPr>
              <w:lastRenderedPageBreak/>
              <w:t xml:space="preserve">№3286). Постановлениями администрации города Югорска: от 28.03.2017 №701 «Об утверждении Плана мероприятий («дорожной карты») по ведению системы персонифицированного финансирования дополнительного образования детей в городе Югорске»; от 07.12.2017 №3033 «Об утверждении Программы персонифицированного финансирования дополнительного образования детей города Югорска на 2018 год»; от 25.01.2018 №204 «Об утверждении Порядка предоставления дополнительного образования в городе Югорске посредством персонифицированного финансирования» </w:t>
            </w:r>
            <w:r w:rsidRPr="00DB76DA">
              <w:rPr>
                <w:rFonts w:cs="Times New Roman"/>
                <w:lang w:val="ru-RU"/>
              </w:rPr>
              <w:t>(с изменениями от 22.01.2019 №125)</w:t>
            </w:r>
            <w:r w:rsidRPr="00DB76DA">
              <w:rPr>
                <w:rFonts w:cs="Times New Roman"/>
                <w:noProof/>
                <w:lang w:val="ru-RU"/>
              </w:rPr>
              <w:t xml:space="preserve"> с января 2018 года </w:t>
            </w:r>
            <w:r w:rsidRPr="00DB76DA">
              <w:rPr>
                <w:rFonts w:cs="Times New Roman"/>
                <w:lang w:val="ru-RU"/>
              </w:rPr>
              <w:t>организована работа в МБУ ДО «Детская школа искусств» по основным видам деятельности - реализация дополнительных общеразвивающих программ на основании сертификата дополнительного образования.</w:t>
            </w:r>
          </w:p>
          <w:p w:rsidR="00DB76DA" w:rsidRPr="00DB76DA" w:rsidRDefault="00DB76DA" w:rsidP="00DB76DA">
            <w:pPr>
              <w:ind w:firstLine="567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DB76DA">
              <w:rPr>
                <w:rFonts w:eastAsia="Times New Roman" w:cs="Times New Roman"/>
                <w:i/>
                <w:lang w:val="ru-RU" w:eastAsia="ru-RU"/>
              </w:rPr>
              <w:t xml:space="preserve">По итогам </w:t>
            </w:r>
            <w:r w:rsidRPr="001B42FE">
              <w:rPr>
                <w:rFonts w:eastAsia="Calibri" w:cs="Times New Roman"/>
                <w:i/>
              </w:rPr>
              <w:t>I</w:t>
            </w:r>
            <w:r w:rsidRPr="00DB76DA">
              <w:rPr>
                <w:rFonts w:eastAsia="Calibri" w:cs="Times New Roman"/>
                <w:i/>
                <w:lang w:val="ru-RU"/>
              </w:rPr>
              <w:t xml:space="preserve"> квартала</w:t>
            </w:r>
            <w:r w:rsidRPr="00DB76DA">
              <w:rPr>
                <w:rFonts w:eastAsia="Times New Roman" w:cs="Times New Roman"/>
                <w:i/>
                <w:lang w:val="ru-RU" w:eastAsia="ru-RU"/>
              </w:rPr>
              <w:t xml:space="preserve"> 2019 года:</w:t>
            </w:r>
          </w:p>
          <w:p w:rsidR="00DB76DA" w:rsidRPr="00DB76DA" w:rsidRDefault="00DB76DA" w:rsidP="00DB76DA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DB76DA">
              <w:rPr>
                <w:rFonts w:eastAsia="Times New Roman" w:cs="Times New Roman"/>
                <w:lang w:val="ru-RU" w:eastAsia="ru-RU"/>
              </w:rPr>
              <w:t>- количество программ в реестре сертифицированных программ – 13;</w:t>
            </w:r>
          </w:p>
          <w:p w:rsidR="00DB76DA" w:rsidRPr="00DB76DA" w:rsidRDefault="00DB76DA" w:rsidP="00DB76DA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DB76DA">
              <w:rPr>
                <w:rFonts w:eastAsia="Times New Roman" w:cs="Times New Roman"/>
                <w:lang w:val="ru-RU" w:eastAsia="ru-RU"/>
              </w:rPr>
              <w:t>- количество программ в реестрах бюджетных программ– 18;</w:t>
            </w:r>
          </w:p>
          <w:p w:rsidR="00DB76DA" w:rsidRPr="00DB76DA" w:rsidRDefault="00DB76DA" w:rsidP="00DB76DA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DB76DA">
              <w:rPr>
                <w:rFonts w:eastAsia="Times New Roman" w:cs="Times New Roman"/>
                <w:lang w:val="ru-RU" w:eastAsia="ru-RU"/>
              </w:rPr>
              <w:t>- количество программ в реестрах платных программ– 5;</w:t>
            </w:r>
          </w:p>
          <w:p w:rsidR="00DB76DA" w:rsidRPr="00DB76DA" w:rsidRDefault="00DB76DA" w:rsidP="00DB76DA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DB76DA">
              <w:rPr>
                <w:rFonts w:eastAsia="Times New Roman" w:cs="Times New Roman"/>
                <w:lang w:val="ru-RU" w:eastAsia="ru-RU"/>
              </w:rPr>
              <w:t>- общее количество программ – 36;</w:t>
            </w:r>
          </w:p>
          <w:p w:rsidR="00DB76DA" w:rsidRPr="00DB76DA" w:rsidRDefault="00DB76DA" w:rsidP="00DB76DA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DB76DA">
              <w:rPr>
                <w:rFonts w:eastAsia="Times New Roman" w:cs="Times New Roman"/>
                <w:lang w:val="ru-RU" w:eastAsia="ru-RU"/>
              </w:rPr>
              <w:t>- вклад организации в обеспечение охвата дополнительным образованием, человек – 291.</w:t>
            </w:r>
          </w:p>
          <w:p w:rsidR="00DB76DA" w:rsidRPr="00DB76DA" w:rsidRDefault="00DB76DA" w:rsidP="00DB76DA">
            <w:pPr>
              <w:shd w:val="clear" w:color="auto" w:fill="FFFFFF"/>
              <w:ind w:right="245" w:firstLine="284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DB76DA">
              <w:rPr>
                <w:rFonts w:eastAsia="Times New Roman" w:cs="Times New Roman"/>
                <w:bCs/>
                <w:kern w:val="2"/>
                <w:lang w:val="ru-RU"/>
              </w:rPr>
              <w:t>- количество действующих договоров- 385.</w:t>
            </w:r>
          </w:p>
          <w:p w:rsidR="00BC03A6" w:rsidRDefault="00BC03A6" w:rsidP="00BC03A6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Достижения педагогических работников:</w:t>
            </w:r>
          </w:p>
          <w:tbl>
            <w:tblPr>
              <w:tblStyle w:val="af0"/>
              <w:tblW w:w="6461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675"/>
              <w:gridCol w:w="1310"/>
              <w:gridCol w:w="2376"/>
            </w:tblGrid>
            <w:tr w:rsidR="00CA4C7A" w:rsidRPr="00DF49FC" w:rsidTr="00C51470">
              <w:trPr>
                <w:trHeight w:val="659"/>
              </w:trPr>
              <w:tc>
                <w:tcPr>
                  <w:tcW w:w="2100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Название мероприятия</w:t>
                  </w:r>
                </w:p>
              </w:tc>
              <w:tc>
                <w:tcPr>
                  <w:tcW w:w="675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Срок участия</w:t>
                  </w:r>
                </w:p>
              </w:tc>
              <w:tc>
                <w:tcPr>
                  <w:tcW w:w="1310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Участник</w:t>
                  </w:r>
                </w:p>
              </w:tc>
              <w:tc>
                <w:tcPr>
                  <w:tcW w:w="2376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Результат</w:t>
                  </w:r>
                </w:p>
              </w:tc>
            </w:tr>
            <w:tr w:rsidR="00CA4C7A" w:rsidRPr="00CA4C7A" w:rsidTr="00C51470">
              <w:trPr>
                <w:trHeight w:val="659"/>
              </w:trPr>
              <w:tc>
                <w:tcPr>
                  <w:tcW w:w="2100" w:type="dxa"/>
                  <w:vMerge w:val="restart"/>
                </w:tcPr>
                <w:p w:rsidR="00CA4C7A" w:rsidRPr="00CA4C7A" w:rsidRDefault="00CA4C7A" w:rsidP="004D7DC0">
                  <w:pPr>
                    <w:rPr>
                      <w:rFonts w:cs="Times New Roman"/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rFonts w:cs="Times New Roman"/>
                      <w:sz w:val="18"/>
                      <w:szCs w:val="18"/>
                      <w:lang w:val="ru-RU"/>
                    </w:rPr>
                    <w:t>Конкурс на издание авторского сборника сценариев в 2018 - 2019 г.г.</w:t>
                  </w:r>
                </w:p>
                <w:p w:rsidR="00CA4C7A" w:rsidRPr="00CA4C7A" w:rsidRDefault="00CA4C7A" w:rsidP="004D7DC0">
                  <w:pPr>
                    <w:rPr>
                      <w:rFonts w:cs="Times New Roman"/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rFonts w:cs="Times New Roman"/>
                      <w:sz w:val="18"/>
                      <w:szCs w:val="18"/>
                      <w:lang w:val="ru-RU"/>
                    </w:rPr>
                    <w:t>(Основание: приказ Управления культуры администрации города Югорска от 31.10.2018 № 193 – од «Об утверждении Положения о проведении конкурса на издание авторского сборника сценариев в 2018 – 2019 г. г.)</w:t>
                  </w:r>
                </w:p>
              </w:tc>
              <w:tc>
                <w:tcPr>
                  <w:tcW w:w="675" w:type="dxa"/>
                  <w:vMerge w:val="restart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1 квартал 2019</w:t>
                  </w:r>
                </w:p>
              </w:tc>
              <w:tc>
                <w:tcPr>
                  <w:tcW w:w="1310" w:type="dxa"/>
                </w:tcPr>
                <w:p w:rsidR="00CA4C7A" w:rsidRPr="00CA4C7A" w:rsidRDefault="00CA4C7A" w:rsidP="004D7DC0">
                  <w:pPr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rFonts w:eastAsia="Andale Sans UI" w:cs="Times New Roman"/>
                      <w:kern w:val="2"/>
                      <w:sz w:val="18"/>
                      <w:szCs w:val="18"/>
                      <w:lang w:val="ru-RU" w:eastAsia="ru-RU"/>
                    </w:rPr>
                    <w:t>Воронова Т.В., педагог – организатор</w:t>
                  </w:r>
                </w:p>
              </w:tc>
              <w:tc>
                <w:tcPr>
                  <w:tcW w:w="2376" w:type="dxa"/>
                </w:tcPr>
                <w:p w:rsidR="00CA4C7A" w:rsidRPr="00CA4C7A" w:rsidRDefault="00CA4C7A" w:rsidP="004D7DC0">
                  <w:pPr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rFonts w:eastAsia="Andale Sans UI" w:cs="Times New Roman"/>
                      <w:kern w:val="2"/>
                      <w:sz w:val="18"/>
                      <w:szCs w:val="18"/>
                      <w:lang w:val="ru-RU" w:eastAsia="ru-RU"/>
                    </w:rPr>
                    <w:t>Диплом 1 степени</w:t>
                  </w:r>
                </w:p>
              </w:tc>
            </w:tr>
            <w:tr w:rsidR="00CA4C7A" w:rsidRPr="00CA4C7A" w:rsidTr="00C51470">
              <w:trPr>
                <w:trHeight w:val="659"/>
              </w:trPr>
              <w:tc>
                <w:tcPr>
                  <w:tcW w:w="2100" w:type="dxa"/>
                  <w:vMerge/>
                </w:tcPr>
                <w:p w:rsidR="00CA4C7A" w:rsidRPr="00CA4C7A" w:rsidRDefault="00CA4C7A" w:rsidP="004D7DC0">
                  <w:pPr>
                    <w:rPr>
                      <w:rFonts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5" w:type="dxa"/>
                  <w:vMerge/>
                </w:tcPr>
                <w:p w:rsidR="00CA4C7A" w:rsidRPr="00CA4C7A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10" w:type="dxa"/>
                </w:tcPr>
                <w:p w:rsidR="00CA4C7A" w:rsidRPr="00CA4C7A" w:rsidRDefault="00CA4C7A" w:rsidP="004D7DC0">
                  <w:pPr>
                    <w:rPr>
                      <w:rFonts w:eastAsia="Andale Sans UI" w:cs="Times New Roman"/>
                      <w:kern w:val="2"/>
                      <w:sz w:val="18"/>
                      <w:szCs w:val="18"/>
                      <w:lang w:val="ru-RU" w:eastAsia="ru-RU"/>
                    </w:rPr>
                  </w:pPr>
                  <w:r w:rsidRPr="00CA4C7A">
                    <w:rPr>
                      <w:rFonts w:eastAsia="Andale Sans UI" w:cs="Times New Roman"/>
                      <w:kern w:val="2"/>
                      <w:sz w:val="18"/>
                      <w:szCs w:val="18"/>
                      <w:lang w:val="ru-RU" w:eastAsia="ru-RU"/>
                    </w:rPr>
                    <w:t>Миронова Э.Р., преподаватель</w:t>
                  </w:r>
                </w:p>
              </w:tc>
              <w:tc>
                <w:tcPr>
                  <w:tcW w:w="2376" w:type="dxa"/>
                </w:tcPr>
                <w:p w:rsidR="00CA4C7A" w:rsidRPr="00CA4C7A" w:rsidRDefault="00CA4C7A" w:rsidP="004D7DC0">
                  <w:pPr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rFonts w:eastAsia="Andale Sans UI" w:cs="Times New Roman"/>
                      <w:kern w:val="2"/>
                      <w:sz w:val="18"/>
                      <w:szCs w:val="18"/>
                      <w:lang w:val="ru-RU" w:eastAsia="ru-RU"/>
                    </w:rPr>
                    <w:t>Диплом 2 степени</w:t>
                  </w:r>
                </w:p>
              </w:tc>
            </w:tr>
          </w:tbl>
          <w:p w:rsidR="00CA4C7A" w:rsidRPr="00CA4C7A" w:rsidRDefault="00CA4C7A" w:rsidP="00CA4C7A">
            <w:pPr>
              <w:shd w:val="clear" w:color="auto" w:fill="FFFFFF"/>
              <w:ind w:right="-2" w:firstLine="284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Times New Roman" w:cs="Times New Roman"/>
                <w:bCs/>
                <w:i/>
                <w:kern w:val="2"/>
                <w:lang w:val="ru-RU"/>
              </w:rPr>
              <w:t xml:space="preserve">Аналитическое обоснование: </w:t>
            </w:r>
            <w:r w:rsidRPr="00CA4C7A">
              <w:rPr>
                <w:rFonts w:eastAsia="Times New Roman" w:cs="Times New Roman"/>
                <w:bCs/>
                <w:kern w:val="2"/>
                <w:lang w:val="ru-RU"/>
              </w:rPr>
              <w:t xml:space="preserve">таким образом, в </w:t>
            </w:r>
            <w:r>
              <w:rPr>
                <w:rFonts w:eastAsia="Calibri" w:cs="Times New Roman"/>
              </w:rPr>
              <w:t>I</w:t>
            </w:r>
            <w:r w:rsidRPr="00CA4C7A">
              <w:rPr>
                <w:rFonts w:eastAsia="Calibri" w:cs="Times New Roman"/>
                <w:lang w:val="ru-RU"/>
              </w:rPr>
              <w:t xml:space="preserve"> квартале</w:t>
            </w:r>
            <w:r w:rsidRPr="00CA4C7A">
              <w:rPr>
                <w:rFonts w:eastAsia="Times New Roman" w:cs="Times New Roman"/>
                <w:lang w:val="ru-RU" w:eastAsia="ru-RU"/>
              </w:rPr>
              <w:t xml:space="preserve"> 2019 года</w:t>
            </w:r>
            <w:r w:rsidRPr="00CA4C7A">
              <w:rPr>
                <w:rFonts w:eastAsia="Calibri" w:cs="Times New Roman"/>
                <w:lang w:val="ru-RU"/>
              </w:rPr>
              <w:t xml:space="preserve"> 2 педагога стали призерами конкурса учреждений культуры г. Югорска.</w:t>
            </w:r>
          </w:p>
          <w:p w:rsidR="00CA4C7A" w:rsidRPr="00CA4C7A" w:rsidRDefault="00CA4C7A" w:rsidP="00CA4C7A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lang w:val="ru-RU"/>
              </w:rPr>
            </w:pPr>
            <w:r w:rsidRPr="00CA4C7A">
              <w:rPr>
                <w:rFonts w:eastAsia="Calibri" w:cs="Times New Roman"/>
                <w:b/>
                <w:bCs/>
                <w:lang w:val="ru-RU"/>
              </w:rPr>
              <w:t>Достижения учащихся в конкурсах различного уровня</w:t>
            </w:r>
            <w:r w:rsidRPr="00CA4C7A">
              <w:rPr>
                <w:rFonts w:cs="Times New Roman"/>
                <w:b/>
                <w:bCs/>
                <w:lang w:val="ru-RU"/>
              </w:rPr>
              <w:t xml:space="preserve"> 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CA4C7A">
              <w:rPr>
                <w:rFonts w:eastAsia="Calibri" w:cs="Times New Roman"/>
                <w:i/>
                <w:lang w:val="ru-RU"/>
              </w:rPr>
              <w:t>Музыкальное отделение</w:t>
            </w:r>
            <w:r w:rsidRPr="00CA4C7A">
              <w:rPr>
                <w:rFonts w:eastAsia="Calibri" w:cs="Times New Roman"/>
                <w:bCs/>
                <w:i/>
                <w:lang w:val="ru-RU"/>
              </w:rPr>
              <w:t xml:space="preserve"> (расчет % от общего количества учащихся отделения):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 xml:space="preserve">Всего участников конкурсов всех уровней </w:t>
            </w:r>
            <w:r w:rsidRPr="00CA4C7A">
              <w:rPr>
                <w:rFonts w:eastAsia="Times New Roman" w:cs="Times New Roman"/>
                <w:bCs/>
                <w:i/>
                <w:lang w:val="ru-RU" w:eastAsia="ru-RU"/>
              </w:rPr>
              <w:t>303</w:t>
            </w:r>
            <w:r w:rsidRPr="00CA4C7A">
              <w:rPr>
                <w:rFonts w:eastAsia="Calibri" w:cs="Times New Roman"/>
                <w:lang w:val="ru-RU"/>
              </w:rPr>
              <w:t xml:space="preserve"> человек (83,7%)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 xml:space="preserve">Всего победителей и призеров всех уровней - 98 </w:t>
            </w:r>
            <w:r w:rsidRPr="00CA4C7A">
              <w:rPr>
                <w:rFonts w:eastAsia="Calibri" w:cs="Times New Roman"/>
                <w:b/>
                <w:i/>
                <w:lang w:val="ru-RU"/>
              </w:rPr>
              <w:t>(наград)*</w:t>
            </w:r>
            <w:r w:rsidRPr="00CA4C7A">
              <w:rPr>
                <w:rFonts w:eastAsia="Calibri" w:cs="Times New Roman"/>
                <w:lang w:val="ru-RU"/>
              </w:rPr>
              <w:t xml:space="preserve"> - 27%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lastRenderedPageBreak/>
              <w:t>Всего участников всероссийских и международных конкурсов - 68 человек -18,7%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 xml:space="preserve">Всего победителей и призеров всероссийских и международных конкурсов </w:t>
            </w:r>
            <w:r w:rsidRPr="00CA4C7A">
              <w:rPr>
                <w:rFonts w:eastAsia="Calibri" w:cs="Times New Roman"/>
                <w:b/>
                <w:i/>
                <w:lang w:val="ru-RU"/>
              </w:rPr>
              <w:t>(наград)*</w:t>
            </w:r>
            <w:r w:rsidRPr="00CA4C7A">
              <w:rPr>
                <w:rFonts w:eastAsia="Calibri" w:cs="Times New Roman"/>
                <w:lang w:val="ru-RU"/>
              </w:rPr>
              <w:t xml:space="preserve"> - 32 (8,8%)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CA4C7A">
              <w:rPr>
                <w:rFonts w:eastAsia="Calibri" w:cs="Times New Roman"/>
                <w:b/>
                <w:lang w:val="ru-RU"/>
              </w:rPr>
              <w:t xml:space="preserve"> *</w:t>
            </w:r>
            <w:r w:rsidRPr="00CA4C7A">
              <w:rPr>
                <w:rFonts w:eastAsia="Calibri" w:cs="Times New Roman"/>
                <w:i/>
                <w:lang w:val="ru-RU"/>
              </w:rPr>
              <w:t>среди победителей и призеров</w:t>
            </w:r>
            <w:r w:rsidRPr="00CA4C7A">
              <w:rPr>
                <w:rFonts w:eastAsia="Calibri" w:cs="Times New Roman"/>
                <w:b/>
                <w:lang w:val="ru-RU"/>
              </w:rPr>
              <w:t xml:space="preserve"> </w:t>
            </w:r>
            <w:r w:rsidRPr="00CA4C7A">
              <w:rPr>
                <w:rFonts w:eastAsia="Calibri" w:cs="Times New Roman"/>
                <w:i/>
                <w:lang w:val="ru-RU"/>
              </w:rPr>
              <w:t>творческие коллективы (ансамбль, оркестр, хор)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CA4C7A">
              <w:rPr>
                <w:rFonts w:eastAsia="Calibri" w:cs="Times New Roman"/>
                <w:bCs/>
                <w:i/>
                <w:lang w:val="ru-RU"/>
              </w:rPr>
              <w:t>Художественное отделение (расчет % от общего количества учащихся отделения):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>Всего участников конкурсов всех уровней 61 (10 %)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>Всего победителей и призеров всех уровней 54 (9 %)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>Всего участников всероссийских и международных конкурсов 18 (3 %)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>Всего победителей и призеров всероссийских и международных конкурсов 16 (3 %)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i/>
                <w:lang w:val="ru-RU"/>
              </w:rPr>
            </w:pPr>
            <w:r w:rsidRPr="00CA4C7A">
              <w:rPr>
                <w:rFonts w:eastAsia="Calibri" w:cs="Times New Roman"/>
                <w:i/>
                <w:lang w:val="ru-RU"/>
              </w:rPr>
              <w:t>Аналитическое обоснование (расчет % от общего количества учащихся в учреждении).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i/>
                <w:lang w:val="ru-RU"/>
              </w:rPr>
              <w:t xml:space="preserve">Таким образом, </w:t>
            </w:r>
            <w:r w:rsidRPr="00CA4C7A">
              <w:rPr>
                <w:rFonts w:eastAsia="Calibri" w:cs="Times New Roman"/>
                <w:lang w:val="ru-RU"/>
              </w:rPr>
              <w:t>всего участников конкурсов всех уровней -364 человека (38 %)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 xml:space="preserve">Всего победителей и призеров всех уровней -152 </w:t>
            </w:r>
            <w:r w:rsidRPr="00CA4C7A">
              <w:rPr>
                <w:rFonts w:eastAsia="Calibri" w:cs="Times New Roman"/>
                <w:i/>
                <w:lang w:val="ru-RU"/>
              </w:rPr>
              <w:t>(наград)</w:t>
            </w:r>
            <w:r w:rsidRPr="00CA4C7A">
              <w:rPr>
                <w:rFonts w:eastAsia="Calibri" w:cs="Times New Roman"/>
                <w:lang w:val="ru-RU"/>
              </w:rPr>
              <w:t xml:space="preserve"> (15,8 %)</w:t>
            </w:r>
          </w:p>
          <w:p w:rsidR="00CA4C7A" w:rsidRP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>Всего участников всероссийских и международных конкурсов -86 человек (9 %)</w:t>
            </w:r>
          </w:p>
          <w:p w:rsidR="00CA4C7A" w:rsidRPr="00F36582" w:rsidRDefault="00CA4C7A" w:rsidP="00C51470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CA4C7A">
              <w:rPr>
                <w:rFonts w:eastAsia="Calibri" w:cs="Times New Roman"/>
                <w:lang w:val="ru-RU"/>
              </w:rPr>
              <w:t>Всего победителей и призеров всероссийских и международных конкурсов -</w:t>
            </w:r>
            <w:r w:rsidR="00C51470">
              <w:rPr>
                <w:rFonts w:eastAsia="Calibri" w:cs="Times New Roman"/>
                <w:lang w:val="ru-RU"/>
              </w:rPr>
              <w:t xml:space="preserve"> </w:t>
            </w:r>
            <w:r w:rsidRPr="00CA4C7A">
              <w:rPr>
                <w:rFonts w:eastAsia="Calibri" w:cs="Times New Roman"/>
                <w:lang w:val="ru-RU"/>
              </w:rPr>
              <w:t xml:space="preserve">48 </w:t>
            </w:r>
            <w:r w:rsidRPr="00CA4C7A">
              <w:rPr>
                <w:rFonts w:eastAsia="Calibri" w:cs="Times New Roman"/>
                <w:i/>
                <w:lang w:val="ru-RU"/>
              </w:rPr>
              <w:t>(наград)</w:t>
            </w:r>
            <w:r w:rsidRPr="00CA4C7A">
              <w:rPr>
                <w:rFonts w:eastAsia="Calibri" w:cs="Times New Roman"/>
                <w:lang w:val="ru-RU"/>
              </w:rPr>
              <w:t xml:space="preserve"> (5%).</w:t>
            </w:r>
          </w:p>
        </w:tc>
      </w:tr>
      <w:tr w:rsidR="00657050" w:rsidRPr="00722889" w:rsidTr="008D5E48">
        <w:tc>
          <w:tcPr>
            <w:tcW w:w="9355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D137B9" w:rsidTr="009A6E11">
        <w:trPr>
          <w:trHeight w:val="360"/>
        </w:trPr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E031E5" w:rsidRDefault="00024B21" w:rsidP="00657050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lang w:val="ru-RU"/>
              </w:rPr>
            </w:pPr>
            <w:r w:rsidRPr="00E031E5">
              <w:rPr>
                <w:lang w:val="ru-RU"/>
              </w:rPr>
              <w:t xml:space="preserve">В </w:t>
            </w:r>
            <w:r w:rsidR="009F6E0F" w:rsidRPr="00E031E5">
              <w:rPr>
                <w:lang w:val="ru-RU"/>
              </w:rPr>
              <w:t>1</w:t>
            </w:r>
            <w:r w:rsidRPr="00E031E5">
              <w:rPr>
                <w:lang w:val="ru-RU"/>
              </w:rPr>
              <w:t xml:space="preserve"> квартале объем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музейных фондов составил</w:t>
            </w:r>
            <w:r w:rsidR="004D7DC0">
              <w:rPr>
                <w:lang w:val="ru-RU"/>
              </w:rPr>
              <w:t xml:space="preserve"> </w:t>
            </w:r>
            <w:r w:rsidR="004D7DC0" w:rsidRPr="004D7DC0">
              <w:rPr>
                <w:b/>
                <w:lang w:val="ru-RU"/>
              </w:rPr>
              <w:t>35,1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="004D7DC0" w:rsidRPr="004D7DC0">
              <w:rPr>
                <w:b/>
                <w:lang w:val="ru-RU"/>
              </w:rPr>
              <w:t>25,2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Pr="00E031E5">
              <w:rPr>
                <w:b/>
                <w:bCs/>
                <w:lang w:val="ru-RU"/>
              </w:rPr>
              <w:t xml:space="preserve"> единиц</w:t>
            </w:r>
            <w:r w:rsidRPr="00E031E5">
              <w:rPr>
                <w:lang w:val="ru-RU"/>
              </w:rPr>
              <w:t xml:space="preserve">  основной фонд, </w:t>
            </w:r>
            <w:r w:rsidRPr="00E031E5">
              <w:rPr>
                <w:b/>
                <w:bCs/>
                <w:lang w:val="ru-RU"/>
              </w:rPr>
              <w:t>9</w:t>
            </w:r>
            <w:r w:rsidR="00370959" w:rsidRPr="00E031E5">
              <w:rPr>
                <w:b/>
                <w:bCs/>
                <w:lang w:val="ru-RU"/>
              </w:rPr>
              <w:t>,</w:t>
            </w:r>
            <w:r w:rsidR="009F6E0F" w:rsidRPr="00E031E5">
              <w:rPr>
                <w:b/>
                <w:bCs/>
                <w:lang w:val="ru-RU"/>
              </w:rPr>
              <w:t>9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="00370959" w:rsidRPr="00E031E5">
              <w:rPr>
                <w:b/>
                <w:bCs/>
                <w:lang w:val="ru-RU"/>
              </w:rPr>
              <w:t xml:space="preserve"> </w:t>
            </w:r>
            <w:r w:rsidRPr="00E031E5">
              <w:rPr>
                <w:b/>
                <w:bCs/>
                <w:lang w:val="ru-RU"/>
              </w:rPr>
              <w:t>единиц</w:t>
            </w:r>
            <w:r w:rsidRPr="00E031E5">
              <w:rPr>
                <w:lang w:val="ru-RU"/>
              </w:rPr>
              <w:t xml:space="preserve"> - научно-вспомогательный.  </w:t>
            </w:r>
          </w:p>
          <w:p w:rsidR="00024B21" w:rsidRPr="00E031E5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Pr="00E031E5">
              <w:rPr>
                <w:b/>
                <w:lang w:val="ru-RU"/>
              </w:rPr>
              <w:t>3</w:t>
            </w:r>
            <w:r w:rsidR="004D7DC0">
              <w:rPr>
                <w:b/>
                <w:lang w:val="ru-RU"/>
              </w:rPr>
              <w:t>5,1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</w:rPr>
              <w:t> 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E031E5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Электронная база </w:t>
            </w:r>
            <w:r w:rsidRPr="00E031E5">
              <w:rPr>
                <w:b/>
                <w:lang w:val="ru-RU"/>
              </w:rPr>
              <w:t>инвентаризированного фонда</w:t>
            </w:r>
            <w:r w:rsidRPr="00E031E5">
              <w:rPr>
                <w:lang w:val="ru-RU"/>
              </w:rPr>
              <w:t xml:space="preserve"> на конец отчетного периода составляет </w:t>
            </w:r>
            <w:r w:rsidR="00E031E5" w:rsidRPr="00E031E5">
              <w:rPr>
                <w:b/>
                <w:lang w:val="ru-RU"/>
              </w:rPr>
              <w:t>1</w:t>
            </w:r>
            <w:r w:rsidR="004D7DC0">
              <w:rPr>
                <w:b/>
                <w:lang w:val="ru-RU"/>
              </w:rPr>
              <w:t>3353</w:t>
            </w:r>
            <w:r w:rsidRPr="00E031E5">
              <w:rPr>
                <w:lang w:val="ru-RU"/>
              </w:rPr>
              <w:t xml:space="preserve"> единиц хранения музейных предметов. За </w:t>
            </w:r>
            <w:r w:rsidR="009F6E0F" w:rsidRPr="00E031E5">
              <w:rPr>
                <w:lang w:val="ru-RU"/>
              </w:rPr>
              <w:t>1</w:t>
            </w:r>
            <w:r w:rsidRPr="00E031E5">
              <w:rPr>
                <w:lang w:val="ru-RU"/>
              </w:rPr>
              <w:t xml:space="preserve"> квартал 201</w:t>
            </w:r>
            <w:r w:rsidR="004D7DC0">
              <w:rPr>
                <w:lang w:val="ru-RU"/>
              </w:rPr>
              <w:t>9</w:t>
            </w:r>
            <w:r w:rsidRPr="00E031E5">
              <w:rPr>
                <w:lang w:val="ru-RU"/>
              </w:rPr>
              <w:t xml:space="preserve"> г. было оцифровано </w:t>
            </w:r>
            <w:r w:rsidRPr="00E031E5">
              <w:rPr>
                <w:b/>
                <w:lang w:val="ru-RU"/>
              </w:rPr>
              <w:t>200</w:t>
            </w:r>
            <w:r w:rsidRPr="00E031E5">
              <w:rPr>
                <w:lang w:val="ru-RU"/>
              </w:rPr>
              <w:t xml:space="preserve"> единиц хранения. Количество музейных предметов, получивших </w:t>
            </w:r>
            <w:r w:rsidRPr="00E031E5">
              <w:rPr>
                <w:b/>
                <w:lang w:val="ru-RU"/>
              </w:rPr>
              <w:t>цифровое изображение</w:t>
            </w:r>
            <w:r w:rsidRPr="00E031E5">
              <w:rPr>
                <w:lang w:val="ru-RU"/>
              </w:rPr>
              <w:t xml:space="preserve">, на конец отчетного периода составляет </w:t>
            </w:r>
            <w:r w:rsidR="004D7DC0" w:rsidRPr="004D7DC0">
              <w:rPr>
                <w:b/>
                <w:lang w:val="ru-RU"/>
              </w:rPr>
              <w:t>10691</w:t>
            </w:r>
            <w:r w:rsidRPr="00E031E5">
              <w:rPr>
                <w:lang w:val="ru-RU"/>
              </w:rPr>
              <w:t xml:space="preserve"> единиц хранения.</w:t>
            </w:r>
          </w:p>
          <w:p w:rsidR="00024B21" w:rsidRDefault="00024B21" w:rsidP="00657050">
            <w:pPr>
              <w:ind w:firstLine="567"/>
              <w:contextualSpacing/>
              <w:jc w:val="both"/>
              <w:rPr>
                <w:rFonts w:eastAsia="Courier New"/>
                <w:lang w:val="ru-RU"/>
              </w:rPr>
            </w:pPr>
            <w:r w:rsidRPr="00E031E5">
              <w:rPr>
                <w:lang w:val="ru-RU"/>
              </w:rPr>
              <w:t>Актуализация и популяризация хранимых культурных ценностей осуществляется в МБУ «Музей истории и этнографии» через</w:t>
            </w:r>
            <w:r w:rsidRPr="00E031E5">
              <w:rPr>
                <w:rFonts w:eastAsia="Courier New"/>
                <w:lang w:val="ru-RU"/>
              </w:rPr>
              <w:t xml:space="preserve"> </w:t>
            </w:r>
            <w:r w:rsidRPr="00E031E5">
              <w:rPr>
                <w:rFonts w:eastAsia="Courier New"/>
                <w:b/>
                <w:lang w:val="ru-RU"/>
              </w:rPr>
              <w:t>экспозиционно-выставочную деятельность.</w:t>
            </w:r>
            <w:r w:rsidRPr="00E031E5">
              <w:rPr>
                <w:rFonts w:eastAsia="Courier New"/>
                <w:lang w:val="ru-RU"/>
              </w:rPr>
              <w:t xml:space="preserve"> Наряду с постоянными экспозициями музея </w:t>
            </w:r>
            <w:r w:rsidRPr="00E031E5">
              <w:rPr>
                <w:rFonts w:eastAsia="Courier New"/>
                <w:lang w:val="ru-RU"/>
              </w:rPr>
              <w:lastRenderedPageBreak/>
              <w:t>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4D7DC0" w:rsidRPr="0083780B" w:rsidRDefault="004D7DC0" w:rsidP="003D13F3">
            <w:pPr>
              <w:pStyle w:val="ac"/>
              <w:tabs>
                <w:tab w:val="left" w:pos="708"/>
              </w:tabs>
              <w:ind w:firstLine="567"/>
              <w:contextualSpacing/>
              <w:rPr>
                <w:rFonts w:eastAsia="Courier New"/>
                <w:b/>
                <w:i/>
                <w:szCs w:val="24"/>
                <w:lang w:val="ru-RU"/>
              </w:rPr>
            </w:pPr>
            <w:r w:rsidRPr="004D7DC0">
              <w:rPr>
                <w:b/>
                <w:szCs w:val="24"/>
                <w:lang w:val="ru-RU"/>
              </w:rPr>
              <w:t>Продолжил</w:t>
            </w:r>
            <w:r w:rsidRPr="0083780B">
              <w:rPr>
                <w:b/>
                <w:szCs w:val="24"/>
                <w:lang w:val="ru-RU"/>
              </w:rPr>
              <w:t>и</w:t>
            </w:r>
            <w:r w:rsidRPr="004D7DC0">
              <w:rPr>
                <w:b/>
                <w:szCs w:val="24"/>
                <w:lang w:val="ru-RU"/>
              </w:rPr>
              <w:t xml:space="preserve"> работу </w:t>
            </w:r>
            <w:r w:rsidRPr="0083780B">
              <w:rPr>
                <w:b/>
                <w:szCs w:val="24"/>
                <w:lang w:val="ru-RU"/>
              </w:rPr>
              <w:t>2</w:t>
            </w:r>
            <w:r w:rsidRPr="004D7DC0">
              <w:rPr>
                <w:b/>
                <w:szCs w:val="24"/>
                <w:lang w:val="ru-RU"/>
              </w:rPr>
              <w:t xml:space="preserve"> выставк</w:t>
            </w:r>
            <w:r w:rsidRPr="0083780B">
              <w:rPr>
                <w:b/>
                <w:szCs w:val="24"/>
                <w:lang w:val="ru-RU"/>
              </w:rPr>
              <w:t>и</w:t>
            </w:r>
            <w:r w:rsidRPr="004D7DC0">
              <w:rPr>
                <w:b/>
                <w:szCs w:val="24"/>
                <w:lang w:val="ru-RU"/>
              </w:rPr>
              <w:t xml:space="preserve">, </w:t>
            </w:r>
            <w:r w:rsidRPr="0083780B">
              <w:rPr>
                <w:b/>
                <w:szCs w:val="24"/>
                <w:lang w:val="ru-RU"/>
              </w:rPr>
              <w:t>перешедшие</w:t>
            </w:r>
            <w:r w:rsidRPr="004D7DC0">
              <w:rPr>
                <w:b/>
                <w:szCs w:val="24"/>
                <w:lang w:val="ru-RU"/>
              </w:rPr>
              <w:t xml:space="preserve"> из </w:t>
            </w:r>
            <w:r w:rsidRPr="0083780B">
              <w:rPr>
                <w:b/>
                <w:szCs w:val="24"/>
              </w:rPr>
              <w:t>IV</w:t>
            </w:r>
            <w:r w:rsidRPr="004D7DC0">
              <w:rPr>
                <w:b/>
                <w:szCs w:val="24"/>
                <w:lang w:val="ru-RU"/>
              </w:rPr>
              <w:t xml:space="preserve"> квартала 201</w:t>
            </w:r>
            <w:r w:rsidRPr="0083780B">
              <w:rPr>
                <w:b/>
                <w:szCs w:val="24"/>
                <w:lang w:val="ru-RU"/>
              </w:rPr>
              <w:t>9</w:t>
            </w:r>
            <w:r w:rsidRPr="004D7DC0">
              <w:rPr>
                <w:b/>
                <w:szCs w:val="24"/>
                <w:lang w:val="ru-RU"/>
              </w:rPr>
              <w:t xml:space="preserve"> года: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D7DC0">
              <w:rPr>
                <w:lang w:val="ru-RU"/>
              </w:rPr>
              <w:t xml:space="preserve">Выставка </w:t>
            </w:r>
            <w:r w:rsidRPr="004D7DC0">
              <w:rPr>
                <w:b/>
                <w:i/>
                <w:lang w:val="ru-RU"/>
              </w:rPr>
              <w:t>«Какая обувь, такой и след»</w:t>
            </w:r>
            <w:r w:rsidRPr="004D7DC0">
              <w:rPr>
                <w:lang w:val="ru-RU"/>
              </w:rPr>
              <w:t xml:space="preserve"> (16 ноября 2018 – 06 февраля 2019)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из фондов МБУ «Музей истории и этнографии», фондов БУ ХМАО-Югры «Музей Природы и Человека», частных коллекций югорчан. Представлена история и эволюция обуви, её роль в различные эпохи</w:t>
            </w:r>
            <w:r w:rsidRPr="0083780B">
              <w:rPr>
                <w:lang w:val="ru-RU"/>
              </w:rPr>
              <w:t xml:space="preserve"> – </w:t>
            </w:r>
            <w:r w:rsidRPr="004D7DC0">
              <w:rPr>
                <w:lang w:val="ru-RU"/>
              </w:rPr>
              <w:t xml:space="preserve">обувь статусная и расхожая, нарядная и повседневная, производственная и национальная. </w:t>
            </w:r>
            <w:r w:rsidRPr="0083780B">
              <w:rPr>
                <w:lang w:val="ru-RU"/>
              </w:rPr>
              <w:t>Экспонировалось</w:t>
            </w:r>
            <w:r w:rsidRPr="004D7DC0">
              <w:rPr>
                <w:lang w:val="ru-RU"/>
              </w:rPr>
              <w:t xml:space="preserve"> 43 музейных предмет</w:t>
            </w:r>
            <w:r w:rsidRPr="0083780B">
              <w:rPr>
                <w:lang w:val="ru-RU"/>
              </w:rPr>
              <w:t>а</w:t>
            </w:r>
            <w:r w:rsidRPr="004D7DC0">
              <w:rPr>
                <w:lang w:val="ru-RU"/>
              </w:rPr>
              <w:t xml:space="preserve">, в т.ч. 35 ОФ, 8 НВФ. Выставку </w:t>
            </w:r>
            <w:r w:rsidRPr="0083780B">
              <w:rPr>
                <w:lang w:val="ru-RU"/>
              </w:rPr>
              <w:t xml:space="preserve">в </w:t>
            </w:r>
            <w:r w:rsidRPr="0083780B">
              <w:t>I</w:t>
            </w:r>
            <w:r w:rsidRPr="0083780B">
              <w:rPr>
                <w:lang w:val="ru-RU"/>
              </w:rPr>
              <w:t xml:space="preserve"> квартале 2019 года </w:t>
            </w:r>
            <w:r w:rsidRPr="004D7DC0">
              <w:rPr>
                <w:lang w:val="ru-RU"/>
              </w:rPr>
              <w:t xml:space="preserve">посетило </w:t>
            </w:r>
            <w:r w:rsidRPr="0083780B">
              <w:rPr>
                <w:b/>
                <w:lang w:val="ru-RU"/>
              </w:rPr>
              <w:t>178</w:t>
            </w:r>
            <w:r w:rsidRPr="004D7DC0">
              <w:rPr>
                <w:b/>
                <w:lang w:val="ru-RU"/>
              </w:rPr>
              <w:t xml:space="preserve"> человек</w:t>
            </w:r>
            <w:r w:rsidRPr="004D7DC0">
              <w:rPr>
                <w:lang w:val="ru-RU"/>
              </w:rPr>
              <w:t xml:space="preserve">, в т.ч. </w:t>
            </w:r>
            <w:r w:rsidRPr="0083780B">
              <w:rPr>
                <w:lang w:val="ru-RU"/>
              </w:rPr>
              <w:t>46</w:t>
            </w:r>
            <w:r w:rsidRPr="004D7DC0">
              <w:rPr>
                <w:lang w:val="ru-RU"/>
              </w:rPr>
              <w:t xml:space="preserve"> – дети, подростки и молодёжь, </w:t>
            </w:r>
            <w:r w:rsidRPr="0083780B">
              <w:rPr>
                <w:lang w:val="ru-RU"/>
              </w:rPr>
              <w:t>132</w:t>
            </w:r>
            <w:r w:rsidRPr="004D7DC0">
              <w:rPr>
                <w:lang w:val="ru-RU"/>
              </w:rPr>
              <w:t xml:space="preserve"> – взрослые.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4D7DC0">
              <w:rPr>
                <w:lang w:val="ru-RU"/>
              </w:rPr>
              <w:t xml:space="preserve">Выставка </w:t>
            </w:r>
            <w:r w:rsidRPr="004D7DC0">
              <w:rPr>
                <w:b/>
                <w:i/>
                <w:lang w:val="ru-RU"/>
              </w:rPr>
              <w:t>«Когда часы 12 бьют»</w:t>
            </w:r>
            <w:r w:rsidRPr="004D7DC0">
              <w:rPr>
                <w:lang w:val="ru-RU"/>
              </w:rPr>
              <w:t xml:space="preserve"> (15 декабря 2018 – 06 февраля 2019) из фондов МБУ «Музей истории и этнографии», БУ «Музей Природы и Человека» (Ханты-Мансийск), МБУК «Музей истории и ремёсел Советского района». Выставка </w:t>
            </w:r>
            <w:r w:rsidRPr="0083780B">
              <w:rPr>
                <w:lang w:val="ru-RU"/>
              </w:rPr>
              <w:t>знакомила</w:t>
            </w:r>
            <w:r w:rsidRPr="004D7DC0">
              <w:rPr>
                <w:lang w:val="ru-RU"/>
              </w:rPr>
              <w:t xml:space="preserve"> с историей часов и часовых механизмов, их видами в настоящем и прошлом</w:t>
            </w:r>
            <w:r w:rsidRPr="0083780B">
              <w:rPr>
                <w:lang w:val="ru-RU"/>
              </w:rPr>
              <w:t xml:space="preserve">. Представлены </w:t>
            </w:r>
            <w:r w:rsidRPr="004D7DC0">
              <w:rPr>
                <w:lang w:val="ru-RU"/>
              </w:rPr>
              <w:t xml:space="preserve">каютные хронометры, наручные, маятниковые, песочные, механические, спортивные, кварцевые часы и </w:t>
            </w:r>
            <w:r w:rsidRPr="0083780B">
              <w:rPr>
                <w:lang w:val="ru-RU"/>
              </w:rPr>
              <w:t>многие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lang w:val="ru-RU"/>
              </w:rPr>
              <w:t>другие</w:t>
            </w:r>
            <w:r w:rsidRPr="004D7DC0">
              <w:rPr>
                <w:lang w:val="ru-RU"/>
              </w:rPr>
              <w:t xml:space="preserve">. На базе выставки </w:t>
            </w:r>
            <w:r w:rsidRPr="0083780B">
              <w:rPr>
                <w:lang w:val="ru-RU"/>
              </w:rPr>
              <w:t>проводилась</w:t>
            </w:r>
            <w:r w:rsidRPr="004D7DC0">
              <w:rPr>
                <w:lang w:val="ru-RU"/>
              </w:rPr>
              <w:t xml:space="preserve"> интерактивная программа «Тайна новогодних часов». </w:t>
            </w:r>
            <w:r w:rsidRPr="0083780B">
              <w:rPr>
                <w:lang w:val="ru-RU"/>
              </w:rPr>
              <w:t>Экспонировалось 8</w:t>
            </w:r>
            <w:r w:rsidRPr="004D7DC0">
              <w:rPr>
                <w:lang w:val="ru-RU"/>
              </w:rPr>
              <w:t xml:space="preserve">9 музейных предметов, из них 75 ОФ, 14 НВФ. Выставку </w:t>
            </w:r>
            <w:r w:rsidRPr="0083780B">
              <w:rPr>
                <w:lang w:val="ru-RU"/>
              </w:rPr>
              <w:t xml:space="preserve">в </w:t>
            </w:r>
            <w:r w:rsidRPr="0083780B">
              <w:t>I</w:t>
            </w:r>
            <w:r w:rsidRPr="0083780B">
              <w:rPr>
                <w:lang w:val="ru-RU"/>
              </w:rPr>
              <w:t xml:space="preserve"> квартале 2019 года </w:t>
            </w:r>
            <w:r w:rsidRPr="004D7DC0">
              <w:rPr>
                <w:lang w:val="ru-RU"/>
              </w:rPr>
              <w:t xml:space="preserve">посетило </w:t>
            </w:r>
            <w:r w:rsidRPr="0083780B">
              <w:rPr>
                <w:b/>
                <w:lang w:val="ru-RU"/>
              </w:rPr>
              <w:t>714</w:t>
            </w:r>
            <w:r w:rsidRPr="004D7DC0">
              <w:rPr>
                <w:lang w:val="ru-RU"/>
              </w:rPr>
              <w:t xml:space="preserve"> человек, в т.ч. </w:t>
            </w:r>
            <w:r w:rsidRPr="0083780B">
              <w:rPr>
                <w:lang w:val="ru-RU"/>
              </w:rPr>
              <w:t>494</w:t>
            </w:r>
            <w:r w:rsidRPr="004D7DC0">
              <w:rPr>
                <w:lang w:val="ru-RU"/>
              </w:rPr>
              <w:t xml:space="preserve"> – дети, подростки и молодёжь, </w:t>
            </w:r>
            <w:r w:rsidRPr="0083780B">
              <w:rPr>
                <w:lang w:val="ru-RU"/>
              </w:rPr>
              <w:t>220</w:t>
            </w:r>
            <w:r w:rsidRPr="004D7DC0">
              <w:rPr>
                <w:lang w:val="ru-RU"/>
              </w:rPr>
              <w:t xml:space="preserve"> – взрослые.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 w:rsidRPr="0083780B">
              <w:rPr>
                <w:b/>
                <w:lang w:val="ru-RU"/>
              </w:rPr>
              <w:t>Подготовлено 7 новых выставок в музее: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rPr>
                <w:i/>
                <w:lang w:val="ru-RU"/>
              </w:rPr>
            </w:pPr>
            <w:r w:rsidRPr="004D7DC0">
              <w:rPr>
                <w:i/>
                <w:lang w:val="ru-RU"/>
              </w:rPr>
              <w:t>С целью обеспечения максимально полного показа музейных коллекций, систематической демонстрации тех музейных предметов, которые по различным причинам не внесены в основную экспозицию и находятся в запасниках в 201</w:t>
            </w:r>
            <w:r w:rsidRPr="0083780B">
              <w:rPr>
                <w:i/>
                <w:lang w:val="ru-RU"/>
              </w:rPr>
              <w:t>9</w:t>
            </w:r>
            <w:r w:rsidRPr="004D7DC0">
              <w:rPr>
                <w:i/>
                <w:lang w:val="ru-RU"/>
              </w:rPr>
              <w:t xml:space="preserve"> году в МБУ «Музей истории и этнографии» </w:t>
            </w:r>
            <w:r w:rsidRPr="0083780B">
              <w:rPr>
                <w:i/>
                <w:lang w:val="ru-RU"/>
              </w:rPr>
              <w:t>продолжил</w:t>
            </w:r>
            <w:r w:rsidRPr="004D7DC0">
              <w:rPr>
                <w:i/>
                <w:lang w:val="ru-RU"/>
              </w:rPr>
              <w:t xml:space="preserve"> работу долгосрочный проект </w:t>
            </w:r>
            <w:r w:rsidRPr="004D7DC0">
              <w:rPr>
                <w:b/>
                <w:i/>
                <w:lang w:val="ru-RU"/>
              </w:rPr>
              <w:t>«Открытое хранение»</w:t>
            </w:r>
            <w:r w:rsidRPr="004D7DC0">
              <w:rPr>
                <w:i/>
                <w:lang w:val="ru-RU"/>
              </w:rPr>
              <w:t xml:space="preserve">. 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4D7DC0">
              <w:rPr>
                <w:lang w:val="ru-RU"/>
              </w:rPr>
              <w:t xml:space="preserve">В рамках проекта в </w:t>
            </w:r>
            <w:r w:rsidRPr="0083780B">
              <w:t>I</w:t>
            </w:r>
            <w:r w:rsidRPr="004D7DC0">
              <w:rPr>
                <w:lang w:val="ru-RU"/>
              </w:rPr>
              <w:t xml:space="preserve"> квартале подготовлена выставка </w:t>
            </w:r>
            <w:r w:rsidRPr="004D7DC0">
              <w:rPr>
                <w:b/>
                <w:i/>
                <w:lang w:val="ru-RU"/>
              </w:rPr>
              <w:t>«Шедевры из запасников»</w:t>
            </w:r>
            <w:r w:rsidRPr="004D7DC0">
              <w:rPr>
                <w:lang w:val="ru-RU"/>
              </w:rPr>
              <w:t xml:space="preserve"> (февраль 2019). Представлены уникальные предметы, не вошедшие в постоянную экспозицию МБУ «Музей истории и этнографии», и редко или вообще никогда не экспонировавшиеся. Среди шедевров книги местного поэта Владимира Парфенчика, книги из библиотеки 763 истребительного авиационного полка, политическая литература, чучела животных</w:t>
            </w:r>
            <w:r w:rsidRPr="0083780B">
              <w:rPr>
                <w:lang w:val="ru-RU"/>
              </w:rPr>
              <w:t xml:space="preserve">, талоны на продукты питания и алкоголь </w:t>
            </w:r>
            <w:r w:rsidRPr="004D7DC0">
              <w:rPr>
                <w:lang w:val="ru-RU"/>
              </w:rPr>
              <w:t>Комсомольского поселкового совета</w:t>
            </w:r>
            <w:r w:rsidRPr="0083780B">
              <w:rPr>
                <w:lang w:val="ru-RU"/>
              </w:rPr>
              <w:t>.</w:t>
            </w:r>
            <w:r w:rsidRPr="004D7DC0">
              <w:rPr>
                <w:lang w:val="ru-RU"/>
              </w:rPr>
              <w:t xml:space="preserve"> Изюминка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 xml:space="preserve">выставки </w:t>
            </w:r>
            <w:r w:rsidRPr="0083780B">
              <w:rPr>
                <w:lang w:val="ru-RU"/>
              </w:rPr>
              <w:t>–</w:t>
            </w:r>
            <w:r w:rsidRPr="004D7DC0">
              <w:rPr>
                <w:lang w:val="ru-RU"/>
              </w:rPr>
              <w:t xml:space="preserve"> ленты с открытий городских зданий и памятников</w:t>
            </w:r>
            <w:r w:rsidRPr="0083780B">
              <w:rPr>
                <w:lang w:val="ru-RU"/>
              </w:rPr>
              <w:t>. Экспонировался 101 музейный предмет</w:t>
            </w:r>
            <w:r w:rsidRPr="004D7DC0">
              <w:rPr>
                <w:lang w:val="ru-RU"/>
              </w:rPr>
              <w:t>, из них 7</w:t>
            </w:r>
            <w:r w:rsidRPr="0083780B">
              <w:rPr>
                <w:lang w:val="ru-RU"/>
              </w:rPr>
              <w:t>2</w:t>
            </w:r>
            <w:r w:rsidRPr="004D7DC0">
              <w:rPr>
                <w:lang w:val="ru-RU"/>
              </w:rPr>
              <w:t xml:space="preserve"> ОФ, </w:t>
            </w:r>
            <w:r w:rsidRPr="0083780B">
              <w:rPr>
                <w:lang w:val="ru-RU"/>
              </w:rPr>
              <w:t>29</w:t>
            </w:r>
            <w:r w:rsidRPr="004D7DC0">
              <w:rPr>
                <w:lang w:val="ru-RU"/>
              </w:rPr>
              <w:t xml:space="preserve"> НВФ. Выставку посетило </w:t>
            </w:r>
            <w:r w:rsidRPr="0083780B">
              <w:rPr>
                <w:b/>
                <w:lang w:val="ru-RU"/>
              </w:rPr>
              <w:t>465</w:t>
            </w:r>
            <w:r w:rsidRPr="004D7DC0">
              <w:rPr>
                <w:lang w:val="ru-RU"/>
              </w:rPr>
              <w:t xml:space="preserve"> человек, в т.ч. </w:t>
            </w:r>
            <w:r w:rsidRPr="0083780B">
              <w:rPr>
                <w:lang w:val="ru-RU"/>
              </w:rPr>
              <w:t>310</w:t>
            </w:r>
            <w:r w:rsidRPr="004D7DC0">
              <w:rPr>
                <w:lang w:val="ru-RU"/>
              </w:rPr>
              <w:t xml:space="preserve"> – дети, подростки и молодёжь, </w:t>
            </w:r>
            <w:r w:rsidRPr="0083780B">
              <w:rPr>
                <w:lang w:val="ru-RU"/>
              </w:rPr>
              <w:t>155</w:t>
            </w:r>
            <w:r w:rsidRPr="004D7DC0">
              <w:rPr>
                <w:lang w:val="ru-RU"/>
              </w:rPr>
              <w:t xml:space="preserve"> – взрослые.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lang w:val="ru-RU"/>
              </w:rPr>
              <w:t xml:space="preserve">Выставка </w:t>
            </w:r>
            <w:r w:rsidRPr="0083780B">
              <w:rPr>
                <w:b/>
                <w:i/>
                <w:lang w:val="ru-RU"/>
              </w:rPr>
              <w:t>«По всей земле колокола»</w:t>
            </w:r>
            <w:r w:rsidRPr="0083780B">
              <w:rPr>
                <w:lang w:val="ru-RU"/>
              </w:rPr>
              <w:t xml:space="preserve"> (13 февраля – 17 марта 2019) приурочена к месячнику военно-патриотического </w:t>
            </w:r>
            <w:r w:rsidRPr="0083780B">
              <w:rPr>
                <w:lang w:val="ru-RU"/>
              </w:rPr>
              <w:lastRenderedPageBreak/>
              <w:t xml:space="preserve">воспитания, знакомила с </w:t>
            </w:r>
            <w:r w:rsidRPr="004D7DC0">
              <w:rPr>
                <w:lang w:val="ru-RU"/>
              </w:rPr>
              <w:t xml:space="preserve">живописными работами Юрия Васильевича Платонова </w:t>
            </w:r>
            <w:r w:rsidRPr="0083780B">
              <w:rPr>
                <w:lang w:val="ru-RU"/>
              </w:rPr>
              <w:t>–</w:t>
            </w:r>
            <w:r w:rsidRPr="004D7DC0">
              <w:rPr>
                <w:lang w:val="ru-RU"/>
              </w:rPr>
              <w:t xml:space="preserve"> участника региональных, республиканских, международных выставок, члена Союза Художников России.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 xml:space="preserve">Имя Юрия Васильевича хорошо известно творческой интеллигенции города Югорска, в течение нескольких лет он преподавал в Югорском художественном училище. </w:t>
            </w:r>
            <w:r w:rsidRPr="0083780B">
              <w:rPr>
                <w:lang w:val="ru-RU"/>
              </w:rPr>
              <w:t>В э</w:t>
            </w:r>
            <w:r w:rsidRPr="004D7DC0">
              <w:rPr>
                <w:lang w:val="ru-RU"/>
              </w:rPr>
              <w:t>кспозици</w:t>
            </w:r>
            <w:r w:rsidRPr="0083780B">
              <w:rPr>
                <w:lang w:val="ru-RU"/>
              </w:rPr>
              <w:t>и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lang w:val="ru-RU"/>
              </w:rPr>
              <w:t>представлены</w:t>
            </w:r>
            <w:r w:rsidRPr="004D7DC0">
              <w:rPr>
                <w:lang w:val="ru-RU"/>
              </w:rPr>
              <w:t xml:space="preserve"> художественные работы из цикла «Память». Выставку посетило </w:t>
            </w:r>
            <w:r w:rsidRPr="0083780B">
              <w:rPr>
                <w:b/>
                <w:lang w:val="ru-RU"/>
              </w:rPr>
              <w:t>225</w:t>
            </w:r>
            <w:r w:rsidRPr="004D7DC0">
              <w:rPr>
                <w:lang w:val="ru-RU"/>
              </w:rPr>
              <w:t xml:space="preserve"> человек, в т.ч. </w:t>
            </w:r>
            <w:r w:rsidRPr="0083780B">
              <w:rPr>
                <w:lang w:val="ru-RU"/>
              </w:rPr>
              <w:t>99</w:t>
            </w:r>
            <w:r w:rsidRPr="004D7DC0">
              <w:rPr>
                <w:lang w:val="ru-RU"/>
              </w:rPr>
              <w:t xml:space="preserve"> – дети, подростки и молодёжь, </w:t>
            </w:r>
            <w:r w:rsidRPr="0083780B">
              <w:rPr>
                <w:lang w:val="ru-RU"/>
              </w:rPr>
              <w:t>126</w:t>
            </w:r>
            <w:r w:rsidRPr="004D7DC0">
              <w:rPr>
                <w:lang w:val="ru-RU"/>
              </w:rPr>
              <w:t xml:space="preserve"> – взрослые.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lang w:val="ru-RU"/>
              </w:rPr>
              <w:t xml:space="preserve">На выставке </w:t>
            </w:r>
            <w:r w:rsidRPr="0083780B">
              <w:rPr>
                <w:b/>
                <w:i/>
                <w:lang w:val="ru-RU"/>
              </w:rPr>
              <w:t>«Больше, чем кукла»</w:t>
            </w:r>
            <w:r w:rsidRPr="0083780B">
              <w:rPr>
                <w:lang w:val="ru-RU"/>
              </w:rPr>
              <w:t xml:space="preserve"> (16 февраля – 26 мая 2019)</w:t>
            </w:r>
            <w:r w:rsidRPr="004D7DC0">
              <w:rPr>
                <w:rFonts w:eastAsia="Andale Sans UI"/>
                <w:kern w:val="2"/>
                <w:lang w:val="ru-RU"/>
              </w:rPr>
              <w:t xml:space="preserve"> </w:t>
            </w:r>
            <w:r w:rsidRPr="0083780B">
              <w:rPr>
                <w:rFonts w:eastAsia="Andale Sans UI"/>
                <w:kern w:val="2"/>
                <w:lang w:val="ru-RU"/>
              </w:rPr>
              <w:t xml:space="preserve">представлена авторская коллекция </w:t>
            </w:r>
            <w:r w:rsidRPr="004D7DC0">
              <w:rPr>
                <w:lang w:val="ru-RU"/>
              </w:rPr>
              <w:t>традиционных русских и финно-угорских тряпичных кукол</w:t>
            </w:r>
            <w:r w:rsidRPr="004D7DC0">
              <w:rPr>
                <w:rFonts w:eastAsia="Andale Sans UI"/>
                <w:kern w:val="2"/>
                <w:lang w:val="ru-RU"/>
              </w:rPr>
              <w:t xml:space="preserve"> югорчанки Кочневой Ольги</w:t>
            </w:r>
            <w:r w:rsidRPr="0083780B">
              <w:rPr>
                <w:rFonts w:eastAsia="Andale Sans UI"/>
                <w:kern w:val="2"/>
                <w:lang w:val="ru-RU"/>
              </w:rPr>
              <w:t xml:space="preserve">, </w:t>
            </w:r>
            <w:r w:rsidRPr="004D7DC0">
              <w:rPr>
                <w:rFonts w:eastAsia="Andale Sans UI"/>
                <w:kern w:val="2"/>
                <w:lang w:val="ru-RU"/>
              </w:rPr>
              <w:t>победителя окружного фестиваля «Мастер года», участника международного фестиваля коренных народов мира.</w:t>
            </w:r>
            <w:r w:rsidRPr="0083780B">
              <w:rPr>
                <w:rFonts w:eastAsia="Andale Sans UI"/>
                <w:kern w:val="2"/>
                <w:lang w:val="ru-RU"/>
              </w:rPr>
              <w:t xml:space="preserve"> На базе выставки по предварительным заявкам проводится игровое познавательно-развлекательное мероприятие «Волшебство народной куклы» – т</w:t>
            </w:r>
            <w:r w:rsidRPr="004D7DC0">
              <w:rPr>
                <w:lang w:val="ru-RU"/>
              </w:rPr>
              <w:t>еатрализованная постановка «Кукла Филипповка» про славянскую куклу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оберег – женскую помощницу в делах рукоделия и устройстве быта</w:t>
            </w:r>
            <w:r w:rsidRPr="0083780B">
              <w:rPr>
                <w:lang w:val="ru-RU"/>
              </w:rPr>
              <w:t>, а также м</w:t>
            </w:r>
            <w:r w:rsidRPr="004D7DC0">
              <w:rPr>
                <w:lang w:val="ru-RU"/>
              </w:rPr>
              <w:t>астер-класс по изготовлению игровой славянской куклы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«Зайчик на пальчик»</w:t>
            </w:r>
            <w:r w:rsidRPr="0083780B">
              <w:rPr>
                <w:lang w:val="ru-RU"/>
              </w:rPr>
              <w:t xml:space="preserve">. Экспонируется 15 предмет ОФ фондовой коллекции «Этнография». За </w:t>
            </w:r>
            <w:r w:rsidRPr="0083780B">
              <w:t>I</w:t>
            </w:r>
            <w:r w:rsidRPr="0083780B">
              <w:rPr>
                <w:lang w:val="ru-RU"/>
              </w:rPr>
              <w:t xml:space="preserve"> квартал 2019 года выставку </w:t>
            </w:r>
            <w:r w:rsidRPr="004D7DC0">
              <w:rPr>
                <w:lang w:val="ru-RU"/>
              </w:rPr>
              <w:t>посетил</w:t>
            </w:r>
            <w:r w:rsidRPr="0083780B">
              <w:rPr>
                <w:lang w:val="ru-RU"/>
              </w:rPr>
              <w:t>и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b/>
                <w:lang w:val="ru-RU"/>
              </w:rPr>
              <w:t>333</w:t>
            </w:r>
            <w:r w:rsidRPr="004D7DC0">
              <w:rPr>
                <w:lang w:val="ru-RU"/>
              </w:rPr>
              <w:t xml:space="preserve"> человек</w:t>
            </w:r>
            <w:r w:rsidRPr="0083780B">
              <w:rPr>
                <w:lang w:val="ru-RU"/>
              </w:rPr>
              <w:t>а</w:t>
            </w:r>
            <w:r w:rsidRPr="004D7DC0">
              <w:rPr>
                <w:lang w:val="ru-RU"/>
              </w:rPr>
              <w:t xml:space="preserve">, в т.ч. </w:t>
            </w:r>
            <w:r w:rsidRPr="0083780B">
              <w:rPr>
                <w:lang w:val="ru-RU"/>
              </w:rPr>
              <w:t>153</w:t>
            </w:r>
            <w:r w:rsidRPr="004D7DC0">
              <w:rPr>
                <w:lang w:val="ru-RU"/>
              </w:rPr>
              <w:t xml:space="preserve"> – дети, подростки и молодёжь, </w:t>
            </w:r>
            <w:r w:rsidRPr="0083780B">
              <w:rPr>
                <w:lang w:val="ru-RU"/>
              </w:rPr>
              <w:t>180</w:t>
            </w:r>
            <w:r w:rsidRPr="004D7DC0">
              <w:rPr>
                <w:lang w:val="ru-RU"/>
              </w:rPr>
              <w:t xml:space="preserve"> – взрослые.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lang w:val="ru-RU"/>
              </w:rPr>
              <w:t>С</w:t>
            </w:r>
            <w:r w:rsidRPr="004D7DC0">
              <w:rPr>
                <w:lang w:val="ru-RU"/>
              </w:rPr>
              <w:t xml:space="preserve"> 16 февраля по </w:t>
            </w:r>
            <w:r w:rsidRPr="0083780B">
              <w:rPr>
                <w:lang w:val="ru-RU"/>
              </w:rPr>
              <w:t>10</w:t>
            </w:r>
            <w:r w:rsidRPr="004D7DC0">
              <w:rPr>
                <w:lang w:val="ru-RU"/>
              </w:rPr>
              <w:t xml:space="preserve"> марта </w:t>
            </w:r>
            <w:r w:rsidRPr="0083780B">
              <w:rPr>
                <w:lang w:val="ru-RU"/>
              </w:rPr>
              <w:t xml:space="preserve">2019 года </w:t>
            </w:r>
            <w:r w:rsidRPr="004D7DC0">
              <w:rPr>
                <w:lang w:val="ru-RU"/>
              </w:rPr>
              <w:t xml:space="preserve">в МБУ «Музей истории и этнографии» </w:t>
            </w:r>
            <w:r w:rsidRPr="0083780B">
              <w:rPr>
                <w:lang w:val="ru-RU"/>
              </w:rPr>
              <w:t xml:space="preserve">работала </w:t>
            </w:r>
            <w:r w:rsidRPr="004D7DC0">
              <w:rPr>
                <w:lang w:val="ru-RU"/>
              </w:rPr>
              <w:t xml:space="preserve">фотовыставка </w:t>
            </w:r>
            <w:r w:rsidRPr="0083780B">
              <w:rPr>
                <w:b/>
                <w:i/>
                <w:lang w:val="ru-RU"/>
              </w:rPr>
              <w:t>«</w:t>
            </w:r>
            <w:r w:rsidRPr="004D7DC0">
              <w:rPr>
                <w:b/>
                <w:i/>
                <w:lang w:val="ru-RU"/>
              </w:rPr>
              <w:t>Судьба человека</w:t>
            </w:r>
            <w:r w:rsidRPr="0083780B">
              <w:rPr>
                <w:b/>
                <w:i/>
                <w:lang w:val="ru-RU"/>
              </w:rPr>
              <w:t>»</w:t>
            </w:r>
            <w:r w:rsidRPr="004D7DC0">
              <w:rPr>
                <w:lang w:val="ru-RU"/>
              </w:rPr>
              <w:t>, предоставленная музеем Службы по связям с общественностью и СМИ ООО «Газпром трансгаз Югорск».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 xml:space="preserve">На ярких фотографиях в обнимку с кошкой, вместе с правнуками и наедине со своими воспоминаниями </w:t>
            </w:r>
            <w:r w:rsidRPr="0083780B">
              <w:rPr>
                <w:lang w:val="ru-RU"/>
              </w:rPr>
              <w:t>–</w:t>
            </w:r>
            <w:r w:rsidRPr="004D7DC0">
              <w:rPr>
                <w:lang w:val="ru-RU"/>
              </w:rPr>
              <w:t xml:space="preserve"> домашние, настоящие и очень красивые свидетели Великой Отечественной войны.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Рядом замерли строки, пробуждающие отрывки военных лет каждого из них.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 xml:space="preserve">Авторы выставки – молодые активисты компании ООО «Газпром трансгаз Югорск» </w:t>
            </w:r>
            <w:r w:rsidRPr="0083780B">
              <w:rPr>
                <w:lang w:val="ru-RU"/>
              </w:rPr>
              <w:t xml:space="preserve">– </w:t>
            </w:r>
            <w:hyperlink r:id="rId8" w:history="1">
              <w:r w:rsidRPr="004D7DC0">
                <w:rPr>
                  <w:lang w:val="ru-RU"/>
                </w:rPr>
                <w:t>Валерия Лихачева</w:t>
              </w:r>
            </w:hyperlink>
            <w:r w:rsidRPr="004D7DC0">
              <w:rPr>
                <w:lang w:val="ru-RU"/>
              </w:rPr>
              <w:t>,</w:t>
            </w:r>
            <w:r w:rsidRPr="0083780B">
              <w:rPr>
                <w:lang w:val="ru-RU"/>
              </w:rPr>
              <w:t xml:space="preserve"> </w:t>
            </w:r>
            <w:hyperlink r:id="rId9" w:history="1">
              <w:r w:rsidRPr="004D7DC0">
                <w:rPr>
                  <w:lang w:val="ru-RU"/>
                </w:rPr>
                <w:t>Сергей Дусик</w:t>
              </w:r>
            </w:hyperlink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и Наталья Коломиец. В течение нескольких месяцев они ходили в гости к ветеранам, собирали их воспоминания и делали фотографии.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Получилось 13 пронзительных историй...</w:t>
            </w:r>
            <w:r w:rsidRPr="0083780B">
              <w:rPr>
                <w:lang w:val="ru-RU"/>
              </w:rPr>
              <w:t xml:space="preserve"> Выставку посетили </w:t>
            </w:r>
            <w:r w:rsidRPr="0083780B">
              <w:rPr>
                <w:b/>
                <w:lang w:val="ru-RU"/>
              </w:rPr>
              <w:t>204</w:t>
            </w:r>
            <w:r w:rsidRPr="004D7DC0">
              <w:rPr>
                <w:lang w:val="ru-RU"/>
              </w:rPr>
              <w:t xml:space="preserve"> человек</w:t>
            </w:r>
            <w:r w:rsidRPr="0083780B">
              <w:rPr>
                <w:lang w:val="ru-RU"/>
              </w:rPr>
              <w:t>а</w:t>
            </w:r>
            <w:r w:rsidRPr="004D7DC0">
              <w:rPr>
                <w:lang w:val="ru-RU"/>
              </w:rPr>
              <w:t xml:space="preserve">, в т.ч. </w:t>
            </w:r>
            <w:r w:rsidRPr="0083780B">
              <w:rPr>
                <w:lang w:val="ru-RU"/>
              </w:rPr>
              <w:t>120</w:t>
            </w:r>
            <w:r w:rsidRPr="004D7DC0">
              <w:rPr>
                <w:lang w:val="ru-RU"/>
              </w:rPr>
              <w:t xml:space="preserve"> – дети, подростки и молодёжь, </w:t>
            </w:r>
            <w:r w:rsidRPr="0083780B">
              <w:rPr>
                <w:lang w:val="ru-RU"/>
              </w:rPr>
              <w:t>84</w:t>
            </w:r>
            <w:r w:rsidRPr="004D7DC0">
              <w:rPr>
                <w:lang w:val="ru-RU"/>
              </w:rPr>
              <w:t xml:space="preserve"> – взрослые.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lang w:val="ru-RU"/>
              </w:rPr>
              <w:t xml:space="preserve">Выставка </w:t>
            </w:r>
            <w:r w:rsidRPr="0083780B">
              <w:rPr>
                <w:b/>
                <w:i/>
                <w:lang w:val="ru-RU"/>
              </w:rPr>
              <w:t>«Дума города Югорска. 25 лет. Взгляд в будущее»</w:t>
            </w:r>
            <w:r w:rsidRPr="0083780B">
              <w:rPr>
                <w:lang w:val="ru-RU"/>
              </w:rPr>
              <w:t xml:space="preserve"> (18 марта – 21 апреля 2019) </w:t>
            </w:r>
            <w:r w:rsidRPr="004D7DC0">
              <w:rPr>
                <w:rFonts w:eastAsia="Andale Sans UI"/>
                <w:kern w:val="2"/>
                <w:lang w:val="ru-RU"/>
              </w:rPr>
              <w:t xml:space="preserve">предлагает познакомиться с историей прошедших лет. Наиболее значимые решения Думы города Югорска показаны на экспонатах выставки, среди них: Книга Почёта и памяти, герб и флаг города, награды, полученные на окружном и российском уровне в рамках реализации приоритетных национальных проектов, фотографии, удостоверения, листовки с предвыборных кампаний, документы и личные вещи депутатов, которые осуществляли свою деятельность в </w:t>
            </w:r>
            <w:r w:rsidRPr="004D7DC0">
              <w:rPr>
                <w:rFonts w:eastAsia="Andale Sans UI"/>
                <w:kern w:val="2"/>
                <w:lang w:val="ru-RU"/>
              </w:rPr>
              <w:lastRenderedPageBreak/>
              <w:t>течение нескольких созывов.</w:t>
            </w:r>
            <w:r w:rsidRPr="0083780B">
              <w:rPr>
                <w:rFonts w:eastAsia="Andale Sans UI"/>
                <w:kern w:val="2"/>
                <w:lang w:val="ru-RU"/>
              </w:rPr>
              <w:t xml:space="preserve"> </w:t>
            </w:r>
            <w:r w:rsidRPr="0083780B">
              <w:rPr>
                <w:lang w:val="ru-RU"/>
              </w:rPr>
              <w:t>Экспонируется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lang w:val="ru-RU"/>
              </w:rPr>
              <w:t>68</w:t>
            </w:r>
            <w:r w:rsidRPr="004D7DC0">
              <w:rPr>
                <w:lang w:val="ru-RU"/>
              </w:rPr>
              <w:t xml:space="preserve"> музейных предмет</w:t>
            </w:r>
            <w:r w:rsidRPr="0083780B">
              <w:rPr>
                <w:lang w:val="ru-RU"/>
              </w:rPr>
              <w:t>ов</w:t>
            </w:r>
            <w:r w:rsidRPr="004D7DC0">
              <w:rPr>
                <w:lang w:val="ru-RU"/>
              </w:rPr>
              <w:t xml:space="preserve">, в т.ч. </w:t>
            </w:r>
            <w:r w:rsidRPr="0083780B">
              <w:rPr>
                <w:lang w:val="ru-RU"/>
              </w:rPr>
              <w:t>26</w:t>
            </w:r>
            <w:r w:rsidRPr="004D7DC0">
              <w:rPr>
                <w:lang w:val="ru-RU"/>
              </w:rPr>
              <w:t xml:space="preserve"> ОФ, </w:t>
            </w:r>
            <w:r w:rsidRPr="0083780B">
              <w:rPr>
                <w:lang w:val="ru-RU"/>
              </w:rPr>
              <w:t>42</w:t>
            </w:r>
            <w:r w:rsidRPr="004D7DC0">
              <w:rPr>
                <w:lang w:val="ru-RU"/>
              </w:rPr>
              <w:t xml:space="preserve"> НВФ. Выставку </w:t>
            </w:r>
            <w:r w:rsidRPr="0083780B">
              <w:rPr>
                <w:lang w:val="ru-RU"/>
              </w:rPr>
              <w:t xml:space="preserve">в </w:t>
            </w:r>
            <w:r w:rsidRPr="0083780B">
              <w:t>I</w:t>
            </w:r>
            <w:r w:rsidRPr="0083780B">
              <w:rPr>
                <w:lang w:val="ru-RU"/>
              </w:rPr>
              <w:t xml:space="preserve"> квартале 2019 года </w:t>
            </w:r>
            <w:r w:rsidRPr="004D7DC0">
              <w:rPr>
                <w:lang w:val="ru-RU"/>
              </w:rPr>
              <w:t>посетило</w:t>
            </w:r>
            <w:r w:rsidRPr="0083780B">
              <w:rPr>
                <w:lang w:val="ru-RU"/>
              </w:rPr>
              <w:t xml:space="preserve"> </w:t>
            </w:r>
            <w:r w:rsidRPr="0083780B">
              <w:rPr>
                <w:b/>
                <w:lang w:val="ru-RU"/>
              </w:rPr>
              <w:t>45</w:t>
            </w:r>
            <w:r w:rsidRPr="004D7DC0">
              <w:rPr>
                <w:b/>
                <w:lang w:val="ru-RU"/>
              </w:rPr>
              <w:t xml:space="preserve"> </w:t>
            </w:r>
            <w:r w:rsidRPr="004D7DC0">
              <w:rPr>
                <w:lang w:val="ru-RU"/>
              </w:rPr>
              <w:t xml:space="preserve">человек, в т.ч. </w:t>
            </w:r>
            <w:r w:rsidRPr="0083780B">
              <w:rPr>
                <w:lang w:val="ru-RU"/>
              </w:rPr>
              <w:t>0</w:t>
            </w:r>
            <w:r w:rsidRPr="004D7DC0">
              <w:rPr>
                <w:lang w:val="ru-RU"/>
              </w:rPr>
              <w:t xml:space="preserve"> – дети, подростки и молодёжь, </w:t>
            </w:r>
            <w:r w:rsidRPr="0083780B">
              <w:rPr>
                <w:lang w:val="ru-RU"/>
              </w:rPr>
              <w:t>45</w:t>
            </w:r>
            <w:r w:rsidRPr="004D7DC0">
              <w:rPr>
                <w:lang w:val="ru-RU"/>
              </w:rPr>
              <w:t xml:space="preserve"> – взрослые.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rFonts w:eastAsia="Andale Sans UI"/>
                <w:kern w:val="2"/>
                <w:lang w:val="ru-RU"/>
              </w:rPr>
            </w:pPr>
            <w:r w:rsidRPr="004D7DC0">
              <w:rPr>
                <w:lang w:val="ru-RU"/>
              </w:rPr>
              <w:t xml:space="preserve">Благотворительная выставка картин </w:t>
            </w:r>
            <w:r w:rsidRPr="004D7DC0">
              <w:rPr>
                <w:b/>
                <w:i/>
                <w:lang w:val="ru-RU"/>
              </w:rPr>
              <w:t>«Свет каждому»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lang w:val="ru-RU"/>
              </w:rPr>
              <w:t xml:space="preserve">(23 марта – 21 апреля 2019) </w:t>
            </w:r>
            <w:r w:rsidRPr="004D7DC0">
              <w:rPr>
                <w:lang w:val="ru-RU"/>
              </w:rPr>
              <w:t>изобразительной студии, работающей на базе ЧОУ «Православная гимназия преподобного Сергия Радонежского» под руководством художника-графика и живописца Новоселова Андрея Борисовича.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Живописная студия существует и успешно работает с 2016 года. На занятиях дети и взрослые учатся классическому искусству живописи</w:t>
            </w:r>
            <w:r w:rsidRPr="0083780B">
              <w:rPr>
                <w:lang w:val="ru-RU"/>
              </w:rPr>
              <w:t xml:space="preserve">. </w:t>
            </w:r>
            <w:r w:rsidRPr="004D7DC0">
              <w:rPr>
                <w:lang w:val="ru-RU"/>
              </w:rPr>
              <w:t>В студии занимаются как гимназисты, так и их родители и друзья.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rFonts w:eastAsia="Andale Sans UI"/>
                <w:kern w:val="2"/>
                <w:lang w:val="ru-RU"/>
              </w:rPr>
              <w:t>Вырученные от продажи картин деньги пойдут на строительство Богоявленского кафедрального собора в городе Югорске.</w:t>
            </w:r>
            <w:r w:rsidRPr="0083780B">
              <w:rPr>
                <w:rFonts w:eastAsia="Andale Sans UI"/>
                <w:kern w:val="2"/>
                <w:lang w:val="ru-RU"/>
              </w:rPr>
              <w:t xml:space="preserve"> </w:t>
            </w:r>
          </w:p>
          <w:p w:rsidR="00F72CC2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rFonts w:eastAsia="Andale Sans UI"/>
                <w:kern w:val="2"/>
                <w:lang w:val="ru-RU"/>
              </w:rPr>
              <w:t xml:space="preserve">Выставка </w:t>
            </w:r>
            <w:r w:rsidRPr="0083780B">
              <w:rPr>
                <w:rFonts w:eastAsia="Andale Sans UI"/>
                <w:b/>
                <w:i/>
                <w:kern w:val="2"/>
                <w:lang w:val="ru-RU"/>
              </w:rPr>
              <w:t>«Огнеборцы»</w:t>
            </w:r>
            <w:r w:rsidRPr="0083780B">
              <w:rPr>
                <w:rFonts w:eastAsia="Andale Sans UI"/>
                <w:kern w:val="2"/>
                <w:lang w:val="ru-RU"/>
              </w:rPr>
              <w:t xml:space="preserve"> (23 марта – 05 мая 2019), </w:t>
            </w:r>
            <w:r w:rsidRPr="004D7DC0">
              <w:rPr>
                <w:lang w:val="ru-RU"/>
              </w:rPr>
              <w:t>посвященная 100-летию образования Советской пожарной охраны. Выставочный проект подготовлен Ханты-Мансийским окружным отделением Общероссийской общественной организации «Всероссийское добровольное пожарное общество» и Главным управлением и территориальным подразделением МЧС России по ХМАО – Югре.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Экспозиция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включает в себя монументальные живописные произведения члена Союза художников России Андрея Митрофанова (Алтайский край),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написавшего ряд полотен, посвящ</w:t>
            </w:r>
            <w:r w:rsidRPr="0083780B">
              <w:rPr>
                <w:lang w:val="ru-RU"/>
              </w:rPr>
              <w:t>ё</w:t>
            </w:r>
            <w:r w:rsidRPr="004D7DC0">
              <w:rPr>
                <w:lang w:val="ru-RU"/>
              </w:rPr>
              <w:t>нных героической работе сотрудников МЧС</w:t>
            </w:r>
            <w:r w:rsidRPr="0083780B">
              <w:rPr>
                <w:lang w:val="ru-RU"/>
              </w:rPr>
              <w:t>, а также э</w:t>
            </w:r>
            <w:r w:rsidRPr="004D7DC0">
              <w:rPr>
                <w:lang w:val="ru-RU"/>
              </w:rPr>
              <w:t xml:space="preserve">кспонаты музея пожарной охраны ФГКУ «9 отряд Федеральной противопожарной службы по ХМАО-Югре» (Югорск). 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D7DC0">
              <w:rPr>
                <w:b/>
                <w:lang w:val="ru-RU"/>
              </w:rPr>
              <w:t xml:space="preserve">Вне музея в </w:t>
            </w:r>
            <w:r w:rsidRPr="0083780B">
              <w:rPr>
                <w:b/>
              </w:rPr>
              <w:t>I</w:t>
            </w:r>
            <w:r w:rsidRPr="004D7DC0">
              <w:rPr>
                <w:b/>
                <w:lang w:val="ru-RU"/>
              </w:rPr>
              <w:t xml:space="preserve"> </w:t>
            </w:r>
            <w:r w:rsidRPr="0083780B">
              <w:rPr>
                <w:b/>
                <w:lang w:val="ru-RU"/>
              </w:rPr>
              <w:t xml:space="preserve">квартале </w:t>
            </w:r>
            <w:r w:rsidRPr="004D7DC0">
              <w:rPr>
                <w:b/>
                <w:lang w:val="ru-RU"/>
              </w:rPr>
              <w:t>201</w:t>
            </w:r>
            <w:r w:rsidRPr="0083780B">
              <w:rPr>
                <w:b/>
                <w:lang w:val="ru-RU"/>
              </w:rPr>
              <w:t>9</w:t>
            </w:r>
            <w:r w:rsidRPr="004D7DC0">
              <w:rPr>
                <w:b/>
                <w:lang w:val="ru-RU"/>
              </w:rPr>
              <w:t xml:space="preserve"> года экспонировалось </w:t>
            </w:r>
            <w:r w:rsidRPr="0083780B">
              <w:rPr>
                <w:b/>
                <w:lang w:val="ru-RU"/>
              </w:rPr>
              <w:t>2</w:t>
            </w:r>
            <w:r w:rsidRPr="004D7DC0">
              <w:rPr>
                <w:b/>
                <w:lang w:val="ru-RU"/>
              </w:rPr>
              <w:t xml:space="preserve"> </w:t>
            </w:r>
            <w:r w:rsidRPr="0083780B">
              <w:rPr>
                <w:b/>
                <w:lang w:val="ru-RU"/>
              </w:rPr>
              <w:t>выставки</w:t>
            </w:r>
            <w:r w:rsidRPr="004D7DC0">
              <w:rPr>
                <w:lang w:val="ru-RU"/>
              </w:rPr>
              <w:t xml:space="preserve"> из фондов МБУ «Музей истории и этнографии»: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lang w:val="ru-RU"/>
              </w:rPr>
              <w:t xml:space="preserve">Выставка сувенирных ворон </w:t>
            </w:r>
            <w:r w:rsidRPr="0083780B">
              <w:rPr>
                <w:b/>
                <w:i/>
                <w:lang w:val="ru-RU"/>
              </w:rPr>
              <w:t>«Очень важная персона...»</w:t>
            </w:r>
            <w:r w:rsidRPr="0083780B">
              <w:rPr>
                <w:lang w:val="ru-RU"/>
              </w:rPr>
              <w:t>/ март 2019/ МБУК «Музей истории и ремёсел Советского района»/ 110 посетителей, в т.ч. 30 взрослых, 80 – дети и подростки. Выставка посвящена традиционному празднику коренных и малочисленных народов Севера «Вороний день». Из фондов МБУ «Музей истории и этнографии» экспонируются картины Наталии Широковой, иллюстрирующие сюжеты старинных угорских преданий, а также коллекция сувенирных ворон (15 предметов ОФ).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lang w:val="ru-RU"/>
              </w:rPr>
              <w:t xml:space="preserve">Выставка </w:t>
            </w:r>
            <w:r w:rsidRPr="0083780B">
              <w:rPr>
                <w:b/>
                <w:i/>
                <w:lang w:val="ru-RU"/>
              </w:rPr>
              <w:t>«Народный костюм»</w:t>
            </w:r>
            <w:r w:rsidRPr="0083780B">
              <w:rPr>
                <w:lang w:val="ru-RU"/>
              </w:rPr>
              <w:t xml:space="preserve">/ 23 марта 2019/ МБОУ «Средняя общеобразовательная школа №6»/ 370 посетителей, в т.ч. 120 взрослых, 250 – дети и подростки. Представлено 17 предметов из фондов музея (11 ОФ, 6 НВ) по этнографии народов Севера – костюмные комплексы и предметы быта. </w:t>
            </w:r>
          </w:p>
          <w:p w:rsidR="004D7DC0" w:rsidRPr="0083780B" w:rsidRDefault="004D7DC0" w:rsidP="003D13F3">
            <w:pPr>
              <w:widowControl/>
              <w:suppressAutoHyphens w:val="0"/>
              <w:contextualSpacing/>
              <w:jc w:val="both"/>
              <w:outlineLvl w:val="0"/>
              <w:rPr>
                <w:lang w:val="ru-RU"/>
              </w:rPr>
            </w:pPr>
            <w:r w:rsidRPr="0083780B">
              <w:rPr>
                <w:b/>
                <w:bCs/>
                <w:caps/>
                <w:sz w:val="20"/>
                <w:lang w:val="ru-RU"/>
              </w:rPr>
              <w:br w:type="page"/>
            </w:r>
            <w:r w:rsidRPr="0083780B">
              <w:rPr>
                <w:b/>
                <w:bCs/>
                <w:caps/>
                <w:lang w:val="ru-RU"/>
              </w:rPr>
              <w:t xml:space="preserve"> культурно-досуговая и просветительская деятельность 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b/>
                <w:lang w:val="ru-RU"/>
              </w:rPr>
            </w:pPr>
            <w:r w:rsidRPr="0083780B">
              <w:rPr>
                <w:b/>
              </w:rPr>
              <w:t>I</w:t>
            </w:r>
            <w:r w:rsidRPr="0083780B">
              <w:rPr>
                <w:b/>
                <w:lang w:val="ru-RU"/>
              </w:rPr>
              <w:t xml:space="preserve"> квартал 2019 года</w:t>
            </w:r>
          </w:p>
          <w:p w:rsidR="004D7DC0" w:rsidRPr="004D7DC0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4D7DC0">
              <w:rPr>
                <w:lang w:val="ru-RU"/>
              </w:rPr>
              <w:t>Основной формой</w:t>
            </w:r>
            <w:r w:rsidRPr="0083780B">
              <w:rPr>
                <w:lang w:val="ru-RU"/>
              </w:rPr>
              <w:t xml:space="preserve"> музейной коммуникации </w:t>
            </w:r>
            <w:r w:rsidRPr="004D7DC0">
              <w:rPr>
                <w:lang w:val="ru-RU"/>
              </w:rPr>
              <w:t xml:space="preserve">являются обзорные и тематические экскурсии в постоянных и временных экспозициях музея. 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b/>
                <w:lang w:val="ru-RU"/>
              </w:rPr>
              <w:t xml:space="preserve">В </w:t>
            </w:r>
            <w:r w:rsidRPr="0083780B">
              <w:rPr>
                <w:b/>
              </w:rPr>
              <w:t>I</w:t>
            </w:r>
            <w:r w:rsidRPr="0083780B">
              <w:rPr>
                <w:b/>
                <w:lang w:val="ru-RU"/>
              </w:rPr>
              <w:t xml:space="preserve"> квартале 2019 года</w:t>
            </w:r>
            <w:r w:rsidRPr="0083780B">
              <w:rPr>
                <w:lang w:val="ru-RU"/>
              </w:rPr>
              <w:t xml:space="preserve"> </w:t>
            </w:r>
            <w:r w:rsidRPr="004D7DC0">
              <w:rPr>
                <w:lang w:val="ru-RU"/>
              </w:rPr>
              <w:t>проведен</w:t>
            </w:r>
            <w:r w:rsidRPr="0083780B">
              <w:rPr>
                <w:lang w:val="ru-RU"/>
              </w:rPr>
              <w:t>о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b/>
                <w:lang w:val="ru-RU"/>
              </w:rPr>
              <w:t xml:space="preserve">38 </w:t>
            </w:r>
            <w:r w:rsidRPr="004D7DC0">
              <w:rPr>
                <w:b/>
                <w:lang w:val="ru-RU"/>
              </w:rPr>
              <w:t>экскурси</w:t>
            </w:r>
            <w:r w:rsidRPr="0083780B">
              <w:rPr>
                <w:b/>
                <w:lang w:val="ru-RU"/>
              </w:rPr>
              <w:t xml:space="preserve">й </w:t>
            </w:r>
            <w:r w:rsidRPr="004D7DC0">
              <w:rPr>
                <w:b/>
                <w:lang w:val="ru-RU"/>
              </w:rPr>
              <w:t xml:space="preserve">с </w:t>
            </w:r>
            <w:r w:rsidRPr="0083780B">
              <w:rPr>
                <w:b/>
                <w:lang w:val="ru-RU"/>
              </w:rPr>
              <w:lastRenderedPageBreak/>
              <w:t xml:space="preserve">общим </w:t>
            </w:r>
            <w:r w:rsidRPr="004D7DC0">
              <w:rPr>
                <w:b/>
                <w:lang w:val="ru-RU"/>
              </w:rPr>
              <w:t xml:space="preserve">количеством экскурсантов </w:t>
            </w:r>
            <w:r w:rsidRPr="0083780B">
              <w:rPr>
                <w:b/>
                <w:lang w:val="ru-RU"/>
              </w:rPr>
              <w:t xml:space="preserve">583 </w:t>
            </w:r>
            <w:r w:rsidRPr="004D7DC0">
              <w:rPr>
                <w:b/>
                <w:lang w:val="ru-RU"/>
              </w:rPr>
              <w:t>человек</w:t>
            </w:r>
            <w:r w:rsidRPr="0083780B">
              <w:rPr>
                <w:b/>
                <w:lang w:val="ru-RU"/>
              </w:rPr>
              <w:t>а</w:t>
            </w:r>
            <w:r w:rsidRPr="004D7DC0">
              <w:rPr>
                <w:b/>
                <w:i/>
                <w:lang w:val="ru-RU"/>
              </w:rPr>
              <w:t xml:space="preserve"> </w:t>
            </w:r>
            <w:r w:rsidRPr="004D7DC0">
              <w:rPr>
                <w:lang w:val="ru-RU"/>
              </w:rPr>
              <w:t>(</w:t>
            </w:r>
            <w:r w:rsidRPr="0083780B">
              <w:rPr>
                <w:lang w:val="ru-RU"/>
              </w:rPr>
              <w:t>226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lang w:val="ru-RU"/>
              </w:rPr>
              <w:t>– дети, подростки и молодёжь</w:t>
            </w:r>
            <w:r w:rsidRPr="004D7DC0">
              <w:rPr>
                <w:lang w:val="ru-RU"/>
              </w:rPr>
              <w:t xml:space="preserve">, </w:t>
            </w:r>
            <w:r w:rsidRPr="0083780B">
              <w:rPr>
                <w:lang w:val="ru-RU"/>
              </w:rPr>
              <w:t>357</w:t>
            </w:r>
            <w:r w:rsidRPr="004D7DC0">
              <w:rPr>
                <w:lang w:val="ru-RU"/>
              </w:rPr>
              <w:t xml:space="preserve"> </w:t>
            </w:r>
            <w:r w:rsidRPr="0083780B">
              <w:rPr>
                <w:lang w:val="ru-RU"/>
              </w:rPr>
              <w:t xml:space="preserve">– </w:t>
            </w:r>
            <w:r w:rsidRPr="004D7DC0">
              <w:rPr>
                <w:lang w:val="ru-RU"/>
              </w:rPr>
              <w:t>взрослы</w:t>
            </w:r>
            <w:r w:rsidRPr="0083780B">
              <w:rPr>
                <w:lang w:val="ru-RU"/>
              </w:rPr>
              <w:t>е</w:t>
            </w:r>
            <w:r w:rsidRPr="004D7DC0">
              <w:rPr>
                <w:lang w:val="ru-RU"/>
              </w:rPr>
              <w:t>), включая</w:t>
            </w:r>
            <w:r w:rsidRPr="0083780B">
              <w:rPr>
                <w:lang w:val="ru-RU"/>
              </w:rPr>
              <w:t>: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– 20 обзорных экскурсий в постоянной экспозиции «Линии судьбы – точка пересечения» (202 экскурсанта);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– 3 экскурсии в музейной экспозиции под открытым небом «Суеват пауль» (26 экскурсантов);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– 1 обзорная экскурсия по городу (23 экскурсанта);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– 11 тематических экскурсий по временным выставкам (179 экскурсантов);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– 3 презентации новых тематических выставок (153 экскурсанта).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Популярными и востребованными остаются познавательно-развлекательные, образовательные мероприятия, проводимые в интерактивной форме.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b/>
                <w:lang w:val="ru-RU"/>
              </w:rPr>
            </w:pPr>
            <w:r w:rsidRPr="004D7DC0">
              <w:rPr>
                <w:b/>
                <w:lang w:val="ru-RU"/>
              </w:rPr>
              <w:t xml:space="preserve">Проведено </w:t>
            </w:r>
            <w:r w:rsidRPr="0083780B">
              <w:rPr>
                <w:b/>
                <w:lang w:val="ru-RU"/>
              </w:rPr>
              <w:t xml:space="preserve">за </w:t>
            </w:r>
            <w:r w:rsidRPr="0083780B">
              <w:rPr>
                <w:b/>
              </w:rPr>
              <w:t>I</w:t>
            </w:r>
            <w:r w:rsidRPr="0083780B">
              <w:rPr>
                <w:b/>
                <w:lang w:val="ru-RU"/>
              </w:rPr>
              <w:t xml:space="preserve"> квартал 2019 года: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 xml:space="preserve">– </w:t>
            </w:r>
            <w:r w:rsidRPr="0083780B">
              <w:rPr>
                <w:b/>
                <w:lang w:val="ru-RU"/>
              </w:rPr>
              <w:t>2</w:t>
            </w:r>
            <w:r w:rsidRPr="0083780B">
              <w:rPr>
                <w:lang w:val="ru-RU"/>
              </w:rPr>
              <w:t xml:space="preserve"> лекционно-образовательных мероприятия/ </w:t>
            </w:r>
            <w:r w:rsidRPr="0083780B">
              <w:rPr>
                <w:b/>
                <w:lang w:val="ru-RU"/>
              </w:rPr>
              <w:t>90</w:t>
            </w:r>
            <w:r w:rsidRPr="0083780B">
              <w:rPr>
                <w:lang w:val="ru-RU"/>
              </w:rPr>
              <w:t xml:space="preserve"> слушателей;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rPr>
                <w:lang w:val="ru-RU"/>
              </w:rPr>
            </w:pPr>
            <w:r w:rsidRPr="0083780B">
              <w:rPr>
                <w:b/>
                <w:i/>
                <w:lang w:val="ru-RU"/>
              </w:rPr>
              <w:t>–</w:t>
            </w:r>
            <w:r w:rsidRPr="0083780B">
              <w:rPr>
                <w:i/>
                <w:lang w:val="ru-RU"/>
              </w:rPr>
              <w:t xml:space="preserve"> </w:t>
            </w:r>
            <w:r w:rsidRPr="0083780B">
              <w:rPr>
                <w:b/>
                <w:lang w:val="ru-RU"/>
              </w:rPr>
              <w:t>50</w:t>
            </w:r>
            <w:r w:rsidRPr="0083780B">
              <w:rPr>
                <w:b/>
                <w:i/>
                <w:lang w:val="ru-RU"/>
              </w:rPr>
              <w:t xml:space="preserve"> </w:t>
            </w:r>
            <w:r w:rsidRPr="0083780B">
              <w:rPr>
                <w:lang w:val="ru-RU"/>
              </w:rPr>
              <w:t xml:space="preserve">культурно-просветительских </w:t>
            </w:r>
            <w:r w:rsidRPr="004D7DC0">
              <w:rPr>
                <w:lang w:val="ru-RU"/>
              </w:rPr>
              <w:t>мероприяти</w:t>
            </w:r>
            <w:r w:rsidRPr="0083780B">
              <w:rPr>
                <w:lang w:val="ru-RU"/>
              </w:rPr>
              <w:t>й</w:t>
            </w:r>
            <w:r w:rsidRPr="004D7DC0">
              <w:rPr>
                <w:lang w:val="ru-RU"/>
              </w:rPr>
              <w:t xml:space="preserve"> /</w:t>
            </w:r>
            <w:r w:rsidRPr="0083780B">
              <w:rPr>
                <w:b/>
                <w:lang w:val="ru-RU"/>
              </w:rPr>
              <w:t xml:space="preserve"> 1137 </w:t>
            </w:r>
            <w:r w:rsidRPr="004D7DC0">
              <w:rPr>
                <w:lang w:val="ru-RU"/>
              </w:rPr>
              <w:t>участник</w:t>
            </w:r>
            <w:r w:rsidRPr="0083780B">
              <w:rPr>
                <w:lang w:val="ru-RU"/>
              </w:rPr>
              <w:t>ов;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 xml:space="preserve">– </w:t>
            </w:r>
            <w:r w:rsidRPr="0083780B">
              <w:rPr>
                <w:b/>
                <w:lang w:val="ru-RU"/>
              </w:rPr>
              <w:t>18</w:t>
            </w:r>
            <w:r w:rsidRPr="0083780B">
              <w:rPr>
                <w:b/>
                <w:i/>
                <w:lang w:val="ru-RU"/>
              </w:rPr>
              <w:t xml:space="preserve"> </w:t>
            </w:r>
            <w:r w:rsidRPr="0083780B">
              <w:rPr>
                <w:lang w:val="ru-RU"/>
              </w:rPr>
              <w:t xml:space="preserve">занятий/ мероприятий в рамках любительского объединения «Музейная студия»/ </w:t>
            </w:r>
            <w:r w:rsidRPr="0083780B">
              <w:rPr>
                <w:b/>
                <w:lang w:val="ru-RU"/>
              </w:rPr>
              <w:t xml:space="preserve">148 </w:t>
            </w:r>
            <w:r w:rsidRPr="0083780B">
              <w:rPr>
                <w:lang w:val="ru-RU"/>
              </w:rPr>
              <w:t xml:space="preserve">участников. </w:t>
            </w:r>
          </w:p>
          <w:p w:rsidR="004D7DC0" w:rsidRPr="0083780B" w:rsidRDefault="004D7DC0" w:rsidP="003D13F3">
            <w:pPr>
              <w:ind w:firstLine="567"/>
              <w:contextualSpacing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 xml:space="preserve">ИТОГО: Общее количество организованных мероприятий (экскурсии + культурно-просветительские и </w:t>
            </w:r>
            <w:r w:rsidRPr="004D7DC0">
              <w:rPr>
                <w:lang w:val="ru-RU"/>
              </w:rPr>
              <w:t>массовы</w:t>
            </w:r>
            <w:r w:rsidRPr="0083780B">
              <w:rPr>
                <w:lang w:val="ru-RU"/>
              </w:rPr>
              <w:t>е</w:t>
            </w:r>
            <w:r w:rsidRPr="004D7DC0">
              <w:rPr>
                <w:lang w:val="ru-RU"/>
              </w:rPr>
              <w:t xml:space="preserve"> мероприяти</w:t>
            </w:r>
            <w:r w:rsidRPr="0083780B">
              <w:rPr>
                <w:lang w:val="ru-RU"/>
              </w:rPr>
              <w:t xml:space="preserve">я + любительские объединения) составило </w:t>
            </w:r>
            <w:r w:rsidRPr="0083780B">
              <w:rPr>
                <w:b/>
                <w:lang w:val="ru-RU"/>
              </w:rPr>
              <w:t>108 ед</w:t>
            </w:r>
            <w:r w:rsidRPr="0083780B">
              <w:rPr>
                <w:lang w:val="ru-RU"/>
              </w:rPr>
              <w:t xml:space="preserve">. Общее количество посетителей организованными формами культурно-просветительской деятельности – </w:t>
            </w:r>
            <w:r w:rsidRPr="0083780B">
              <w:rPr>
                <w:b/>
                <w:lang w:val="ru-RU"/>
              </w:rPr>
              <w:t>1958 чел</w:t>
            </w:r>
            <w:r w:rsidRPr="0083780B">
              <w:rPr>
                <w:lang w:val="ru-RU"/>
              </w:rPr>
              <w:t>.</w:t>
            </w:r>
          </w:p>
          <w:p w:rsidR="004D7DC0" w:rsidRPr="005C1F66" w:rsidRDefault="004D7DC0" w:rsidP="003D13F3">
            <w:pPr>
              <w:pStyle w:val="a8"/>
              <w:ind w:firstLine="567"/>
              <w:jc w:val="both"/>
              <w:rPr>
                <w:szCs w:val="24"/>
              </w:rPr>
            </w:pPr>
            <w:r w:rsidRPr="005C1F66">
              <w:rPr>
                <w:b/>
                <w:i/>
                <w:szCs w:val="24"/>
              </w:rPr>
              <w:t xml:space="preserve">Результаты деятельности по сохранению и развитию традиционной культуры малочисленных народов Севера 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25 февраля 2019 года в Музее истории и этнографии состоялась встреча жителей города Югорска из числа коренных малочисленных народов Севера с депутатом Государственной Думы Российской Федерации, членом Комитета ГД по региональной политике и проблемам Севера и Дальнего Востока</w:t>
            </w:r>
            <w:r>
              <w:rPr>
                <w:lang w:val="ru-RU"/>
              </w:rPr>
              <w:t xml:space="preserve"> </w:t>
            </w:r>
            <w:r w:rsidRPr="0083780B">
              <w:rPr>
                <w:lang w:val="ru-RU"/>
              </w:rPr>
              <w:t>Татьяной Степановной Гоголевой.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Разговор шёл о сохранении культурных ценностей, в частности, родного языка коренных народов Югры, об истоках родной культуры и генетической памяти. 2019 год Генеральной ассамблеей ООН объявлен Международным годом языков коренных народов мира. Т.С. Гоголева является членом Оргкомитета по подготовке и проведению Международного года языков коренных народов России. «Родной язык для народа – это как фундамент для дома» – считает Татьяна Степановна.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На встрече было решено взаимодейств</w:t>
            </w:r>
            <w:r w:rsidR="00F72CC2">
              <w:rPr>
                <w:lang w:val="ru-RU"/>
              </w:rPr>
              <w:t>овать</w:t>
            </w:r>
            <w:r w:rsidRPr="0083780B">
              <w:rPr>
                <w:lang w:val="ru-RU"/>
              </w:rPr>
              <w:t xml:space="preserve"> Региональной общественной организации «Историко-культурный просветительский центр «Музейная инициатива» с МАОУ СОШ № 3 пос</w:t>
            </w:r>
            <w:r>
              <w:rPr>
                <w:lang w:val="ru-RU"/>
              </w:rPr>
              <w:t>ё</w:t>
            </w:r>
            <w:r w:rsidRPr="0083780B">
              <w:rPr>
                <w:lang w:val="ru-RU"/>
              </w:rPr>
              <w:t>лка Полуночное Ивдельского городского округа, где обучаются и проживают дети из семей манси.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lastRenderedPageBreak/>
              <w:t xml:space="preserve">12 марта 2019 года в Музее </w:t>
            </w:r>
            <w:r>
              <w:rPr>
                <w:lang w:val="ru-RU"/>
              </w:rPr>
              <w:t xml:space="preserve">под открытым небом «Суеват пауль» в рамках двухдневного комплексного межведомственного мероприятия «Кочующий семинар» состоялось мероприятие «День чистого чума», </w:t>
            </w:r>
            <w:r w:rsidRPr="0083780B">
              <w:rPr>
                <w:lang w:val="ru-RU" w:eastAsia="ru-RU"/>
              </w:rPr>
              <w:t>в рамках которой участники семинара из Шурышкарского музейного комплекса (по</w:t>
            </w:r>
            <w:r>
              <w:rPr>
                <w:lang w:val="ru-RU" w:eastAsia="ru-RU"/>
              </w:rPr>
              <w:t>сё</w:t>
            </w:r>
            <w:r w:rsidRPr="0083780B">
              <w:rPr>
                <w:lang w:val="ru-RU" w:eastAsia="ru-RU"/>
              </w:rPr>
              <w:t xml:space="preserve">лок Мужи Ямало-Ненецкого автономного округа) </w:t>
            </w:r>
            <w:r>
              <w:rPr>
                <w:lang w:val="ru-RU" w:eastAsia="ru-RU"/>
              </w:rPr>
              <w:t>продемонстрировали</w:t>
            </w:r>
            <w:r w:rsidRPr="0083780B">
              <w:rPr>
                <w:lang w:val="ru-RU" w:eastAsia="ru-RU"/>
              </w:rPr>
              <w:t xml:space="preserve"> процесс установки оленеводческого чума. Жилище оленеводов-кочевников </w:t>
            </w:r>
            <w:r>
              <w:rPr>
                <w:lang w:val="ru-RU" w:eastAsia="ru-RU"/>
              </w:rPr>
              <w:t>стало</w:t>
            </w:r>
            <w:r w:rsidRPr="0083780B">
              <w:rPr>
                <w:lang w:val="ru-RU" w:eastAsia="ru-RU"/>
              </w:rPr>
              <w:t xml:space="preserve"> новым экспозиционным компл</w:t>
            </w:r>
            <w:r>
              <w:rPr>
                <w:lang w:val="ru-RU" w:eastAsia="ru-RU"/>
              </w:rPr>
              <w:t>ексом Музея под открытым небом.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В I квартале 2019</w:t>
            </w:r>
            <w:r w:rsidRPr="0083780B">
              <w:rPr>
                <w:lang w:val="ru-RU"/>
              </w:rPr>
              <w:t xml:space="preserve"> года запущена публичная акция МБУ «Музей истории и этнографии» </w:t>
            </w:r>
            <w:r>
              <w:rPr>
                <w:lang w:val="ru-RU"/>
              </w:rPr>
              <w:t>г</w:t>
            </w:r>
            <w:r w:rsidRPr="0083780B">
              <w:rPr>
                <w:lang w:val="ru-RU"/>
              </w:rPr>
              <w:t xml:space="preserve">ородской открытый конкурс </w:t>
            </w:r>
            <w:r w:rsidRPr="00882606">
              <w:rPr>
                <w:b/>
                <w:i/>
                <w:lang w:val="ru-RU"/>
              </w:rPr>
              <w:t>«Югорск в кадре. Историю города пишем сегодня»</w:t>
            </w:r>
          </w:p>
          <w:p w:rsidR="004D7DC0" w:rsidRPr="0083780B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 xml:space="preserve">Цели </w:t>
            </w:r>
            <w:r>
              <w:rPr>
                <w:lang w:val="ru-RU"/>
              </w:rPr>
              <w:t>к</w:t>
            </w:r>
            <w:r w:rsidRPr="0083780B">
              <w:rPr>
                <w:lang w:val="ru-RU"/>
              </w:rPr>
              <w:t>онкурса – сохранение исторической памяти об облике города, его людях и событиях средствами кино и фотографии; поддержка творческой активности горожан.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Тематические направления конкурса: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«Праздник первой улицы». Конкурсная работа должна представлять одну из первых улиц города – улицу Мира. Её архитектурные объекты, исторические и культурные события. Направление приурочено к 57-летию города Югорск</w:t>
            </w:r>
            <w:r>
              <w:rPr>
                <w:lang w:val="ru-RU"/>
              </w:rPr>
              <w:t>а.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«Семьи тепло и свет». Конкурсная работа должна представлять атмосферу уюта, счастья и любви в молодых семьях города и семьях «со стажем». Направление пр</w:t>
            </w:r>
            <w:r>
              <w:rPr>
                <w:lang w:val="ru-RU"/>
              </w:rPr>
              <w:t>иурочено к «Году семьи» в ХМАО.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«Вся наша жизнь – игра». Конкурсная работа должна представлять культурное событие городской жизни прошлых лет и настоящего. Направление приур</w:t>
            </w:r>
            <w:r>
              <w:rPr>
                <w:lang w:val="ru-RU"/>
              </w:rPr>
              <w:t>очено к «Году театра» в России.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>«Музей-источник впечатлений». Конкурсная работа должна быть сделана во время посещения интересной экскурсии, открытия новой выставки, участия в интерактивной программе, конференции или празднике в здании МБУ «Музей истории и этнографии» или на территории музейной экспозиции «Суеват пауль»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Подведение итогов и награждение победителей 1-го направления фотоконкурса «Вся наша жизнь игра» состоится в апреле 2019 года в ходе проведения окружного фестиваля любительских театров «Театральная весна».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  <w:r w:rsidRPr="0083780B">
              <w:rPr>
                <w:lang w:val="ru-RU"/>
              </w:rPr>
              <w:t xml:space="preserve">В рамках подготовки к </w:t>
            </w:r>
            <w:r>
              <w:rPr>
                <w:lang w:val="ru-RU"/>
              </w:rPr>
              <w:t xml:space="preserve">просветительской </w:t>
            </w:r>
            <w:r w:rsidRPr="0083780B">
              <w:rPr>
                <w:lang w:val="ru-RU"/>
              </w:rPr>
              <w:t>акции</w:t>
            </w:r>
            <w:r>
              <w:rPr>
                <w:lang w:val="ru-RU"/>
              </w:rPr>
              <w:t xml:space="preserve"> «Большой этнографический диктант»</w:t>
            </w:r>
            <w:r w:rsidRPr="0083780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</w:t>
            </w:r>
            <w:r>
              <w:t>I</w:t>
            </w:r>
            <w:r w:rsidRPr="005C1E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квартале музеем был запущен</w:t>
            </w:r>
            <w:r w:rsidRPr="0083780B">
              <w:rPr>
                <w:lang w:val="ru-RU"/>
              </w:rPr>
              <w:t xml:space="preserve"> проект </w:t>
            </w:r>
            <w:r w:rsidRPr="005C1E35">
              <w:rPr>
                <w:b/>
                <w:i/>
                <w:lang w:val="ru-RU"/>
              </w:rPr>
              <w:t>«Час этнографического кино «Мы разные, мы вместе»</w:t>
            </w:r>
            <w:r w:rsidRPr="0083780B">
              <w:rPr>
                <w:lang w:val="ru-RU"/>
              </w:rPr>
              <w:t xml:space="preserve">, где ежеквартально в течение </w:t>
            </w:r>
            <w:r>
              <w:rPr>
                <w:lang w:val="ru-RU"/>
              </w:rPr>
              <w:t>последней</w:t>
            </w:r>
            <w:r w:rsidRPr="0083780B">
              <w:rPr>
                <w:lang w:val="ru-RU"/>
              </w:rPr>
              <w:t xml:space="preserve"> недели будем знакомить </w:t>
            </w:r>
            <w:r>
              <w:rPr>
                <w:lang w:val="ru-RU"/>
              </w:rPr>
              <w:t>с</w:t>
            </w:r>
            <w:r w:rsidRPr="0083780B">
              <w:rPr>
                <w:lang w:val="ru-RU"/>
              </w:rPr>
              <w:t xml:space="preserve"> документальными познавательными фильмами культурологической, антропологической и этнографической тематики.</w:t>
            </w:r>
          </w:p>
          <w:p w:rsidR="004D7DC0" w:rsidRPr="005C1E35" w:rsidRDefault="004D7DC0" w:rsidP="003D13F3">
            <w:pPr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I</w:t>
            </w:r>
            <w:r w:rsidRPr="005C1E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квартале были представлены киноработы режиссёра Льва Вахитова: «Путешествие на край земли» (2016), «Морские сокровища древней Югры», «</w:t>
            </w:r>
            <w:r w:rsidRPr="0083780B">
              <w:rPr>
                <w:lang w:val="ru-RU"/>
              </w:rPr>
              <w:t>Святилище Нёр</w:t>
            </w:r>
            <w:r>
              <w:rPr>
                <w:lang w:val="ru-RU"/>
              </w:rPr>
              <w:t xml:space="preserve"> Ойки и Щёхринг Ойки ХМАО-Югра». Количество просмотров – 537. </w:t>
            </w:r>
          </w:p>
          <w:p w:rsidR="004D7DC0" w:rsidRDefault="004D7DC0" w:rsidP="003D13F3">
            <w:pPr>
              <w:ind w:firstLine="567"/>
              <w:jc w:val="both"/>
              <w:rPr>
                <w:lang w:val="ru-RU"/>
              </w:rPr>
            </w:pPr>
          </w:p>
          <w:p w:rsidR="004D7DC0" w:rsidRDefault="003D13F3" w:rsidP="003D13F3">
            <w:pPr>
              <w:pStyle w:val="a8"/>
              <w:ind w:firstLine="567"/>
              <w:jc w:val="both"/>
              <w:rPr>
                <w:b/>
                <w:i/>
                <w:szCs w:val="24"/>
                <w:lang/>
              </w:rPr>
            </w:pPr>
            <w:r>
              <w:rPr>
                <w:b/>
                <w:i/>
                <w:szCs w:val="24"/>
                <w:lang/>
              </w:rPr>
              <w:lastRenderedPageBreak/>
              <w:t>Р</w:t>
            </w:r>
            <w:r w:rsidR="004D7DC0">
              <w:rPr>
                <w:b/>
                <w:i/>
                <w:szCs w:val="24"/>
                <w:lang/>
              </w:rPr>
              <w:t>еализация проекта МТК «Ворота в Югру»</w:t>
            </w:r>
          </w:p>
          <w:p w:rsidR="004D7DC0" w:rsidRDefault="004D7DC0" w:rsidP="003D13F3">
            <w:pPr>
              <w:pStyle w:val="a8"/>
              <w:ind w:firstLine="567"/>
              <w:jc w:val="both"/>
              <w:rPr>
                <w:szCs w:val="24"/>
                <w:lang/>
              </w:rPr>
            </w:pPr>
            <w:r w:rsidRPr="005C1F66">
              <w:rPr>
                <w:szCs w:val="24"/>
                <w:lang/>
              </w:rPr>
              <w:t>15 марта 2019 года в стенах Югорского музея истории и этнографии прошла встреча главы города Андрея Викторовича Бородкина со студентами Югорского политехнического колледжа</w:t>
            </w:r>
            <w:r>
              <w:rPr>
                <w:szCs w:val="24"/>
                <w:lang/>
              </w:rPr>
              <w:t xml:space="preserve"> (25 участников, в т.ч. 15 – молодёжь, 10 – взрослые)</w:t>
            </w:r>
            <w:r w:rsidRPr="005C1F66">
              <w:rPr>
                <w:szCs w:val="24"/>
                <w:lang/>
              </w:rPr>
              <w:t>.</w:t>
            </w:r>
          </w:p>
          <w:p w:rsidR="004D7DC0" w:rsidRPr="005C1F66" w:rsidRDefault="004D7DC0" w:rsidP="003D13F3">
            <w:pPr>
              <w:pStyle w:val="a8"/>
              <w:ind w:firstLine="567"/>
              <w:jc w:val="both"/>
              <w:rPr>
                <w:szCs w:val="24"/>
                <w:lang/>
              </w:rPr>
            </w:pPr>
            <w:r w:rsidRPr="005C1F66">
              <w:rPr>
                <w:szCs w:val="24"/>
                <w:lang/>
              </w:rPr>
              <w:t xml:space="preserve">Главной темой встречи стала презентация проекта МТК «Ворота в Югру» на территории музея под открытым небом «Суеват пауль» и перспектива развития данной территории с помощью молодых специалистов колледжа, ведь именно «новое поколение мыслит по-другому и формирует креативные идеи», – утверждает </w:t>
            </w:r>
            <w:hyperlink r:id="rId10" w:history="1">
              <w:r w:rsidRPr="005C1F66">
                <w:rPr>
                  <w:szCs w:val="24"/>
                  <w:lang/>
                </w:rPr>
                <w:t>Андрей</w:t>
              </w:r>
            </w:hyperlink>
            <w:r w:rsidRPr="005C1F66">
              <w:rPr>
                <w:szCs w:val="24"/>
                <w:lang/>
              </w:rPr>
              <w:t xml:space="preserve"> Викторович. Надеемся, что в ближайшем будущем музейно-туристический комплекс станет историко-культурным брендом Югры!</w:t>
            </w:r>
          </w:p>
          <w:p w:rsidR="003D13F3" w:rsidRPr="003D13F3" w:rsidRDefault="003D13F3" w:rsidP="003D13F3">
            <w:pPr>
              <w:ind w:firstLine="567"/>
              <w:contextualSpacing/>
              <w:jc w:val="both"/>
              <w:rPr>
                <w:b/>
                <w:i/>
                <w:lang w:val="ru-RU"/>
              </w:rPr>
            </w:pPr>
            <w:r w:rsidRPr="003D13F3">
              <w:rPr>
                <w:b/>
                <w:i/>
                <w:lang w:val="ru-RU"/>
              </w:rPr>
              <w:t>Развитие сайта учреждения</w:t>
            </w:r>
          </w:p>
          <w:p w:rsidR="004D7DC0" w:rsidRPr="004D7DC0" w:rsidRDefault="004D7DC0" w:rsidP="003D13F3">
            <w:pPr>
              <w:ind w:firstLine="567"/>
              <w:contextualSpacing/>
              <w:jc w:val="both"/>
              <w:rPr>
                <w:lang w:val="ru-RU"/>
              </w:rPr>
            </w:pPr>
            <w:r w:rsidRPr="004D7DC0">
              <w:rPr>
                <w:lang w:val="ru-RU"/>
              </w:rPr>
              <w:t xml:space="preserve">Важной составляющей музейного сайта является модуль ИСС-КАМИС (раздел сайта «Фонды»), который предоставляет всем пользователям Интернета доступ к открытой части музейного фонда. На сегодняшний день виртуальные посетители могут познакомиться с 10691 ед. музейных предметов, 42,5% от ОФ, 30,4% от совокупного музейного фонда. </w:t>
            </w:r>
          </w:p>
          <w:p w:rsidR="004D7DC0" w:rsidRPr="004D7DC0" w:rsidRDefault="004D7DC0" w:rsidP="003D13F3">
            <w:pPr>
              <w:tabs>
                <w:tab w:val="left" w:pos="0"/>
              </w:tabs>
              <w:ind w:firstLine="567"/>
              <w:contextualSpacing/>
              <w:jc w:val="both"/>
              <w:rPr>
                <w:bCs/>
                <w:lang w:val="ru-RU"/>
              </w:rPr>
            </w:pPr>
            <w:r w:rsidRPr="0083780B">
              <w:rPr>
                <w:bCs/>
                <w:lang w:val="ru-RU"/>
              </w:rPr>
              <w:t>Н</w:t>
            </w:r>
            <w:r w:rsidRPr="004D7DC0">
              <w:rPr>
                <w:bCs/>
                <w:lang w:val="ru-RU"/>
              </w:rPr>
              <w:t xml:space="preserve">аблюдается </w:t>
            </w:r>
            <w:r w:rsidRPr="004D7DC0">
              <w:rPr>
                <w:b/>
                <w:bCs/>
                <w:lang w:val="ru-RU"/>
              </w:rPr>
              <w:t>значительный рост количества виртуальных посетителей</w:t>
            </w:r>
            <w:r w:rsidRPr="004D7DC0">
              <w:rPr>
                <w:bCs/>
                <w:lang w:val="ru-RU"/>
              </w:rPr>
              <w:t xml:space="preserve"> публикаций в социальных сетях, а также в Мобильном городском справочнике </w:t>
            </w:r>
            <w:r w:rsidRPr="0083780B">
              <w:rPr>
                <w:bCs/>
              </w:rPr>
              <w:t>CityClub</w:t>
            </w:r>
            <w:r w:rsidRPr="004D7DC0">
              <w:rPr>
                <w:bCs/>
                <w:lang w:val="ru-RU"/>
              </w:rPr>
              <w:t>, согласно опросу жителей по результатам деятельности за 2018 год.</w:t>
            </w:r>
          </w:p>
          <w:p w:rsidR="004D7DC0" w:rsidRPr="004D7DC0" w:rsidRDefault="004D7DC0" w:rsidP="003D13F3">
            <w:pPr>
              <w:tabs>
                <w:tab w:val="left" w:pos="0"/>
              </w:tabs>
              <w:ind w:firstLine="567"/>
              <w:contextualSpacing/>
              <w:jc w:val="both"/>
              <w:rPr>
                <w:bCs/>
                <w:lang w:val="ru-RU"/>
              </w:rPr>
            </w:pPr>
            <w:r w:rsidRPr="004D7DC0">
              <w:rPr>
                <w:bCs/>
                <w:lang w:val="ru-RU"/>
              </w:rPr>
              <w:t xml:space="preserve">Всего </w:t>
            </w:r>
            <w:r w:rsidRPr="004D7DC0">
              <w:rPr>
                <w:b/>
                <w:lang w:val="ru-RU"/>
              </w:rPr>
              <w:t xml:space="preserve">48 269 </w:t>
            </w:r>
            <w:r w:rsidRPr="004D7DC0">
              <w:rPr>
                <w:b/>
                <w:bCs/>
                <w:lang w:val="ru-RU"/>
              </w:rPr>
              <w:t>виртуальных посетителя, в том числе на сайте</w:t>
            </w:r>
            <w:r w:rsidRPr="004D7DC0">
              <w:rPr>
                <w:lang w:val="ru-RU"/>
              </w:rPr>
              <w:t xml:space="preserve"> Музея истории и этнографии: </w:t>
            </w:r>
            <w:hyperlink r:id="rId11" w:history="1">
              <w:r w:rsidRPr="0083780B">
                <w:rPr>
                  <w:rStyle w:val="af1"/>
                  <w:color w:val="auto"/>
                </w:rPr>
                <w:t>http</w:t>
              </w:r>
              <w:r w:rsidRPr="004D7DC0">
                <w:rPr>
                  <w:rStyle w:val="af1"/>
                  <w:color w:val="auto"/>
                  <w:lang w:val="ru-RU"/>
                </w:rPr>
                <w:t>://</w:t>
              </w:r>
              <w:r w:rsidRPr="0083780B">
                <w:rPr>
                  <w:rStyle w:val="af1"/>
                  <w:b/>
                  <w:color w:val="auto"/>
                </w:rPr>
                <w:t>muzeum</w:t>
              </w:r>
              <w:r w:rsidRPr="0083780B">
                <w:rPr>
                  <w:rStyle w:val="af1"/>
                  <w:color w:val="auto"/>
                </w:rPr>
                <w:t>ugorsk</w:t>
              </w:r>
              <w:r w:rsidRPr="004D7DC0">
                <w:rPr>
                  <w:rStyle w:val="af1"/>
                  <w:color w:val="auto"/>
                  <w:lang w:val="ru-RU"/>
                </w:rPr>
                <w:t>.</w:t>
              </w:r>
              <w:r w:rsidRPr="0083780B">
                <w:rPr>
                  <w:rStyle w:val="af1"/>
                  <w:color w:val="auto"/>
                </w:rPr>
                <w:t>ru</w:t>
              </w:r>
            </w:hyperlink>
            <w:r w:rsidRPr="004D7DC0">
              <w:rPr>
                <w:lang w:val="ru-RU"/>
              </w:rPr>
              <w:t xml:space="preserve"> и</w:t>
            </w:r>
            <w:r w:rsidRPr="004D7DC0">
              <w:rPr>
                <w:b/>
                <w:lang w:val="ru-RU"/>
              </w:rPr>
              <w:t xml:space="preserve"> разделе «МТК «Ворота в Югру»</w:t>
            </w:r>
            <w:r w:rsidRPr="004D7DC0">
              <w:rPr>
                <w:lang w:val="ru-RU"/>
              </w:rPr>
              <w:t xml:space="preserve">: </w:t>
            </w:r>
            <w:hyperlink r:id="rId12" w:history="1">
              <w:r w:rsidRPr="0083780B">
                <w:rPr>
                  <w:rStyle w:val="af1"/>
                  <w:color w:val="auto"/>
                </w:rPr>
                <w:t>http</w:t>
              </w:r>
              <w:r w:rsidRPr="004D7DC0">
                <w:rPr>
                  <w:rStyle w:val="af1"/>
                  <w:color w:val="auto"/>
                  <w:lang w:val="ru-RU"/>
                </w:rPr>
                <w:t>://</w:t>
              </w:r>
              <w:r w:rsidRPr="0083780B">
                <w:rPr>
                  <w:rStyle w:val="af1"/>
                  <w:b/>
                  <w:color w:val="auto"/>
                </w:rPr>
                <w:t>vorota</w:t>
              </w:r>
              <w:r w:rsidRPr="004D7DC0">
                <w:rPr>
                  <w:rStyle w:val="af1"/>
                  <w:color w:val="auto"/>
                  <w:lang w:val="ru-RU"/>
                </w:rPr>
                <w:t>.</w:t>
              </w:r>
              <w:r w:rsidRPr="0083780B">
                <w:rPr>
                  <w:rStyle w:val="af1"/>
                  <w:color w:val="auto"/>
                </w:rPr>
                <w:t>muzeumugorsk</w:t>
              </w:r>
              <w:r w:rsidRPr="004D7DC0">
                <w:rPr>
                  <w:rStyle w:val="af1"/>
                  <w:color w:val="auto"/>
                  <w:lang w:val="ru-RU"/>
                </w:rPr>
                <w:t>.</w:t>
              </w:r>
              <w:r w:rsidRPr="0083780B">
                <w:rPr>
                  <w:rStyle w:val="af1"/>
                  <w:color w:val="auto"/>
                </w:rPr>
                <w:t>ru</w:t>
              </w:r>
              <w:r w:rsidRPr="004D7DC0">
                <w:rPr>
                  <w:rStyle w:val="af1"/>
                  <w:color w:val="auto"/>
                  <w:lang w:val="ru-RU"/>
                </w:rPr>
                <w:t>/</w:t>
              </w:r>
            </w:hyperlink>
            <w:r w:rsidRPr="004D7DC0">
              <w:rPr>
                <w:lang w:val="ru-RU"/>
              </w:rPr>
              <w:t xml:space="preserve"> </w:t>
            </w:r>
            <w:r w:rsidRPr="004D7DC0">
              <w:rPr>
                <w:b/>
                <w:lang w:val="ru-RU"/>
              </w:rPr>
              <w:t>1045</w:t>
            </w:r>
            <w:r w:rsidRPr="004D7DC0">
              <w:rPr>
                <w:b/>
                <w:bCs/>
                <w:lang w:val="ru-RU"/>
              </w:rPr>
              <w:t xml:space="preserve"> </w:t>
            </w:r>
            <w:r w:rsidRPr="004D7DC0">
              <w:rPr>
                <w:bCs/>
                <w:lang w:val="ru-RU"/>
              </w:rPr>
              <w:t xml:space="preserve">, что на </w:t>
            </w:r>
            <w:r w:rsidRPr="0083780B">
              <w:rPr>
                <w:bCs/>
                <w:lang w:val="ru-RU"/>
              </w:rPr>
              <w:t>84</w:t>
            </w:r>
            <w:r w:rsidRPr="004D7DC0">
              <w:rPr>
                <w:bCs/>
                <w:lang w:val="ru-RU"/>
              </w:rPr>
              <w:t>% больше в сравнении с аналогичным периодом 2018 года (</w:t>
            </w:r>
            <w:r w:rsidRPr="004D7DC0">
              <w:rPr>
                <w:b/>
                <w:bCs/>
                <w:lang w:val="ru-RU"/>
              </w:rPr>
              <w:t>26 202</w:t>
            </w:r>
            <w:r w:rsidRPr="004D7DC0">
              <w:rPr>
                <w:bCs/>
                <w:lang w:val="ru-RU"/>
              </w:rPr>
              <w:t xml:space="preserve">). </w:t>
            </w:r>
          </w:p>
          <w:p w:rsidR="004D7DC0" w:rsidRPr="004D7DC0" w:rsidRDefault="004D7DC0" w:rsidP="003D13F3">
            <w:pPr>
              <w:tabs>
                <w:tab w:val="left" w:pos="0"/>
              </w:tabs>
              <w:ind w:firstLine="567"/>
              <w:contextualSpacing/>
              <w:jc w:val="both"/>
              <w:rPr>
                <w:bCs/>
                <w:lang w:val="ru-RU"/>
              </w:rPr>
            </w:pPr>
            <w:r w:rsidRPr="004D7DC0">
              <w:rPr>
                <w:bCs/>
                <w:lang w:val="ru-RU"/>
              </w:rPr>
              <w:t xml:space="preserve">Увеличилось количество участников и </w:t>
            </w:r>
            <w:r w:rsidRPr="004D7DC0">
              <w:rPr>
                <w:shd w:val="clear" w:color="auto" w:fill="FFFFFF"/>
                <w:lang w:val="ru-RU"/>
              </w:rPr>
              <w:t>уникальных посетителей</w:t>
            </w:r>
            <w:r w:rsidRPr="004D7DC0">
              <w:rPr>
                <w:bCs/>
                <w:lang w:val="ru-RU"/>
              </w:rPr>
              <w:t xml:space="preserve"> в официальной группе Вконтакте </w:t>
            </w:r>
            <w:hyperlink r:id="rId13" w:history="1">
              <w:r w:rsidRPr="0083780B">
                <w:rPr>
                  <w:rStyle w:val="af1"/>
                  <w:bCs/>
                  <w:color w:val="auto"/>
                </w:rPr>
                <w:t>https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://</w:t>
              </w:r>
              <w:r w:rsidRPr="0083780B">
                <w:rPr>
                  <w:rStyle w:val="af1"/>
                  <w:bCs/>
                  <w:color w:val="auto"/>
                </w:rPr>
                <w:t>vk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.</w:t>
              </w:r>
              <w:r w:rsidRPr="0083780B">
                <w:rPr>
                  <w:rStyle w:val="af1"/>
                  <w:bCs/>
                  <w:color w:val="auto"/>
                </w:rPr>
                <w:t>com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/</w:t>
              </w:r>
              <w:r w:rsidRPr="0083780B">
                <w:rPr>
                  <w:rStyle w:val="af1"/>
                  <w:bCs/>
                  <w:color w:val="auto"/>
                </w:rPr>
                <w:t>muzeumugorsk</w:t>
              </w:r>
            </w:hyperlink>
            <w:r w:rsidRPr="004D7DC0">
              <w:rPr>
                <w:bCs/>
                <w:lang w:val="ru-RU"/>
              </w:rPr>
              <w:t>.</w:t>
            </w:r>
          </w:p>
          <w:p w:rsidR="00024B21" w:rsidRPr="004116AB" w:rsidRDefault="004D7DC0" w:rsidP="003D13F3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  <w:r w:rsidRPr="004D7DC0">
              <w:rPr>
                <w:bCs/>
                <w:lang w:val="ru-RU"/>
              </w:rPr>
              <w:t xml:space="preserve">На официальной странице музея в инстаграм </w:t>
            </w:r>
            <w:hyperlink r:id="rId14" w:history="1">
              <w:r w:rsidRPr="0083780B">
                <w:rPr>
                  <w:rStyle w:val="af1"/>
                  <w:bCs/>
                  <w:color w:val="auto"/>
                </w:rPr>
                <w:t>https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://</w:t>
              </w:r>
              <w:r w:rsidRPr="0083780B">
                <w:rPr>
                  <w:rStyle w:val="af1"/>
                  <w:bCs/>
                  <w:color w:val="auto"/>
                </w:rPr>
                <w:t>www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.</w:t>
              </w:r>
              <w:r w:rsidRPr="0083780B">
                <w:rPr>
                  <w:rStyle w:val="af1"/>
                  <w:bCs/>
                  <w:color w:val="auto"/>
                </w:rPr>
                <w:t>instagram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.</w:t>
              </w:r>
              <w:r w:rsidRPr="0083780B">
                <w:rPr>
                  <w:rStyle w:val="af1"/>
                  <w:bCs/>
                  <w:color w:val="auto"/>
                </w:rPr>
                <w:t>com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/</w:t>
              </w:r>
              <w:r w:rsidRPr="0083780B">
                <w:rPr>
                  <w:rStyle w:val="af1"/>
                  <w:bCs/>
                  <w:color w:val="auto"/>
                </w:rPr>
                <w:t>museum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_</w:t>
              </w:r>
              <w:r w:rsidRPr="0083780B">
                <w:rPr>
                  <w:rStyle w:val="af1"/>
                  <w:bCs/>
                  <w:color w:val="auto"/>
                </w:rPr>
                <w:t>ugorsk</w:t>
              </w:r>
              <w:r w:rsidRPr="004D7DC0">
                <w:rPr>
                  <w:rStyle w:val="af1"/>
                  <w:bCs/>
                  <w:color w:val="auto"/>
                  <w:lang w:val="ru-RU"/>
                </w:rPr>
                <w:t>/</w:t>
              </w:r>
            </w:hyperlink>
            <w:r w:rsidRPr="004D7DC0">
              <w:rPr>
                <w:bCs/>
                <w:lang w:val="ru-RU"/>
              </w:rPr>
              <w:t xml:space="preserve"> за 1 квартал было опубликовано 97 постов, 51 видео-сторис и 2 прямых эфира в режиме реального времени с камер мобильных телефонов.</w:t>
            </w:r>
            <w:r w:rsidRPr="0083780B">
              <w:rPr>
                <w:bCs/>
                <w:lang w:val="ru-RU"/>
              </w:rPr>
              <w:t xml:space="preserve"> </w:t>
            </w:r>
            <w:r w:rsidRPr="0083780B">
              <w:rPr>
                <w:bCs/>
              </w:rPr>
              <w:t xml:space="preserve">Количество просмотров </w:t>
            </w:r>
            <w:r w:rsidRPr="0083780B">
              <w:rPr>
                <w:bCs/>
                <w:lang w:val="ru-RU"/>
              </w:rPr>
              <w:t>–</w:t>
            </w:r>
            <w:r w:rsidRPr="0083780B">
              <w:rPr>
                <w:bCs/>
              </w:rPr>
              <w:t xml:space="preserve"> </w:t>
            </w:r>
            <w:r w:rsidRPr="0083780B">
              <w:rPr>
                <w:b/>
                <w:bCs/>
              </w:rPr>
              <w:t>10801</w:t>
            </w:r>
            <w:r w:rsidRPr="0083780B">
              <w:rPr>
                <w:b/>
                <w:bCs/>
                <w:lang w:val="ru-RU"/>
              </w:rPr>
              <w:t>.</w:t>
            </w:r>
            <w:r w:rsidR="00950D7B" w:rsidRPr="00950D7B">
              <w:rPr>
                <w:szCs w:val="22"/>
                <w:lang w:val="ru-RU"/>
              </w:rPr>
              <w:t xml:space="preserve"> </w:t>
            </w:r>
          </w:p>
        </w:tc>
      </w:tr>
    </w:tbl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 xml:space="preserve"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</w:t>
      </w:r>
      <w:r w:rsidRPr="004116AB">
        <w:rPr>
          <w:lang w:val="ru-RU"/>
        </w:rPr>
        <w:lastRenderedPageBreak/>
        <w:t>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и распоряжений:</w:t>
      </w:r>
    </w:p>
    <w:p w:rsidR="00BC795D" w:rsidRDefault="00607387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</w:t>
      </w:r>
      <w:r w:rsidR="006978AD">
        <w:rPr>
          <w:rFonts w:eastAsia="Times New Roman CYR" w:cs="Times New Roman CYR"/>
          <w:bCs/>
          <w:lang w:val="ru-RU"/>
        </w:rPr>
        <w:t>б утверждении положений городских конкурсов в сфере культуры»</w:t>
      </w:r>
      <w:r w:rsidR="00BC795D">
        <w:rPr>
          <w:rFonts w:eastAsia="Times New Roman CYR" w:cs="Times New Roman CYR"/>
          <w:bCs/>
          <w:lang w:val="ru-RU"/>
        </w:rPr>
        <w:t xml:space="preserve"> постановление а</w:t>
      </w:r>
      <w:r w:rsidR="006978AD">
        <w:rPr>
          <w:rFonts w:eastAsia="Times New Roman CYR" w:cs="Times New Roman CYR"/>
          <w:bCs/>
          <w:lang w:val="ru-RU"/>
        </w:rPr>
        <w:t>дминистрации города Югорска от 25.01.2019 №155;</w:t>
      </w:r>
      <w:r w:rsidR="00BC795D">
        <w:rPr>
          <w:rFonts w:eastAsia="Times New Roman CYR" w:cs="Times New Roman CYR"/>
          <w:bCs/>
          <w:lang w:val="ru-RU"/>
        </w:rPr>
        <w:t xml:space="preserve"> </w:t>
      </w:r>
    </w:p>
    <w:p w:rsidR="00BC795D" w:rsidRDefault="00607387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 подготовке </w:t>
      </w:r>
      <w:r w:rsidR="00BC795D">
        <w:rPr>
          <w:rFonts w:eastAsia="Times New Roman CYR" w:cs="Times New Roman CYR"/>
          <w:bCs/>
          <w:lang w:val="ru-RU"/>
        </w:rPr>
        <w:t xml:space="preserve">и проведении </w:t>
      </w:r>
      <w:r w:rsidR="006978AD">
        <w:rPr>
          <w:rFonts w:eastAsia="Times New Roman CYR" w:cs="Times New Roman CYR"/>
          <w:bCs/>
          <w:lang w:val="ru-RU"/>
        </w:rPr>
        <w:t>общегородского мероприятия «Проводы зимы» постановление администрации города от 19.02.2019 № 368</w:t>
      </w:r>
      <w:r w:rsidR="00BC795D">
        <w:rPr>
          <w:rFonts w:eastAsia="Times New Roman CYR" w:cs="Times New Roman CYR"/>
          <w:bCs/>
          <w:lang w:val="ru-RU"/>
        </w:rPr>
        <w:t>;</w:t>
      </w:r>
    </w:p>
    <w:p w:rsidR="00BC795D" w:rsidRDefault="00BC795D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 </w:t>
      </w:r>
      <w:r w:rsidR="006978AD">
        <w:rPr>
          <w:rFonts w:eastAsia="Times New Roman CYR" w:cs="Times New Roman CYR"/>
          <w:bCs/>
          <w:lang w:val="ru-RU"/>
        </w:rPr>
        <w:t>проведении открытого окружного конкурса «Первые шаги» постановление администрации города от 28.02.2019 №448</w:t>
      </w:r>
      <w:r>
        <w:rPr>
          <w:rFonts w:eastAsia="Times New Roman CYR" w:cs="Times New Roman CYR"/>
          <w:bCs/>
          <w:lang w:val="ru-RU"/>
        </w:rPr>
        <w:t>;</w:t>
      </w:r>
    </w:p>
    <w:p w:rsidR="00BC795D" w:rsidRDefault="00BC795D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</w:t>
      </w:r>
      <w:r w:rsidR="006978AD">
        <w:rPr>
          <w:rFonts w:eastAsia="Times New Roman CYR" w:cs="Times New Roman CYR"/>
          <w:bCs/>
          <w:lang w:val="ru-RU"/>
        </w:rPr>
        <w:t xml:space="preserve"> проведении городских мероприятий» постановление администрации города от 04.03.2019 № 480</w:t>
      </w:r>
      <w:r>
        <w:rPr>
          <w:rFonts w:eastAsia="Times New Roman CYR" w:cs="Times New Roman CYR"/>
          <w:bCs/>
          <w:lang w:val="ru-RU"/>
        </w:rPr>
        <w:t>;</w:t>
      </w:r>
    </w:p>
    <w:p w:rsidR="00BC795D" w:rsidRDefault="00BC795D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 подготовке и проведении </w:t>
      </w:r>
      <w:r w:rsidR="006978AD">
        <w:rPr>
          <w:rFonts w:eastAsia="Times New Roman CYR" w:cs="Times New Roman CYR"/>
          <w:bCs/>
          <w:lang w:val="ru-RU"/>
        </w:rPr>
        <w:t>общегородского мероприятия Масленица» постановление администрации города Югорска от 04.03.2019 №</w:t>
      </w:r>
      <w:r w:rsidR="00CD3F4F">
        <w:rPr>
          <w:rFonts w:eastAsia="Times New Roman CYR" w:cs="Times New Roman CYR"/>
          <w:bCs/>
          <w:lang w:val="ru-RU"/>
        </w:rPr>
        <w:t xml:space="preserve"> </w:t>
      </w:r>
      <w:r w:rsidR="006978AD">
        <w:rPr>
          <w:rFonts w:eastAsia="Times New Roman CYR" w:cs="Times New Roman CYR"/>
          <w:bCs/>
          <w:lang w:val="ru-RU"/>
        </w:rPr>
        <w:t>476</w:t>
      </w:r>
      <w:r>
        <w:rPr>
          <w:rFonts w:eastAsia="Times New Roman CYR" w:cs="Times New Roman CYR"/>
          <w:bCs/>
          <w:lang w:val="ru-RU"/>
        </w:rPr>
        <w:t>;</w:t>
      </w:r>
    </w:p>
    <w:p w:rsidR="00CD3F4F" w:rsidRDefault="00CD3F4F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«Об утверждении межведомственного плана по реализации Концепции поддержки и развития чтения на территории г. Югорска в 2019 году;</w:t>
      </w:r>
    </w:p>
    <w:p w:rsidR="00CD3F4F" w:rsidRDefault="00CD3F4F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проведении традиционного праздника коренных и малочисленных народов Севера «Вороний день» постановление администрации города от 12.03.2019 № 502;</w:t>
      </w:r>
    </w:p>
    <w:p w:rsidR="00CD3F4F" w:rsidRDefault="00CD3F4F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проведении окружного фестиваля – конкурса любительских театральных коллективов «театральная весна» постановление администрации города Югорска от 27.03.2019 № 616;</w:t>
      </w:r>
    </w:p>
    <w:p w:rsidR="00CD3F4F" w:rsidRDefault="00CD3F4F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внесении изменений в постановление администрации г.Югорска от 01.12.2017 №2979 «Об утверждении системы оплаты труда работников муниципальных учореждений культуры» постановление администрации города от 27.03.2019 № 614</w:t>
      </w:r>
      <w:r w:rsidR="0019235F">
        <w:rPr>
          <w:rFonts w:eastAsia="Times New Roman CYR" w:cs="Times New Roman CYR"/>
          <w:bCs/>
          <w:lang w:val="ru-RU"/>
        </w:rPr>
        <w:t>.</w:t>
      </w:r>
    </w:p>
    <w:p w:rsidR="00B67FA0" w:rsidRDefault="00B67FA0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В Думу города Югорска внесен</w:t>
      </w:r>
      <w:r w:rsidR="0019235F">
        <w:rPr>
          <w:rFonts w:eastAsia="Times New Roman CYR" w:cs="Times New Roman CYR"/>
          <w:bCs/>
          <w:lang w:val="ru-RU"/>
        </w:rPr>
        <w:t>ы 3</w:t>
      </w:r>
      <w:r>
        <w:rPr>
          <w:rFonts w:eastAsia="Times New Roman CYR" w:cs="Times New Roman CYR"/>
          <w:bCs/>
          <w:lang w:val="ru-RU"/>
        </w:rPr>
        <w:t xml:space="preserve"> проект</w:t>
      </w:r>
      <w:r w:rsidR="0019235F">
        <w:rPr>
          <w:rFonts w:eastAsia="Times New Roman CYR" w:cs="Times New Roman CYR"/>
          <w:bCs/>
          <w:lang w:val="ru-RU"/>
        </w:rPr>
        <w:t>а</w:t>
      </w:r>
      <w:r>
        <w:rPr>
          <w:rFonts w:eastAsia="Times New Roman CYR" w:cs="Times New Roman CYR"/>
          <w:bCs/>
          <w:lang w:val="ru-RU"/>
        </w:rPr>
        <w:t xml:space="preserve"> Решения Думы «О</w:t>
      </w:r>
      <w:r w:rsidR="0019235F">
        <w:rPr>
          <w:rFonts w:eastAsia="Times New Roman CYR" w:cs="Times New Roman CYR"/>
          <w:bCs/>
          <w:lang w:val="ru-RU"/>
        </w:rPr>
        <w:t xml:space="preserve"> молодежном лофте», «О результатах реализации проекта Президентская библиотека Югры», которые были рассмотрены на мартовском </w:t>
      </w:r>
      <w:r>
        <w:rPr>
          <w:rFonts w:eastAsia="Times New Roman CYR" w:cs="Times New Roman CYR"/>
          <w:bCs/>
          <w:lang w:val="ru-RU"/>
        </w:rPr>
        <w:t>заседании Думы.</w:t>
      </w:r>
    </w:p>
    <w:p w:rsidR="00B67FA0" w:rsidRDefault="00B67FA0" w:rsidP="00024B21">
      <w:pPr>
        <w:jc w:val="both"/>
        <w:rPr>
          <w:rFonts w:eastAsia="Times New Roman CYR" w:cs="Times New Roman CYR"/>
          <w:bCs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201</w:t>
      </w:r>
      <w:r w:rsidR="005627CC">
        <w:rPr>
          <w:szCs w:val="24"/>
        </w:rPr>
        <w:t>9</w:t>
      </w:r>
      <w:r w:rsidRPr="004116AB">
        <w:rPr>
          <w:szCs w:val="24"/>
        </w:rPr>
        <w:t xml:space="preserve"> году управление  культуры </w:t>
      </w:r>
      <w:r w:rsidR="00A63B5D">
        <w:rPr>
          <w:szCs w:val="24"/>
        </w:rPr>
        <w:t>продолжает</w:t>
      </w:r>
      <w:r w:rsidRPr="004116AB">
        <w:rPr>
          <w:szCs w:val="24"/>
        </w:rPr>
        <w:t xml:space="preserve"> реализацию полномочий в области культуры согласно  муниципальной программе </w:t>
      </w:r>
      <w:r w:rsidR="005627CC">
        <w:rPr>
          <w:szCs w:val="24"/>
        </w:rPr>
        <w:t xml:space="preserve">города Югорска </w:t>
      </w:r>
      <w:r w:rsidRPr="004116AB">
        <w:rPr>
          <w:szCs w:val="24"/>
        </w:rPr>
        <w:t>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 и государственной программы</w:t>
      </w:r>
      <w:r w:rsidR="005627CC">
        <w:rPr>
          <w:szCs w:val="24"/>
        </w:rPr>
        <w:t xml:space="preserve"> Ханты-Мансийского автономного округа - Югры</w:t>
      </w:r>
      <w:r w:rsidRPr="004116AB">
        <w:rPr>
          <w:szCs w:val="24"/>
        </w:rPr>
        <w:t xml:space="preserve"> 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lastRenderedPageBreak/>
        <w:t xml:space="preserve">       С 1 января 201</w:t>
      </w:r>
      <w:r w:rsidR="005627CC">
        <w:rPr>
          <w:szCs w:val="24"/>
        </w:rPr>
        <w:t>9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от</w:t>
      </w:r>
      <w:r w:rsidRPr="004116AB">
        <w:rPr>
          <w:szCs w:val="24"/>
        </w:rPr>
        <w:t xml:space="preserve"> </w:t>
      </w:r>
      <w:r w:rsidR="009C33E2">
        <w:rPr>
          <w:szCs w:val="24"/>
        </w:rPr>
        <w:t>29.12.201</w:t>
      </w:r>
      <w:r w:rsidR="005627CC">
        <w:rPr>
          <w:szCs w:val="24"/>
        </w:rPr>
        <w:t>8</w:t>
      </w:r>
      <w:r w:rsidRPr="00215ADC">
        <w:rPr>
          <w:szCs w:val="24"/>
        </w:rPr>
        <w:t xml:space="preserve">  </w:t>
      </w:r>
      <w:r w:rsidRPr="002F5CFC">
        <w:rPr>
          <w:szCs w:val="24"/>
        </w:rPr>
        <w:t xml:space="preserve">№ </w:t>
      </w:r>
      <w:r w:rsidR="006A597C">
        <w:rPr>
          <w:szCs w:val="24"/>
        </w:rPr>
        <w:t>232</w:t>
      </w:r>
      <w:r w:rsidRPr="002F5CFC">
        <w:rPr>
          <w:szCs w:val="24"/>
        </w:rPr>
        <w:t>-од</w:t>
      </w:r>
      <w:r w:rsidRPr="004116AB">
        <w:rPr>
          <w:szCs w:val="24"/>
        </w:rPr>
        <w:t xml:space="preserve"> для подведомственных учреждений действует  муниципальное задание.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услуг. Мониторинг осуществляется путем проведения анкетирования. Информация о проведении анкетирования учреждениями культуры размещается на </w:t>
      </w:r>
      <w:r w:rsidR="005C7D34">
        <w:rPr>
          <w:szCs w:val="24"/>
        </w:rPr>
        <w:t>официальных сайтах подведомственных учреждений.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rFonts w:eastAsia="Times New Roman CYR"/>
          <w:szCs w:val="24"/>
        </w:rPr>
      </w:pPr>
      <w:r w:rsidRPr="004116AB">
        <w:rPr>
          <w:rFonts w:eastAsia="Times New Roman CYR"/>
          <w:szCs w:val="24"/>
        </w:rPr>
        <w:t xml:space="preserve">        В течение года у</w:t>
      </w:r>
      <w:r w:rsidRPr="004116AB">
        <w:rPr>
          <w:bCs/>
          <w:iCs/>
          <w:szCs w:val="24"/>
        </w:rPr>
        <w:t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>
        <w:rPr>
          <w:bCs/>
          <w:iCs/>
          <w:szCs w:val="24"/>
        </w:rPr>
        <w:t xml:space="preserve"> экономным</w:t>
      </w:r>
      <w:r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6123A2">
        <w:rPr>
          <w:lang w:val="ru-RU"/>
        </w:rPr>
        <w:t xml:space="preserve"> </w:t>
      </w:r>
      <w:r w:rsidR="00DF4F3F">
        <w:rPr>
          <w:lang w:val="ru-RU"/>
        </w:rPr>
        <w:t>83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</w:t>
      </w:r>
      <w:r w:rsidR="00DF4F3F">
        <w:rPr>
          <w:lang w:val="ru-RU"/>
        </w:rPr>
        <w:t>ы</w:t>
      </w:r>
      <w:r w:rsidRPr="00B04592">
        <w:rPr>
          <w:lang w:val="ru-RU"/>
        </w:rPr>
        <w:t xml:space="preserve">: 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 </w:t>
      </w:r>
      <w:r w:rsidR="006123A2">
        <w:rPr>
          <w:lang w:val="ru-RU"/>
        </w:rPr>
        <w:t>7</w:t>
      </w:r>
      <w:r w:rsidR="00DF4F3F">
        <w:rPr>
          <w:lang w:val="ru-RU"/>
        </w:rPr>
        <w:t>3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DF4F3F">
        <w:rPr>
          <w:lang w:val="ru-RU"/>
        </w:rPr>
        <w:t>4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предоставлении неоплачиваемых дней отпуска за ранее отработанное время </w:t>
      </w:r>
      <w:r w:rsidR="00DF4F3F">
        <w:rPr>
          <w:lang w:val="ru-RU"/>
        </w:rPr>
        <w:t>6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DF4F3F">
        <w:t>172</w:t>
      </w:r>
      <w:r w:rsidRPr="006A74EF">
        <w:rPr>
          <w:b/>
        </w:rPr>
        <w:t xml:space="preserve">  </w:t>
      </w:r>
      <w:r w:rsidRPr="006A74EF">
        <w:t xml:space="preserve">исходящих документа (справки, отчеты, планы, письма), принято в работу </w:t>
      </w:r>
      <w:r w:rsidR="00DF4F3F">
        <w:t>407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входящих документа.</w:t>
      </w:r>
      <w:r w:rsidRPr="004116AB">
        <w:t xml:space="preserve"> </w:t>
      </w:r>
    </w:p>
    <w:p w:rsidR="00024B21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14</w:t>
      </w:r>
      <w:r w:rsidRPr="004116AB">
        <w:rPr>
          <w:rFonts w:eastAsia="Times New Roman CYR" w:cs="Times New Roman CYR"/>
          <w:szCs w:val="24"/>
        </w:rPr>
        <w:t xml:space="preserve"> аппаратных совещаний с руководителями подведомственных учреждений культуры по вопросам: </w:t>
      </w:r>
    </w:p>
    <w:p w:rsidR="00204714" w:rsidRDefault="00CB2560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контрол</w:t>
      </w:r>
      <w:r w:rsidR="00204714">
        <w:rPr>
          <w:rFonts w:eastAsia="Times New Roman CYR" w:cs="Times New Roman CYR"/>
          <w:szCs w:val="24"/>
        </w:rPr>
        <w:t>ь</w:t>
      </w:r>
      <w:r>
        <w:rPr>
          <w:rFonts w:eastAsia="Times New Roman CYR" w:cs="Times New Roman CYR"/>
          <w:szCs w:val="24"/>
        </w:rPr>
        <w:t xml:space="preserve"> мер безопасности потребителей услуг муниципальных учреждений культуры, в том числе соблюдения правил перевозок организованных групп детей</w:t>
      </w:r>
      <w:r w:rsidR="006123A2">
        <w:rPr>
          <w:rFonts w:eastAsia="Times New Roman CYR" w:cs="Times New Roman CYR"/>
          <w:szCs w:val="24"/>
        </w:rPr>
        <w:t>, соблюдения мер противопожарной безопасности</w:t>
      </w:r>
      <w:r>
        <w:rPr>
          <w:rFonts w:eastAsia="Times New Roman CYR" w:cs="Times New Roman CYR"/>
          <w:szCs w:val="24"/>
        </w:rPr>
        <w:t>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- планирование бюджетных ассигнований в сфере культуры на 201</w:t>
      </w:r>
      <w:r w:rsidR="00181E45">
        <w:rPr>
          <w:rFonts w:eastAsia="Times New Roman CYR" w:cs="Times New Roman CYR"/>
        </w:rPr>
        <w:t>9</w:t>
      </w:r>
      <w:r>
        <w:rPr>
          <w:rFonts w:eastAsia="Times New Roman CYR" w:cs="Times New Roman CYR"/>
        </w:rPr>
        <w:t xml:space="preserve"> год;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 xml:space="preserve"> - подготовка квартальных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</w:t>
      </w:r>
      <w:r w:rsidRPr="005C6068">
        <w:rPr>
          <w:rFonts w:eastAsia="Times New Roman CYR" w:cs="Times New Roman CYR"/>
          <w:lang w:val="ru-RU"/>
        </w:rPr>
        <w:t xml:space="preserve"> </w:t>
      </w:r>
      <w:r>
        <w:rPr>
          <w:rFonts w:eastAsia="Times New Roman CYR" w:cs="Times New Roman CYR"/>
          <w:lang w:val="ru-RU"/>
        </w:rPr>
        <w:t xml:space="preserve">подготовка и проведение </w:t>
      </w:r>
      <w:r w:rsidRPr="00496196">
        <w:rPr>
          <w:rFonts w:eastAsia="Times New Roman CYR" w:cs="Times New Roman CYR"/>
          <w:lang w:val="ru-RU"/>
        </w:rPr>
        <w:t xml:space="preserve"> общегородских культурно-массовых мероприятий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реализация новой системы оплаты труда;</w:t>
      </w:r>
    </w:p>
    <w:p w:rsidR="00204714" w:rsidRPr="0087103F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lang w:val="ru-RU"/>
        </w:rPr>
        <w:t xml:space="preserve">- - </w:t>
      </w:r>
      <w:r w:rsidRPr="0087103F">
        <w:rPr>
          <w:lang w:val="ru-RU"/>
        </w:rPr>
        <w:t>паспортизаци</w:t>
      </w:r>
      <w:r>
        <w:rPr>
          <w:lang w:val="ru-RU"/>
        </w:rPr>
        <w:t>я</w:t>
      </w:r>
      <w:r w:rsidRPr="0087103F">
        <w:rPr>
          <w:lang w:val="ru-RU"/>
        </w:rPr>
        <w:t xml:space="preserve"> антитеррористической  защищенности объектов сферы культуры</w:t>
      </w:r>
      <w:r>
        <w:rPr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соблюдение финансовой, исполнительской дисциплины руководителями учреждений;</w:t>
      </w:r>
    </w:p>
    <w:p w:rsidR="00204714" w:rsidRPr="00496196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подведение итогов по проведенным мероприятиям;</w:t>
      </w:r>
    </w:p>
    <w:p w:rsidR="00204714" w:rsidRPr="00BB1C42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к</w:t>
      </w:r>
      <w:r>
        <w:rPr>
          <w:lang w:val="ru-RU"/>
        </w:rPr>
        <w:t>орректировка</w:t>
      </w:r>
      <w:r w:rsidRPr="00BB1C42">
        <w:rPr>
          <w:lang w:val="ru-RU"/>
        </w:rPr>
        <w:t xml:space="preserve"> реестра общегородских мероприятий, муниципальных заданий</w:t>
      </w:r>
      <w:r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 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204714" w:rsidRDefault="00204714" w:rsidP="00204714">
      <w:pPr>
        <w:pStyle w:val="a8"/>
        <w:jc w:val="both"/>
      </w:pPr>
      <w:r>
        <w:t xml:space="preserve"> - о целевом </w:t>
      </w:r>
      <w:r w:rsidRPr="00496196">
        <w:t>расходовани</w:t>
      </w:r>
      <w:r>
        <w:t>и</w:t>
      </w:r>
      <w:r w:rsidRPr="00496196">
        <w:t xml:space="preserve"> бюджетных ассигнований в подведо</w:t>
      </w:r>
      <w:r>
        <w:t>мственных учреждениях культуры;</w:t>
      </w:r>
    </w:p>
    <w:p w:rsidR="00204714" w:rsidRPr="00496196" w:rsidRDefault="00204714" w:rsidP="00204714">
      <w:pPr>
        <w:pStyle w:val="a8"/>
        <w:jc w:val="both"/>
      </w:pPr>
      <w:r>
        <w:t xml:space="preserve"> - п</w:t>
      </w:r>
      <w:r w:rsidRPr="00496196">
        <w:t>роведение экспертизы</w:t>
      </w:r>
      <w:r>
        <w:t xml:space="preserve"> </w:t>
      </w:r>
      <w:r w:rsidRPr="00496196">
        <w:t>расчетов штатной численности работников учреждений  культуры;</w:t>
      </w:r>
    </w:p>
    <w:p w:rsidR="00204714" w:rsidRDefault="00204714" w:rsidP="00204714">
      <w:pPr>
        <w:pStyle w:val="a8"/>
        <w:jc w:val="both"/>
      </w:pPr>
      <w:r>
        <w:t xml:space="preserve"> - о</w:t>
      </w:r>
      <w:r w:rsidRPr="00496196">
        <w:t>беспечение выполнения программы по энергосбережению и повышению энергетической эффективности мун</w:t>
      </w:r>
      <w:r>
        <w:t>иципальных учреждений культуры;</w:t>
      </w:r>
    </w:p>
    <w:p w:rsidR="00204714" w:rsidRDefault="00204714" w:rsidP="00204714">
      <w:pPr>
        <w:pStyle w:val="a8"/>
        <w:jc w:val="both"/>
      </w:pPr>
      <w:r>
        <w:t xml:space="preserve"> - разработка ведомственного перечня муниципальных услуг (работ) на 201</w:t>
      </w:r>
      <w:r w:rsidR="00181E45">
        <w:t>9</w:t>
      </w:r>
      <w:r>
        <w:t xml:space="preserve"> год;</w:t>
      </w:r>
    </w:p>
    <w:p w:rsidR="00024B21" w:rsidRDefault="00216CF2" w:rsidP="00D87A88">
      <w:pPr>
        <w:pStyle w:val="a8"/>
        <w:jc w:val="both"/>
        <w:rPr>
          <w:rFonts w:eastAsia="Times New Roman CYR" w:cs="Times New Roman CYR"/>
        </w:rPr>
      </w:pPr>
      <w:r>
        <w:t xml:space="preserve"> </w:t>
      </w:r>
      <w:r w:rsidR="00CB2560"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 музея под открытым небом  «Суеват пауль»;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5C7D34" w:rsidRDefault="005C7D34" w:rsidP="005C7D34">
      <w:pPr>
        <w:jc w:val="both"/>
        <w:rPr>
          <w:lang w:val="ru-RU"/>
        </w:rPr>
      </w:pPr>
      <w:r w:rsidRPr="006F3DA0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6F3DA0">
        <w:rPr>
          <w:lang w:val="ru-RU"/>
        </w:rPr>
        <w:t>продвижение проекта  музейно-туристическ</w:t>
      </w:r>
      <w:r>
        <w:rPr>
          <w:lang w:val="ru-RU"/>
        </w:rPr>
        <w:t>ого</w:t>
      </w:r>
      <w:r w:rsidRPr="006F3DA0">
        <w:rPr>
          <w:lang w:val="ru-RU"/>
        </w:rPr>
        <w:t xml:space="preserve"> комплекс</w:t>
      </w:r>
      <w:r>
        <w:rPr>
          <w:lang w:val="ru-RU"/>
        </w:rPr>
        <w:t>а</w:t>
      </w:r>
      <w:r w:rsidRPr="006F3DA0">
        <w:rPr>
          <w:lang w:val="ru-RU"/>
        </w:rPr>
        <w:t xml:space="preserve"> «Ворота в Югру»;</w:t>
      </w:r>
    </w:p>
    <w:p w:rsidR="00024B21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lastRenderedPageBreak/>
        <w:t>-</w:t>
      </w:r>
      <w:r w:rsidR="00216CF2">
        <w:rPr>
          <w:lang w:val="ru-RU"/>
        </w:rPr>
        <w:t xml:space="preserve"> </w:t>
      </w:r>
      <w:r w:rsidRPr="004116AB">
        <w:rPr>
          <w:lang w:val="ru-RU"/>
        </w:rPr>
        <w:t>проведение на территории города Югорска</w:t>
      </w:r>
      <w:r w:rsidR="00A942D9">
        <w:rPr>
          <w:lang w:val="ru-RU"/>
        </w:rPr>
        <w:t xml:space="preserve"> окружного</w:t>
      </w:r>
      <w:r w:rsidRPr="004116AB">
        <w:rPr>
          <w:lang w:val="ru-RU"/>
        </w:rPr>
        <w:t xml:space="preserve"> фестиваля самодеятельных театральных коллективов </w:t>
      </w:r>
      <w:r w:rsidR="005C7D34">
        <w:rPr>
          <w:lang w:val="ru-RU"/>
        </w:rPr>
        <w:t>«</w:t>
      </w:r>
      <w:r w:rsidR="00A942D9">
        <w:rPr>
          <w:lang w:val="ru-RU"/>
        </w:rPr>
        <w:t>Театральная весна</w:t>
      </w:r>
      <w:r w:rsidRPr="004116AB">
        <w:rPr>
          <w:lang w:val="ru-RU"/>
        </w:rPr>
        <w:t>»</w:t>
      </w:r>
      <w:r>
        <w:rPr>
          <w:lang w:val="ru-RU"/>
        </w:rPr>
        <w:t>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 xml:space="preserve">решение вопросов персонифицированного финансирования дополнительного образования 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 w:rsidR="00181E45">
        <w:rPr>
          <w:lang w:val="ru-RU"/>
        </w:rPr>
        <w:t>;</w:t>
      </w:r>
    </w:p>
    <w:p w:rsidR="00181E45" w:rsidRDefault="00181E45" w:rsidP="00024B21">
      <w:pPr>
        <w:jc w:val="both"/>
        <w:rPr>
          <w:lang w:val="ru-RU"/>
        </w:rPr>
      </w:pPr>
      <w:r>
        <w:rPr>
          <w:lang w:val="ru-RU"/>
        </w:rPr>
        <w:t>- подготовка к проведению Дня города Югорска и Югорского карнавала в 2019 году.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5C7D34">
        <w:rPr>
          <w:rFonts w:eastAsia="Times New Roman CYR"/>
          <w:bCs/>
          <w:lang w:val="ru-RU"/>
        </w:rPr>
        <w:t xml:space="preserve"> </w:t>
      </w:r>
      <w:r w:rsidR="00697EA3">
        <w:rPr>
          <w:rFonts w:eastAsia="Times New Roman CYR"/>
          <w:bCs/>
          <w:lang w:val="ru-RU"/>
        </w:rPr>
        <w:t>1</w:t>
      </w:r>
      <w:r w:rsidRPr="0099338C">
        <w:rPr>
          <w:rFonts w:eastAsia="Times New Roman CYR"/>
          <w:bCs/>
          <w:lang w:val="ru-RU"/>
        </w:rPr>
        <w:t xml:space="preserve"> квартале 201</w:t>
      </w:r>
      <w:r w:rsidR="00181E45">
        <w:rPr>
          <w:rFonts w:eastAsia="Times New Roman CYR"/>
          <w:bCs/>
          <w:lang w:val="ru-RU"/>
        </w:rPr>
        <w:t>9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 вопрос</w:t>
      </w:r>
      <w:r w:rsidR="00D87A88">
        <w:rPr>
          <w:rFonts w:eastAsia="Times New Roman CYR"/>
          <w:bCs/>
          <w:lang w:val="ru-RU"/>
        </w:rPr>
        <w:t>ам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Pr="005C7D34">
        <w:rPr>
          <w:rFonts w:eastAsia="Times New Roman CYR"/>
          <w:bCs/>
          <w:lang w:val="ru-RU"/>
        </w:rPr>
        <w:t xml:space="preserve"> </w:t>
      </w:r>
      <w:r w:rsidR="00230C72">
        <w:rPr>
          <w:rFonts w:eastAsia="Times New Roman CYR"/>
          <w:bCs/>
          <w:lang w:val="ru-RU"/>
        </w:rPr>
        <w:t xml:space="preserve">безопасности перевозок организованных групп детей, </w:t>
      </w:r>
      <w:r w:rsidRPr="005C7D34">
        <w:rPr>
          <w:rFonts w:eastAsia="Times New Roman CYR"/>
          <w:bCs/>
          <w:lang w:val="ru-RU"/>
        </w:rPr>
        <w:t xml:space="preserve">корректировки </w:t>
      </w:r>
      <w:r w:rsidR="005C7D34" w:rsidRPr="005C7D34">
        <w:rPr>
          <w:rFonts w:eastAsia="Times New Roman CYR"/>
          <w:bCs/>
          <w:lang w:val="ru-RU"/>
        </w:rPr>
        <w:t>программных мероприятий государственной программы «Разви</w:t>
      </w:r>
      <w:r w:rsidR="00216CF2">
        <w:rPr>
          <w:rFonts w:eastAsia="Times New Roman CYR"/>
          <w:bCs/>
          <w:lang w:val="ru-RU"/>
        </w:rPr>
        <w:t xml:space="preserve">тие культуры </w:t>
      </w:r>
      <w:r w:rsidR="00ED00A8">
        <w:rPr>
          <w:rFonts w:eastAsia="Times New Roman CYR"/>
          <w:bCs/>
          <w:lang w:val="ru-RU"/>
        </w:rPr>
        <w:t>в Ханты-М</w:t>
      </w:r>
      <w:r w:rsidR="005C7D34" w:rsidRPr="005C7D34">
        <w:rPr>
          <w:rFonts w:eastAsia="Times New Roman CYR"/>
          <w:bCs/>
          <w:lang w:val="ru-RU"/>
        </w:rPr>
        <w:t>ансийском автономном округе – Югре на 20</w:t>
      </w:r>
      <w:r w:rsidR="00216CF2">
        <w:rPr>
          <w:rFonts w:eastAsia="Times New Roman CYR"/>
          <w:bCs/>
          <w:lang w:val="ru-RU"/>
        </w:rPr>
        <w:t>18</w:t>
      </w:r>
      <w:r w:rsidR="005C7D34" w:rsidRPr="005C7D34">
        <w:rPr>
          <w:rFonts w:eastAsia="Times New Roman CYR"/>
          <w:bCs/>
          <w:lang w:val="ru-RU"/>
        </w:rPr>
        <w:t xml:space="preserve"> – 2020 годы»</w:t>
      </w:r>
      <w:r w:rsidR="00F1430B">
        <w:rPr>
          <w:rFonts w:eastAsia="Times New Roman CYR"/>
          <w:bCs/>
          <w:lang w:val="ru-RU"/>
        </w:rPr>
        <w:t xml:space="preserve">  на 201</w:t>
      </w:r>
      <w:r w:rsidR="00181E45">
        <w:rPr>
          <w:rFonts w:eastAsia="Times New Roman CYR"/>
          <w:bCs/>
          <w:lang w:val="ru-RU"/>
        </w:rPr>
        <w:t>9</w:t>
      </w:r>
      <w:r w:rsidR="00F1430B">
        <w:rPr>
          <w:rFonts w:eastAsia="Times New Roman CYR"/>
          <w:bCs/>
          <w:lang w:val="ru-RU"/>
        </w:rPr>
        <w:t xml:space="preserve"> год, комплексному сопровождению детей с расстройствами аутистического спектра, передаче муниципальных услуг некоммерческих общественным организациям и развитию конкуренции в сфере культуры в Ханты-Манси</w:t>
      </w:r>
      <w:r w:rsidR="00181E45">
        <w:rPr>
          <w:rFonts w:eastAsia="Times New Roman CYR"/>
          <w:bCs/>
          <w:lang w:val="ru-RU"/>
        </w:rPr>
        <w:t>йском автономном округе – Югре, реализации национального проекта «Культура».</w:t>
      </w:r>
    </w:p>
    <w:p w:rsidR="00216CF2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 В управление культуры поступило </w:t>
      </w:r>
      <w:r w:rsidR="00DF4F3F">
        <w:rPr>
          <w:rFonts w:eastAsia="Times New Roman CYR"/>
          <w:bCs/>
          <w:lang w:val="ru-RU"/>
        </w:rPr>
        <w:t>2</w:t>
      </w:r>
      <w:r w:rsidR="00216CF2">
        <w:rPr>
          <w:rFonts w:eastAsia="Times New Roman CYR"/>
          <w:bCs/>
          <w:lang w:val="ru-RU"/>
        </w:rPr>
        <w:t xml:space="preserve"> письменных обращения граждан, на которые были подготовлены ответы в соответствии с требованиями Федерального закона от 02.05.2006 </w:t>
      </w:r>
    </w:p>
    <w:p w:rsidR="00F1430B" w:rsidRDefault="00216CF2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№ 59-ФЗ </w:t>
      </w:r>
      <w:r w:rsidR="00F1430B">
        <w:rPr>
          <w:rFonts w:eastAsia="Times New Roman CYR"/>
          <w:bCs/>
          <w:lang w:val="ru-RU"/>
        </w:rPr>
        <w:t xml:space="preserve"> </w:t>
      </w:r>
      <w:r>
        <w:rPr>
          <w:rFonts w:eastAsia="Times New Roman CYR"/>
          <w:bCs/>
          <w:lang w:val="ru-RU"/>
        </w:rPr>
        <w:t>«О порядке рассмотрения обращений граждан Российской Федерации».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планомерно  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7824F8" w:rsidRDefault="007F27A3" w:rsidP="00024B21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 xml:space="preserve">тимулирования и поощрения кадрового состава учреждений культуры в </w:t>
      </w:r>
      <w:r w:rsidR="00230C72">
        <w:rPr>
          <w:rFonts w:cs="Times New Roman"/>
        </w:rPr>
        <w:t>I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201</w:t>
      </w:r>
      <w:r w:rsidR="007824F8">
        <w:rPr>
          <w:rFonts w:cs="Times New Roman"/>
          <w:lang w:val="ru-RU"/>
        </w:rPr>
        <w:t>9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7A1367">
        <w:rPr>
          <w:rFonts w:cs="Times New Roman"/>
          <w:lang w:val="ru-RU"/>
        </w:rPr>
        <w:t>1</w:t>
      </w:r>
      <w:r w:rsidR="00BE4565" w:rsidRPr="0026198E">
        <w:rPr>
          <w:rFonts w:cs="Times New Roman"/>
          <w:lang w:val="ru-RU"/>
        </w:rPr>
        <w:t xml:space="preserve"> наград</w:t>
      </w:r>
      <w:r w:rsidR="007A1367">
        <w:rPr>
          <w:rFonts w:cs="Times New Roman"/>
          <w:lang w:val="ru-RU"/>
        </w:rPr>
        <w:t>а</w:t>
      </w:r>
      <w:r w:rsidR="00F321AE" w:rsidRPr="0026198E">
        <w:rPr>
          <w:rFonts w:cs="Times New Roman"/>
          <w:lang w:val="ru-RU"/>
        </w:rPr>
        <w:t xml:space="preserve"> Министерства </w:t>
      </w:r>
      <w:r w:rsidR="00BE4565" w:rsidRPr="0026198E">
        <w:rPr>
          <w:rFonts w:cs="Times New Roman"/>
          <w:lang w:val="ru-RU"/>
        </w:rPr>
        <w:t>образования и науки</w:t>
      </w:r>
      <w:r w:rsidR="00F321AE" w:rsidRPr="0026198E">
        <w:rPr>
          <w:rFonts w:cs="Times New Roman"/>
          <w:lang w:val="ru-RU"/>
        </w:rPr>
        <w:t xml:space="preserve"> Российской Федерации</w:t>
      </w:r>
      <w:r w:rsidR="00BE4565" w:rsidRPr="0026198E">
        <w:rPr>
          <w:rFonts w:cs="Times New Roman"/>
          <w:lang w:val="ru-RU"/>
        </w:rPr>
        <w:t xml:space="preserve"> (передан</w:t>
      </w:r>
      <w:r w:rsidR="007A1367">
        <w:rPr>
          <w:rFonts w:cs="Times New Roman"/>
          <w:lang w:val="ru-RU"/>
        </w:rPr>
        <w:t>а</w:t>
      </w:r>
      <w:r w:rsidR="00BE4565" w:rsidRPr="0026198E">
        <w:rPr>
          <w:rFonts w:cs="Times New Roman"/>
          <w:lang w:val="ru-RU"/>
        </w:rPr>
        <w:t xml:space="preserve"> на рассмотрение)</w:t>
      </w:r>
      <w:r w:rsidR="00F321AE" w:rsidRPr="0026198E">
        <w:rPr>
          <w:rFonts w:cs="Times New Roman"/>
          <w:lang w:val="ru-RU"/>
        </w:rPr>
        <w:t>,</w:t>
      </w:r>
      <w:r w:rsidR="0026198E" w:rsidRPr="0026198E">
        <w:rPr>
          <w:rFonts w:cs="Times New Roman"/>
          <w:lang w:val="ru-RU"/>
        </w:rPr>
        <w:t xml:space="preserve"> </w:t>
      </w:r>
      <w:r w:rsidR="007A1367">
        <w:rPr>
          <w:rFonts w:cs="Times New Roman"/>
          <w:lang w:val="ru-RU"/>
        </w:rPr>
        <w:t>1</w:t>
      </w:r>
      <w:r w:rsidR="0026198E" w:rsidRPr="0026198E">
        <w:rPr>
          <w:rFonts w:cs="Times New Roman"/>
          <w:lang w:val="ru-RU"/>
        </w:rPr>
        <w:t xml:space="preserve"> наград</w:t>
      </w:r>
      <w:r w:rsidR="007A1367">
        <w:rPr>
          <w:rFonts w:cs="Times New Roman"/>
          <w:lang w:val="ru-RU"/>
        </w:rPr>
        <w:t>а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</w:t>
      </w:r>
      <w:r w:rsidR="007A1367">
        <w:rPr>
          <w:rFonts w:cs="Times New Roman"/>
          <w:lang w:val="ru-RU"/>
        </w:rPr>
        <w:t xml:space="preserve"> (передана на рассмотрение)</w:t>
      </w:r>
      <w:r w:rsidR="0026198E" w:rsidRPr="0026198E">
        <w:rPr>
          <w:rFonts w:cs="Times New Roman"/>
          <w:lang w:val="ru-RU"/>
        </w:rPr>
        <w:t>,</w:t>
      </w:r>
      <w:r w:rsidR="00F321AE" w:rsidRPr="0026198E">
        <w:rPr>
          <w:rFonts w:cs="Times New Roman"/>
          <w:lang w:val="ru-RU"/>
        </w:rPr>
        <w:t xml:space="preserve"> </w:t>
      </w:r>
      <w:r w:rsidR="000E6F1C">
        <w:rPr>
          <w:rFonts w:cs="Times New Roman"/>
          <w:lang w:val="ru-RU"/>
        </w:rPr>
        <w:t xml:space="preserve">в связи с празднованием Дня работника культуры, в 1 квартале вручено </w:t>
      </w:r>
      <w:r w:rsidR="007824F8">
        <w:rPr>
          <w:rFonts w:cs="Times New Roman"/>
          <w:lang w:val="ru-RU"/>
        </w:rPr>
        <w:t>12</w:t>
      </w:r>
      <w:r w:rsidR="000E6F1C">
        <w:rPr>
          <w:rFonts w:cs="Times New Roman"/>
          <w:lang w:val="ru-RU"/>
        </w:rPr>
        <w:t xml:space="preserve"> наград</w:t>
      </w:r>
      <w:r w:rsidR="00F321AE" w:rsidRPr="0026198E">
        <w:rPr>
          <w:lang w:val="ru-RU"/>
        </w:rPr>
        <w:t xml:space="preserve"> </w:t>
      </w:r>
      <w:r w:rsidR="000E6F1C">
        <w:rPr>
          <w:lang w:val="ru-RU"/>
        </w:rPr>
        <w:t>У</w:t>
      </w:r>
      <w:r w:rsidR="00F321AE" w:rsidRPr="0026198E">
        <w:rPr>
          <w:lang w:val="ru-RU"/>
        </w:rPr>
        <w:t>правления культуры</w:t>
      </w:r>
      <w:r w:rsidR="000E6F1C">
        <w:rPr>
          <w:lang w:val="ru-RU"/>
        </w:rPr>
        <w:t xml:space="preserve"> работникам муниципальных учреждений культуры и социальным партнёрам</w:t>
      </w:r>
      <w:r w:rsidR="00F321AE" w:rsidRPr="0026198E">
        <w:rPr>
          <w:lang w:val="ru-RU"/>
        </w:rPr>
        <w:t>.</w:t>
      </w: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  </w:t>
      </w:r>
      <w:r w:rsidRPr="004116AB">
        <w:rPr>
          <w:rFonts w:eastAsia="Times New Roman"/>
          <w:lang w:val="ru-RU"/>
        </w:rPr>
        <w:t xml:space="preserve"> В течение квартала специалисты управления </w:t>
      </w:r>
      <w:r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>принимали участие в профессиональных аппаратных учебных мероприятиях, организованных управлением муниципальной службы, кадров и архивов.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>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</w:t>
      </w:r>
      <w:r w:rsidR="001D646A">
        <w:rPr>
          <w:szCs w:val="24"/>
        </w:rPr>
        <w:t xml:space="preserve"> </w:t>
      </w:r>
      <w:r w:rsidR="00BE4565">
        <w:rPr>
          <w:szCs w:val="24"/>
        </w:rPr>
        <w:t>1</w:t>
      </w:r>
      <w:r w:rsidRPr="004116AB">
        <w:rPr>
          <w:szCs w:val="24"/>
        </w:rPr>
        <w:t xml:space="preserve"> интервью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(12 планов за квартал).</w:t>
      </w:r>
    </w:p>
    <w:p w:rsidR="00024B21" w:rsidRPr="00230C72" w:rsidRDefault="00024B21" w:rsidP="00230C72">
      <w:pPr>
        <w:jc w:val="both"/>
        <w:rPr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024B21" w:rsidRPr="00364924" w:rsidRDefault="007824F8" w:rsidP="00024B21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И.о. н</w:t>
      </w:r>
      <w:r w:rsidR="00024B21" w:rsidRPr="00364924">
        <w:rPr>
          <w:rFonts w:eastAsia="Times New Roman"/>
          <w:b/>
          <w:lang w:val="ru-RU"/>
        </w:rPr>
        <w:t>ачальник</w:t>
      </w:r>
      <w:r>
        <w:rPr>
          <w:rFonts w:eastAsia="Times New Roman"/>
          <w:b/>
          <w:lang w:val="ru-RU"/>
        </w:rPr>
        <w:t>а</w:t>
      </w:r>
      <w:r w:rsidR="00024B21" w:rsidRPr="00364924">
        <w:rPr>
          <w:rFonts w:eastAsia="Times New Roman"/>
          <w:b/>
          <w:lang w:val="ru-RU"/>
        </w:rPr>
        <w:t xml:space="preserve"> управления культуры          </w:t>
      </w:r>
      <w:r>
        <w:rPr>
          <w:rFonts w:eastAsia="Times New Roman"/>
          <w:b/>
          <w:lang w:val="ru-RU"/>
        </w:rPr>
        <w:t xml:space="preserve"> </w:t>
      </w:r>
      <w:r w:rsidR="00024B21" w:rsidRPr="00364924">
        <w:rPr>
          <w:rFonts w:eastAsia="Times New Roman"/>
          <w:b/>
          <w:lang w:val="ru-RU"/>
        </w:rPr>
        <w:t xml:space="preserve">         </w:t>
      </w:r>
      <w:r w:rsidR="001A653D">
        <w:rPr>
          <w:rFonts w:eastAsia="Times New Roman"/>
          <w:b/>
          <w:lang w:val="ru-RU"/>
        </w:rPr>
        <w:t xml:space="preserve">   </w:t>
      </w:r>
      <w:r w:rsidR="00024B21" w:rsidRPr="00364924">
        <w:rPr>
          <w:rFonts w:eastAsia="Times New Roman"/>
          <w:b/>
          <w:lang w:val="ru-RU"/>
        </w:rPr>
        <w:t xml:space="preserve">                                        </w:t>
      </w:r>
      <w:r>
        <w:rPr>
          <w:rFonts w:eastAsia="Times New Roman"/>
          <w:b/>
          <w:lang w:val="ru-RU"/>
        </w:rPr>
        <w:t>О.А. Гоголева</w:t>
      </w:r>
    </w:p>
    <w:p w:rsidR="007824F8" w:rsidRDefault="007824F8" w:rsidP="00024B21">
      <w:pPr>
        <w:rPr>
          <w:rFonts w:eastAsia="Times New Roman"/>
          <w:bCs/>
          <w:sz w:val="20"/>
          <w:szCs w:val="20"/>
          <w:lang w:val="ru-RU"/>
        </w:rPr>
      </w:pPr>
    </w:p>
    <w:p w:rsidR="00024B21" w:rsidRPr="00364924" w:rsidRDefault="007824F8" w:rsidP="00024B21">
      <w:pPr>
        <w:rPr>
          <w:rFonts w:eastAsia="Times New Roman"/>
          <w:bCs/>
          <w:sz w:val="20"/>
          <w:szCs w:val="20"/>
          <w:lang w:val="ru-RU"/>
        </w:rPr>
      </w:pPr>
      <w:r>
        <w:rPr>
          <w:rFonts w:eastAsia="Times New Roman"/>
          <w:bCs/>
          <w:sz w:val="20"/>
          <w:szCs w:val="20"/>
          <w:lang w:val="ru-RU"/>
        </w:rPr>
        <w:t>И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сп</w:t>
      </w:r>
      <w:r>
        <w:rPr>
          <w:rFonts w:eastAsia="Times New Roman"/>
          <w:bCs/>
          <w:sz w:val="20"/>
          <w:szCs w:val="20"/>
          <w:lang w:val="ru-RU"/>
        </w:rPr>
        <w:t>.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151562" w:rsidRPr="00024B21" w:rsidRDefault="00151562">
      <w:pPr>
        <w:rPr>
          <w:lang w:val="ru-RU"/>
        </w:rPr>
      </w:pPr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32937166"/>
    <w:multiLevelType w:val="hybridMultilevel"/>
    <w:tmpl w:val="3F26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1457A"/>
    <w:rsid w:val="000171E0"/>
    <w:rsid w:val="000231C9"/>
    <w:rsid w:val="00024B21"/>
    <w:rsid w:val="000255A1"/>
    <w:rsid w:val="000468DE"/>
    <w:rsid w:val="000515E9"/>
    <w:rsid w:val="00051816"/>
    <w:rsid w:val="00055DB7"/>
    <w:rsid w:val="000569DA"/>
    <w:rsid w:val="000700CA"/>
    <w:rsid w:val="00074ACA"/>
    <w:rsid w:val="000C5649"/>
    <w:rsid w:val="000C6CE4"/>
    <w:rsid w:val="000D029B"/>
    <w:rsid w:val="000E4C84"/>
    <w:rsid w:val="000E6F1C"/>
    <w:rsid w:val="000F5706"/>
    <w:rsid w:val="000F59EA"/>
    <w:rsid w:val="0010479B"/>
    <w:rsid w:val="00112765"/>
    <w:rsid w:val="00127160"/>
    <w:rsid w:val="00136387"/>
    <w:rsid w:val="00151562"/>
    <w:rsid w:val="0017393A"/>
    <w:rsid w:val="00176EE6"/>
    <w:rsid w:val="00181E45"/>
    <w:rsid w:val="00185494"/>
    <w:rsid w:val="0019235F"/>
    <w:rsid w:val="001A653D"/>
    <w:rsid w:val="001D646A"/>
    <w:rsid w:val="001E6764"/>
    <w:rsid w:val="001F1BE6"/>
    <w:rsid w:val="001F7771"/>
    <w:rsid w:val="0020028A"/>
    <w:rsid w:val="00204714"/>
    <w:rsid w:val="00216CF2"/>
    <w:rsid w:val="00230C72"/>
    <w:rsid w:val="002346EE"/>
    <w:rsid w:val="00244B3B"/>
    <w:rsid w:val="002462B3"/>
    <w:rsid w:val="00257BD9"/>
    <w:rsid w:val="0026198E"/>
    <w:rsid w:val="00270AB7"/>
    <w:rsid w:val="002C0AD0"/>
    <w:rsid w:val="002E2FF2"/>
    <w:rsid w:val="003203E7"/>
    <w:rsid w:val="00332C67"/>
    <w:rsid w:val="00336BF6"/>
    <w:rsid w:val="003506BE"/>
    <w:rsid w:val="00352936"/>
    <w:rsid w:val="003627D4"/>
    <w:rsid w:val="00364924"/>
    <w:rsid w:val="00370959"/>
    <w:rsid w:val="00377867"/>
    <w:rsid w:val="003A37E4"/>
    <w:rsid w:val="003D13F3"/>
    <w:rsid w:val="003D6C9E"/>
    <w:rsid w:val="003E652C"/>
    <w:rsid w:val="00425F02"/>
    <w:rsid w:val="004301C3"/>
    <w:rsid w:val="0044581C"/>
    <w:rsid w:val="00452635"/>
    <w:rsid w:val="0046717B"/>
    <w:rsid w:val="00467C6C"/>
    <w:rsid w:val="0047165E"/>
    <w:rsid w:val="00472BEA"/>
    <w:rsid w:val="00472C65"/>
    <w:rsid w:val="00481C0A"/>
    <w:rsid w:val="004A55CC"/>
    <w:rsid w:val="004A72DB"/>
    <w:rsid w:val="004B29EC"/>
    <w:rsid w:val="004B440A"/>
    <w:rsid w:val="004C0CEE"/>
    <w:rsid w:val="004D325C"/>
    <w:rsid w:val="004D5EDC"/>
    <w:rsid w:val="004D61D4"/>
    <w:rsid w:val="004D7DC0"/>
    <w:rsid w:val="004E011A"/>
    <w:rsid w:val="005061A0"/>
    <w:rsid w:val="00507C96"/>
    <w:rsid w:val="00512066"/>
    <w:rsid w:val="0053646F"/>
    <w:rsid w:val="00545462"/>
    <w:rsid w:val="005547F0"/>
    <w:rsid w:val="005627CC"/>
    <w:rsid w:val="00581D0E"/>
    <w:rsid w:val="00587931"/>
    <w:rsid w:val="00591D89"/>
    <w:rsid w:val="00592BFC"/>
    <w:rsid w:val="005A1691"/>
    <w:rsid w:val="005C7D34"/>
    <w:rsid w:val="005D2367"/>
    <w:rsid w:val="005F1EA1"/>
    <w:rsid w:val="005F31FB"/>
    <w:rsid w:val="005F337D"/>
    <w:rsid w:val="00601223"/>
    <w:rsid w:val="00602423"/>
    <w:rsid w:val="006070E0"/>
    <w:rsid w:val="00607387"/>
    <w:rsid w:val="006123A2"/>
    <w:rsid w:val="00657050"/>
    <w:rsid w:val="00670C3C"/>
    <w:rsid w:val="006716F2"/>
    <w:rsid w:val="006978AD"/>
    <w:rsid w:val="00697EA3"/>
    <w:rsid w:val="006A14F8"/>
    <w:rsid w:val="006A597C"/>
    <w:rsid w:val="006A74EF"/>
    <w:rsid w:val="006D13C2"/>
    <w:rsid w:val="00722889"/>
    <w:rsid w:val="007706D0"/>
    <w:rsid w:val="00772A86"/>
    <w:rsid w:val="00775168"/>
    <w:rsid w:val="007824F8"/>
    <w:rsid w:val="007917E0"/>
    <w:rsid w:val="007A1367"/>
    <w:rsid w:val="007A4989"/>
    <w:rsid w:val="007B1171"/>
    <w:rsid w:val="007B62B4"/>
    <w:rsid w:val="007E1C11"/>
    <w:rsid w:val="007F12D1"/>
    <w:rsid w:val="007F27A3"/>
    <w:rsid w:val="007F794B"/>
    <w:rsid w:val="00800BAA"/>
    <w:rsid w:val="008247FD"/>
    <w:rsid w:val="00830C87"/>
    <w:rsid w:val="00836FE2"/>
    <w:rsid w:val="008379A6"/>
    <w:rsid w:val="00870363"/>
    <w:rsid w:val="00872964"/>
    <w:rsid w:val="008856B1"/>
    <w:rsid w:val="008875D0"/>
    <w:rsid w:val="00891B8C"/>
    <w:rsid w:val="008A3A85"/>
    <w:rsid w:val="008A6324"/>
    <w:rsid w:val="008C3A75"/>
    <w:rsid w:val="008D5E48"/>
    <w:rsid w:val="008F0064"/>
    <w:rsid w:val="00913657"/>
    <w:rsid w:val="0091483A"/>
    <w:rsid w:val="00924A81"/>
    <w:rsid w:val="00930A35"/>
    <w:rsid w:val="00950D7B"/>
    <w:rsid w:val="00961DAE"/>
    <w:rsid w:val="009976CE"/>
    <w:rsid w:val="009A643C"/>
    <w:rsid w:val="009A6E11"/>
    <w:rsid w:val="009B5FEA"/>
    <w:rsid w:val="009C33E2"/>
    <w:rsid w:val="009E4949"/>
    <w:rsid w:val="009F6E0F"/>
    <w:rsid w:val="00A03519"/>
    <w:rsid w:val="00A13719"/>
    <w:rsid w:val="00A176E9"/>
    <w:rsid w:val="00A22714"/>
    <w:rsid w:val="00A22E22"/>
    <w:rsid w:val="00A479ED"/>
    <w:rsid w:val="00A54FCF"/>
    <w:rsid w:val="00A63B5D"/>
    <w:rsid w:val="00A71F86"/>
    <w:rsid w:val="00A74585"/>
    <w:rsid w:val="00A942D9"/>
    <w:rsid w:val="00AE5083"/>
    <w:rsid w:val="00AE759B"/>
    <w:rsid w:val="00B01295"/>
    <w:rsid w:val="00B04592"/>
    <w:rsid w:val="00B13105"/>
    <w:rsid w:val="00B15AE7"/>
    <w:rsid w:val="00B335D4"/>
    <w:rsid w:val="00B46CD8"/>
    <w:rsid w:val="00B479FA"/>
    <w:rsid w:val="00B47F76"/>
    <w:rsid w:val="00B604F5"/>
    <w:rsid w:val="00B62FB4"/>
    <w:rsid w:val="00B66B33"/>
    <w:rsid w:val="00B67FA0"/>
    <w:rsid w:val="00B76CF0"/>
    <w:rsid w:val="00B84CAB"/>
    <w:rsid w:val="00B9564F"/>
    <w:rsid w:val="00BB1B08"/>
    <w:rsid w:val="00BC03A6"/>
    <w:rsid w:val="00BC795D"/>
    <w:rsid w:val="00BD57B9"/>
    <w:rsid w:val="00BE4565"/>
    <w:rsid w:val="00BF132D"/>
    <w:rsid w:val="00C26C2E"/>
    <w:rsid w:val="00C33B6A"/>
    <w:rsid w:val="00C51470"/>
    <w:rsid w:val="00C51A09"/>
    <w:rsid w:val="00C54B74"/>
    <w:rsid w:val="00CA2A85"/>
    <w:rsid w:val="00CA4C7A"/>
    <w:rsid w:val="00CB2560"/>
    <w:rsid w:val="00CD256A"/>
    <w:rsid w:val="00CD3F4F"/>
    <w:rsid w:val="00CE26D4"/>
    <w:rsid w:val="00CF2BB7"/>
    <w:rsid w:val="00D137B9"/>
    <w:rsid w:val="00D15450"/>
    <w:rsid w:val="00D24728"/>
    <w:rsid w:val="00D447F5"/>
    <w:rsid w:val="00D44B3D"/>
    <w:rsid w:val="00D82484"/>
    <w:rsid w:val="00D87A88"/>
    <w:rsid w:val="00DA0597"/>
    <w:rsid w:val="00DA20E9"/>
    <w:rsid w:val="00DA6DFD"/>
    <w:rsid w:val="00DB76DA"/>
    <w:rsid w:val="00DB7F33"/>
    <w:rsid w:val="00DC6F30"/>
    <w:rsid w:val="00DD7A46"/>
    <w:rsid w:val="00DF4F3F"/>
    <w:rsid w:val="00E031E5"/>
    <w:rsid w:val="00E07486"/>
    <w:rsid w:val="00E14131"/>
    <w:rsid w:val="00E15B1B"/>
    <w:rsid w:val="00E34068"/>
    <w:rsid w:val="00E505A7"/>
    <w:rsid w:val="00E81846"/>
    <w:rsid w:val="00E9045B"/>
    <w:rsid w:val="00E9470C"/>
    <w:rsid w:val="00EA3C82"/>
    <w:rsid w:val="00EB1496"/>
    <w:rsid w:val="00ED00A8"/>
    <w:rsid w:val="00ED3E1A"/>
    <w:rsid w:val="00ED68B7"/>
    <w:rsid w:val="00ED6EF1"/>
    <w:rsid w:val="00EE29FA"/>
    <w:rsid w:val="00EF06B1"/>
    <w:rsid w:val="00F011C2"/>
    <w:rsid w:val="00F1430B"/>
    <w:rsid w:val="00F17E20"/>
    <w:rsid w:val="00F210DB"/>
    <w:rsid w:val="00F2392E"/>
    <w:rsid w:val="00F3037D"/>
    <w:rsid w:val="00F321AE"/>
    <w:rsid w:val="00F36582"/>
    <w:rsid w:val="00F372D2"/>
    <w:rsid w:val="00F51E8E"/>
    <w:rsid w:val="00F72CC2"/>
    <w:rsid w:val="00F77AAC"/>
    <w:rsid w:val="00F80BB3"/>
    <w:rsid w:val="00F876E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alerialikhacheva" TargetMode="External"/><Relationship Id="rId13" Type="http://schemas.openxmlformats.org/officeDocument/2006/relationships/hyperlink" Target="https://vk.com/muzeumugorsk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-ugorsk.ru/" TargetMode="External"/><Relationship Id="rId12" Type="http://schemas.openxmlformats.org/officeDocument/2006/relationships/hyperlink" Target="http://vorota.muzeumugor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zeumugo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orodkin_yugo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85693292" TargetMode="External"/><Relationship Id="rId14" Type="http://schemas.openxmlformats.org/officeDocument/2006/relationships/hyperlink" Target="https://www.instagram.com/museum_ugo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45B3-1432-40FD-9D93-0B0C3B61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21</Pages>
  <Words>7675</Words>
  <Characters>43754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85</cp:revision>
  <dcterms:created xsi:type="dcterms:W3CDTF">2016-10-02T08:17:00Z</dcterms:created>
  <dcterms:modified xsi:type="dcterms:W3CDTF">2019-04-05T10:43:00Z</dcterms:modified>
</cp:coreProperties>
</file>