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332D0" w14:textId="678D27C8" w:rsidR="0050497D" w:rsidRDefault="00957BBE" w:rsidP="0050497D">
      <w:pPr>
        <w:keepNext/>
        <w:keepLines/>
        <w:widowControl w:val="0"/>
        <w:suppressLineNumbers/>
        <w:suppressAutoHyphens/>
        <w:jc w:val="left"/>
        <w:rPr>
          <w:b/>
          <w:bCs/>
        </w:rPr>
      </w:pPr>
      <w:bookmarkStart w:id="0" w:name="_Ref248571702"/>
      <w:bookmarkStart w:id="1" w:name="_Ref248562863"/>
      <w:r w:rsidRPr="00957BBE">
        <w:rPr>
          <w:noProof/>
          <w:sz w:val="26"/>
          <w:szCs w:val="26"/>
        </w:rPr>
        <w:drawing>
          <wp:inline distT="0" distB="0" distL="0" distR="0" wp14:anchorId="0777380C" wp14:editId="7322556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62312DE7" w14:textId="77777777" w:rsidR="0050497D" w:rsidRDefault="0050497D" w:rsidP="0050497D">
      <w:pPr>
        <w:keepNext/>
        <w:keepLines/>
        <w:widowControl w:val="0"/>
        <w:suppressLineNumbers/>
        <w:suppressAutoHyphens/>
        <w:jc w:val="left"/>
        <w:rPr>
          <w:b/>
          <w:bCs/>
        </w:rPr>
      </w:pPr>
    </w:p>
    <w:p w14:paraId="13BAD6AE" w14:textId="77777777" w:rsidR="0050497D" w:rsidRDefault="0050497D" w:rsidP="0050497D">
      <w:pPr>
        <w:keepNext/>
        <w:keepLines/>
        <w:widowControl w:val="0"/>
        <w:suppressLineNumbers/>
        <w:suppressAutoHyphens/>
        <w:jc w:val="left"/>
        <w:rPr>
          <w:b/>
          <w:bCs/>
        </w:rPr>
      </w:pPr>
    </w:p>
    <w:p w14:paraId="01CA89F0" w14:textId="77777777" w:rsidR="0050497D" w:rsidRDefault="0050497D" w:rsidP="0050497D">
      <w:pPr>
        <w:keepNext/>
        <w:keepLines/>
        <w:widowControl w:val="0"/>
        <w:suppressLineNumbers/>
        <w:suppressAutoHyphens/>
        <w:jc w:val="left"/>
        <w:rPr>
          <w:b/>
          <w:bCs/>
        </w:rPr>
      </w:pPr>
    </w:p>
    <w:p w14:paraId="2EDFF69A" w14:textId="77777777" w:rsidR="0050497D" w:rsidRDefault="0050497D" w:rsidP="0050497D">
      <w:pPr>
        <w:pStyle w:val="ConsPlusNormal"/>
        <w:widowControl/>
        <w:spacing w:before="120" w:after="120"/>
        <w:ind w:firstLine="0"/>
        <w:jc w:val="both"/>
        <w:rPr>
          <w:rFonts w:ascii="Times New Roman" w:hAnsi="Times New Roman" w:cs="Times New Roman"/>
          <w:b/>
          <w:bCs/>
          <w:sz w:val="24"/>
          <w:szCs w:val="24"/>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90CE6D2" w:rsidR="004D09A5" w:rsidRPr="007A0F2E" w:rsidRDefault="0022383D" w:rsidP="006A666F">
            <w:pPr>
              <w:keepNext/>
              <w:keepLines/>
              <w:widowControl w:val="0"/>
              <w:suppressLineNumbers/>
              <w:suppressAutoHyphens/>
              <w:spacing w:after="0"/>
              <w:rPr>
                <w:u w:val="single"/>
              </w:rPr>
            </w:pPr>
            <w:r w:rsidRPr="0022383D">
              <w:rPr>
                <w:bCs/>
                <w:color w:val="0070C0"/>
                <w:shd w:val="clear" w:color="auto" w:fill="FAFAFA"/>
              </w:rPr>
              <w:t>20 38622001011862201001 0037 001 8110 244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0ACA804" w:rsidR="004D09A5" w:rsidRPr="00940DC2" w:rsidRDefault="004D09A5" w:rsidP="0069704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A06209">
              <w:rPr>
                <w:bCs/>
              </w:rPr>
              <w:t>средств пожарной сигнализации и системы речевого оповещения людей о пожаре</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0E1F655"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00F550C4">
              <w:t>.2021</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7161503" w:rsidR="00C0441F" w:rsidRPr="0022383D" w:rsidRDefault="0022383D" w:rsidP="006A666F">
            <w:pPr>
              <w:widowControl w:val="0"/>
              <w:tabs>
                <w:tab w:val="num" w:pos="1134"/>
                <w:tab w:val="left" w:pos="9900"/>
              </w:tabs>
              <w:spacing w:after="0"/>
              <w:rPr>
                <w:color w:val="0070C0"/>
              </w:rPr>
            </w:pPr>
            <w:r w:rsidRPr="0022383D">
              <w:rPr>
                <w:snapToGrid w:val="0"/>
                <w:color w:val="0070C0"/>
              </w:rPr>
              <w:t>36 000</w:t>
            </w:r>
            <w:r w:rsidR="007A0F2E" w:rsidRPr="0022383D">
              <w:rPr>
                <w:snapToGrid w:val="0"/>
                <w:color w:val="0070C0"/>
              </w:rPr>
              <w:t xml:space="preserve"> (</w:t>
            </w:r>
            <w:r w:rsidRPr="0022383D">
              <w:rPr>
                <w:snapToGrid w:val="0"/>
                <w:color w:val="0070C0"/>
              </w:rPr>
              <w:t>Тридцать шесть тысяч</w:t>
            </w:r>
            <w:r w:rsidR="007A0F2E" w:rsidRPr="0022383D">
              <w:rPr>
                <w:snapToGrid w:val="0"/>
                <w:color w:val="0070C0"/>
              </w:rPr>
              <w:t>) рубл</w:t>
            </w:r>
            <w:r w:rsidR="00542828" w:rsidRPr="0022383D">
              <w:rPr>
                <w:snapToGrid w:val="0"/>
                <w:color w:val="0070C0"/>
              </w:rPr>
              <w:t>ей</w:t>
            </w:r>
            <w:r w:rsidR="00BF1502" w:rsidRPr="0022383D">
              <w:rPr>
                <w:snapToGrid w:val="0"/>
                <w:color w:val="0070C0"/>
              </w:rPr>
              <w:t xml:space="preserve"> 00</w:t>
            </w:r>
            <w:r w:rsidR="007A0F2E" w:rsidRPr="0022383D">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030EA97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974DEE">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w:t>
            </w:r>
            <w:r w:rsidRPr="00D36C38">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D36C38">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w:t>
            </w:r>
            <w:r>
              <w:lastRenderedPageBreak/>
              <w:t xml:space="preserve">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w:t>
            </w:r>
            <w:r w:rsidRPr="00D36C38">
              <w:lastRenderedPageBreak/>
              <w:t xml:space="preserve">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F25A8A3" w14:textId="6BC7A50B" w:rsidR="00C84A6D" w:rsidRDefault="007A0F2E" w:rsidP="00C84A6D">
            <w:pPr>
              <w:autoSpaceDE w:val="0"/>
              <w:autoSpaceDN w:val="0"/>
              <w:adjustRightInd w:val="0"/>
              <w:spacing w:after="0"/>
              <w:ind w:firstLine="567"/>
              <w:rPr>
                <w:rStyle w:val="sectioninfo2"/>
                <w:rFonts w:ascii="Roboto" w:hAnsi="Roboto" w:cs="Arial"/>
                <w:color w:val="984806" w:themeColor="accent6" w:themeShade="80"/>
                <w:specVanish w:val="0"/>
              </w:rPr>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C84A6D">
              <w:t>14</w:t>
            </w:r>
            <w:r>
              <w:t>» </w:t>
            </w:r>
            <w:r w:rsidR="00C84A6D">
              <w:rPr>
                <w:rStyle w:val="sectioninfo2"/>
                <w:rFonts w:ascii="Roboto" w:hAnsi="Roboto" w:cs="Arial"/>
                <w:b/>
                <w:color w:val="984806" w:themeColor="accent6" w:themeShade="80"/>
                <w:specVanish w:val="0"/>
              </w:rPr>
              <w:t>Обеспечение заявки</w:t>
            </w:r>
            <w:r w:rsidR="00C84A6D">
              <w:rPr>
                <w:rStyle w:val="sectioninfo2"/>
                <w:rFonts w:ascii="Roboto" w:hAnsi="Roboto" w:cs="Arial"/>
                <w:color w:val="984806" w:themeColor="accent6" w:themeShade="80"/>
                <w:specVanish w:val="0"/>
              </w:rPr>
              <w:t xml:space="preserve"> на участие в аукционе предоставляется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14:paraId="7FBDD6CA" w14:textId="21FC9200" w:rsidR="007A0F2E" w:rsidRPr="00D36C38" w:rsidRDefault="00C84A6D" w:rsidP="007A0F2E">
            <w:pPr>
              <w:spacing w:after="0"/>
            </w:pPr>
            <w:r>
              <w:rPr>
                <w:sz w:val="22"/>
                <w:szCs w:val="22"/>
              </w:rPr>
              <w:t xml:space="preserve">декабря </w:t>
            </w:r>
            <w:r w:rsidR="007A0F2E">
              <w:t>202</w:t>
            </w:r>
            <w:r>
              <w:t>0</w:t>
            </w:r>
            <w:r w:rsidR="007A0F2E"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8F0300E"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C84A6D">
              <w:t>16</w:t>
            </w:r>
            <w:r>
              <w:t>» </w:t>
            </w:r>
            <w:r w:rsidR="00C84A6D">
              <w:rPr>
                <w:sz w:val="22"/>
                <w:szCs w:val="22"/>
              </w:rPr>
              <w:t xml:space="preserve">декабря </w:t>
            </w:r>
            <w:r>
              <w:t>202</w:t>
            </w:r>
            <w:r w:rsidR="00C84A6D">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E0BE13A" w:rsidR="007A0F2E" w:rsidRPr="00D36C38" w:rsidRDefault="00F550C4" w:rsidP="00C84A6D">
            <w:pPr>
              <w:spacing w:after="0"/>
            </w:pPr>
            <w:r>
              <w:t>«</w:t>
            </w:r>
            <w:r w:rsidR="00C84A6D">
              <w:t>17</w:t>
            </w:r>
            <w:r>
              <w:t>» </w:t>
            </w:r>
            <w:r w:rsidR="00C84A6D">
              <w:rPr>
                <w:sz w:val="22"/>
                <w:szCs w:val="22"/>
              </w:rPr>
              <w:t xml:space="preserve">декабря </w:t>
            </w:r>
            <w:r>
              <w:t>202</w:t>
            </w:r>
            <w:r w:rsidR="00C84A6D">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2C3E6CD" w:rsidR="007A0F2E" w:rsidRPr="00D36C38" w:rsidRDefault="00F550C4" w:rsidP="00C84A6D">
            <w:pPr>
              <w:spacing w:after="0"/>
            </w:pPr>
            <w:r>
              <w:t>«</w:t>
            </w:r>
            <w:r w:rsidR="00C84A6D">
              <w:t>18</w:t>
            </w:r>
            <w:bookmarkStart w:id="16" w:name="_GoBack"/>
            <w:bookmarkEnd w:id="16"/>
            <w:r>
              <w:t>» </w:t>
            </w:r>
            <w:r w:rsidR="00C84A6D">
              <w:rPr>
                <w:sz w:val="22"/>
                <w:szCs w:val="22"/>
              </w:rPr>
              <w:t xml:space="preserve">декабря </w:t>
            </w:r>
            <w:r>
              <w:t>202</w:t>
            </w:r>
            <w:r w:rsidR="00C84A6D">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83C5CD9" w14:textId="7EC2B756" w:rsidR="001169BA" w:rsidRPr="001169BA" w:rsidRDefault="006A666F" w:rsidP="001169BA">
            <w:pPr>
              <w:rPr>
                <w:b/>
                <w:color w:val="000000" w:themeColor="text1"/>
              </w:rPr>
            </w:pPr>
            <w:r w:rsidRPr="006A666F">
              <w:rPr>
                <w:color w:val="000000" w:themeColor="text1"/>
              </w:rPr>
              <w:t>2) документы, подтверждающие соответствие участника аукциона следующим требованиям</w:t>
            </w:r>
            <w:r w:rsidR="001169BA" w:rsidRPr="001169BA">
              <w:rPr>
                <w:color w:val="000000" w:themeColor="text1"/>
              </w:rPr>
              <w:t xml:space="preserve"> установленным пунктом 1 части 1, частями 2 и 2.1 статьи 31 Закона о контрактной системе: </w:t>
            </w:r>
            <w:r w:rsidR="001169BA" w:rsidRPr="001169BA">
              <w:rPr>
                <w:b/>
                <w:color w:val="000000" w:themeColor="text1"/>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lastRenderedPageBreak/>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 xml:space="preserve">нного </w:t>
            </w:r>
            <w:r>
              <w:lastRenderedPageBreak/>
              <w:t>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w:t>
            </w:r>
            <w:r w:rsidRPr="00D36C38">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D36C38">
              <w:lastRenderedPageBreak/>
              <w:t>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E0FB9B5" w:rsidR="007A0F2E" w:rsidRPr="00D36C38" w:rsidRDefault="007A0F2E" w:rsidP="0022383D">
            <w:pPr>
              <w:autoSpaceDE w:val="0"/>
              <w:autoSpaceDN w:val="0"/>
              <w:adjustRightInd w:val="0"/>
              <w:spacing w:after="0"/>
            </w:pPr>
            <w:r w:rsidRPr="00D36C38">
              <w:t>Обеспечение заявки на участие в аукционе предусмотрено в следующем размере</w:t>
            </w:r>
            <w:r w:rsidRPr="0022383D">
              <w:t xml:space="preserve">: </w:t>
            </w:r>
            <w:r w:rsidR="0022383D" w:rsidRPr="0022383D">
              <w:rPr>
                <w:b/>
                <w:color w:val="0070C0"/>
              </w:rPr>
              <w:t>360</w:t>
            </w:r>
            <w:r w:rsidRPr="0022383D">
              <w:rPr>
                <w:b/>
                <w:color w:val="0070C0"/>
              </w:rPr>
              <w:t xml:space="preserve"> (</w:t>
            </w:r>
            <w:r w:rsidR="0022383D" w:rsidRPr="0022383D">
              <w:rPr>
                <w:b/>
                <w:color w:val="0070C0"/>
              </w:rPr>
              <w:t>Триста шестьдесят) рублей</w:t>
            </w:r>
            <w:r w:rsidR="00810E5D" w:rsidRPr="0022383D">
              <w:rPr>
                <w:b/>
                <w:color w:val="0070C0"/>
              </w:rPr>
              <w:t xml:space="preserve"> </w:t>
            </w:r>
            <w:r w:rsidR="0022383D" w:rsidRPr="0022383D">
              <w:rPr>
                <w:b/>
                <w:color w:val="0070C0"/>
              </w:rPr>
              <w:t>00</w:t>
            </w:r>
            <w:r w:rsidR="00C81BEE" w:rsidRPr="0022383D">
              <w:rPr>
                <w:b/>
                <w:color w:val="0070C0"/>
              </w:rPr>
              <w:t xml:space="preserve"> копее</w:t>
            </w:r>
            <w:r w:rsidRPr="0022383D">
              <w:rPr>
                <w:b/>
                <w:color w:val="0070C0"/>
              </w:rPr>
              <w:t>к</w:t>
            </w:r>
            <w:r w:rsidRPr="0022383D">
              <w:rPr>
                <w:color w:val="000000" w:themeColor="text1"/>
              </w:rPr>
              <w:t xml:space="preserve">.  </w:t>
            </w:r>
            <w:r w:rsidRPr="0022383D">
              <w:t>НДС не облаг</w:t>
            </w:r>
            <w:r w:rsidRPr="00D36C38">
              <w:t>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w:t>
            </w:r>
            <w:r w:rsidRPr="00D36C38">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A7EFF5D" w14:textId="32493D15" w:rsidR="000A6F65" w:rsidRPr="0029595B" w:rsidRDefault="0029595B" w:rsidP="007A0F2E">
            <w:pPr>
              <w:pStyle w:val="3"/>
              <w:keepNext w:val="0"/>
              <w:numPr>
                <w:ilvl w:val="0"/>
                <w:numId w:val="0"/>
              </w:numPr>
              <w:spacing w:before="0" w:after="0"/>
              <w:rPr>
                <w:rFonts w:ascii="Times New Roman" w:hAnsi="Times New Roman"/>
                <w:b w:val="0"/>
                <w:bCs w:val="0"/>
                <w:color w:val="000000" w:themeColor="text1"/>
              </w:rPr>
            </w:pPr>
            <w:r w:rsidRPr="0029595B">
              <w:rPr>
                <w:rFonts w:ascii="Times New Roman" w:hAnsi="Times New Roman"/>
                <w:b w:val="0"/>
                <w:bCs w:val="0"/>
              </w:rPr>
              <w:t xml:space="preserve">Размер обеспечения исполнения </w:t>
            </w:r>
            <w:r>
              <w:rPr>
                <w:rFonts w:ascii="Times New Roman" w:hAnsi="Times New Roman"/>
                <w:b w:val="0"/>
                <w:bCs w:val="0"/>
                <w:lang w:val="ru-RU"/>
              </w:rPr>
              <w:t>договора</w:t>
            </w:r>
            <w:r w:rsidRPr="0029595B">
              <w:rPr>
                <w:rFonts w:ascii="Times New Roman" w:hAnsi="Times New Roman"/>
                <w:b w:val="0"/>
                <w:bCs w:val="0"/>
              </w:rPr>
              <w:t xml:space="preserve"> составляет 5% от цены, по которой в соответствии с Законом о контракт</w:t>
            </w:r>
            <w:r>
              <w:rPr>
                <w:rFonts w:ascii="Times New Roman" w:hAnsi="Times New Roman"/>
                <w:b w:val="0"/>
                <w:bCs w:val="0"/>
              </w:rPr>
              <w:t>ной системе заключается договор</w:t>
            </w:r>
            <w:r w:rsidR="00D15842" w:rsidRPr="0029595B">
              <w:rPr>
                <w:rFonts w:ascii="Times New Roman" w:hAnsi="Times New Roman"/>
                <w:b w:val="0"/>
                <w:bCs w:val="0"/>
                <w:lang w:val="ru-RU"/>
              </w:rPr>
              <w:t>.</w:t>
            </w:r>
            <w:r w:rsidR="000A6F65" w:rsidRPr="0029595B">
              <w:rPr>
                <w:rFonts w:ascii="Times New Roman" w:hAnsi="Times New Roman"/>
                <w:b w:val="0"/>
                <w:bCs w:val="0"/>
                <w:color w:val="000000" w:themeColor="text1"/>
              </w:rPr>
              <w:t xml:space="preserve"> </w:t>
            </w:r>
          </w:p>
          <w:p w14:paraId="5754A9C4" w14:textId="3630D598"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ом срок исполнения обязательств, которые должны быть обеспечены </w:t>
            </w:r>
            <w:r w:rsidRPr="00090A0F">
              <w:rPr>
                <w:rFonts w:ascii="Times New Roman" w:hAnsi="Times New Roman"/>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w:t>
            </w:r>
            <w:r w:rsidRPr="00090A0F">
              <w:rPr>
                <w:color w:val="000000" w:themeColor="text1"/>
              </w:rPr>
              <w:lastRenderedPageBreak/>
              <w:t>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w:t>
            </w:r>
            <w:r w:rsidRPr="00090A0F">
              <w:rPr>
                <w:color w:val="000000" w:themeColor="text1"/>
              </w:rPr>
              <w:lastRenderedPageBreak/>
              <w:t xml:space="preserve">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2A568411" w:rsidR="007A0F2E" w:rsidRPr="00D36C38" w:rsidRDefault="007A0F2E" w:rsidP="0022383D">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97044">
              <w:rPr>
                <w:bCs/>
              </w:rPr>
              <w:t xml:space="preserve">г по техническому обслуживанию </w:t>
            </w:r>
            <w:r w:rsidR="0022383D">
              <w:rPr>
                <w:bCs/>
              </w:rPr>
              <w:t>средств пожарной сигнализации и системы речевого оповещения людей о пожаре</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w:t>
            </w:r>
            <w:r w:rsidRPr="00D36C38">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w:t>
            </w:r>
            <w:r w:rsidRPr="00D36C38">
              <w:lastRenderedPageBreak/>
              <w:t>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w:t>
            </w:r>
            <w:r w:rsidRPr="00D36C38">
              <w:lastRenderedPageBreak/>
              <w:t xml:space="preserve">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w:t>
            </w:r>
            <w:r w:rsidRPr="00D36C38">
              <w:lastRenderedPageBreak/>
              <w:t xml:space="preserve">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D36C38">
              <w:lastRenderedPageBreak/>
              <w:t>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A149F" w14:textId="77777777" w:rsidR="00E623EE" w:rsidRDefault="00E623EE">
      <w:r>
        <w:separator/>
      </w:r>
    </w:p>
  </w:endnote>
  <w:endnote w:type="continuationSeparator" w:id="0">
    <w:p w14:paraId="13203EE4" w14:textId="77777777" w:rsidR="00E623EE" w:rsidRDefault="00E6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6D871" w14:textId="77777777" w:rsidR="00E623EE" w:rsidRDefault="00E623EE">
      <w:r>
        <w:separator/>
      </w:r>
    </w:p>
  </w:footnote>
  <w:footnote w:type="continuationSeparator" w:id="0">
    <w:p w14:paraId="267AEC9C" w14:textId="77777777" w:rsidR="00E623EE" w:rsidRDefault="00E623E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A6F65"/>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169BA"/>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83D"/>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595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2BA0"/>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07AB"/>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57BBE"/>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6209"/>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A6D"/>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842"/>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3E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18A9"/>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sectioninfo2">
    <w:name w:val="section__info2"/>
    <w:basedOn w:val="a1"/>
    <w:rsid w:val="00C84A6D"/>
    <w:rPr>
      <w:vanish/>
      <w:webHidden w:val="0"/>
      <w:sz w:val="24"/>
      <w:szCs w:val="24"/>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sectioninfo2">
    <w:name w:val="section__info2"/>
    <w:basedOn w:val="a1"/>
    <w:rsid w:val="00C84A6D"/>
    <w:rPr>
      <w:vanish/>
      <w:webHidden w:val="0"/>
      <w:sz w:val="24"/>
      <w:szCs w:val="24"/>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94301856">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69AD-18CE-463E-A0C6-0AE953A4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23</Pages>
  <Words>6573</Words>
  <Characters>49100</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222</cp:revision>
  <cp:lastPrinted>2020-06-22T05:58:00Z</cp:lastPrinted>
  <dcterms:created xsi:type="dcterms:W3CDTF">2015-07-28T08:58:00Z</dcterms:created>
  <dcterms:modified xsi:type="dcterms:W3CDTF">2020-12-08T07:31:00Z</dcterms:modified>
</cp:coreProperties>
</file>