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5B" w:rsidRDefault="0016515B">
      <w:pPr>
        <w:spacing w:after="1" w:line="220" w:lineRule="atLeast"/>
        <w:jc w:val="both"/>
      </w:pPr>
      <w:bookmarkStart w:id="0" w:name="16ec6efc9e43ea8crlaw926_sect_4"/>
      <w:bookmarkStart w:id="1" w:name="17d7cf01655fe8c7rlaw926_sect_5"/>
      <w:bookmarkStart w:id="2" w:name="_GoBack"/>
      <w:bookmarkEnd w:id="0"/>
      <w:bookmarkEnd w:id="1"/>
      <w:bookmarkEnd w:id="2"/>
    </w:p>
    <w:p w:rsidR="0016515B" w:rsidRDefault="0016515B">
      <w:pPr>
        <w:spacing w:after="1" w:line="220" w:lineRule="atLeast"/>
        <w:jc w:val="both"/>
      </w:pPr>
      <w:bookmarkStart w:id="3" w:name="P132"/>
      <w:bookmarkEnd w:id="3"/>
    </w:p>
    <w:p w:rsidR="0016515B" w:rsidRPr="000B3EA1" w:rsidRDefault="0016515B" w:rsidP="000B3EA1">
      <w:pPr>
        <w:spacing w:after="0" w:line="240" w:lineRule="auto"/>
        <w:ind w:firstLine="540"/>
        <w:jc w:val="center"/>
        <w:outlineLvl w:val="1"/>
        <w:rPr>
          <w:rFonts w:ascii="Times New Roman" w:hAnsi="Times New Roman" w:cs="Times New Roman"/>
          <w:sz w:val="24"/>
          <w:szCs w:val="24"/>
        </w:rPr>
      </w:pPr>
      <w:r w:rsidRPr="000B3EA1">
        <w:rPr>
          <w:rFonts w:ascii="Times New Roman" w:hAnsi="Times New Roman" w:cs="Times New Roman"/>
          <w:b/>
          <w:sz w:val="24"/>
          <w:szCs w:val="24"/>
        </w:rPr>
        <w:t>ОСНОВЫ ГОСУДАРСТВЕННОГО УПРАВЛЕНИЯ</w:t>
      </w:r>
    </w:p>
    <w:p w:rsidR="0016515B" w:rsidRPr="000B3EA1" w:rsidRDefault="0016515B" w:rsidP="000B3EA1">
      <w:pPr>
        <w:spacing w:after="0" w:line="240" w:lineRule="auto"/>
        <w:jc w:val="both"/>
        <w:rPr>
          <w:rFonts w:ascii="Times New Roman" w:hAnsi="Times New Roman" w:cs="Times New Roman"/>
          <w:sz w:val="24"/>
          <w:szCs w:val="24"/>
        </w:rPr>
      </w:pPr>
    </w:p>
    <w:p w:rsidR="0016515B" w:rsidRPr="000B3EA1" w:rsidRDefault="0016515B" w:rsidP="000B3EA1">
      <w:pPr>
        <w:spacing w:after="0" w:line="240" w:lineRule="auto"/>
        <w:ind w:firstLine="540"/>
        <w:jc w:val="both"/>
        <w:rPr>
          <w:rFonts w:ascii="Times New Roman" w:hAnsi="Times New Roman" w:cs="Times New Roman"/>
          <w:sz w:val="24"/>
          <w:szCs w:val="24"/>
          <w:u w:val="single"/>
        </w:rPr>
      </w:pPr>
      <w:r w:rsidRPr="000B3EA1">
        <w:rPr>
          <w:rFonts w:ascii="Times New Roman" w:hAnsi="Times New Roman" w:cs="Times New Roman"/>
          <w:sz w:val="24"/>
          <w:szCs w:val="24"/>
          <w:u w:val="single"/>
        </w:rPr>
        <w:t xml:space="preserve">Распоряжение Правительства </w:t>
      </w:r>
      <w:r w:rsidR="000B3EA1" w:rsidRPr="000B3EA1">
        <w:rPr>
          <w:rFonts w:ascii="Times New Roman" w:hAnsi="Times New Roman" w:cs="Times New Roman"/>
          <w:sz w:val="24"/>
          <w:szCs w:val="24"/>
          <w:u w:val="single"/>
        </w:rPr>
        <w:t>ХМАО - Югры от 31.03.2020 №</w:t>
      </w:r>
      <w:r w:rsidRPr="000B3EA1">
        <w:rPr>
          <w:rFonts w:ascii="Times New Roman" w:hAnsi="Times New Roman" w:cs="Times New Roman"/>
          <w:sz w:val="24"/>
          <w:szCs w:val="24"/>
          <w:u w:val="single"/>
        </w:rPr>
        <w:t xml:space="preserve"> 153-рп</w:t>
      </w:r>
      <w:r w:rsidR="000B3EA1" w:rsidRPr="000B3EA1">
        <w:rPr>
          <w:rFonts w:ascii="Times New Roman" w:hAnsi="Times New Roman" w:cs="Times New Roman"/>
          <w:sz w:val="24"/>
          <w:szCs w:val="24"/>
          <w:u w:val="single"/>
        </w:rPr>
        <w:t xml:space="preserve"> «</w:t>
      </w:r>
      <w:r w:rsidRPr="000B3EA1">
        <w:rPr>
          <w:rFonts w:ascii="Times New Roman" w:hAnsi="Times New Roman" w:cs="Times New Roman"/>
          <w:sz w:val="24"/>
          <w:szCs w:val="24"/>
          <w:u w:val="single"/>
        </w:rPr>
        <w:t>О перечне системообразующих организаций и исполнительных органов государственной власти Ханты-Мансийского автономного округа - Югры, ответственных за взаимодействие с ними, и регламенте проведения мониторинга финансово-экономического состояния системообразующих организаций Ханты-Мансий</w:t>
      </w:r>
      <w:r w:rsidR="000B3EA1" w:rsidRPr="000B3EA1">
        <w:rPr>
          <w:rFonts w:ascii="Times New Roman" w:hAnsi="Times New Roman" w:cs="Times New Roman"/>
          <w:sz w:val="24"/>
          <w:szCs w:val="24"/>
          <w:u w:val="single"/>
        </w:rPr>
        <w:t>ского автономного округа – Югры»</w:t>
      </w:r>
    </w:p>
    <w:p w:rsidR="0016515B" w:rsidRP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Определены системо</w:t>
      </w:r>
      <w:r w:rsidR="000B3EA1">
        <w:rPr>
          <w:rFonts w:ascii="Times New Roman" w:hAnsi="Times New Roman" w:cs="Times New Roman"/>
          <w:sz w:val="24"/>
          <w:szCs w:val="24"/>
        </w:rPr>
        <w:t xml:space="preserve">образующие организации, </w:t>
      </w:r>
      <w:r w:rsidRPr="000B3EA1">
        <w:rPr>
          <w:rFonts w:ascii="Times New Roman" w:hAnsi="Times New Roman" w:cs="Times New Roman"/>
          <w:sz w:val="24"/>
          <w:szCs w:val="24"/>
        </w:rPr>
        <w:t>исполнительные органы государственной власти автономного округа, установлен регламент проведения мониторинга финансово-экономического состояния системообразующих организаций.</w:t>
      </w:r>
    </w:p>
    <w:p w:rsidR="0016515B" w:rsidRPr="000B3EA1" w:rsidRDefault="000B3EA1" w:rsidP="000B3EA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sidR="0016515B" w:rsidRPr="000B3EA1">
        <w:rPr>
          <w:rFonts w:ascii="Times New Roman" w:hAnsi="Times New Roman" w:cs="Times New Roman"/>
          <w:sz w:val="24"/>
          <w:szCs w:val="24"/>
        </w:rPr>
        <w:t xml:space="preserve"> задачам мониторинга относятся: сбор и анализ информации о финансово-экономическом состоянии системообразующих организаций автономного округа, в том числе входящих в федеральный перечень системообразующих организаций российской экономики; выявление рисков, способных оказывать негативное влияние на деятельность системообразующих организаций автономного округа; подготовка предложений по устранению выявленных рисков либо минимизации их негативного влияния на основные технические и финансово-экономические показатели деятельности системообразующих организаций автономного округа.</w:t>
      </w:r>
    </w:p>
    <w:p w:rsidR="0016515B" w:rsidRP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Департамент экономического развития автономного округа является исполнительным органом государственной власти автономного округа, осуществляющим координацию деятельности по проведению мониторинга, Бюджетное учреждение автономного округа "Региональный аналитический центр" - непосредственным исполнителем мониторинга.</w:t>
      </w:r>
    </w:p>
    <w:p w:rsidR="0016515B" w:rsidRPr="000B3EA1" w:rsidRDefault="0016515B" w:rsidP="000B3EA1">
      <w:pPr>
        <w:spacing w:after="0" w:line="240" w:lineRule="auto"/>
        <w:jc w:val="both"/>
        <w:rPr>
          <w:rFonts w:ascii="Times New Roman" w:hAnsi="Times New Roman" w:cs="Times New Roman"/>
          <w:sz w:val="24"/>
          <w:szCs w:val="24"/>
        </w:rPr>
      </w:pPr>
    </w:p>
    <w:p w:rsidR="0016515B" w:rsidRPr="000B3EA1" w:rsidRDefault="0016515B" w:rsidP="000B3EA1">
      <w:pPr>
        <w:spacing w:after="0" w:line="240" w:lineRule="auto"/>
        <w:ind w:firstLine="540"/>
        <w:jc w:val="center"/>
        <w:outlineLvl w:val="1"/>
        <w:rPr>
          <w:rFonts w:ascii="Times New Roman" w:hAnsi="Times New Roman" w:cs="Times New Roman"/>
          <w:sz w:val="24"/>
          <w:szCs w:val="24"/>
        </w:rPr>
      </w:pPr>
      <w:r w:rsidRPr="000B3EA1">
        <w:rPr>
          <w:rFonts w:ascii="Times New Roman" w:hAnsi="Times New Roman" w:cs="Times New Roman"/>
          <w:b/>
          <w:sz w:val="24"/>
          <w:szCs w:val="24"/>
        </w:rPr>
        <w:t>ЖИЛИЩЕ</w:t>
      </w:r>
    </w:p>
    <w:p w:rsidR="0016515B" w:rsidRPr="000B3EA1" w:rsidRDefault="0016515B" w:rsidP="000B3EA1">
      <w:pPr>
        <w:spacing w:after="0" w:line="240" w:lineRule="auto"/>
        <w:jc w:val="both"/>
        <w:rPr>
          <w:rFonts w:ascii="Times New Roman" w:hAnsi="Times New Roman" w:cs="Times New Roman"/>
          <w:sz w:val="24"/>
          <w:szCs w:val="24"/>
        </w:rPr>
      </w:pPr>
    </w:p>
    <w:p w:rsidR="0016515B" w:rsidRPr="000B3EA1" w:rsidRDefault="0016515B" w:rsidP="000B3EA1">
      <w:pPr>
        <w:spacing w:after="0" w:line="240" w:lineRule="auto"/>
        <w:ind w:firstLine="540"/>
        <w:jc w:val="both"/>
        <w:rPr>
          <w:rFonts w:ascii="Times New Roman" w:hAnsi="Times New Roman" w:cs="Times New Roman"/>
          <w:sz w:val="24"/>
          <w:szCs w:val="24"/>
          <w:u w:val="single"/>
        </w:rPr>
      </w:pPr>
      <w:r w:rsidRPr="000B3EA1">
        <w:rPr>
          <w:rFonts w:ascii="Times New Roman" w:hAnsi="Times New Roman" w:cs="Times New Roman"/>
          <w:sz w:val="24"/>
          <w:szCs w:val="24"/>
          <w:u w:val="single"/>
        </w:rPr>
        <w:t>Приказ Региональной службы по тар</w:t>
      </w:r>
      <w:r w:rsidR="000B3EA1">
        <w:rPr>
          <w:rFonts w:ascii="Times New Roman" w:hAnsi="Times New Roman" w:cs="Times New Roman"/>
          <w:sz w:val="24"/>
          <w:szCs w:val="24"/>
          <w:u w:val="single"/>
        </w:rPr>
        <w:t>ифам ХМАО - Югры от 24.03.2020 №</w:t>
      </w:r>
      <w:r w:rsidRPr="000B3EA1">
        <w:rPr>
          <w:rFonts w:ascii="Times New Roman" w:hAnsi="Times New Roman" w:cs="Times New Roman"/>
          <w:sz w:val="24"/>
          <w:szCs w:val="24"/>
          <w:u w:val="single"/>
        </w:rPr>
        <w:t xml:space="preserve"> 12-нп</w:t>
      </w:r>
      <w:r w:rsidR="000B3EA1">
        <w:rPr>
          <w:rFonts w:ascii="Times New Roman" w:hAnsi="Times New Roman" w:cs="Times New Roman"/>
          <w:sz w:val="24"/>
          <w:szCs w:val="24"/>
          <w:u w:val="single"/>
        </w:rPr>
        <w:t xml:space="preserve"> «</w:t>
      </w:r>
      <w:r w:rsidRPr="000B3EA1">
        <w:rPr>
          <w:rFonts w:ascii="Times New Roman" w:hAnsi="Times New Roman" w:cs="Times New Roman"/>
          <w:sz w:val="24"/>
          <w:szCs w:val="24"/>
          <w:u w:val="single"/>
        </w:rPr>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0B3EA1">
        <w:rPr>
          <w:rFonts w:ascii="Times New Roman" w:hAnsi="Times New Roman" w:cs="Times New Roman"/>
          <w:sz w:val="24"/>
          <w:szCs w:val="24"/>
          <w:u w:val="single"/>
        </w:rPr>
        <w:t>гры на второй квартал 2020 года»</w:t>
      </w:r>
    </w:p>
    <w:p w:rsidR="0016515B" w:rsidRPr="000B3EA1" w:rsidRDefault="0016515B" w:rsidP="000B3EA1">
      <w:pPr>
        <w:spacing w:after="0" w:line="240" w:lineRule="auto"/>
        <w:jc w:val="both"/>
        <w:rPr>
          <w:rFonts w:ascii="Times New Roman" w:hAnsi="Times New Roman" w:cs="Times New Roman"/>
          <w:sz w:val="24"/>
          <w:szCs w:val="24"/>
        </w:rPr>
      </w:pPr>
    </w:p>
    <w:p w:rsidR="0016515B" w:rsidRP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В целом по автономному округу норматив (показатель) средней рыночной стоимости 1 кв. м общей площади жилого помещения в капитальном исполнении составляет 55581 руб., в деревянном исполнении - 37761 руб.</w:t>
      </w:r>
    </w:p>
    <w:p w:rsid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По муниципальным образованиям автономного округа норматив (показатель) средней рыночной стоимости 1 кв. м общей площади жилого помещения</w:t>
      </w:r>
      <w:r w:rsidR="000B3EA1">
        <w:rPr>
          <w:rFonts w:ascii="Times New Roman" w:hAnsi="Times New Roman" w:cs="Times New Roman"/>
          <w:sz w:val="24"/>
          <w:szCs w:val="24"/>
        </w:rPr>
        <w:t xml:space="preserve"> </w:t>
      </w:r>
      <w:r w:rsidRPr="000B3EA1">
        <w:rPr>
          <w:rFonts w:ascii="Times New Roman" w:hAnsi="Times New Roman" w:cs="Times New Roman"/>
          <w:sz w:val="24"/>
          <w:szCs w:val="24"/>
        </w:rPr>
        <w:t xml:space="preserve">составляет: </w:t>
      </w:r>
    </w:p>
    <w:p w:rsid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 xml:space="preserve">г. Ханты-Мансийск: жилое помещение в капитальном исполнении - 63376 руб., жилое помещение в деревянном исполнении - 41224 руб.; </w:t>
      </w:r>
    </w:p>
    <w:p w:rsid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 xml:space="preserve">г. Нижневартовск: жилое помещение в капитальном исполнении - 53931 руб., жилое помещение в деревянном исполнении - 36893 руб.; </w:t>
      </w:r>
    </w:p>
    <w:p w:rsid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 xml:space="preserve">г. Сургут: жилое помещение в капитальном исполнении - 56441 руб., жилое помещение в деревянном исполнении - 38516 руб.; </w:t>
      </w:r>
    </w:p>
    <w:p w:rsid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 xml:space="preserve">г. </w:t>
      </w:r>
      <w:proofErr w:type="spellStart"/>
      <w:r w:rsidRPr="000B3EA1">
        <w:rPr>
          <w:rFonts w:ascii="Times New Roman" w:hAnsi="Times New Roman" w:cs="Times New Roman"/>
          <w:sz w:val="24"/>
          <w:szCs w:val="24"/>
        </w:rPr>
        <w:t>Пыть-Ях</w:t>
      </w:r>
      <w:proofErr w:type="spellEnd"/>
      <w:r w:rsidRPr="000B3EA1">
        <w:rPr>
          <w:rFonts w:ascii="Times New Roman" w:hAnsi="Times New Roman" w:cs="Times New Roman"/>
          <w:sz w:val="24"/>
          <w:szCs w:val="24"/>
        </w:rPr>
        <w:t xml:space="preserve">: жилое помещение в капитальном исполнении - 57014 руб., жилое помещение в деревянном исполнении - 35928 руб.; </w:t>
      </w:r>
    </w:p>
    <w:p w:rsid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 xml:space="preserve">г. </w:t>
      </w:r>
      <w:proofErr w:type="spellStart"/>
      <w:r w:rsidRPr="000B3EA1">
        <w:rPr>
          <w:rFonts w:ascii="Times New Roman" w:hAnsi="Times New Roman" w:cs="Times New Roman"/>
          <w:sz w:val="24"/>
          <w:szCs w:val="24"/>
        </w:rPr>
        <w:t>Покачи</w:t>
      </w:r>
      <w:proofErr w:type="spellEnd"/>
      <w:r w:rsidRPr="000B3EA1">
        <w:rPr>
          <w:rFonts w:ascii="Times New Roman" w:hAnsi="Times New Roman" w:cs="Times New Roman"/>
          <w:sz w:val="24"/>
          <w:szCs w:val="24"/>
        </w:rPr>
        <w:t xml:space="preserve">: жилое помещение в капитальном исполнении - 48826 руб., жилое помещение в деревянном исполнении - 33014 руб.; </w:t>
      </w:r>
    </w:p>
    <w:p w:rsidR="000B3EA1" w:rsidRDefault="0016515B" w:rsidP="000B3EA1">
      <w:pPr>
        <w:spacing w:after="0" w:line="240" w:lineRule="auto"/>
        <w:ind w:firstLine="540"/>
        <w:jc w:val="both"/>
        <w:rPr>
          <w:rFonts w:ascii="Times New Roman" w:hAnsi="Times New Roman" w:cs="Times New Roman"/>
          <w:sz w:val="24"/>
          <w:szCs w:val="24"/>
        </w:rPr>
      </w:pPr>
      <w:proofErr w:type="spellStart"/>
      <w:r w:rsidRPr="000B3EA1">
        <w:rPr>
          <w:rFonts w:ascii="Times New Roman" w:hAnsi="Times New Roman" w:cs="Times New Roman"/>
          <w:sz w:val="24"/>
          <w:szCs w:val="24"/>
        </w:rPr>
        <w:t>Сургутский</w:t>
      </w:r>
      <w:proofErr w:type="spellEnd"/>
      <w:r w:rsidRPr="000B3EA1">
        <w:rPr>
          <w:rFonts w:ascii="Times New Roman" w:hAnsi="Times New Roman" w:cs="Times New Roman"/>
          <w:sz w:val="24"/>
          <w:szCs w:val="24"/>
        </w:rPr>
        <w:t xml:space="preserve"> район: жилое помещение в капитальном исполнении - 52067 руб., жилое помещение в деревянном исполнении - 36885 руб.; </w:t>
      </w:r>
    </w:p>
    <w:p w:rsidR="0016515B" w:rsidRPr="000B3EA1" w:rsidRDefault="0016515B" w:rsidP="000B3EA1">
      <w:pPr>
        <w:spacing w:after="0" w:line="240" w:lineRule="auto"/>
        <w:ind w:firstLine="540"/>
        <w:jc w:val="both"/>
        <w:rPr>
          <w:rFonts w:ascii="Times New Roman" w:hAnsi="Times New Roman" w:cs="Times New Roman"/>
          <w:sz w:val="24"/>
          <w:szCs w:val="24"/>
        </w:rPr>
      </w:pPr>
      <w:r w:rsidRPr="000B3EA1">
        <w:rPr>
          <w:rFonts w:ascii="Times New Roman" w:hAnsi="Times New Roman" w:cs="Times New Roman"/>
          <w:sz w:val="24"/>
          <w:szCs w:val="24"/>
        </w:rPr>
        <w:t>Ханты-Мансийский район: жилое помещение в капитальном исполнении - 58176 руб., жилое помещение в деревянном исполнении - 39235 руб.</w:t>
      </w:r>
    </w:p>
    <w:p w:rsidR="0016515B" w:rsidRDefault="0016515B">
      <w:pPr>
        <w:spacing w:after="1" w:line="220" w:lineRule="atLeast"/>
        <w:jc w:val="both"/>
      </w:pPr>
    </w:p>
    <w:p w:rsidR="0016515B" w:rsidRPr="002A5DF6" w:rsidRDefault="0016515B" w:rsidP="000B3EA1">
      <w:pPr>
        <w:spacing w:after="1" w:line="220" w:lineRule="atLeast"/>
        <w:ind w:firstLine="540"/>
        <w:jc w:val="center"/>
        <w:outlineLvl w:val="1"/>
        <w:rPr>
          <w:rFonts w:ascii="Times New Roman" w:hAnsi="Times New Roman" w:cs="Times New Roman"/>
          <w:sz w:val="24"/>
          <w:szCs w:val="24"/>
        </w:rPr>
      </w:pPr>
      <w:r w:rsidRPr="002A5DF6">
        <w:rPr>
          <w:rFonts w:ascii="Times New Roman" w:hAnsi="Times New Roman" w:cs="Times New Roman"/>
          <w:b/>
          <w:sz w:val="24"/>
          <w:szCs w:val="24"/>
        </w:rPr>
        <w:lastRenderedPageBreak/>
        <w:t>ТРУД И ЗАНЯТОСТЬ</w:t>
      </w:r>
    </w:p>
    <w:p w:rsidR="0016515B" w:rsidRPr="002A5DF6" w:rsidRDefault="0016515B">
      <w:pPr>
        <w:spacing w:after="1" w:line="220" w:lineRule="atLeast"/>
        <w:jc w:val="both"/>
        <w:rPr>
          <w:rFonts w:ascii="Times New Roman" w:hAnsi="Times New Roman" w:cs="Times New Roman"/>
          <w:sz w:val="24"/>
          <w:szCs w:val="24"/>
        </w:rPr>
      </w:pPr>
    </w:p>
    <w:p w:rsidR="0016515B" w:rsidRPr="002A5DF6" w:rsidRDefault="0016515B" w:rsidP="002A5DF6">
      <w:pPr>
        <w:spacing w:after="0" w:line="240" w:lineRule="auto"/>
        <w:ind w:firstLine="540"/>
        <w:jc w:val="both"/>
        <w:rPr>
          <w:rFonts w:ascii="Times New Roman" w:hAnsi="Times New Roman" w:cs="Times New Roman"/>
          <w:sz w:val="24"/>
          <w:szCs w:val="24"/>
          <w:u w:val="single"/>
        </w:rPr>
      </w:pPr>
      <w:r w:rsidRPr="002A5DF6">
        <w:rPr>
          <w:rFonts w:ascii="Times New Roman" w:hAnsi="Times New Roman" w:cs="Times New Roman"/>
          <w:sz w:val="24"/>
          <w:szCs w:val="24"/>
          <w:u w:val="single"/>
        </w:rPr>
        <w:t>Постановление Правитель</w:t>
      </w:r>
      <w:r w:rsidR="002A5DF6" w:rsidRPr="002A5DF6">
        <w:rPr>
          <w:rFonts w:ascii="Times New Roman" w:hAnsi="Times New Roman" w:cs="Times New Roman"/>
          <w:sz w:val="24"/>
          <w:szCs w:val="24"/>
          <w:u w:val="single"/>
        </w:rPr>
        <w:t>ства ХМАО - Югры от 27.03.2020 №</w:t>
      </w:r>
      <w:r w:rsidRPr="002A5DF6">
        <w:rPr>
          <w:rFonts w:ascii="Times New Roman" w:hAnsi="Times New Roman" w:cs="Times New Roman"/>
          <w:sz w:val="24"/>
          <w:szCs w:val="24"/>
          <w:u w:val="single"/>
        </w:rPr>
        <w:t xml:space="preserve"> 93-п</w:t>
      </w:r>
      <w:r w:rsidR="002A5DF6" w:rsidRPr="002A5DF6">
        <w:rPr>
          <w:rFonts w:ascii="Times New Roman" w:hAnsi="Times New Roman" w:cs="Times New Roman"/>
          <w:sz w:val="24"/>
          <w:szCs w:val="24"/>
          <w:u w:val="single"/>
        </w:rPr>
        <w:t xml:space="preserve"> «</w:t>
      </w:r>
      <w:r w:rsidRPr="002A5DF6">
        <w:rPr>
          <w:rFonts w:ascii="Times New Roman" w:hAnsi="Times New Roman" w:cs="Times New Roman"/>
          <w:sz w:val="24"/>
          <w:szCs w:val="24"/>
          <w:u w:val="single"/>
        </w:rPr>
        <w:t>О порядке разработки прогноза баланса трудовых ресурсов Ханты-Мансий</w:t>
      </w:r>
      <w:r w:rsidR="002A5DF6" w:rsidRPr="002A5DF6">
        <w:rPr>
          <w:rFonts w:ascii="Times New Roman" w:hAnsi="Times New Roman" w:cs="Times New Roman"/>
          <w:sz w:val="24"/>
          <w:szCs w:val="24"/>
          <w:u w:val="single"/>
        </w:rPr>
        <w:t>ского автономного округа – Югры»</w:t>
      </w:r>
    </w:p>
    <w:p w:rsidR="0016515B" w:rsidRPr="002A5DF6" w:rsidRDefault="0016515B" w:rsidP="002A5DF6">
      <w:pPr>
        <w:spacing w:after="0" w:line="240" w:lineRule="auto"/>
        <w:ind w:firstLine="540"/>
        <w:jc w:val="both"/>
        <w:rPr>
          <w:rFonts w:ascii="Times New Roman" w:hAnsi="Times New Roman" w:cs="Times New Roman"/>
          <w:sz w:val="24"/>
          <w:szCs w:val="24"/>
        </w:rPr>
      </w:pPr>
      <w:r w:rsidRPr="002A5DF6">
        <w:rPr>
          <w:rFonts w:ascii="Times New Roman" w:hAnsi="Times New Roman" w:cs="Times New Roman"/>
          <w:sz w:val="24"/>
          <w:szCs w:val="24"/>
        </w:rPr>
        <w:t>Порядком установлены сроки подачи данных для формирования прогноза, органы, осуществляющие разработку прогноза, а также предоставляющие для него сведения.</w:t>
      </w:r>
    </w:p>
    <w:p w:rsidR="0016515B" w:rsidRPr="000B3EA1" w:rsidRDefault="0016515B" w:rsidP="000B3EA1">
      <w:pPr>
        <w:spacing w:after="0" w:line="240" w:lineRule="auto"/>
        <w:ind w:firstLine="540"/>
        <w:jc w:val="both"/>
        <w:rPr>
          <w:rFonts w:ascii="Times New Roman" w:hAnsi="Times New Roman" w:cs="Times New Roman"/>
          <w:sz w:val="24"/>
          <w:szCs w:val="24"/>
        </w:rPr>
      </w:pPr>
      <w:proofErr w:type="gramStart"/>
      <w:r w:rsidRPr="002A5DF6">
        <w:rPr>
          <w:rFonts w:ascii="Times New Roman" w:hAnsi="Times New Roman" w:cs="Times New Roman"/>
          <w:sz w:val="24"/>
          <w:szCs w:val="24"/>
        </w:rPr>
        <w:t>Прогноз баланса трудовых ресурсов в автономном округе разрабатывается в целях: оценки сбалансированности потенциального предложения на рынке труда Ханты-Мансийского автономного округа - Югры (далее также - автономный округ) и потенциального спроса на рабочую силу; определения структурных пропорций предложения и спроса на рынке труда автономного округа; выявления перспективных направлений развития рынка труда автономного округа с учетом стратегий развития отдельных сфер и отраслей экономики;</w:t>
      </w:r>
      <w:proofErr w:type="gramEnd"/>
      <w:r w:rsidRPr="002A5DF6">
        <w:rPr>
          <w:rFonts w:ascii="Times New Roman" w:hAnsi="Times New Roman" w:cs="Times New Roman"/>
          <w:sz w:val="24"/>
          <w:szCs w:val="24"/>
        </w:rPr>
        <w:t xml:space="preserve"> повышения эффективности регулирования процессов формирования и использования трудовых ресурсов, а также принятия управленческих решений.</w:t>
      </w:r>
      <w:r w:rsidR="000B3EA1">
        <w:rPr>
          <w:rFonts w:ascii="Times New Roman" w:hAnsi="Times New Roman" w:cs="Times New Roman"/>
          <w:sz w:val="24"/>
          <w:szCs w:val="24"/>
        </w:rPr>
        <w:t xml:space="preserve"> </w:t>
      </w:r>
      <w:proofErr w:type="gramStart"/>
      <w:r w:rsidRPr="002A5DF6">
        <w:rPr>
          <w:rFonts w:ascii="Times New Roman" w:hAnsi="Times New Roman" w:cs="Times New Roman"/>
          <w:sz w:val="24"/>
          <w:szCs w:val="24"/>
        </w:rPr>
        <w:t>Прогноз разрабатывается на среднесрочный и долгосрочный периоды по видам экономической деятельности</w:t>
      </w:r>
      <w:r w:rsidR="000B3EA1">
        <w:rPr>
          <w:rFonts w:ascii="Times New Roman" w:hAnsi="Times New Roman" w:cs="Times New Roman"/>
          <w:sz w:val="24"/>
          <w:szCs w:val="24"/>
        </w:rPr>
        <w:t>.</w:t>
      </w:r>
      <w:r w:rsidRPr="002A5DF6">
        <w:rPr>
          <w:rFonts w:ascii="Times New Roman" w:hAnsi="Times New Roman" w:cs="Times New Roman"/>
          <w:sz w:val="24"/>
          <w:szCs w:val="24"/>
        </w:rPr>
        <w:t xml:space="preserve"> </w:t>
      </w:r>
      <w:proofErr w:type="gramEnd"/>
    </w:p>
    <w:p w:rsidR="0016515B" w:rsidRDefault="0016515B">
      <w:pPr>
        <w:spacing w:after="1" w:line="220" w:lineRule="atLeast"/>
        <w:jc w:val="both"/>
      </w:pPr>
    </w:p>
    <w:p w:rsidR="0016515B" w:rsidRDefault="0016515B">
      <w:pPr>
        <w:spacing w:after="1" w:line="220" w:lineRule="atLeast"/>
        <w:jc w:val="both"/>
      </w:pPr>
    </w:p>
    <w:p w:rsidR="003F547E" w:rsidRPr="002A5DF6" w:rsidRDefault="003F547E" w:rsidP="000B3EA1">
      <w:pPr>
        <w:spacing w:after="1" w:line="220" w:lineRule="atLeast"/>
        <w:ind w:firstLine="540"/>
        <w:jc w:val="center"/>
        <w:outlineLvl w:val="1"/>
        <w:rPr>
          <w:rFonts w:ascii="Times New Roman" w:hAnsi="Times New Roman" w:cs="Times New Roman"/>
          <w:sz w:val="24"/>
          <w:szCs w:val="24"/>
        </w:rPr>
      </w:pPr>
      <w:r w:rsidRPr="002A5DF6">
        <w:rPr>
          <w:rFonts w:ascii="Times New Roman" w:hAnsi="Times New Roman" w:cs="Times New Roman"/>
          <w:b/>
          <w:sz w:val="24"/>
          <w:szCs w:val="24"/>
        </w:rPr>
        <w:t>ФИНАНСЫ. НАЛОГИ</w:t>
      </w:r>
    </w:p>
    <w:p w:rsidR="0016515B" w:rsidRPr="002A5DF6" w:rsidRDefault="0016515B">
      <w:pPr>
        <w:spacing w:after="1" w:line="220" w:lineRule="atLeast"/>
        <w:jc w:val="both"/>
        <w:rPr>
          <w:rFonts w:ascii="Times New Roman" w:hAnsi="Times New Roman" w:cs="Times New Roman"/>
          <w:sz w:val="24"/>
          <w:szCs w:val="24"/>
        </w:rPr>
      </w:pPr>
    </w:p>
    <w:p w:rsidR="0016515B" w:rsidRPr="002A5DF6" w:rsidRDefault="0016515B" w:rsidP="002A5DF6">
      <w:pPr>
        <w:spacing w:after="1" w:line="220" w:lineRule="atLeast"/>
        <w:ind w:firstLine="540"/>
        <w:jc w:val="both"/>
        <w:rPr>
          <w:rFonts w:ascii="Times New Roman" w:hAnsi="Times New Roman" w:cs="Times New Roman"/>
          <w:sz w:val="24"/>
          <w:szCs w:val="24"/>
          <w:u w:val="single"/>
        </w:rPr>
      </w:pPr>
      <w:r w:rsidRPr="002A5DF6">
        <w:rPr>
          <w:rFonts w:ascii="Times New Roman" w:hAnsi="Times New Roman" w:cs="Times New Roman"/>
          <w:sz w:val="24"/>
          <w:szCs w:val="24"/>
          <w:u w:val="single"/>
        </w:rPr>
        <w:t>Постановление Правительс</w:t>
      </w:r>
      <w:r w:rsidR="002A5DF6" w:rsidRPr="002A5DF6">
        <w:rPr>
          <w:rFonts w:ascii="Times New Roman" w:hAnsi="Times New Roman" w:cs="Times New Roman"/>
          <w:sz w:val="24"/>
          <w:szCs w:val="24"/>
          <w:u w:val="single"/>
        </w:rPr>
        <w:t xml:space="preserve">тва ХМАО - Югры от 20.03.2020 № </w:t>
      </w:r>
      <w:r w:rsidRPr="002A5DF6">
        <w:rPr>
          <w:rFonts w:ascii="Times New Roman" w:hAnsi="Times New Roman" w:cs="Times New Roman"/>
          <w:sz w:val="24"/>
          <w:szCs w:val="24"/>
          <w:u w:val="single"/>
        </w:rPr>
        <w:t>88-п</w:t>
      </w:r>
      <w:r w:rsidR="002A5DF6" w:rsidRPr="002A5DF6">
        <w:rPr>
          <w:rFonts w:ascii="Times New Roman" w:hAnsi="Times New Roman" w:cs="Times New Roman"/>
          <w:sz w:val="24"/>
          <w:szCs w:val="24"/>
          <w:u w:val="single"/>
        </w:rPr>
        <w:t xml:space="preserve"> «</w:t>
      </w:r>
      <w:r w:rsidRPr="002A5DF6">
        <w:rPr>
          <w:rFonts w:ascii="Times New Roman" w:hAnsi="Times New Roman" w:cs="Times New Roman"/>
          <w:sz w:val="24"/>
          <w:szCs w:val="24"/>
          <w:u w:val="single"/>
        </w:rPr>
        <w:t>О предоставлении дополнительных мер поддержки субъектам малого</w:t>
      </w:r>
      <w:r w:rsidR="002A5DF6" w:rsidRPr="002A5DF6">
        <w:rPr>
          <w:rFonts w:ascii="Times New Roman" w:hAnsi="Times New Roman" w:cs="Times New Roman"/>
          <w:sz w:val="24"/>
          <w:szCs w:val="24"/>
          <w:u w:val="single"/>
        </w:rPr>
        <w:t xml:space="preserve"> и среднего предпринимательства»</w:t>
      </w:r>
    </w:p>
    <w:p w:rsidR="0016515B" w:rsidRPr="000B3EA1" w:rsidRDefault="0016515B" w:rsidP="000B3EA1">
      <w:pPr>
        <w:spacing w:after="1" w:line="220" w:lineRule="atLeast"/>
        <w:ind w:firstLine="540"/>
        <w:jc w:val="both"/>
        <w:rPr>
          <w:rFonts w:ascii="Times New Roman" w:hAnsi="Times New Roman" w:cs="Times New Roman"/>
          <w:sz w:val="24"/>
          <w:szCs w:val="24"/>
        </w:rPr>
      </w:pPr>
      <w:proofErr w:type="gramStart"/>
      <w:r w:rsidRPr="002A5DF6">
        <w:rPr>
          <w:rFonts w:ascii="Times New Roman" w:hAnsi="Times New Roman" w:cs="Times New Roman"/>
          <w:sz w:val="24"/>
          <w:szCs w:val="24"/>
        </w:rPr>
        <w:t>До 10 января 2022 года субъектам малого и среднего предпринимательства предоставляется отсрочка по уплате арендных платежей, начисленных за период с 1 марта 2020 года по 31 июля 2020 года, за владение и (или) пользование имуществом, находящимся в государственной собственности автономного округа, земельными участками, государственная собственность на которые не разграничена, переданными им в аренду.</w:t>
      </w:r>
      <w:proofErr w:type="gramEnd"/>
    </w:p>
    <w:p w:rsidR="0016515B" w:rsidRDefault="0016515B">
      <w:pPr>
        <w:spacing w:after="1" w:line="220" w:lineRule="atLeast"/>
        <w:jc w:val="both"/>
      </w:pPr>
    </w:p>
    <w:p w:rsidR="0016515B" w:rsidRPr="002A5DF6" w:rsidRDefault="0016515B" w:rsidP="002A5DF6">
      <w:pPr>
        <w:spacing w:after="0" w:line="240" w:lineRule="auto"/>
        <w:ind w:firstLine="540"/>
        <w:jc w:val="both"/>
        <w:rPr>
          <w:rFonts w:ascii="Times New Roman" w:hAnsi="Times New Roman" w:cs="Times New Roman"/>
          <w:sz w:val="24"/>
          <w:szCs w:val="24"/>
          <w:u w:val="single"/>
        </w:rPr>
      </w:pPr>
      <w:r w:rsidRPr="002A5DF6">
        <w:rPr>
          <w:rFonts w:ascii="Times New Roman" w:hAnsi="Times New Roman" w:cs="Times New Roman"/>
          <w:sz w:val="24"/>
          <w:szCs w:val="24"/>
          <w:u w:val="single"/>
        </w:rPr>
        <w:t>Постановление Правитель</w:t>
      </w:r>
      <w:r w:rsidR="002A5DF6" w:rsidRPr="002A5DF6">
        <w:rPr>
          <w:rFonts w:ascii="Times New Roman" w:hAnsi="Times New Roman" w:cs="Times New Roman"/>
          <w:sz w:val="24"/>
          <w:szCs w:val="24"/>
          <w:u w:val="single"/>
        </w:rPr>
        <w:t>ства ХМАО - Югры от 20.03.2020 №</w:t>
      </w:r>
      <w:r w:rsidRPr="002A5DF6">
        <w:rPr>
          <w:rFonts w:ascii="Times New Roman" w:hAnsi="Times New Roman" w:cs="Times New Roman"/>
          <w:sz w:val="24"/>
          <w:szCs w:val="24"/>
          <w:u w:val="single"/>
        </w:rPr>
        <w:t xml:space="preserve"> 80-п</w:t>
      </w:r>
      <w:r w:rsidR="002A5DF6" w:rsidRPr="002A5DF6">
        <w:rPr>
          <w:rFonts w:ascii="Times New Roman" w:hAnsi="Times New Roman" w:cs="Times New Roman"/>
          <w:sz w:val="24"/>
          <w:szCs w:val="24"/>
          <w:u w:val="single"/>
        </w:rPr>
        <w:t xml:space="preserve"> «</w:t>
      </w:r>
      <w:r w:rsidRPr="002A5DF6">
        <w:rPr>
          <w:rFonts w:ascii="Times New Roman" w:hAnsi="Times New Roman" w:cs="Times New Roman"/>
          <w:sz w:val="24"/>
          <w:szCs w:val="24"/>
          <w:u w:val="single"/>
        </w:rPr>
        <w:t xml:space="preserve">О целевых показателях </w:t>
      </w:r>
      <w:proofErr w:type="gramStart"/>
      <w:r w:rsidRPr="002A5DF6">
        <w:rPr>
          <w:rFonts w:ascii="Times New Roman" w:hAnsi="Times New Roman" w:cs="Times New Roman"/>
          <w:sz w:val="24"/>
          <w:szCs w:val="24"/>
          <w:u w:val="single"/>
        </w:rPr>
        <w:t>эффективности деятельности органов местного самоуправления муниципальных образований</w:t>
      </w:r>
      <w:proofErr w:type="gramEnd"/>
      <w:r w:rsidRPr="002A5DF6">
        <w:rPr>
          <w:rFonts w:ascii="Times New Roman" w:hAnsi="Times New Roman" w:cs="Times New Roman"/>
          <w:sz w:val="24"/>
          <w:szCs w:val="24"/>
          <w:u w:val="single"/>
        </w:rPr>
        <w:t xml:space="preserve"> Ханты-Мансийского автономного округа - Югры по осуществлению переданных им отдельных государственных полномочий, при выполнении которых возникают расходные обязательства муниципальных образований Ханты-Мансийского автономного округа - Югры, на исполнение которых предусмотрены субвенци</w:t>
      </w:r>
      <w:r w:rsidR="002A5DF6" w:rsidRPr="002A5DF6">
        <w:rPr>
          <w:rFonts w:ascii="Times New Roman" w:hAnsi="Times New Roman" w:cs="Times New Roman"/>
          <w:sz w:val="24"/>
          <w:szCs w:val="24"/>
          <w:u w:val="single"/>
        </w:rPr>
        <w:t>и, формирующие единую субвенцию»</w:t>
      </w:r>
    </w:p>
    <w:p w:rsidR="0016515B" w:rsidRPr="002A5DF6" w:rsidRDefault="0016515B" w:rsidP="002A5DF6">
      <w:pPr>
        <w:spacing w:after="0" w:line="240" w:lineRule="auto"/>
        <w:ind w:firstLine="540"/>
        <w:jc w:val="both"/>
        <w:rPr>
          <w:rFonts w:ascii="Times New Roman" w:hAnsi="Times New Roman" w:cs="Times New Roman"/>
          <w:sz w:val="24"/>
          <w:szCs w:val="24"/>
        </w:rPr>
      </w:pPr>
      <w:r w:rsidRPr="002A5DF6">
        <w:rPr>
          <w:rFonts w:ascii="Times New Roman" w:hAnsi="Times New Roman" w:cs="Times New Roman"/>
          <w:sz w:val="24"/>
          <w:szCs w:val="24"/>
        </w:rPr>
        <w:t xml:space="preserve">С целью оценки результативности предоставления единой субвенции Правительством автономного округа утверждены целевые показатели эффективности деятельности органов местного </w:t>
      </w:r>
      <w:proofErr w:type="gramStart"/>
      <w:r w:rsidRPr="002A5DF6">
        <w:rPr>
          <w:rFonts w:ascii="Times New Roman" w:hAnsi="Times New Roman" w:cs="Times New Roman"/>
          <w:sz w:val="24"/>
          <w:szCs w:val="24"/>
        </w:rPr>
        <w:t>самоуправления</w:t>
      </w:r>
      <w:proofErr w:type="gramEnd"/>
      <w:r w:rsidRPr="002A5DF6">
        <w:rPr>
          <w:rFonts w:ascii="Times New Roman" w:hAnsi="Times New Roman" w:cs="Times New Roman"/>
          <w:sz w:val="24"/>
          <w:szCs w:val="24"/>
        </w:rPr>
        <w:t xml:space="preserve"> по осуществлению переданных им отдельных государственных полномочий в сфере образования.</w:t>
      </w:r>
    </w:p>
    <w:p w:rsidR="0016515B" w:rsidRPr="002A5DF6" w:rsidRDefault="0016515B" w:rsidP="002A5DF6">
      <w:pPr>
        <w:spacing w:after="0" w:line="240" w:lineRule="auto"/>
        <w:ind w:firstLine="540"/>
        <w:jc w:val="both"/>
        <w:rPr>
          <w:rFonts w:ascii="Times New Roman" w:hAnsi="Times New Roman" w:cs="Times New Roman"/>
          <w:sz w:val="24"/>
          <w:szCs w:val="24"/>
        </w:rPr>
      </w:pPr>
      <w:proofErr w:type="gramStart"/>
      <w:r w:rsidRPr="002A5DF6">
        <w:rPr>
          <w:rFonts w:ascii="Times New Roman" w:hAnsi="Times New Roman" w:cs="Times New Roman"/>
          <w:sz w:val="24"/>
          <w:szCs w:val="24"/>
        </w:rPr>
        <w:t>В частности, при осуществлении государственного полномочия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целевым показателем эффективности деятельности органов местного самоуправления является доля обучающихся (воспитанников), охваченных общедоступным и бесплатным дошкольным, начальным общим, основным общим, средним общим образованием, из общего числа зачисленных в</w:t>
      </w:r>
      <w:proofErr w:type="gramEnd"/>
      <w:r w:rsidRPr="002A5DF6">
        <w:rPr>
          <w:rFonts w:ascii="Times New Roman" w:hAnsi="Times New Roman" w:cs="Times New Roman"/>
          <w:sz w:val="24"/>
          <w:szCs w:val="24"/>
        </w:rPr>
        <w:t xml:space="preserve"> 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w:t>
      </w:r>
    </w:p>
    <w:p w:rsidR="0016515B" w:rsidRDefault="0016515B">
      <w:pPr>
        <w:spacing w:after="1" w:line="220" w:lineRule="atLeast"/>
        <w:jc w:val="both"/>
      </w:pPr>
    </w:p>
    <w:p w:rsidR="0016515B" w:rsidRPr="002A5DF6" w:rsidRDefault="002A5DF6" w:rsidP="000B3EA1">
      <w:pPr>
        <w:spacing w:after="1" w:line="220" w:lineRule="atLeast"/>
        <w:ind w:firstLine="540"/>
        <w:jc w:val="center"/>
        <w:outlineLvl w:val="1"/>
        <w:rPr>
          <w:rFonts w:ascii="Times New Roman" w:hAnsi="Times New Roman" w:cs="Times New Roman"/>
          <w:sz w:val="24"/>
          <w:szCs w:val="24"/>
        </w:rPr>
      </w:pPr>
      <w:r w:rsidRPr="002A5DF6">
        <w:rPr>
          <w:rFonts w:ascii="Times New Roman" w:hAnsi="Times New Roman" w:cs="Times New Roman"/>
          <w:b/>
          <w:sz w:val="24"/>
          <w:szCs w:val="24"/>
        </w:rPr>
        <w:t>ЖИЛИЩНЫЙ КОНТРОЛЬ</w:t>
      </w:r>
    </w:p>
    <w:p w:rsidR="0016515B" w:rsidRDefault="0016515B">
      <w:pPr>
        <w:spacing w:after="1" w:line="220" w:lineRule="atLeast"/>
        <w:jc w:val="both"/>
      </w:pPr>
    </w:p>
    <w:p w:rsidR="0016515B" w:rsidRPr="002A5DF6" w:rsidRDefault="0016515B" w:rsidP="002A5DF6">
      <w:pPr>
        <w:spacing w:after="1" w:line="220" w:lineRule="atLeast"/>
        <w:ind w:firstLine="540"/>
        <w:jc w:val="both"/>
        <w:rPr>
          <w:rFonts w:ascii="Times New Roman" w:hAnsi="Times New Roman" w:cs="Times New Roman"/>
          <w:sz w:val="24"/>
          <w:szCs w:val="24"/>
          <w:u w:val="single"/>
        </w:rPr>
      </w:pPr>
      <w:proofErr w:type="gramStart"/>
      <w:r w:rsidRPr="002A5DF6">
        <w:rPr>
          <w:rFonts w:ascii="Times New Roman" w:hAnsi="Times New Roman" w:cs="Times New Roman"/>
          <w:sz w:val="24"/>
          <w:szCs w:val="24"/>
          <w:u w:val="single"/>
        </w:rPr>
        <w:t>Приказ Службы жилищного и строительного над</w:t>
      </w:r>
      <w:r w:rsidR="002A5DF6" w:rsidRPr="002A5DF6">
        <w:rPr>
          <w:rFonts w:ascii="Times New Roman" w:hAnsi="Times New Roman" w:cs="Times New Roman"/>
          <w:sz w:val="24"/>
          <w:szCs w:val="24"/>
          <w:u w:val="single"/>
        </w:rPr>
        <w:t>зора ХМАО - Югры от 16.03.2020 №</w:t>
      </w:r>
      <w:r w:rsidRPr="002A5DF6">
        <w:rPr>
          <w:rFonts w:ascii="Times New Roman" w:hAnsi="Times New Roman" w:cs="Times New Roman"/>
          <w:sz w:val="24"/>
          <w:szCs w:val="24"/>
          <w:u w:val="single"/>
        </w:rPr>
        <w:t xml:space="preserve"> 4-нп</w:t>
      </w:r>
      <w:r w:rsidR="002A5DF6">
        <w:rPr>
          <w:rFonts w:ascii="Times New Roman" w:hAnsi="Times New Roman" w:cs="Times New Roman"/>
          <w:sz w:val="24"/>
          <w:szCs w:val="24"/>
          <w:u w:val="single"/>
        </w:rPr>
        <w:t xml:space="preserve"> </w:t>
      </w:r>
      <w:r w:rsidR="002A5DF6" w:rsidRPr="002A5DF6">
        <w:rPr>
          <w:rFonts w:ascii="Times New Roman" w:hAnsi="Times New Roman" w:cs="Times New Roman"/>
          <w:sz w:val="24"/>
          <w:szCs w:val="24"/>
          <w:u w:val="single"/>
        </w:rPr>
        <w:t>«</w:t>
      </w:r>
      <w:r w:rsidRPr="002A5DF6">
        <w:rPr>
          <w:rFonts w:ascii="Times New Roman" w:hAnsi="Times New Roman" w:cs="Times New Roman"/>
          <w:sz w:val="24"/>
          <w:szCs w:val="24"/>
          <w:u w:val="single"/>
        </w:rPr>
        <w:t>Об утверждении Административного регламента осуществления регионального государственного строительного надзора на территории Ханты-Мансийского автономного округа - Югры и признании утратившим силу приказа Службы жилищного контроля и строительного надзора Ханты-Мансийского автономного округа - Югры от 28 декабря 2</w:t>
      </w:r>
      <w:r w:rsidR="002A5DF6" w:rsidRPr="002A5DF6">
        <w:rPr>
          <w:rFonts w:ascii="Times New Roman" w:hAnsi="Times New Roman" w:cs="Times New Roman"/>
          <w:sz w:val="24"/>
          <w:szCs w:val="24"/>
          <w:u w:val="single"/>
        </w:rPr>
        <w:t>011 года № 4-нп «</w:t>
      </w:r>
      <w:r w:rsidRPr="002A5DF6">
        <w:rPr>
          <w:rFonts w:ascii="Times New Roman" w:hAnsi="Times New Roman" w:cs="Times New Roman"/>
          <w:sz w:val="24"/>
          <w:szCs w:val="24"/>
          <w:u w:val="single"/>
        </w:rPr>
        <w:t>Об утверждении Административного регламента исполнения государственной функции по осуществлению государственного строительного надзора на</w:t>
      </w:r>
      <w:proofErr w:type="gramEnd"/>
      <w:r w:rsidRPr="002A5DF6">
        <w:rPr>
          <w:rFonts w:ascii="Times New Roman" w:hAnsi="Times New Roman" w:cs="Times New Roman"/>
          <w:sz w:val="24"/>
          <w:szCs w:val="24"/>
          <w:u w:val="single"/>
        </w:rPr>
        <w:t xml:space="preserve"> территории Ханты-Мансий</w:t>
      </w:r>
      <w:r w:rsidR="002A5DF6" w:rsidRPr="002A5DF6">
        <w:rPr>
          <w:rFonts w:ascii="Times New Roman" w:hAnsi="Times New Roman" w:cs="Times New Roman"/>
          <w:sz w:val="24"/>
          <w:szCs w:val="24"/>
          <w:u w:val="single"/>
        </w:rPr>
        <w:t>ского автономного округа – Югры»</w:t>
      </w:r>
    </w:p>
    <w:p w:rsidR="0016515B" w:rsidRPr="002A5DF6" w:rsidRDefault="0016515B" w:rsidP="002A5DF6">
      <w:pPr>
        <w:spacing w:after="0" w:line="240" w:lineRule="auto"/>
        <w:ind w:firstLine="539"/>
        <w:jc w:val="both"/>
        <w:rPr>
          <w:rFonts w:ascii="Times New Roman" w:hAnsi="Times New Roman" w:cs="Times New Roman"/>
          <w:sz w:val="24"/>
          <w:szCs w:val="24"/>
        </w:rPr>
      </w:pPr>
      <w:r w:rsidRPr="002A5DF6">
        <w:rPr>
          <w:rFonts w:ascii="Times New Roman" w:hAnsi="Times New Roman" w:cs="Times New Roman"/>
          <w:sz w:val="24"/>
          <w:szCs w:val="24"/>
        </w:rPr>
        <w:t>Установлены сроки и последовательность административных процедур (действий) Службы жилищного и строительного надзора автономного округа при осуществлении полномочий по региональному государственному строительному надзору.</w:t>
      </w:r>
    </w:p>
    <w:p w:rsidR="0016515B" w:rsidRDefault="0016515B" w:rsidP="002A5DF6">
      <w:pPr>
        <w:spacing w:after="0" w:line="240" w:lineRule="auto"/>
        <w:ind w:firstLine="539"/>
        <w:jc w:val="both"/>
        <w:rPr>
          <w:rFonts w:ascii="Times New Roman" w:hAnsi="Times New Roman" w:cs="Times New Roman"/>
          <w:sz w:val="24"/>
          <w:szCs w:val="24"/>
        </w:rPr>
      </w:pPr>
      <w:proofErr w:type="gramStart"/>
      <w:r w:rsidRPr="002A5DF6">
        <w:rPr>
          <w:rFonts w:ascii="Times New Roman" w:hAnsi="Times New Roman" w:cs="Times New Roman"/>
          <w:sz w:val="24"/>
          <w:szCs w:val="24"/>
        </w:rPr>
        <w:t xml:space="preserve">Информация по вопросам осуществления регионального государственного контроля предоставляется на официальном сайте Службы </w:t>
      </w:r>
      <w:proofErr w:type="spellStart"/>
      <w:r w:rsidRPr="002A5DF6">
        <w:rPr>
          <w:rFonts w:ascii="Times New Roman" w:hAnsi="Times New Roman" w:cs="Times New Roman"/>
          <w:sz w:val="24"/>
          <w:szCs w:val="24"/>
        </w:rPr>
        <w:t>Жилстройнадзора</w:t>
      </w:r>
      <w:proofErr w:type="spellEnd"/>
      <w:r w:rsidRPr="002A5DF6">
        <w:rPr>
          <w:rFonts w:ascii="Times New Roman" w:hAnsi="Times New Roman" w:cs="Times New Roman"/>
          <w:sz w:val="24"/>
          <w:szCs w:val="24"/>
        </w:rPr>
        <w:t xml:space="preserve"> Югры (www.jsn.admhmao.ru), в федеральной государственной информационной системе "Единый портал государственных и муниципальных услуг (функций)" (www.gosuslugi.ru), в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(http://86.gosuslugi.ru), а также на информационном стенде </w:t>
      </w:r>
      <w:proofErr w:type="spellStart"/>
      <w:r w:rsidRPr="002A5DF6">
        <w:rPr>
          <w:rFonts w:ascii="Times New Roman" w:hAnsi="Times New Roman" w:cs="Times New Roman"/>
          <w:sz w:val="24"/>
          <w:szCs w:val="24"/>
        </w:rPr>
        <w:t>Жилстройнадзора</w:t>
      </w:r>
      <w:proofErr w:type="spellEnd"/>
      <w:r w:rsidRPr="002A5DF6">
        <w:rPr>
          <w:rFonts w:ascii="Times New Roman" w:hAnsi="Times New Roman" w:cs="Times New Roman"/>
          <w:sz w:val="24"/>
          <w:szCs w:val="24"/>
        </w:rPr>
        <w:t xml:space="preserve"> Югры</w:t>
      </w:r>
      <w:proofErr w:type="gramEnd"/>
      <w:r w:rsidRPr="002A5DF6">
        <w:rPr>
          <w:rFonts w:ascii="Times New Roman" w:hAnsi="Times New Roman" w:cs="Times New Roman"/>
          <w:sz w:val="24"/>
          <w:szCs w:val="24"/>
        </w:rPr>
        <w:t xml:space="preserve"> в форме информационных (текстовых) материалов и посредством личного обращения субъектов регионального государственного контроля в письменной или устной форме.</w:t>
      </w:r>
    </w:p>
    <w:p w:rsidR="002A5DF6" w:rsidRPr="002A5DF6" w:rsidRDefault="002A5DF6" w:rsidP="002A5DF6">
      <w:pPr>
        <w:spacing w:after="0" w:line="240" w:lineRule="auto"/>
        <w:ind w:firstLine="539"/>
        <w:jc w:val="both"/>
        <w:rPr>
          <w:rFonts w:ascii="Times New Roman" w:hAnsi="Times New Roman" w:cs="Times New Roman"/>
          <w:sz w:val="24"/>
          <w:szCs w:val="24"/>
        </w:rPr>
      </w:pPr>
    </w:p>
    <w:p w:rsidR="0016515B" w:rsidRPr="002A5DF6" w:rsidRDefault="0016515B" w:rsidP="000B3EA1">
      <w:pPr>
        <w:spacing w:after="0" w:line="240" w:lineRule="auto"/>
        <w:ind w:firstLine="540"/>
        <w:jc w:val="center"/>
        <w:outlineLvl w:val="1"/>
        <w:rPr>
          <w:rFonts w:ascii="Times New Roman" w:hAnsi="Times New Roman" w:cs="Times New Roman"/>
          <w:sz w:val="24"/>
          <w:szCs w:val="24"/>
        </w:rPr>
      </w:pPr>
      <w:r w:rsidRPr="002A5DF6">
        <w:rPr>
          <w:rFonts w:ascii="Times New Roman" w:hAnsi="Times New Roman" w:cs="Times New Roman"/>
          <w:b/>
          <w:sz w:val="24"/>
          <w:szCs w:val="24"/>
        </w:rPr>
        <w:t>ФИНАНСЫ. НАЛОГИ</w:t>
      </w:r>
    </w:p>
    <w:p w:rsidR="0016515B" w:rsidRPr="002A5DF6" w:rsidRDefault="0016515B" w:rsidP="002A5DF6">
      <w:pPr>
        <w:spacing w:after="0" w:line="240" w:lineRule="auto"/>
        <w:jc w:val="both"/>
        <w:rPr>
          <w:rFonts w:ascii="Times New Roman" w:hAnsi="Times New Roman" w:cs="Times New Roman"/>
          <w:sz w:val="24"/>
          <w:szCs w:val="24"/>
        </w:rPr>
      </w:pPr>
    </w:p>
    <w:p w:rsidR="0016515B" w:rsidRPr="002A5DF6" w:rsidRDefault="0016515B" w:rsidP="002A5DF6">
      <w:pPr>
        <w:spacing w:after="0" w:line="240" w:lineRule="auto"/>
        <w:ind w:firstLine="540"/>
        <w:jc w:val="both"/>
        <w:rPr>
          <w:rFonts w:ascii="Times New Roman" w:hAnsi="Times New Roman" w:cs="Times New Roman"/>
          <w:sz w:val="24"/>
          <w:szCs w:val="24"/>
          <w:u w:val="single"/>
        </w:rPr>
      </w:pPr>
      <w:r w:rsidRPr="002A5DF6">
        <w:rPr>
          <w:rFonts w:ascii="Times New Roman" w:hAnsi="Times New Roman" w:cs="Times New Roman"/>
          <w:sz w:val="24"/>
          <w:szCs w:val="24"/>
          <w:u w:val="single"/>
        </w:rPr>
        <w:t>Приказ Департамента фина</w:t>
      </w:r>
      <w:r w:rsidR="002A5DF6">
        <w:rPr>
          <w:rFonts w:ascii="Times New Roman" w:hAnsi="Times New Roman" w:cs="Times New Roman"/>
          <w:sz w:val="24"/>
          <w:szCs w:val="24"/>
          <w:u w:val="single"/>
        </w:rPr>
        <w:t>нсов ХМАО - Югры от 10.03.2020 №</w:t>
      </w:r>
      <w:r w:rsidRPr="002A5DF6">
        <w:rPr>
          <w:rFonts w:ascii="Times New Roman" w:hAnsi="Times New Roman" w:cs="Times New Roman"/>
          <w:sz w:val="24"/>
          <w:szCs w:val="24"/>
          <w:u w:val="single"/>
        </w:rPr>
        <w:t xml:space="preserve"> 9-нп</w:t>
      </w:r>
      <w:r w:rsidR="002A5DF6">
        <w:rPr>
          <w:rFonts w:ascii="Times New Roman" w:hAnsi="Times New Roman" w:cs="Times New Roman"/>
          <w:sz w:val="24"/>
          <w:szCs w:val="24"/>
          <w:u w:val="single"/>
        </w:rPr>
        <w:t xml:space="preserve"> «</w:t>
      </w:r>
      <w:r w:rsidRPr="002A5DF6">
        <w:rPr>
          <w:rFonts w:ascii="Times New Roman" w:hAnsi="Times New Roman" w:cs="Times New Roman"/>
          <w:sz w:val="24"/>
          <w:szCs w:val="24"/>
          <w:u w:val="single"/>
        </w:rPr>
        <w:t>О правилах списания и восстановления в учете задолженности по денежным обязательствам перед Ханты-Мансий</w:t>
      </w:r>
      <w:r w:rsidR="002A5DF6">
        <w:rPr>
          <w:rFonts w:ascii="Times New Roman" w:hAnsi="Times New Roman" w:cs="Times New Roman"/>
          <w:sz w:val="24"/>
          <w:szCs w:val="24"/>
          <w:u w:val="single"/>
        </w:rPr>
        <w:t>ским автономным округом – Югрой»</w:t>
      </w:r>
    </w:p>
    <w:p w:rsidR="0016515B" w:rsidRPr="002A5DF6" w:rsidRDefault="0016515B" w:rsidP="002A5DF6">
      <w:pPr>
        <w:spacing w:after="0" w:line="240" w:lineRule="auto"/>
        <w:ind w:firstLine="540"/>
        <w:jc w:val="both"/>
        <w:rPr>
          <w:rFonts w:ascii="Times New Roman" w:hAnsi="Times New Roman" w:cs="Times New Roman"/>
          <w:sz w:val="24"/>
          <w:szCs w:val="24"/>
        </w:rPr>
      </w:pPr>
      <w:r w:rsidRPr="002A5DF6">
        <w:rPr>
          <w:rFonts w:ascii="Times New Roman" w:hAnsi="Times New Roman" w:cs="Times New Roman"/>
          <w:sz w:val="24"/>
          <w:szCs w:val="24"/>
        </w:rPr>
        <w:t>Правила устанавливают основания, условия и порядок списания и восстановления в учете задолженности юридических лиц, индивидуальных предпринимателей, физических лиц (далее - должники) перед автономным округом по денежным обязательствам, возникшим на основании: гражданско-правовых сделок; судебных решений; причинения вреда; неосновательного обогащения; по иным основаниям, установленным гражданским или бюджетным законодательством.</w:t>
      </w:r>
    </w:p>
    <w:p w:rsidR="0016515B" w:rsidRPr="002A5DF6" w:rsidRDefault="0016515B" w:rsidP="002A5DF6">
      <w:pPr>
        <w:spacing w:after="0" w:line="240" w:lineRule="auto"/>
        <w:ind w:firstLine="540"/>
        <w:jc w:val="both"/>
        <w:rPr>
          <w:rFonts w:ascii="Times New Roman" w:hAnsi="Times New Roman" w:cs="Times New Roman"/>
          <w:sz w:val="24"/>
          <w:szCs w:val="24"/>
        </w:rPr>
      </w:pPr>
      <w:proofErr w:type="gramStart"/>
      <w:r w:rsidRPr="002A5DF6">
        <w:rPr>
          <w:rFonts w:ascii="Times New Roman" w:hAnsi="Times New Roman" w:cs="Times New Roman"/>
          <w:sz w:val="24"/>
          <w:szCs w:val="24"/>
        </w:rPr>
        <w:t>Задолженность признается безнадежной к взысканию, в частности: смерти физического лица - должника или объявления его умершим в порядке, установленном законодательством Российской Федерации; ликвидации юридического лица - должника, в том числе вследствие признания его несостоятельным (банкротом) по решению суда; исключения должника из единого государственного реестра юридических лиц, единого государственного реестра индивидуальных предпринимателей.</w:t>
      </w:r>
      <w:proofErr w:type="gramEnd"/>
    </w:p>
    <w:p w:rsidR="0016515B" w:rsidRPr="002A5DF6" w:rsidRDefault="0016515B" w:rsidP="002A5DF6">
      <w:pPr>
        <w:spacing w:after="0" w:line="240" w:lineRule="auto"/>
        <w:ind w:firstLine="540"/>
        <w:jc w:val="both"/>
        <w:rPr>
          <w:rFonts w:ascii="Times New Roman" w:hAnsi="Times New Roman" w:cs="Times New Roman"/>
          <w:sz w:val="24"/>
          <w:szCs w:val="24"/>
        </w:rPr>
      </w:pPr>
      <w:proofErr w:type="gramStart"/>
      <w:r w:rsidRPr="002A5DF6">
        <w:rPr>
          <w:rFonts w:ascii="Times New Roman" w:hAnsi="Times New Roman" w:cs="Times New Roman"/>
          <w:sz w:val="24"/>
          <w:szCs w:val="24"/>
        </w:rPr>
        <w:t>Определено, что решение о признании безнадежной к взысканию и списании задолженности до 500 тыс. рублей принимается самостоятельно исполнительным органом государственной власти или государственным учреждением, задолженности свыше 500 тыс. рублей и до 1000,0 тыс. рублей - исполнительным органом государственной власти, в том числе задолженности, числящейся на балансе подведомственного государственного учреждения, задолженности свыше 1000,0 тыс. рублей - исполнительным органом государственной власти, в том числе</w:t>
      </w:r>
      <w:proofErr w:type="gramEnd"/>
      <w:r w:rsidRPr="002A5DF6">
        <w:rPr>
          <w:rFonts w:ascii="Times New Roman" w:hAnsi="Times New Roman" w:cs="Times New Roman"/>
          <w:sz w:val="24"/>
          <w:szCs w:val="24"/>
        </w:rPr>
        <w:t xml:space="preserve"> задолженности, числящейся на балансе подведомственного государственного учреждения, по согласованию с Департаментом финансов автономного округа.</w:t>
      </w:r>
    </w:p>
    <w:p w:rsidR="0016515B" w:rsidRDefault="0016515B">
      <w:pPr>
        <w:spacing w:after="1" w:line="220" w:lineRule="atLeast"/>
        <w:jc w:val="both"/>
      </w:pPr>
    </w:p>
    <w:p w:rsidR="0016515B" w:rsidRDefault="0016515B">
      <w:pPr>
        <w:spacing w:after="1" w:line="220" w:lineRule="atLeast"/>
        <w:jc w:val="both"/>
      </w:pPr>
      <w:bookmarkStart w:id="4" w:name="P804"/>
      <w:bookmarkEnd w:id="4"/>
    </w:p>
    <w:p w:rsidR="0016515B" w:rsidRPr="002A5DF6" w:rsidRDefault="0016515B" w:rsidP="000B3EA1">
      <w:pPr>
        <w:spacing w:after="0" w:line="240" w:lineRule="auto"/>
        <w:ind w:firstLine="540"/>
        <w:jc w:val="center"/>
        <w:outlineLvl w:val="1"/>
        <w:rPr>
          <w:rFonts w:ascii="Times New Roman" w:hAnsi="Times New Roman" w:cs="Times New Roman"/>
          <w:sz w:val="24"/>
          <w:szCs w:val="24"/>
        </w:rPr>
      </w:pPr>
      <w:r w:rsidRPr="002A5DF6">
        <w:rPr>
          <w:rFonts w:ascii="Times New Roman" w:hAnsi="Times New Roman" w:cs="Times New Roman"/>
          <w:b/>
          <w:sz w:val="24"/>
          <w:szCs w:val="24"/>
        </w:rPr>
        <w:t>СОЦИАЛЬНОЕ ОБЕСПЕЧЕНИЕ И СОЦИАЛЬНОЕ СТРАХОВАНИЕ</w:t>
      </w:r>
    </w:p>
    <w:p w:rsidR="0016515B" w:rsidRPr="002A5DF6" w:rsidRDefault="0016515B" w:rsidP="002A5DF6">
      <w:pPr>
        <w:spacing w:after="0" w:line="240" w:lineRule="auto"/>
        <w:jc w:val="both"/>
        <w:rPr>
          <w:rFonts w:ascii="Times New Roman" w:hAnsi="Times New Roman" w:cs="Times New Roman"/>
          <w:sz w:val="24"/>
          <w:szCs w:val="24"/>
        </w:rPr>
      </w:pPr>
    </w:p>
    <w:p w:rsidR="0016515B" w:rsidRPr="002A5DF6" w:rsidRDefault="0016515B" w:rsidP="002A5DF6">
      <w:pPr>
        <w:spacing w:after="0" w:line="240" w:lineRule="auto"/>
        <w:ind w:firstLine="540"/>
        <w:jc w:val="both"/>
        <w:rPr>
          <w:rFonts w:ascii="Times New Roman" w:hAnsi="Times New Roman" w:cs="Times New Roman"/>
          <w:sz w:val="24"/>
          <w:szCs w:val="24"/>
          <w:u w:val="single"/>
        </w:rPr>
      </w:pPr>
      <w:r w:rsidRPr="002A5DF6">
        <w:rPr>
          <w:rFonts w:ascii="Times New Roman" w:hAnsi="Times New Roman" w:cs="Times New Roman"/>
          <w:sz w:val="24"/>
          <w:szCs w:val="24"/>
          <w:u w:val="single"/>
        </w:rPr>
        <w:t>Постановление Правительс</w:t>
      </w:r>
      <w:r w:rsidR="002A5DF6" w:rsidRPr="002A5DF6">
        <w:rPr>
          <w:rFonts w:ascii="Times New Roman" w:hAnsi="Times New Roman" w:cs="Times New Roman"/>
          <w:sz w:val="24"/>
          <w:szCs w:val="24"/>
          <w:u w:val="single"/>
        </w:rPr>
        <w:t xml:space="preserve">тва ХМАО - Югры от 06.03.2020 № </w:t>
      </w:r>
      <w:r w:rsidRPr="002A5DF6">
        <w:rPr>
          <w:rFonts w:ascii="Times New Roman" w:hAnsi="Times New Roman" w:cs="Times New Roman"/>
          <w:sz w:val="24"/>
          <w:szCs w:val="24"/>
          <w:u w:val="single"/>
        </w:rPr>
        <w:t>71-п</w:t>
      </w:r>
      <w:r w:rsidR="002A5DF6" w:rsidRPr="002A5DF6">
        <w:rPr>
          <w:rFonts w:ascii="Times New Roman" w:hAnsi="Times New Roman" w:cs="Times New Roman"/>
          <w:sz w:val="24"/>
          <w:szCs w:val="24"/>
          <w:u w:val="single"/>
        </w:rPr>
        <w:t xml:space="preserve"> «</w:t>
      </w:r>
      <w:r w:rsidRPr="002A5DF6">
        <w:rPr>
          <w:rFonts w:ascii="Times New Roman" w:hAnsi="Times New Roman" w:cs="Times New Roman"/>
          <w:sz w:val="24"/>
          <w:szCs w:val="24"/>
          <w:u w:val="single"/>
        </w:rPr>
        <w:t xml:space="preserve">О внесении изменений в приложение к постановлению Правительства Ханты-Мансийского </w:t>
      </w:r>
      <w:r w:rsidRPr="002A5DF6">
        <w:rPr>
          <w:rFonts w:ascii="Times New Roman" w:hAnsi="Times New Roman" w:cs="Times New Roman"/>
          <w:sz w:val="24"/>
          <w:szCs w:val="24"/>
          <w:u w:val="single"/>
        </w:rPr>
        <w:lastRenderedPageBreak/>
        <w:t>автономного округ</w:t>
      </w:r>
      <w:r w:rsidR="002A5DF6" w:rsidRPr="002A5DF6">
        <w:rPr>
          <w:rFonts w:ascii="Times New Roman" w:hAnsi="Times New Roman" w:cs="Times New Roman"/>
          <w:sz w:val="24"/>
          <w:szCs w:val="24"/>
          <w:u w:val="single"/>
        </w:rPr>
        <w:t>а - Югры от 1 ноября 2019 года № 404-п «</w:t>
      </w:r>
      <w:r w:rsidRPr="002A5DF6">
        <w:rPr>
          <w:rFonts w:ascii="Times New Roman" w:hAnsi="Times New Roman" w:cs="Times New Roman"/>
          <w:sz w:val="24"/>
          <w:szCs w:val="24"/>
          <w:u w:val="single"/>
        </w:rPr>
        <w:t>О предоставлении ежемесячной выплаты усыновителям на содержание усыновленных (удочеренных) детей-сирот и детей, оставшихся без попечения родителей, на</w:t>
      </w:r>
      <w:r w:rsidR="002A5DF6" w:rsidRPr="002A5DF6">
        <w:rPr>
          <w:rFonts w:ascii="Times New Roman" w:hAnsi="Times New Roman" w:cs="Times New Roman"/>
          <w:sz w:val="24"/>
          <w:szCs w:val="24"/>
          <w:u w:val="single"/>
        </w:rPr>
        <w:t>значенной до 1 января 2020 года»</w:t>
      </w:r>
    </w:p>
    <w:p w:rsidR="0016515B" w:rsidRPr="002A5DF6" w:rsidRDefault="0016515B" w:rsidP="002A5DF6">
      <w:pPr>
        <w:spacing w:after="0" w:line="240" w:lineRule="auto"/>
        <w:ind w:firstLine="540"/>
        <w:jc w:val="both"/>
        <w:rPr>
          <w:rFonts w:ascii="Times New Roman" w:hAnsi="Times New Roman" w:cs="Times New Roman"/>
          <w:sz w:val="24"/>
          <w:szCs w:val="24"/>
        </w:rPr>
      </w:pPr>
      <w:r w:rsidRPr="002A5DF6">
        <w:rPr>
          <w:rFonts w:ascii="Times New Roman" w:hAnsi="Times New Roman" w:cs="Times New Roman"/>
          <w:sz w:val="24"/>
          <w:szCs w:val="24"/>
        </w:rPr>
        <w:t>Установлено, что в случае переезда усыновителей на постоянное место жительства в другое муниципальное образование автономного округа Центр социальных выплат осуществляет предоставление ежемесячной выплаты со дня обращения усыновителя в орган опеки и попечительства с ее компенсацией со дня прекращения выплаты по прежнему месту жительства, но не более чем за один месяц.</w:t>
      </w:r>
    </w:p>
    <w:p w:rsidR="0016515B" w:rsidRPr="002A5DF6" w:rsidRDefault="0016515B" w:rsidP="002A5DF6">
      <w:pPr>
        <w:spacing w:after="0" w:line="240" w:lineRule="auto"/>
        <w:ind w:firstLine="540"/>
        <w:jc w:val="both"/>
        <w:rPr>
          <w:rFonts w:ascii="Times New Roman" w:hAnsi="Times New Roman" w:cs="Times New Roman"/>
          <w:sz w:val="24"/>
          <w:szCs w:val="24"/>
        </w:rPr>
      </w:pPr>
      <w:r w:rsidRPr="002A5DF6">
        <w:rPr>
          <w:rFonts w:ascii="Times New Roman" w:hAnsi="Times New Roman" w:cs="Times New Roman"/>
          <w:sz w:val="24"/>
          <w:szCs w:val="24"/>
        </w:rPr>
        <w:t>Орган опеки и попечительства по новому месту жительства принимает решение о возобновлении ежемесячной выплаты усыновителям при предоставлении ими решения органа опеки и попечительства по прежнему месту жительств</w:t>
      </w:r>
      <w:proofErr w:type="gramStart"/>
      <w:r w:rsidRPr="002A5DF6">
        <w:rPr>
          <w:rFonts w:ascii="Times New Roman" w:hAnsi="Times New Roman" w:cs="Times New Roman"/>
          <w:sz w:val="24"/>
          <w:szCs w:val="24"/>
        </w:rPr>
        <w:t>а о ее</w:t>
      </w:r>
      <w:proofErr w:type="gramEnd"/>
      <w:r w:rsidRPr="002A5DF6">
        <w:rPr>
          <w:rFonts w:ascii="Times New Roman" w:hAnsi="Times New Roman" w:cs="Times New Roman"/>
          <w:sz w:val="24"/>
          <w:szCs w:val="24"/>
        </w:rPr>
        <w:t xml:space="preserve"> прекращении.</w:t>
      </w:r>
    </w:p>
    <w:p w:rsidR="0016515B" w:rsidRDefault="0016515B">
      <w:pPr>
        <w:spacing w:after="1" w:line="220" w:lineRule="atLeast"/>
        <w:jc w:val="both"/>
      </w:pPr>
    </w:p>
    <w:p w:rsidR="0016515B" w:rsidRDefault="0016515B">
      <w:pPr>
        <w:spacing w:after="1" w:line="220" w:lineRule="atLeast"/>
        <w:jc w:val="both"/>
      </w:pPr>
    </w:p>
    <w:p w:rsidR="0016515B" w:rsidRPr="002A5DF6" w:rsidRDefault="0016515B" w:rsidP="000B3EA1">
      <w:pPr>
        <w:spacing w:after="0" w:line="240" w:lineRule="auto"/>
        <w:ind w:firstLine="540"/>
        <w:jc w:val="center"/>
        <w:outlineLvl w:val="1"/>
        <w:rPr>
          <w:rFonts w:ascii="Times New Roman" w:hAnsi="Times New Roman" w:cs="Times New Roman"/>
          <w:sz w:val="24"/>
          <w:szCs w:val="24"/>
        </w:rPr>
      </w:pPr>
      <w:r w:rsidRPr="002A5DF6">
        <w:rPr>
          <w:rFonts w:ascii="Times New Roman" w:hAnsi="Times New Roman" w:cs="Times New Roman"/>
          <w:b/>
          <w:sz w:val="24"/>
          <w:szCs w:val="24"/>
        </w:rPr>
        <w:t>ОБРАЗОВАНИЕ. КУЛЬТУРА</w:t>
      </w:r>
    </w:p>
    <w:p w:rsidR="0016515B" w:rsidRPr="002A5DF6" w:rsidRDefault="0016515B" w:rsidP="002A5DF6">
      <w:pPr>
        <w:spacing w:after="0" w:line="240" w:lineRule="auto"/>
        <w:jc w:val="both"/>
        <w:rPr>
          <w:rFonts w:ascii="Times New Roman" w:hAnsi="Times New Roman" w:cs="Times New Roman"/>
          <w:sz w:val="24"/>
          <w:szCs w:val="24"/>
        </w:rPr>
      </w:pPr>
    </w:p>
    <w:p w:rsidR="0016515B" w:rsidRPr="002A5DF6" w:rsidRDefault="0016515B" w:rsidP="002A5DF6">
      <w:pPr>
        <w:spacing w:after="0" w:line="240" w:lineRule="auto"/>
        <w:ind w:firstLine="540"/>
        <w:jc w:val="both"/>
        <w:rPr>
          <w:rFonts w:ascii="Times New Roman" w:hAnsi="Times New Roman" w:cs="Times New Roman"/>
          <w:sz w:val="24"/>
          <w:szCs w:val="24"/>
          <w:u w:val="single"/>
        </w:rPr>
      </w:pPr>
      <w:r w:rsidRPr="002A5DF6">
        <w:rPr>
          <w:rFonts w:ascii="Times New Roman" w:hAnsi="Times New Roman" w:cs="Times New Roman"/>
          <w:sz w:val="24"/>
          <w:szCs w:val="24"/>
          <w:u w:val="single"/>
        </w:rPr>
        <w:t>Постановление Правитель</w:t>
      </w:r>
      <w:r w:rsidR="002A5DF6">
        <w:rPr>
          <w:rFonts w:ascii="Times New Roman" w:hAnsi="Times New Roman" w:cs="Times New Roman"/>
          <w:sz w:val="24"/>
          <w:szCs w:val="24"/>
          <w:u w:val="single"/>
        </w:rPr>
        <w:t>ства ХМАО - Югры от 06.03.2020 №</w:t>
      </w:r>
      <w:r w:rsidRPr="002A5DF6">
        <w:rPr>
          <w:rFonts w:ascii="Times New Roman" w:hAnsi="Times New Roman" w:cs="Times New Roman"/>
          <w:sz w:val="24"/>
          <w:szCs w:val="24"/>
          <w:u w:val="single"/>
        </w:rPr>
        <w:t xml:space="preserve"> 73-п</w:t>
      </w:r>
      <w:r w:rsidR="002A5DF6" w:rsidRPr="002A5DF6">
        <w:rPr>
          <w:rFonts w:ascii="Times New Roman" w:hAnsi="Times New Roman" w:cs="Times New Roman"/>
          <w:sz w:val="24"/>
          <w:szCs w:val="24"/>
          <w:u w:val="single"/>
        </w:rPr>
        <w:t xml:space="preserve"> «</w:t>
      </w:r>
      <w:r w:rsidRPr="002A5DF6">
        <w:rPr>
          <w:rFonts w:ascii="Times New Roman" w:hAnsi="Times New Roman" w:cs="Times New Roman"/>
          <w:sz w:val="24"/>
          <w:szCs w:val="24"/>
          <w:u w:val="single"/>
        </w:rPr>
        <w:t xml:space="preserve">О внесении изменений в приложение 1 к постановлению Правительства Ханты-Мансийского автономного округа - Югры от 25 июня 2012 </w:t>
      </w:r>
      <w:r w:rsidR="002A5DF6" w:rsidRPr="002A5DF6">
        <w:rPr>
          <w:rFonts w:ascii="Times New Roman" w:hAnsi="Times New Roman" w:cs="Times New Roman"/>
          <w:sz w:val="24"/>
          <w:szCs w:val="24"/>
          <w:u w:val="single"/>
        </w:rPr>
        <w:t>года N 217-п «</w:t>
      </w:r>
      <w:r w:rsidRPr="002A5DF6">
        <w:rPr>
          <w:rFonts w:ascii="Times New Roman" w:hAnsi="Times New Roman" w:cs="Times New Roman"/>
          <w:sz w:val="24"/>
          <w:szCs w:val="24"/>
          <w:u w:val="single"/>
        </w:rPr>
        <w:t>О Службе по контролю и надзору в сфере образования Ханты-Мансий</w:t>
      </w:r>
      <w:r w:rsidR="002A5DF6" w:rsidRPr="002A5DF6">
        <w:rPr>
          <w:rFonts w:ascii="Times New Roman" w:hAnsi="Times New Roman" w:cs="Times New Roman"/>
          <w:sz w:val="24"/>
          <w:szCs w:val="24"/>
          <w:u w:val="single"/>
        </w:rPr>
        <w:t>ского автономного округа – Югры»</w:t>
      </w:r>
    </w:p>
    <w:p w:rsidR="0016515B" w:rsidRPr="002A5DF6" w:rsidRDefault="0016515B" w:rsidP="002A5DF6">
      <w:pPr>
        <w:spacing w:after="0" w:line="240" w:lineRule="auto"/>
        <w:ind w:firstLine="540"/>
        <w:jc w:val="both"/>
        <w:rPr>
          <w:rFonts w:ascii="Times New Roman" w:hAnsi="Times New Roman" w:cs="Times New Roman"/>
          <w:sz w:val="24"/>
          <w:szCs w:val="24"/>
        </w:rPr>
      </w:pPr>
      <w:proofErr w:type="gramStart"/>
      <w:r w:rsidRPr="002A5DF6">
        <w:rPr>
          <w:rFonts w:ascii="Times New Roman" w:hAnsi="Times New Roman" w:cs="Times New Roman"/>
          <w:sz w:val="24"/>
          <w:szCs w:val="24"/>
        </w:rPr>
        <w:t>С 1 января 2021 года из полномочий Службы по контролю и надзору в сфере образования автономного округа будут исключены: выдача дубликатов лицензий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образовательным организациям, организациям, осуществляющим обучение, а также индивидуальным предпринимателям, осуществляющим образовательную деятельность на территории автономного округа, за исключением индивидуальных предпринимателей</w:t>
      </w:r>
      <w:proofErr w:type="gramEnd"/>
      <w:r w:rsidRPr="002A5DF6">
        <w:rPr>
          <w:rFonts w:ascii="Times New Roman" w:hAnsi="Times New Roman" w:cs="Times New Roman"/>
          <w:sz w:val="24"/>
          <w:szCs w:val="24"/>
        </w:rPr>
        <w:t>, осуществляющих образовательную деятельность непосредственно; утверждение формы выписок из реестра лицензий; приобретение, учет, выдача и хранение бланков лицензий.</w:t>
      </w:r>
    </w:p>
    <w:p w:rsidR="0016515B" w:rsidRPr="002A5DF6" w:rsidRDefault="0016515B" w:rsidP="002A5DF6">
      <w:pPr>
        <w:spacing w:after="0" w:line="240" w:lineRule="auto"/>
        <w:ind w:firstLine="540"/>
        <w:jc w:val="both"/>
        <w:rPr>
          <w:rFonts w:ascii="Times New Roman" w:hAnsi="Times New Roman" w:cs="Times New Roman"/>
          <w:sz w:val="24"/>
          <w:szCs w:val="24"/>
        </w:rPr>
      </w:pPr>
      <w:proofErr w:type="gramStart"/>
      <w:r w:rsidRPr="002A5DF6">
        <w:rPr>
          <w:rFonts w:ascii="Times New Roman" w:hAnsi="Times New Roman" w:cs="Times New Roman"/>
          <w:sz w:val="24"/>
          <w:szCs w:val="24"/>
        </w:rPr>
        <w:t>К полномочиям Службы с 1 января 2021 года будет отнесено предоставление выписок из реестра лицензий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образовательным организациям, организациям, осуществляющим обучение, а также индивидуальным предпринимателям, осуществляющим образовательную деятельность на территории автономного округа, за исключением индивидуальных предпринимателей, осуществляющих образовательную деятельность непосредственно.</w:t>
      </w:r>
      <w:proofErr w:type="gramEnd"/>
    </w:p>
    <w:p w:rsidR="0016515B" w:rsidRDefault="0016515B">
      <w:pPr>
        <w:spacing w:after="1" w:line="220" w:lineRule="atLeast"/>
        <w:jc w:val="both"/>
      </w:pPr>
    </w:p>
    <w:p w:rsidR="0016515B" w:rsidRDefault="0016515B">
      <w:pPr>
        <w:spacing w:after="1" w:line="220" w:lineRule="atLeast"/>
        <w:jc w:val="both"/>
      </w:pPr>
    </w:p>
    <w:p w:rsidR="0016515B" w:rsidRPr="002A5DF6" w:rsidRDefault="000B3EA1" w:rsidP="000B3EA1">
      <w:pPr>
        <w:spacing w:after="0" w:line="240" w:lineRule="auto"/>
        <w:ind w:firstLine="540"/>
        <w:jc w:val="center"/>
        <w:outlineLvl w:val="1"/>
        <w:rPr>
          <w:rFonts w:ascii="Times New Roman" w:hAnsi="Times New Roman" w:cs="Times New Roman"/>
          <w:sz w:val="24"/>
          <w:szCs w:val="24"/>
        </w:rPr>
      </w:pPr>
      <w:r>
        <w:rPr>
          <w:rFonts w:ascii="Times New Roman" w:hAnsi="Times New Roman" w:cs="Times New Roman"/>
          <w:b/>
          <w:sz w:val="24"/>
          <w:szCs w:val="24"/>
        </w:rPr>
        <w:t>ГОСУДАРСТВЕННЫЕ ПОЛНОМОЧИЯ</w:t>
      </w:r>
    </w:p>
    <w:p w:rsidR="0016515B" w:rsidRPr="002A5DF6" w:rsidRDefault="0016515B" w:rsidP="002A5DF6">
      <w:pPr>
        <w:spacing w:after="0" w:line="240" w:lineRule="auto"/>
        <w:jc w:val="both"/>
        <w:rPr>
          <w:rFonts w:ascii="Times New Roman" w:hAnsi="Times New Roman" w:cs="Times New Roman"/>
          <w:sz w:val="24"/>
          <w:szCs w:val="24"/>
        </w:rPr>
      </w:pPr>
    </w:p>
    <w:p w:rsidR="0016515B" w:rsidRPr="002A5DF6" w:rsidRDefault="0016515B" w:rsidP="002A5DF6">
      <w:pPr>
        <w:spacing w:after="0" w:line="240" w:lineRule="auto"/>
        <w:ind w:firstLine="540"/>
        <w:jc w:val="both"/>
        <w:rPr>
          <w:rFonts w:ascii="Times New Roman" w:hAnsi="Times New Roman" w:cs="Times New Roman"/>
          <w:sz w:val="24"/>
          <w:szCs w:val="24"/>
          <w:u w:val="single"/>
        </w:rPr>
      </w:pPr>
      <w:r w:rsidRPr="002A5DF6">
        <w:rPr>
          <w:rFonts w:ascii="Times New Roman" w:hAnsi="Times New Roman" w:cs="Times New Roman"/>
          <w:sz w:val="24"/>
          <w:szCs w:val="24"/>
          <w:u w:val="single"/>
        </w:rPr>
        <w:t>Закон</w:t>
      </w:r>
      <w:r w:rsidR="006D0222" w:rsidRPr="002A5DF6">
        <w:rPr>
          <w:rFonts w:ascii="Times New Roman" w:hAnsi="Times New Roman" w:cs="Times New Roman"/>
          <w:sz w:val="24"/>
          <w:szCs w:val="24"/>
          <w:u w:val="single"/>
        </w:rPr>
        <w:t xml:space="preserve"> ХМАО - Югры от 27.02.2020 №</w:t>
      </w:r>
      <w:r w:rsidRPr="002A5DF6">
        <w:rPr>
          <w:rFonts w:ascii="Times New Roman" w:hAnsi="Times New Roman" w:cs="Times New Roman"/>
          <w:sz w:val="24"/>
          <w:szCs w:val="24"/>
          <w:u w:val="single"/>
        </w:rPr>
        <w:t xml:space="preserve"> 2-оз</w:t>
      </w:r>
      <w:r w:rsidR="006D0222" w:rsidRPr="002A5DF6">
        <w:rPr>
          <w:rFonts w:ascii="Times New Roman" w:hAnsi="Times New Roman" w:cs="Times New Roman"/>
          <w:sz w:val="24"/>
          <w:szCs w:val="24"/>
          <w:u w:val="single"/>
        </w:rPr>
        <w:t xml:space="preserve"> «</w:t>
      </w:r>
      <w:r w:rsidRPr="002A5DF6">
        <w:rPr>
          <w:rFonts w:ascii="Times New Roman" w:hAnsi="Times New Roman" w:cs="Times New Roman"/>
          <w:sz w:val="24"/>
          <w:szCs w:val="24"/>
          <w:u w:val="single"/>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подготовке и проведению Всероссийск</w:t>
      </w:r>
      <w:r w:rsidR="006D0222" w:rsidRPr="002A5DF6">
        <w:rPr>
          <w:rFonts w:ascii="Times New Roman" w:hAnsi="Times New Roman" w:cs="Times New Roman"/>
          <w:sz w:val="24"/>
          <w:szCs w:val="24"/>
          <w:u w:val="single"/>
        </w:rPr>
        <w:t>ой переписи населения 2020 года»</w:t>
      </w:r>
    </w:p>
    <w:p w:rsidR="0016515B" w:rsidRPr="002A5DF6" w:rsidRDefault="0016515B" w:rsidP="002A5DF6">
      <w:pPr>
        <w:spacing w:after="0" w:line="240" w:lineRule="auto"/>
        <w:ind w:firstLine="540"/>
        <w:jc w:val="both"/>
        <w:rPr>
          <w:rFonts w:ascii="Times New Roman" w:hAnsi="Times New Roman" w:cs="Times New Roman"/>
          <w:sz w:val="24"/>
          <w:szCs w:val="24"/>
        </w:rPr>
      </w:pPr>
      <w:proofErr w:type="gramStart"/>
      <w:r w:rsidRPr="002A5DF6">
        <w:rPr>
          <w:rFonts w:ascii="Times New Roman" w:hAnsi="Times New Roman" w:cs="Times New Roman"/>
          <w:sz w:val="24"/>
          <w:szCs w:val="24"/>
        </w:rPr>
        <w:t>До 31 декабря 2020 органы местного самоуправления наделены следующими отдельными государственными полномочиями: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 обеспечение охраняемыми помещениями для хранения переписных листов и иных документов Всероссийской переписи населения 2020 года; предоставление необходимых транспортных средств, средств связи.</w:t>
      </w:r>
      <w:proofErr w:type="gramEnd"/>
    </w:p>
    <w:p w:rsidR="0016515B" w:rsidRPr="002A5DF6" w:rsidRDefault="0016515B" w:rsidP="002A5DF6">
      <w:pPr>
        <w:spacing w:after="0" w:line="240" w:lineRule="auto"/>
        <w:ind w:firstLine="540"/>
        <w:jc w:val="both"/>
        <w:rPr>
          <w:rFonts w:ascii="Times New Roman" w:hAnsi="Times New Roman" w:cs="Times New Roman"/>
          <w:sz w:val="24"/>
          <w:szCs w:val="24"/>
        </w:rPr>
      </w:pPr>
      <w:r w:rsidRPr="002A5DF6">
        <w:rPr>
          <w:rFonts w:ascii="Times New Roman" w:hAnsi="Times New Roman" w:cs="Times New Roman"/>
          <w:sz w:val="24"/>
          <w:szCs w:val="24"/>
        </w:rPr>
        <w:t xml:space="preserve">При осуществлении указанных полномочий органы местного самоуправления имеют право: получать субвенции из бюджета автономного округа, предназначенные для осуществления переданных им отдельных государственных полномочий; получать </w:t>
      </w:r>
      <w:r w:rsidRPr="002A5DF6">
        <w:rPr>
          <w:rFonts w:ascii="Times New Roman" w:hAnsi="Times New Roman" w:cs="Times New Roman"/>
          <w:sz w:val="24"/>
          <w:szCs w:val="24"/>
        </w:rPr>
        <w:lastRenderedPageBreak/>
        <w:t xml:space="preserve">разъяснения и методические рекомендации в уполномоченном исполнительном органе государственной власти автономного округа, осуществляющем функции по реализации единой государственной политики и нормативному правовому регулированию в сфере анализа и прогнозирования социально-экономического развития автономного округа, в иных органах государственной власти автономного округа в пределах их компетенции; в пределах своих полномочий принимать муниципальные правовые акты по вопросам, связанным с осуществлением переданных им отдельных государственных полномочий, и осуществлять </w:t>
      </w:r>
      <w:proofErr w:type="gramStart"/>
      <w:r w:rsidRPr="002A5DF6">
        <w:rPr>
          <w:rFonts w:ascii="Times New Roman" w:hAnsi="Times New Roman" w:cs="Times New Roman"/>
          <w:sz w:val="24"/>
          <w:szCs w:val="24"/>
        </w:rPr>
        <w:t>контроль за</w:t>
      </w:r>
      <w:proofErr w:type="gramEnd"/>
      <w:r w:rsidRPr="002A5DF6">
        <w:rPr>
          <w:rFonts w:ascii="Times New Roman" w:hAnsi="Times New Roman" w:cs="Times New Roman"/>
          <w:sz w:val="24"/>
          <w:szCs w:val="24"/>
        </w:rPr>
        <w:t xml:space="preserve"> их исполнением; осуществлять иные права, установленные федеральным законодательством и законодательством автономного округа.</w:t>
      </w:r>
    </w:p>
    <w:p w:rsidR="0016515B" w:rsidRPr="002A5DF6" w:rsidRDefault="0016515B" w:rsidP="002A5DF6">
      <w:pPr>
        <w:spacing w:after="0" w:line="240" w:lineRule="auto"/>
        <w:ind w:firstLine="540"/>
        <w:jc w:val="both"/>
        <w:rPr>
          <w:rFonts w:ascii="Times New Roman" w:hAnsi="Times New Roman" w:cs="Times New Roman"/>
          <w:sz w:val="24"/>
          <w:szCs w:val="24"/>
        </w:rPr>
      </w:pPr>
      <w:proofErr w:type="gramStart"/>
      <w:r w:rsidRPr="002A5DF6">
        <w:rPr>
          <w:rFonts w:ascii="Times New Roman" w:hAnsi="Times New Roman" w:cs="Times New Roman"/>
          <w:sz w:val="24"/>
          <w:szCs w:val="24"/>
        </w:rPr>
        <w:t>Кроме того, установлены права и обязанности органов государственной власти автономного округа при осуществлении органами местного самоуправления переданных им отдельных государственных полномочий, порядок осуществления контроля за осуществлением органами местного самоуправления переданных им отдельных государственных полномочий, определены Методика расчета объема субвенций для осуществления переданных органам местного самоуправления отдельных государственных полномочий и показатель (критерий) распределения общего объема указанных субвенций между муниципальными образованиями.</w:t>
      </w:r>
      <w:proofErr w:type="gramEnd"/>
    </w:p>
    <w:p w:rsidR="0016515B" w:rsidRDefault="0016515B">
      <w:pPr>
        <w:spacing w:after="1" w:line="220" w:lineRule="atLeast"/>
        <w:jc w:val="both"/>
      </w:pPr>
    </w:p>
    <w:p w:rsidR="0016515B" w:rsidRPr="006D0222" w:rsidRDefault="0016515B" w:rsidP="000B3EA1">
      <w:pPr>
        <w:spacing w:after="0" w:line="240" w:lineRule="auto"/>
        <w:ind w:firstLine="540"/>
        <w:jc w:val="center"/>
        <w:outlineLvl w:val="1"/>
        <w:rPr>
          <w:rFonts w:ascii="Times New Roman" w:hAnsi="Times New Roman" w:cs="Times New Roman"/>
          <w:sz w:val="24"/>
          <w:szCs w:val="24"/>
        </w:rPr>
      </w:pPr>
      <w:r w:rsidRPr="006D0222">
        <w:rPr>
          <w:rFonts w:ascii="Times New Roman" w:hAnsi="Times New Roman" w:cs="Times New Roman"/>
          <w:b/>
          <w:sz w:val="24"/>
          <w:szCs w:val="24"/>
        </w:rPr>
        <w:t>ОКРУЖАЮЩАЯ ПРИРОДНАЯ СРЕДА И ПРИРОДНЫЕ РЕСУРСЫ</w:t>
      </w:r>
    </w:p>
    <w:p w:rsidR="0016515B" w:rsidRPr="006D0222" w:rsidRDefault="0016515B" w:rsidP="006D0222">
      <w:pPr>
        <w:spacing w:after="0" w:line="240" w:lineRule="auto"/>
        <w:jc w:val="both"/>
        <w:rPr>
          <w:rFonts w:ascii="Times New Roman" w:hAnsi="Times New Roman" w:cs="Times New Roman"/>
          <w:sz w:val="24"/>
          <w:szCs w:val="24"/>
        </w:rPr>
      </w:pPr>
    </w:p>
    <w:p w:rsidR="0016515B" w:rsidRPr="006D0222" w:rsidRDefault="0016515B" w:rsidP="006D0222">
      <w:pPr>
        <w:spacing w:after="0" w:line="240" w:lineRule="auto"/>
        <w:ind w:firstLine="540"/>
        <w:jc w:val="both"/>
        <w:rPr>
          <w:rFonts w:ascii="Times New Roman" w:hAnsi="Times New Roman" w:cs="Times New Roman"/>
          <w:sz w:val="24"/>
          <w:szCs w:val="24"/>
          <w:u w:val="single"/>
        </w:rPr>
      </w:pPr>
      <w:r w:rsidRPr="006D0222">
        <w:rPr>
          <w:rFonts w:ascii="Times New Roman" w:hAnsi="Times New Roman" w:cs="Times New Roman"/>
          <w:sz w:val="24"/>
          <w:szCs w:val="24"/>
          <w:u w:val="single"/>
        </w:rPr>
        <w:t>Закон ХМАО - Югры от 27.</w:t>
      </w:r>
      <w:r w:rsidR="006D0222" w:rsidRPr="006D0222">
        <w:rPr>
          <w:rFonts w:ascii="Times New Roman" w:hAnsi="Times New Roman" w:cs="Times New Roman"/>
          <w:sz w:val="24"/>
          <w:szCs w:val="24"/>
          <w:u w:val="single"/>
        </w:rPr>
        <w:t>02.2020 №</w:t>
      </w:r>
      <w:r w:rsidRPr="006D0222">
        <w:rPr>
          <w:rFonts w:ascii="Times New Roman" w:hAnsi="Times New Roman" w:cs="Times New Roman"/>
          <w:sz w:val="24"/>
          <w:szCs w:val="24"/>
          <w:u w:val="single"/>
        </w:rPr>
        <w:t xml:space="preserve"> 3-оз</w:t>
      </w:r>
      <w:r w:rsidR="006D0222" w:rsidRPr="006D0222">
        <w:rPr>
          <w:rFonts w:ascii="Times New Roman" w:hAnsi="Times New Roman" w:cs="Times New Roman"/>
          <w:sz w:val="24"/>
          <w:szCs w:val="24"/>
          <w:u w:val="single"/>
        </w:rPr>
        <w:t xml:space="preserve"> </w:t>
      </w:r>
      <w:r w:rsidR="006D0222">
        <w:rPr>
          <w:rFonts w:ascii="Times New Roman" w:hAnsi="Times New Roman" w:cs="Times New Roman"/>
          <w:sz w:val="24"/>
          <w:szCs w:val="24"/>
          <w:u w:val="single"/>
        </w:rPr>
        <w:t>«</w:t>
      </w:r>
      <w:r w:rsidRPr="006D0222">
        <w:rPr>
          <w:rFonts w:ascii="Times New Roman" w:hAnsi="Times New Roman" w:cs="Times New Roman"/>
          <w:sz w:val="24"/>
          <w:szCs w:val="24"/>
          <w:u w:val="single"/>
        </w:rPr>
        <w:t xml:space="preserve">О государственной политике в сфере развития садоводства и огородничества </w:t>
      </w:r>
      <w:proofErr w:type="gramStart"/>
      <w:r w:rsidRPr="006D0222">
        <w:rPr>
          <w:rFonts w:ascii="Times New Roman" w:hAnsi="Times New Roman" w:cs="Times New Roman"/>
          <w:sz w:val="24"/>
          <w:szCs w:val="24"/>
          <w:u w:val="single"/>
        </w:rPr>
        <w:t>в</w:t>
      </w:r>
      <w:proofErr w:type="gramEnd"/>
      <w:r w:rsidRPr="006D0222">
        <w:rPr>
          <w:rFonts w:ascii="Times New Roman" w:hAnsi="Times New Roman" w:cs="Times New Roman"/>
          <w:sz w:val="24"/>
          <w:szCs w:val="24"/>
          <w:u w:val="single"/>
        </w:rPr>
        <w:t xml:space="preserve"> </w:t>
      </w:r>
      <w:proofErr w:type="gramStart"/>
      <w:r w:rsidRPr="006D0222">
        <w:rPr>
          <w:rFonts w:ascii="Times New Roman" w:hAnsi="Times New Roman" w:cs="Times New Roman"/>
          <w:sz w:val="24"/>
          <w:szCs w:val="24"/>
          <w:u w:val="single"/>
        </w:rPr>
        <w:t>Ханты-Манс</w:t>
      </w:r>
      <w:r w:rsidR="006D0222">
        <w:rPr>
          <w:rFonts w:ascii="Times New Roman" w:hAnsi="Times New Roman" w:cs="Times New Roman"/>
          <w:sz w:val="24"/>
          <w:szCs w:val="24"/>
          <w:u w:val="single"/>
        </w:rPr>
        <w:t>ийском</w:t>
      </w:r>
      <w:proofErr w:type="gramEnd"/>
      <w:r w:rsidR="006D0222">
        <w:rPr>
          <w:rFonts w:ascii="Times New Roman" w:hAnsi="Times New Roman" w:cs="Times New Roman"/>
          <w:sz w:val="24"/>
          <w:szCs w:val="24"/>
          <w:u w:val="single"/>
        </w:rPr>
        <w:t xml:space="preserve"> автономном округе – Югре»</w:t>
      </w:r>
    </w:p>
    <w:p w:rsidR="0016515B" w:rsidRPr="006D0222" w:rsidRDefault="0016515B" w:rsidP="006D0222">
      <w:pPr>
        <w:spacing w:after="0" w:line="240" w:lineRule="auto"/>
        <w:ind w:firstLine="540"/>
        <w:jc w:val="both"/>
        <w:rPr>
          <w:rFonts w:ascii="Times New Roman" w:hAnsi="Times New Roman" w:cs="Times New Roman"/>
          <w:sz w:val="24"/>
          <w:szCs w:val="24"/>
        </w:rPr>
      </w:pPr>
      <w:r w:rsidRPr="006D0222">
        <w:rPr>
          <w:rFonts w:ascii="Times New Roman" w:hAnsi="Times New Roman" w:cs="Times New Roman"/>
          <w:sz w:val="24"/>
          <w:szCs w:val="24"/>
        </w:rPr>
        <w:t>Установлены следующие Формы государственной поддержки ведения садоводства и огородничества: ведение просветительской работы в целях популяризации ведения садоводства и огородничества; безвозмездное приобретение в государственную собственность автономного округа имущества общего пользования, расположенного в границах территории садоводства или огородничества.</w:t>
      </w:r>
    </w:p>
    <w:p w:rsidR="0016515B" w:rsidRPr="006D0222" w:rsidRDefault="0016515B" w:rsidP="006D0222">
      <w:pPr>
        <w:spacing w:after="0" w:line="240" w:lineRule="auto"/>
        <w:ind w:firstLine="540"/>
        <w:jc w:val="both"/>
        <w:rPr>
          <w:rFonts w:ascii="Times New Roman" w:hAnsi="Times New Roman" w:cs="Times New Roman"/>
          <w:sz w:val="24"/>
          <w:szCs w:val="24"/>
        </w:rPr>
      </w:pPr>
      <w:r w:rsidRPr="006D0222">
        <w:rPr>
          <w:rFonts w:ascii="Times New Roman" w:hAnsi="Times New Roman" w:cs="Times New Roman"/>
          <w:sz w:val="24"/>
          <w:szCs w:val="24"/>
        </w:rPr>
        <w:t>К полномочиям Правительства автономного округа ведения гражданами садоводства и огородничества для собственных нужд, в частности, относятся: утверждение государственных программ автономного округа, предусматривающих мероприятия, направленные на государственную поддержку ведения садоводства и огородничества; определение средств массовой информации для размещения сообщения о проведении общего собрания членов садоводческого или огороднического некоммерческого товарищества; определение порядка ведения просветительской работы в целях популяризации ведения садоводства и огородничества.</w:t>
      </w:r>
    </w:p>
    <w:p w:rsidR="0016515B" w:rsidRPr="006D0222" w:rsidRDefault="0016515B" w:rsidP="006D0222">
      <w:pPr>
        <w:spacing w:after="0" w:line="240" w:lineRule="auto"/>
        <w:ind w:firstLine="540"/>
        <w:jc w:val="both"/>
        <w:rPr>
          <w:rFonts w:ascii="Times New Roman" w:hAnsi="Times New Roman" w:cs="Times New Roman"/>
          <w:sz w:val="24"/>
          <w:szCs w:val="24"/>
        </w:rPr>
      </w:pPr>
      <w:r w:rsidRPr="006D0222">
        <w:rPr>
          <w:rFonts w:ascii="Times New Roman" w:hAnsi="Times New Roman" w:cs="Times New Roman"/>
          <w:sz w:val="24"/>
          <w:szCs w:val="24"/>
        </w:rPr>
        <w:t>Также Законом установлены органы, уполномоченные на принятие решения о безвозмездном приобретении имущества общего пользования в государственную или муниципальную собственность, и основания для принятия такого решения, определен Порядок подачи заявления и принятия решения о безвозмездной передаче имущества общего пользования в государственную или муниципальную собственность.</w:t>
      </w:r>
    </w:p>
    <w:p w:rsidR="0016515B" w:rsidRDefault="0016515B">
      <w:pPr>
        <w:spacing w:after="1" w:line="220" w:lineRule="atLeast"/>
        <w:jc w:val="both"/>
      </w:pPr>
    </w:p>
    <w:p w:rsidR="006D0222" w:rsidRPr="006D0222" w:rsidRDefault="000B3EA1" w:rsidP="000B3EA1">
      <w:pPr>
        <w:spacing w:after="0" w:line="240" w:lineRule="auto"/>
        <w:ind w:firstLine="540"/>
        <w:jc w:val="center"/>
        <w:outlineLvl w:val="1"/>
        <w:rPr>
          <w:rFonts w:ascii="Times New Roman" w:hAnsi="Times New Roman" w:cs="Times New Roman"/>
          <w:sz w:val="24"/>
          <w:szCs w:val="24"/>
        </w:rPr>
      </w:pPr>
      <w:r>
        <w:rPr>
          <w:rFonts w:ascii="Times New Roman" w:hAnsi="Times New Roman" w:cs="Times New Roman"/>
          <w:b/>
          <w:sz w:val="24"/>
          <w:szCs w:val="24"/>
        </w:rPr>
        <w:t>ФИЗИЧЕСКАЯ КУЛЬТУРА И СПОРТ</w:t>
      </w:r>
    </w:p>
    <w:p w:rsidR="0016515B" w:rsidRPr="006D0222" w:rsidRDefault="0016515B" w:rsidP="006D0222">
      <w:pPr>
        <w:spacing w:after="0" w:line="240" w:lineRule="auto"/>
        <w:jc w:val="both"/>
        <w:rPr>
          <w:rFonts w:ascii="Times New Roman" w:hAnsi="Times New Roman" w:cs="Times New Roman"/>
          <w:sz w:val="24"/>
          <w:szCs w:val="24"/>
        </w:rPr>
      </w:pPr>
    </w:p>
    <w:p w:rsidR="0016515B" w:rsidRPr="006D0222" w:rsidRDefault="0016515B" w:rsidP="006D0222">
      <w:pPr>
        <w:spacing w:after="0" w:line="240" w:lineRule="auto"/>
        <w:ind w:firstLine="540"/>
        <w:jc w:val="both"/>
        <w:rPr>
          <w:rFonts w:ascii="Times New Roman" w:hAnsi="Times New Roman" w:cs="Times New Roman"/>
          <w:sz w:val="24"/>
          <w:szCs w:val="24"/>
          <w:u w:val="single"/>
        </w:rPr>
      </w:pPr>
      <w:r w:rsidRPr="006D0222">
        <w:rPr>
          <w:rFonts w:ascii="Times New Roman" w:hAnsi="Times New Roman" w:cs="Times New Roman"/>
          <w:sz w:val="24"/>
          <w:szCs w:val="24"/>
          <w:u w:val="single"/>
        </w:rPr>
        <w:t>Приказ Департамента образования и молодежной поли</w:t>
      </w:r>
      <w:r w:rsidR="006D0222" w:rsidRPr="006D0222">
        <w:rPr>
          <w:rFonts w:ascii="Times New Roman" w:hAnsi="Times New Roman" w:cs="Times New Roman"/>
          <w:sz w:val="24"/>
          <w:szCs w:val="24"/>
          <w:u w:val="single"/>
        </w:rPr>
        <w:t>тики ХМАО - Югры от 19.02.2020 №</w:t>
      </w:r>
      <w:r w:rsidRPr="006D0222">
        <w:rPr>
          <w:rFonts w:ascii="Times New Roman" w:hAnsi="Times New Roman" w:cs="Times New Roman"/>
          <w:sz w:val="24"/>
          <w:szCs w:val="24"/>
          <w:u w:val="single"/>
        </w:rPr>
        <w:t xml:space="preserve"> 4-нп</w:t>
      </w:r>
      <w:r w:rsidR="006D0222" w:rsidRPr="006D0222">
        <w:rPr>
          <w:rFonts w:ascii="Times New Roman" w:hAnsi="Times New Roman" w:cs="Times New Roman"/>
          <w:sz w:val="24"/>
          <w:szCs w:val="24"/>
          <w:u w:val="single"/>
        </w:rPr>
        <w:t xml:space="preserve"> «</w:t>
      </w:r>
      <w:r w:rsidRPr="006D0222">
        <w:rPr>
          <w:rFonts w:ascii="Times New Roman" w:hAnsi="Times New Roman" w:cs="Times New Roman"/>
          <w:sz w:val="24"/>
          <w:szCs w:val="24"/>
          <w:u w:val="single"/>
        </w:rPr>
        <w:t>Об утверждении порядка формирования и ведения реестра организаций отдыха детей и их оздоровления Ханты-Мансий</w:t>
      </w:r>
      <w:r w:rsidR="006D0222" w:rsidRPr="006D0222">
        <w:rPr>
          <w:rFonts w:ascii="Times New Roman" w:hAnsi="Times New Roman" w:cs="Times New Roman"/>
          <w:sz w:val="24"/>
          <w:szCs w:val="24"/>
          <w:u w:val="single"/>
        </w:rPr>
        <w:t>ского автономного округа – Югры»</w:t>
      </w:r>
    </w:p>
    <w:p w:rsidR="0016515B" w:rsidRPr="006D0222" w:rsidRDefault="0016515B" w:rsidP="006D0222">
      <w:pPr>
        <w:spacing w:after="0" w:line="240" w:lineRule="auto"/>
        <w:ind w:firstLine="540"/>
        <w:jc w:val="both"/>
        <w:rPr>
          <w:rFonts w:ascii="Times New Roman" w:hAnsi="Times New Roman" w:cs="Times New Roman"/>
          <w:sz w:val="24"/>
          <w:szCs w:val="24"/>
        </w:rPr>
      </w:pPr>
      <w:r w:rsidRPr="006D0222">
        <w:rPr>
          <w:rFonts w:ascii="Times New Roman" w:hAnsi="Times New Roman" w:cs="Times New Roman"/>
          <w:sz w:val="24"/>
          <w:szCs w:val="24"/>
        </w:rPr>
        <w:t>Департамент образования и молодежной политики автономного округа формирует и ведет Реестр.</w:t>
      </w:r>
    </w:p>
    <w:p w:rsidR="0016515B" w:rsidRPr="006D0222" w:rsidRDefault="0016515B" w:rsidP="006D0222">
      <w:pPr>
        <w:spacing w:after="0" w:line="240" w:lineRule="auto"/>
        <w:ind w:firstLine="540"/>
        <w:jc w:val="both"/>
        <w:rPr>
          <w:rFonts w:ascii="Times New Roman" w:hAnsi="Times New Roman" w:cs="Times New Roman"/>
          <w:sz w:val="24"/>
          <w:szCs w:val="24"/>
        </w:rPr>
      </w:pPr>
      <w:r w:rsidRPr="006D0222">
        <w:rPr>
          <w:rFonts w:ascii="Times New Roman" w:hAnsi="Times New Roman" w:cs="Times New Roman"/>
          <w:sz w:val="24"/>
          <w:szCs w:val="24"/>
        </w:rPr>
        <w:t>Установлено, что включению в Реестр подлежат организация и (или) ее филиалы, индивидуальные предприниматели, которые осуществляют или намереваются осуществлять деятельность в сфере отдыха и оздоровления детей в соответствии с законодательством РФ при наличии условий для осуществления такой деятельности.</w:t>
      </w:r>
    </w:p>
    <w:p w:rsidR="0016515B" w:rsidRPr="006D0222" w:rsidRDefault="0016515B" w:rsidP="006D0222">
      <w:pPr>
        <w:spacing w:after="0" w:line="240" w:lineRule="auto"/>
        <w:ind w:firstLine="540"/>
        <w:jc w:val="both"/>
        <w:rPr>
          <w:rFonts w:ascii="Times New Roman" w:hAnsi="Times New Roman" w:cs="Times New Roman"/>
          <w:sz w:val="24"/>
          <w:szCs w:val="24"/>
        </w:rPr>
      </w:pPr>
      <w:r w:rsidRPr="006D0222">
        <w:rPr>
          <w:rFonts w:ascii="Times New Roman" w:hAnsi="Times New Roman" w:cs="Times New Roman"/>
          <w:sz w:val="24"/>
          <w:szCs w:val="24"/>
        </w:rPr>
        <w:lastRenderedPageBreak/>
        <w:t>Срок принятия решения о включении либо об отказе во включении Организации (индивидуального предпринимателя) в Реестр - в течение 20 рабочих дней со дня поступления сведений, подаваемых вместе с заявлением.</w:t>
      </w:r>
    </w:p>
    <w:p w:rsidR="0016515B" w:rsidRPr="006D0222" w:rsidRDefault="0016515B" w:rsidP="006D0222">
      <w:pPr>
        <w:spacing w:after="0" w:line="240" w:lineRule="auto"/>
        <w:ind w:firstLine="540"/>
        <w:jc w:val="both"/>
        <w:rPr>
          <w:rFonts w:ascii="Times New Roman" w:hAnsi="Times New Roman" w:cs="Times New Roman"/>
          <w:sz w:val="24"/>
          <w:szCs w:val="24"/>
        </w:rPr>
      </w:pPr>
      <w:r w:rsidRPr="006D0222">
        <w:rPr>
          <w:rFonts w:ascii="Times New Roman" w:hAnsi="Times New Roman" w:cs="Times New Roman"/>
          <w:sz w:val="24"/>
          <w:szCs w:val="24"/>
        </w:rPr>
        <w:t>Определены основания для отказа во включении организации (индивидуального предпринимателя) в Реестр, а также основания для исключения организации (индивидуального предпринимателя) из Реестра.</w:t>
      </w:r>
    </w:p>
    <w:p w:rsidR="0016515B" w:rsidRPr="006D0222" w:rsidRDefault="0016515B" w:rsidP="006D0222">
      <w:pPr>
        <w:spacing w:after="0" w:line="240" w:lineRule="auto"/>
        <w:ind w:firstLine="540"/>
        <w:jc w:val="both"/>
        <w:rPr>
          <w:rFonts w:ascii="Times New Roman" w:hAnsi="Times New Roman" w:cs="Times New Roman"/>
          <w:sz w:val="24"/>
          <w:szCs w:val="24"/>
        </w:rPr>
      </w:pPr>
      <w:r w:rsidRPr="006D0222">
        <w:rPr>
          <w:rFonts w:ascii="Times New Roman" w:hAnsi="Times New Roman" w:cs="Times New Roman"/>
          <w:sz w:val="24"/>
          <w:szCs w:val="24"/>
        </w:rPr>
        <w:t>Утверждена форма заявления о включении организации отдыха детей и их оздоровления в Реестр.</w:t>
      </w:r>
    </w:p>
    <w:p w:rsidR="006D0222" w:rsidRPr="006D0222" w:rsidRDefault="006D0222" w:rsidP="002A5DF6">
      <w:pPr>
        <w:spacing w:after="0" w:line="240" w:lineRule="auto"/>
        <w:jc w:val="both"/>
        <w:outlineLvl w:val="1"/>
        <w:rPr>
          <w:rFonts w:ascii="Times New Roman" w:hAnsi="Times New Roman" w:cs="Times New Roman"/>
          <w:b/>
          <w:sz w:val="24"/>
          <w:szCs w:val="24"/>
        </w:rPr>
      </w:pPr>
    </w:p>
    <w:p w:rsidR="0016515B" w:rsidRPr="006D0222" w:rsidRDefault="0016515B" w:rsidP="006D0222">
      <w:pPr>
        <w:spacing w:after="0" w:line="240" w:lineRule="auto"/>
        <w:jc w:val="both"/>
        <w:rPr>
          <w:rFonts w:ascii="Times New Roman" w:hAnsi="Times New Roman" w:cs="Times New Roman"/>
          <w:sz w:val="24"/>
          <w:szCs w:val="24"/>
        </w:rPr>
      </w:pPr>
    </w:p>
    <w:p w:rsidR="0016515B" w:rsidRPr="006D0222" w:rsidRDefault="0016515B" w:rsidP="006D0222">
      <w:pPr>
        <w:spacing w:after="0" w:line="240" w:lineRule="auto"/>
        <w:ind w:firstLine="540"/>
        <w:jc w:val="both"/>
        <w:rPr>
          <w:rFonts w:ascii="Times New Roman" w:hAnsi="Times New Roman" w:cs="Times New Roman"/>
          <w:sz w:val="24"/>
          <w:szCs w:val="24"/>
          <w:u w:val="single"/>
        </w:rPr>
      </w:pPr>
      <w:r w:rsidRPr="006D0222">
        <w:rPr>
          <w:rFonts w:ascii="Times New Roman" w:hAnsi="Times New Roman" w:cs="Times New Roman"/>
          <w:sz w:val="24"/>
          <w:szCs w:val="24"/>
          <w:u w:val="single"/>
        </w:rPr>
        <w:t>Закон ХМА</w:t>
      </w:r>
      <w:r w:rsidR="006D0222" w:rsidRPr="006D0222">
        <w:rPr>
          <w:rFonts w:ascii="Times New Roman" w:hAnsi="Times New Roman" w:cs="Times New Roman"/>
          <w:sz w:val="24"/>
          <w:szCs w:val="24"/>
          <w:u w:val="single"/>
        </w:rPr>
        <w:t>О - Югры от 27.02.2020 №</w:t>
      </w:r>
      <w:r w:rsidRPr="006D0222">
        <w:rPr>
          <w:rFonts w:ascii="Times New Roman" w:hAnsi="Times New Roman" w:cs="Times New Roman"/>
          <w:sz w:val="24"/>
          <w:szCs w:val="24"/>
          <w:u w:val="single"/>
        </w:rPr>
        <w:t xml:space="preserve"> 1-оз</w:t>
      </w:r>
      <w:r w:rsidR="006D0222" w:rsidRPr="006D0222">
        <w:rPr>
          <w:rFonts w:ascii="Times New Roman" w:hAnsi="Times New Roman" w:cs="Times New Roman"/>
          <w:sz w:val="24"/>
          <w:szCs w:val="24"/>
          <w:u w:val="single"/>
        </w:rPr>
        <w:t xml:space="preserve"> «</w:t>
      </w:r>
      <w:r w:rsidRPr="006D0222">
        <w:rPr>
          <w:rFonts w:ascii="Times New Roman" w:hAnsi="Times New Roman" w:cs="Times New Roman"/>
          <w:sz w:val="24"/>
          <w:szCs w:val="24"/>
          <w:u w:val="single"/>
        </w:rPr>
        <w:t xml:space="preserve">О регулировании отдельных вопросов в сфере физической культуры и спорта </w:t>
      </w:r>
      <w:proofErr w:type="gramStart"/>
      <w:r w:rsidRPr="006D0222">
        <w:rPr>
          <w:rFonts w:ascii="Times New Roman" w:hAnsi="Times New Roman" w:cs="Times New Roman"/>
          <w:sz w:val="24"/>
          <w:szCs w:val="24"/>
          <w:u w:val="single"/>
        </w:rPr>
        <w:t>в</w:t>
      </w:r>
      <w:proofErr w:type="gramEnd"/>
      <w:r w:rsidRPr="006D0222">
        <w:rPr>
          <w:rFonts w:ascii="Times New Roman" w:hAnsi="Times New Roman" w:cs="Times New Roman"/>
          <w:sz w:val="24"/>
          <w:szCs w:val="24"/>
          <w:u w:val="single"/>
        </w:rPr>
        <w:t xml:space="preserve"> </w:t>
      </w:r>
      <w:proofErr w:type="gramStart"/>
      <w:r w:rsidRPr="006D0222">
        <w:rPr>
          <w:rFonts w:ascii="Times New Roman" w:hAnsi="Times New Roman" w:cs="Times New Roman"/>
          <w:sz w:val="24"/>
          <w:szCs w:val="24"/>
          <w:u w:val="single"/>
        </w:rPr>
        <w:t>Ханты-Манс</w:t>
      </w:r>
      <w:r w:rsidR="006D0222" w:rsidRPr="006D0222">
        <w:rPr>
          <w:rFonts w:ascii="Times New Roman" w:hAnsi="Times New Roman" w:cs="Times New Roman"/>
          <w:sz w:val="24"/>
          <w:szCs w:val="24"/>
          <w:u w:val="single"/>
        </w:rPr>
        <w:t>ийском</w:t>
      </w:r>
      <w:proofErr w:type="gramEnd"/>
      <w:r w:rsidR="006D0222" w:rsidRPr="006D0222">
        <w:rPr>
          <w:rFonts w:ascii="Times New Roman" w:hAnsi="Times New Roman" w:cs="Times New Roman"/>
          <w:sz w:val="24"/>
          <w:szCs w:val="24"/>
          <w:u w:val="single"/>
        </w:rPr>
        <w:t xml:space="preserve"> автономном округе – Югре»</w:t>
      </w:r>
    </w:p>
    <w:p w:rsidR="0016515B" w:rsidRPr="006D0222" w:rsidRDefault="0016515B" w:rsidP="006D0222">
      <w:pPr>
        <w:spacing w:after="0" w:line="240" w:lineRule="auto"/>
        <w:ind w:firstLine="540"/>
        <w:jc w:val="both"/>
        <w:rPr>
          <w:rFonts w:ascii="Times New Roman" w:hAnsi="Times New Roman" w:cs="Times New Roman"/>
          <w:sz w:val="24"/>
          <w:szCs w:val="24"/>
        </w:rPr>
      </w:pPr>
      <w:r w:rsidRPr="006D0222">
        <w:rPr>
          <w:rFonts w:ascii="Times New Roman" w:hAnsi="Times New Roman" w:cs="Times New Roman"/>
          <w:sz w:val="24"/>
          <w:szCs w:val="24"/>
        </w:rPr>
        <w:t>К полномочиям Правительства автономного округа в сфере физической культуры и спорта, в частности, относятся: утверждение государственных программ автономного округа в области развития физической культуры и спорта и межмуниципальных программ в области физической культуры и спорта, определение порядка принятия решений об их разработке, порядка формирования и реализации указанных программ; учреждение премий и иных форм поощрения в области физической культуры и спорта; государственная аккредитация региональных спортивных федераций; развитие детско-юношеского спорта в целях создания условий для подготовки спортивных сборных команд автономного округа и спортивного резерва для спортивных сборных команд автономного округа;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автономном округе; организация подготовки и дополнительного профессионального образования кадров в области физической культуры и спорта.</w:t>
      </w:r>
    </w:p>
    <w:p w:rsidR="0016515B" w:rsidRPr="006D0222" w:rsidRDefault="0016515B" w:rsidP="006D0222">
      <w:pPr>
        <w:spacing w:after="0" w:line="240" w:lineRule="auto"/>
        <w:ind w:firstLine="540"/>
        <w:jc w:val="both"/>
        <w:rPr>
          <w:rFonts w:ascii="Times New Roman" w:hAnsi="Times New Roman" w:cs="Times New Roman"/>
          <w:sz w:val="24"/>
          <w:szCs w:val="24"/>
        </w:rPr>
      </w:pPr>
      <w:proofErr w:type="gramStart"/>
      <w:r w:rsidRPr="006D0222">
        <w:rPr>
          <w:rFonts w:ascii="Times New Roman" w:hAnsi="Times New Roman" w:cs="Times New Roman"/>
          <w:sz w:val="24"/>
          <w:szCs w:val="24"/>
        </w:rPr>
        <w:t>Так, развитие детско-юношеского спорта и содействие развитию студенческого и массового спорта осуществляются путем: проведения физкультурных мероприятий и спортивных мероприятий, в том числе спортивных игр, фестивалей, смотров-конкурсов; развития материально-технической базы государственных организаций автономного округа в области физической культуры и спорта, содействия развитию материально-технической базы муниципальных организаций в области физической культуры и спорта;</w:t>
      </w:r>
      <w:proofErr w:type="gramEnd"/>
      <w:r w:rsidRPr="006D0222">
        <w:rPr>
          <w:rFonts w:ascii="Times New Roman" w:hAnsi="Times New Roman" w:cs="Times New Roman"/>
          <w:sz w:val="24"/>
          <w:szCs w:val="24"/>
        </w:rPr>
        <w:t xml:space="preserve"> осуществления иных мероприятий, предусмотренных законодательством Российской Федерации и автономного округа.</w:t>
      </w:r>
    </w:p>
    <w:p w:rsidR="0016515B" w:rsidRPr="006D0222" w:rsidRDefault="0016515B" w:rsidP="006D0222">
      <w:pPr>
        <w:spacing w:after="0" w:line="240" w:lineRule="auto"/>
        <w:ind w:firstLine="540"/>
        <w:jc w:val="both"/>
        <w:rPr>
          <w:rFonts w:ascii="Times New Roman" w:hAnsi="Times New Roman" w:cs="Times New Roman"/>
          <w:sz w:val="24"/>
          <w:szCs w:val="24"/>
        </w:rPr>
      </w:pPr>
      <w:proofErr w:type="gramStart"/>
      <w:r w:rsidRPr="006D0222">
        <w:rPr>
          <w:rFonts w:ascii="Times New Roman" w:hAnsi="Times New Roman" w:cs="Times New Roman"/>
          <w:sz w:val="24"/>
          <w:szCs w:val="24"/>
        </w:rPr>
        <w:t>Установлено, что спортсмены и тренеры, проживающие в автономном округе, получающие страховую пенсию по старости, имеют право на пожизненное материальное обеспечение за счет средств бюджета автономного округа в случае, если они являются: победителями и призерами Олимпийских игр, Всемирной шахматной олимпиады, имеющими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входившими</w:t>
      </w:r>
      <w:proofErr w:type="gramEnd"/>
      <w:r w:rsidRPr="006D0222">
        <w:rPr>
          <w:rFonts w:ascii="Times New Roman" w:hAnsi="Times New Roman" w:cs="Times New Roman"/>
          <w:sz w:val="24"/>
          <w:szCs w:val="24"/>
        </w:rPr>
        <w:t xml:space="preserve"> в состав сборных команд автономного округа, Российской Федерации либо СССР по различным видам спорта; победителями и призерами </w:t>
      </w:r>
      <w:proofErr w:type="spellStart"/>
      <w:r w:rsidRPr="006D0222">
        <w:rPr>
          <w:rFonts w:ascii="Times New Roman" w:hAnsi="Times New Roman" w:cs="Times New Roman"/>
          <w:sz w:val="24"/>
          <w:szCs w:val="24"/>
        </w:rPr>
        <w:t>Паралимпийских</w:t>
      </w:r>
      <w:proofErr w:type="spellEnd"/>
      <w:r w:rsidRPr="006D0222">
        <w:rPr>
          <w:rFonts w:ascii="Times New Roman" w:hAnsi="Times New Roman" w:cs="Times New Roman"/>
          <w:sz w:val="24"/>
          <w:szCs w:val="24"/>
        </w:rPr>
        <w:t xml:space="preserve"> игр, </w:t>
      </w:r>
      <w:proofErr w:type="spellStart"/>
      <w:r w:rsidRPr="006D0222">
        <w:rPr>
          <w:rFonts w:ascii="Times New Roman" w:hAnsi="Times New Roman" w:cs="Times New Roman"/>
          <w:sz w:val="24"/>
          <w:szCs w:val="24"/>
        </w:rPr>
        <w:t>Сурдлимпийских</w:t>
      </w:r>
      <w:proofErr w:type="spellEnd"/>
      <w:r w:rsidRPr="006D0222">
        <w:rPr>
          <w:rFonts w:ascii="Times New Roman" w:hAnsi="Times New Roman" w:cs="Times New Roman"/>
          <w:sz w:val="24"/>
          <w:szCs w:val="24"/>
        </w:rPr>
        <w:t xml:space="preserve"> игр, входившими или входящими в состав сборных команд Российской Федерации по различным видам спорта от автономного округа; тренерами, имеющими звания "Заслуженный тренер СССР", "Заслуженный тренер РСФСР", "Заслуженный тренер России".</w:t>
      </w:r>
    </w:p>
    <w:p w:rsidR="0016515B" w:rsidRDefault="0016515B">
      <w:pPr>
        <w:spacing w:after="1" w:line="220" w:lineRule="atLeast"/>
        <w:jc w:val="both"/>
      </w:pPr>
    </w:p>
    <w:p w:rsidR="0016515B" w:rsidRDefault="0016515B">
      <w:pPr>
        <w:spacing w:after="1" w:line="220" w:lineRule="atLeast"/>
        <w:jc w:val="both"/>
      </w:pPr>
      <w:bookmarkStart w:id="5" w:name="P873"/>
      <w:bookmarkEnd w:id="5"/>
    </w:p>
    <w:p w:rsidR="0016515B" w:rsidRPr="006D0222" w:rsidRDefault="0016515B" w:rsidP="000B3EA1">
      <w:pPr>
        <w:spacing w:after="1" w:line="220" w:lineRule="atLeast"/>
        <w:ind w:firstLine="540"/>
        <w:jc w:val="center"/>
        <w:outlineLvl w:val="1"/>
        <w:rPr>
          <w:rFonts w:ascii="Times New Roman" w:hAnsi="Times New Roman" w:cs="Times New Roman"/>
        </w:rPr>
      </w:pPr>
      <w:r w:rsidRPr="006D0222">
        <w:rPr>
          <w:rFonts w:ascii="Times New Roman" w:hAnsi="Times New Roman" w:cs="Times New Roman"/>
          <w:b/>
        </w:rPr>
        <w:t>ОСНОВЫ ГОСУДАРСТВЕННОГО УПРАВЛЕНИЯ</w:t>
      </w:r>
    </w:p>
    <w:p w:rsidR="0016515B" w:rsidRPr="006D0222" w:rsidRDefault="0016515B">
      <w:pPr>
        <w:spacing w:after="1" w:line="220" w:lineRule="atLeast"/>
        <w:jc w:val="both"/>
        <w:rPr>
          <w:rFonts w:ascii="Times New Roman" w:hAnsi="Times New Roman" w:cs="Times New Roman"/>
        </w:rPr>
      </w:pPr>
    </w:p>
    <w:p w:rsidR="0016515B" w:rsidRPr="006D0222" w:rsidRDefault="0016515B" w:rsidP="006D0222">
      <w:pPr>
        <w:spacing w:after="0" w:line="240" w:lineRule="auto"/>
        <w:ind w:firstLine="539"/>
        <w:jc w:val="both"/>
        <w:rPr>
          <w:rFonts w:ascii="Times New Roman" w:hAnsi="Times New Roman" w:cs="Times New Roman"/>
          <w:sz w:val="24"/>
          <w:szCs w:val="24"/>
          <w:u w:val="single"/>
        </w:rPr>
      </w:pPr>
      <w:hyperlink r:id="rId5" w:history="1">
        <w:r w:rsidRPr="006D0222">
          <w:rPr>
            <w:rFonts w:ascii="Times New Roman" w:hAnsi="Times New Roman" w:cs="Times New Roman"/>
            <w:sz w:val="24"/>
            <w:szCs w:val="24"/>
            <w:u w:val="single"/>
          </w:rPr>
          <w:t>Постановление</w:t>
        </w:r>
      </w:hyperlink>
      <w:r w:rsidRPr="006D0222">
        <w:rPr>
          <w:rFonts w:ascii="Times New Roman" w:hAnsi="Times New Roman" w:cs="Times New Roman"/>
          <w:sz w:val="24"/>
          <w:szCs w:val="24"/>
          <w:u w:val="single"/>
        </w:rPr>
        <w:t xml:space="preserve"> Правитель</w:t>
      </w:r>
      <w:r w:rsidR="003F547E" w:rsidRPr="006D0222">
        <w:rPr>
          <w:rFonts w:ascii="Times New Roman" w:hAnsi="Times New Roman" w:cs="Times New Roman"/>
          <w:sz w:val="24"/>
          <w:szCs w:val="24"/>
          <w:u w:val="single"/>
        </w:rPr>
        <w:t>ства ХМАО - Югры от 21.02.2020 №</w:t>
      </w:r>
      <w:r w:rsidRPr="006D0222">
        <w:rPr>
          <w:rFonts w:ascii="Times New Roman" w:hAnsi="Times New Roman" w:cs="Times New Roman"/>
          <w:sz w:val="24"/>
          <w:szCs w:val="24"/>
          <w:u w:val="single"/>
        </w:rPr>
        <w:t xml:space="preserve"> 46-п</w:t>
      </w:r>
      <w:r w:rsidR="003F547E" w:rsidRPr="006D0222">
        <w:rPr>
          <w:rFonts w:ascii="Times New Roman" w:hAnsi="Times New Roman" w:cs="Times New Roman"/>
          <w:sz w:val="24"/>
          <w:szCs w:val="24"/>
          <w:u w:val="single"/>
        </w:rPr>
        <w:t xml:space="preserve"> «</w:t>
      </w:r>
      <w:r w:rsidRPr="006D0222">
        <w:rPr>
          <w:rFonts w:ascii="Times New Roman" w:hAnsi="Times New Roman" w:cs="Times New Roman"/>
          <w:sz w:val="24"/>
          <w:szCs w:val="24"/>
          <w:u w:val="single"/>
        </w:rPr>
        <w:t xml:space="preserve">О Порядке организации и осуществления исполнительными органами государственной власти Ханты-Мансийского автономного округа - Югры государственного надзора </w:t>
      </w:r>
      <w:r w:rsidR="003F547E" w:rsidRPr="006D0222">
        <w:rPr>
          <w:rFonts w:ascii="Times New Roman" w:hAnsi="Times New Roman" w:cs="Times New Roman"/>
          <w:sz w:val="24"/>
          <w:szCs w:val="24"/>
          <w:u w:val="single"/>
        </w:rPr>
        <w:t>в области обращения с животными»</w:t>
      </w:r>
    </w:p>
    <w:p w:rsidR="0016515B" w:rsidRPr="003F547E" w:rsidRDefault="0016515B" w:rsidP="003F547E">
      <w:pPr>
        <w:spacing w:after="0" w:line="240" w:lineRule="auto"/>
        <w:ind w:firstLine="539"/>
        <w:jc w:val="both"/>
        <w:rPr>
          <w:rFonts w:ascii="Times New Roman" w:hAnsi="Times New Roman" w:cs="Times New Roman"/>
          <w:sz w:val="24"/>
          <w:szCs w:val="24"/>
        </w:rPr>
      </w:pPr>
      <w:r w:rsidRPr="006D0222">
        <w:rPr>
          <w:rFonts w:ascii="Times New Roman" w:hAnsi="Times New Roman" w:cs="Times New Roman"/>
          <w:sz w:val="24"/>
          <w:szCs w:val="24"/>
        </w:rPr>
        <w:lastRenderedPageBreak/>
        <w:t xml:space="preserve">Государственный надзор осуществляется: Ветеринарной службой автономного округа - за соблюдением требований к содержанию и использованию </w:t>
      </w:r>
      <w:r w:rsidRPr="003F547E">
        <w:rPr>
          <w:rFonts w:ascii="Times New Roman" w:hAnsi="Times New Roman" w:cs="Times New Roman"/>
          <w:sz w:val="24"/>
          <w:szCs w:val="24"/>
        </w:rPr>
        <w:t>животных (за исключением животных, содержащихся или используемых в культурно-зрелищных целях); Службой по контролю и надзору в сфере охраны окружающей среды, объектов животного мира и лесных отношений автономного округа - за соблюдением требований к содержанию и использованию диких животных, содержащихся или используемых в условиях неволи, принадлежащих к видам, занесенным в Красную книгу автономного округа.</w:t>
      </w:r>
    </w:p>
    <w:p w:rsidR="0016515B" w:rsidRPr="003F547E" w:rsidRDefault="0016515B" w:rsidP="003F547E">
      <w:pPr>
        <w:spacing w:after="0" w:line="240" w:lineRule="auto"/>
        <w:ind w:firstLine="539"/>
        <w:jc w:val="both"/>
        <w:rPr>
          <w:rFonts w:ascii="Times New Roman" w:hAnsi="Times New Roman" w:cs="Times New Roman"/>
          <w:sz w:val="24"/>
          <w:szCs w:val="24"/>
        </w:rPr>
      </w:pPr>
      <w:r w:rsidRPr="003F547E">
        <w:rPr>
          <w:rFonts w:ascii="Times New Roman" w:hAnsi="Times New Roman" w:cs="Times New Roman"/>
          <w:sz w:val="24"/>
          <w:szCs w:val="24"/>
        </w:rPr>
        <w:t>Государственный надзор в отношении юридических лиц и индивидуальных предпринимателей осуществляется посредством организации и проведения: мероприятий по профилактике нарушений обязательных требований; мероприятий по контролю без взаимодействия с юридическими лицами и индивидуальными предпринимателями; плановых (документарных и выездных) проверок; внеплановых (документарных и выездных) проверок.</w:t>
      </w:r>
    </w:p>
    <w:p w:rsidR="0016515B" w:rsidRPr="003F547E" w:rsidRDefault="0016515B" w:rsidP="003F547E">
      <w:pPr>
        <w:spacing w:after="0" w:line="240" w:lineRule="auto"/>
        <w:ind w:firstLine="539"/>
        <w:jc w:val="both"/>
        <w:rPr>
          <w:rFonts w:ascii="Times New Roman" w:hAnsi="Times New Roman" w:cs="Times New Roman"/>
          <w:sz w:val="24"/>
          <w:szCs w:val="24"/>
        </w:rPr>
      </w:pPr>
      <w:r w:rsidRPr="003F547E">
        <w:rPr>
          <w:rFonts w:ascii="Times New Roman" w:hAnsi="Times New Roman" w:cs="Times New Roman"/>
          <w:sz w:val="24"/>
          <w:szCs w:val="24"/>
        </w:rPr>
        <w:t>Уполномоченный орган размещает на своем официальном сайте в информационно-телекоммуникационной сети Интернет информацию о результатах осуществления мероприятий государственного надзора.</w:t>
      </w:r>
    </w:p>
    <w:p w:rsidR="0016515B" w:rsidRDefault="0016515B">
      <w:pPr>
        <w:spacing w:after="1" w:line="220" w:lineRule="atLeast"/>
        <w:jc w:val="both"/>
      </w:pPr>
    </w:p>
    <w:p w:rsidR="0016515B" w:rsidRPr="003F547E" w:rsidRDefault="0016515B" w:rsidP="000B3EA1">
      <w:pPr>
        <w:spacing w:after="1" w:line="220" w:lineRule="atLeast"/>
        <w:ind w:firstLine="540"/>
        <w:jc w:val="center"/>
        <w:outlineLvl w:val="1"/>
        <w:rPr>
          <w:rFonts w:ascii="Times New Roman" w:hAnsi="Times New Roman" w:cs="Times New Roman"/>
        </w:rPr>
      </w:pPr>
      <w:r w:rsidRPr="003F547E">
        <w:rPr>
          <w:rFonts w:ascii="Times New Roman" w:hAnsi="Times New Roman" w:cs="Times New Roman"/>
          <w:b/>
        </w:rPr>
        <w:t>СОЦИАЛЬНОЕ ОБЕСПЕЧЕНИЕ И СОЦИАЛЬНОЕ СТРАХОВАНИЕ</w:t>
      </w:r>
    </w:p>
    <w:p w:rsidR="003F547E" w:rsidRDefault="003F547E" w:rsidP="003F547E">
      <w:pPr>
        <w:spacing w:after="1" w:line="220" w:lineRule="atLeast"/>
        <w:jc w:val="both"/>
      </w:pPr>
    </w:p>
    <w:p w:rsidR="0016515B" w:rsidRPr="006D0222" w:rsidRDefault="0016515B" w:rsidP="006D0222">
      <w:pPr>
        <w:spacing w:after="1" w:line="220" w:lineRule="atLeast"/>
        <w:ind w:firstLine="539"/>
        <w:jc w:val="both"/>
        <w:rPr>
          <w:rFonts w:ascii="Times New Roman" w:hAnsi="Times New Roman" w:cs="Times New Roman"/>
          <w:sz w:val="24"/>
          <w:szCs w:val="24"/>
          <w:u w:val="single"/>
        </w:rPr>
      </w:pPr>
      <w:r w:rsidRPr="003F547E">
        <w:rPr>
          <w:rFonts w:ascii="Times New Roman" w:hAnsi="Times New Roman" w:cs="Times New Roman"/>
          <w:sz w:val="24"/>
          <w:szCs w:val="24"/>
          <w:u w:val="single"/>
        </w:rPr>
        <w:t>Постановление Правительства ХМАО</w:t>
      </w:r>
      <w:r w:rsidR="003F547E" w:rsidRPr="003F547E">
        <w:rPr>
          <w:rFonts w:ascii="Times New Roman" w:hAnsi="Times New Roman" w:cs="Times New Roman"/>
          <w:sz w:val="24"/>
          <w:szCs w:val="24"/>
          <w:u w:val="single"/>
        </w:rPr>
        <w:t xml:space="preserve"> - Югры от 21.02.2020 № </w:t>
      </w:r>
      <w:r w:rsidRPr="003F547E">
        <w:rPr>
          <w:rFonts w:ascii="Times New Roman" w:hAnsi="Times New Roman" w:cs="Times New Roman"/>
          <w:sz w:val="24"/>
          <w:szCs w:val="24"/>
          <w:u w:val="single"/>
        </w:rPr>
        <w:t>35-п</w:t>
      </w:r>
      <w:r w:rsidR="003F547E" w:rsidRPr="003F547E">
        <w:rPr>
          <w:rFonts w:ascii="Times New Roman" w:hAnsi="Times New Roman" w:cs="Times New Roman"/>
          <w:sz w:val="24"/>
          <w:szCs w:val="24"/>
          <w:u w:val="single"/>
        </w:rPr>
        <w:t xml:space="preserve"> «</w:t>
      </w:r>
      <w:r w:rsidRPr="003F547E">
        <w:rPr>
          <w:rFonts w:ascii="Times New Roman" w:hAnsi="Times New Roman" w:cs="Times New Roman"/>
          <w:sz w:val="24"/>
          <w:szCs w:val="24"/>
          <w:u w:val="single"/>
        </w:rPr>
        <w:t>Об индексации в 2020 году размеров социального пособия на погребение и возмещения специализированной службе по вопросам похоронного дел</w:t>
      </w:r>
      <w:r w:rsidR="003F547E" w:rsidRPr="003F547E">
        <w:rPr>
          <w:rFonts w:ascii="Times New Roman" w:hAnsi="Times New Roman" w:cs="Times New Roman"/>
          <w:sz w:val="24"/>
          <w:szCs w:val="24"/>
          <w:u w:val="single"/>
        </w:rPr>
        <w:t>а стоимости услуг по погребению»</w:t>
      </w:r>
    </w:p>
    <w:p w:rsidR="0016515B" w:rsidRPr="003F547E" w:rsidRDefault="0016515B" w:rsidP="003F547E">
      <w:pPr>
        <w:spacing w:after="0" w:line="240" w:lineRule="auto"/>
        <w:ind w:firstLine="539"/>
        <w:jc w:val="both"/>
        <w:rPr>
          <w:rFonts w:ascii="Times New Roman" w:hAnsi="Times New Roman" w:cs="Times New Roman"/>
          <w:sz w:val="24"/>
          <w:szCs w:val="24"/>
        </w:rPr>
      </w:pPr>
      <w:r w:rsidRPr="003F547E">
        <w:rPr>
          <w:rFonts w:ascii="Times New Roman" w:hAnsi="Times New Roman" w:cs="Times New Roman"/>
          <w:sz w:val="24"/>
          <w:szCs w:val="24"/>
        </w:rPr>
        <w:t>С 1 февраля 2020 года размеры социального пособия на погребение и возмещения специализированной службе по вопросам похоронного дела стоимости услуг по погребению увеличены на индекс 1,030.</w:t>
      </w:r>
    </w:p>
    <w:p w:rsidR="0016515B" w:rsidRPr="003F547E" w:rsidRDefault="0016515B" w:rsidP="003F547E">
      <w:pPr>
        <w:spacing w:after="0" w:line="240" w:lineRule="auto"/>
        <w:ind w:firstLine="539"/>
        <w:jc w:val="both"/>
        <w:rPr>
          <w:rFonts w:ascii="Times New Roman" w:hAnsi="Times New Roman" w:cs="Times New Roman"/>
          <w:sz w:val="24"/>
          <w:szCs w:val="24"/>
        </w:rPr>
      </w:pPr>
      <w:r w:rsidRPr="003F547E">
        <w:rPr>
          <w:rFonts w:ascii="Times New Roman" w:hAnsi="Times New Roman" w:cs="Times New Roman"/>
          <w:sz w:val="24"/>
          <w:szCs w:val="24"/>
        </w:rPr>
        <w:t>Определено, что при индексации размеров социального пособия на погребение и возмещения специализированной службе по вопросам похоронного дела стоимости услуг по погребению сумма до 50 копеек включительно не учитывается, более 50 копеек - округляется до 1 рубля.</w:t>
      </w:r>
    </w:p>
    <w:p w:rsidR="0016515B" w:rsidRDefault="0016515B">
      <w:pPr>
        <w:spacing w:after="1" w:line="220" w:lineRule="atLeast"/>
        <w:jc w:val="both"/>
      </w:pPr>
    </w:p>
    <w:p w:rsidR="0016515B" w:rsidRPr="006D0222" w:rsidRDefault="0016515B" w:rsidP="002A5DF6">
      <w:pPr>
        <w:spacing w:after="0" w:line="240" w:lineRule="auto"/>
        <w:ind w:firstLine="539"/>
        <w:jc w:val="both"/>
        <w:rPr>
          <w:rFonts w:ascii="Times New Roman" w:hAnsi="Times New Roman" w:cs="Times New Roman"/>
          <w:sz w:val="24"/>
          <w:szCs w:val="24"/>
          <w:u w:val="single"/>
        </w:rPr>
      </w:pPr>
      <w:r w:rsidRPr="003F547E">
        <w:rPr>
          <w:rFonts w:ascii="Times New Roman" w:hAnsi="Times New Roman" w:cs="Times New Roman"/>
          <w:sz w:val="24"/>
          <w:szCs w:val="24"/>
          <w:u w:val="single"/>
        </w:rPr>
        <w:t>Постановление Правитель</w:t>
      </w:r>
      <w:r w:rsidR="003F547E" w:rsidRPr="003F547E">
        <w:rPr>
          <w:rFonts w:ascii="Times New Roman" w:hAnsi="Times New Roman" w:cs="Times New Roman"/>
          <w:sz w:val="24"/>
          <w:szCs w:val="24"/>
          <w:u w:val="single"/>
        </w:rPr>
        <w:t>ства ХМАО - Югры от 21.02.2020 №</w:t>
      </w:r>
      <w:r w:rsidRPr="003F547E">
        <w:rPr>
          <w:rFonts w:ascii="Times New Roman" w:hAnsi="Times New Roman" w:cs="Times New Roman"/>
          <w:sz w:val="24"/>
          <w:szCs w:val="24"/>
          <w:u w:val="single"/>
        </w:rPr>
        <w:t xml:space="preserve"> 34-п</w:t>
      </w:r>
      <w:r w:rsidR="003F547E">
        <w:rPr>
          <w:rFonts w:ascii="Times New Roman" w:hAnsi="Times New Roman" w:cs="Times New Roman"/>
          <w:sz w:val="24"/>
          <w:szCs w:val="24"/>
          <w:u w:val="single"/>
        </w:rPr>
        <w:t xml:space="preserve"> </w:t>
      </w:r>
      <w:r w:rsidR="003F547E" w:rsidRPr="003F547E">
        <w:rPr>
          <w:rFonts w:ascii="Times New Roman" w:hAnsi="Times New Roman" w:cs="Times New Roman"/>
          <w:sz w:val="24"/>
          <w:szCs w:val="24"/>
          <w:u w:val="single"/>
        </w:rPr>
        <w:t>«</w:t>
      </w:r>
      <w:r w:rsidRPr="003F547E">
        <w:rPr>
          <w:rFonts w:ascii="Times New Roman" w:hAnsi="Times New Roman" w:cs="Times New Roman"/>
          <w:sz w:val="24"/>
          <w:szCs w:val="24"/>
          <w:u w:val="single"/>
        </w:rPr>
        <w:t xml:space="preserve">О сертификате на оплату социальных услуг и признании </w:t>
      </w:r>
      <w:proofErr w:type="gramStart"/>
      <w:r w:rsidRPr="003F547E">
        <w:rPr>
          <w:rFonts w:ascii="Times New Roman" w:hAnsi="Times New Roman" w:cs="Times New Roman"/>
          <w:sz w:val="24"/>
          <w:szCs w:val="24"/>
          <w:u w:val="single"/>
        </w:rPr>
        <w:t>утратившими</w:t>
      </w:r>
      <w:proofErr w:type="gramEnd"/>
      <w:r w:rsidRPr="003F547E">
        <w:rPr>
          <w:rFonts w:ascii="Times New Roman" w:hAnsi="Times New Roman" w:cs="Times New Roman"/>
          <w:sz w:val="24"/>
          <w:szCs w:val="24"/>
          <w:u w:val="single"/>
        </w:rPr>
        <w:t xml:space="preserve"> силу некоторых постановлений Правительства Ханты-Мансий</w:t>
      </w:r>
      <w:r w:rsidR="003F547E" w:rsidRPr="003F547E">
        <w:rPr>
          <w:rFonts w:ascii="Times New Roman" w:hAnsi="Times New Roman" w:cs="Times New Roman"/>
          <w:sz w:val="24"/>
          <w:szCs w:val="24"/>
          <w:u w:val="single"/>
        </w:rPr>
        <w:t>ского автономного округа – Югры»</w:t>
      </w:r>
    </w:p>
    <w:p w:rsidR="0016515B" w:rsidRPr="003F547E" w:rsidRDefault="0016515B" w:rsidP="003F547E">
      <w:pPr>
        <w:spacing w:after="0" w:line="240" w:lineRule="auto"/>
        <w:ind w:firstLine="540"/>
        <w:jc w:val="both"/>
        <w:rPr>
          <w:rFonts w:ascii="Times New Roman" w:hAnsi="Times New Roman" w:cs="Times New Roman"/>
          <w:sz w:val="24"/>
          <w:szCs w:val="24"/>
        </w:rPr>
      </w:pPr>
      <w:r w:rsidRPr="003F547E">
        <w:rPr>
          <w:rFonts w:ascii="Times New Roman" w:hAnsi="Times New Roman" w:cs="Times New Roman"/>
          <w:sz w:val="24"/>
          <w:szCs w:val="24"/>
        </w:rPr>
        <w:t>Сертификатом на оплату социальных услуг является именной документ, удостоверяющий право его владельца на получение комплекса услуг, оплачиваемый из бюджета автономного округа.</w:t>
      </w:r>
    </w:p>
    <w:p w:rsidR="0016515B" w:rsidRPr="003F547E" w:rsidRDefault="0016515B" w:rsidP="003F547E">
      <w:pPr>
        <w:spacing w:after="0" w:line="240" w:lineRule="auto"/>
        <w:ind w:firstLine="540"/>
        <w:jc w:val="both"/>
        <w:rPr>
          <w:rFonts w:ascii="Times New Roman" w:hAnsi="Times New Roman" w:cs="Times New Roman"/>
          <w:sz w:val="24"/>
          <w:szCs w:val="24"/>
        </w:rPr>
      </w:pPr>
      <w:proofErr w:type="gramStart"/>
      <w:r w:rsidRPr="003F547E">
        <w:rPr>
          <w:rFonts w:ascii="Times New Roman" w:hAnsi="Times New Roman" w:cs="Times New Roman"/>
          <w:sz w:val="24"/>
          <w:szCs w:val="24"/>
        </w:rPr>
        <w:t>Департамент социального развития автономного округа устанавливает категории получателей сертификата, а также утверждает: правила предоставления сертификата на конкретные услуги, комплекс услуг; перечень услуг, предоставляемых поставщиками гражданину, оплачиваемых из бюджета автономного округа на основе выданного сертификата; формы сертификата и заявления о его выдаче; формы учета граждан, обратившихся за предоставлением сертификата, и реестра граждан, получивших сертификат;</w:t>
      </w:r>
      <w:proofErr w:type="gramEnd"/>
      <w:r w:rsidRPr="003F547E">
        <w:rPr>
          <w:rFonts w:ascii="Times New Roman" w:hAnsi="Times New Roman" w:cs="Times New Roman"/>
          <w:sz w:val="24"/>
          <w:szCs w:val="24"/>
        </w:rPr>
        <w:t xml:space="preserve"> форму договора между гражданином, негосударственным поставщиком и Управлением социальной защиты населения Департамента по месту жительства гражданина.</w:t>
      </w:r>
    </w:p>
    <w:p w:rsidR="0016515B" w:rsidRPr="003F547E" w:rsidRDefault="0016515B" w:rsidP="003F547E">
      <w:pPr>
        <w:spacing w:after="0" w:line="240" w:lineRule="auto"/>
        <w:ind w:firstLine="540"/>
        <w:jc w:val="both"/>
        <w:rPr>
          <w:rFonts w:ascii="Times New Roman" w:hAnsi="Times New Roman" w:cs="Times New Roman"/>
          <w:sz w:val="24"/>
          <w:szCs w:val="24"/>
        </w:rPr>
      </w:pPr>
      <w:r w:rsidRPr="003F547E">
        <w:rPr>
          <w:rFonts w:ascii="Times New Roman" w:hAnsi="Times New Roman" w:cs="Times New Roman"/>
          <w:sz w:val="24"/>
          <w:szCs w:val="24"/>
        </w:rPr>
        <w:t>Срок принятия мотивированного решения о предоставлении (отказе в предоставлении) сертификата - в течение 3 рабочих дней со дня получения заявления и прилагаемых к нему документов.</w:t>
      </w:r>
    </w:p>
    <w:p w:rsidR="0016515B" w:rsidRPr="003F547E" w:rsidRDefault="0016515B" w:rsidP="003F547E">
      <w:pPr>
        <w:spacing w:after="0" w:line="240" w:lineRule="auto"/>
        <w:ind w:firstLine="540"/>
        <w:jc w:val="both"/>
        <w:rPr>
          <w:rFonts w:ascii="Times New Roman" w:hAnsi="Times New Roman" w:cs="Times New Roman"/>
          <w:sz w:val="24"/>
          <w:szCs w:val="24"/>
        </w:rPr>
      </w:pPr>
      <w:r w:rsidRPr="003F547E">
        <w:rPr>
          <w:rFonts w:ascii="Times New Roman" w:hAnsi="Times New Roman" w:cs="Times New Roman"/>
          <w:sz w:val="24"/>
          <w:szCs w:val="24"/>
        </w:rPr>
        <w:t xml:space="preserve">Признаны утратившими силу постановление Правительства ХМАО - Югры от 22.03.2013 N 91-п "О предоставлении гражданам, страдающим наркологическими заболеваниями, сертификатов на оплату услуг по социальной реабилитации и </w:t>
      </w:r>
      <w:proofErr w:type="spellStart"/>
      <w:r w:rsidRPr="003F547E">
        <w:rPr>
          <w:rFonts w:ascii="Times New Roman" w:hAnsi="Times New Roman" w:cs="Times New Roman"/>
          <w:sz w:val="24"/>
          <w:szCs w:val="24"/>
        </w:rPr>
        <w:lastRenderedPageBreak/>
        <w:t>ресоциализации</w:t>
      </w:r>
      <w:proofErr w:type="spellEnd"/>
      <w:r w:rsidRPr="003F547E">
        <w:rPr>
          <w:rFonts w:ascii="Times New Roman" w:hAnsi="Times New Roman" w:cs="Times New Roman"/>
          <w:sz w:val="24"/>
          <w:szCs w:val="24"/>
        </w:rPr>
        <w:t>", постановление Правительства ХМАО - Югры от 30.12.2016 N 568-п "О сертификате на оплату социальных услуг", а также изменяющие их документы.</w:t>
      </w:r>
    </w:p>
    <w:p w:rsidR="0016515B" w:rsidRDefault="0016515B">
      <w:pPr>
        <w:spacing w:after="1" w:line="220" w:lineRule="atLeast"/>
        <w:jc w:val="both"/>
      </w:pPr>
    </w:p>
    <w:p w:rsidR="0016515B" w:rsidRPr="003F547E" w:rsidRDefault="0016515B" w:rsidP="000B3EA1">
      <w:pPr>
        <w:spacing w:after="1" w:line="220" w:lineRule="atLeast"/>
        <w:ind w:firstLine="540"/>
        <w:jc w:val="center"/>
        <w:outlineLvl w:val="1"/>
        <w:rPr>
          <w:rFonts w:ascii="Times New Roman" w:hAnsi="Times New Roman" w:cs="Times New Roman"/>
          <w:sz w:val="24"/>
          <w:szCs w:val="24"/>
        </w:rPr>
      </w:pPr>
      <w:r w:rsidRPr="003F547E">
        <w:rPr>
          <w:rFonts w:ascii="Times New Roman" w:hAnsi="Times New Roman" w:cs="Times New Roman"/>
          <w:b/>
          <w:sz w:val="24"/>
          <w:szCs w:val="24"/>
        </w:rPr>
        <w:t>ХОЗЯЙСТВЕННАЯ ДЕЯТЕЛЬНОСТЬ</w:t>
      </w:r>
    </w:p>
    <w:p w:rsidR="0016515B" w:rsidRPr="003F547E" w:rsidRDefault="0016515B">
      <w:pPr>
        <w:spacing w:after="1" w:line="220" w:lineRule="atLeast"/>
        <w:jc w:val="both"/>
        <w:rPr>
          <w:rFonts w:ascii="Times New Roman" w:hAnsi="Times New Roman" w:cs="Times New Roman"/>
          <w:sz w:val="24"/>
          <w:szCs w:val="24"/>
        </w:rPr>
      </w:pPr>
    </w:p>
    <w:p w:rsidR="0016515B" w:rsidRPr="006D0222" w:rsidRDefault="0016515B" w:rsidP="006D0222">
      <w:pPr>
        <w:spacing w:after="1" w:line="220" w:lineRule="atLeast"/>
        <w:ind w:firstLine="540"/>
        <w:jc w:val="both"/>
        <w:rPr>
          <w:rFonts w:ascii="Times New Roman" w:hAnsi="Times New Roman" w:cs="Times New Roman"/>
          <w:sz w:val="24"/>
          <w:szCs w:val="24"/>
          <w:u w:val="single"/>
        </w:rPr>
      </w:pPr>
      <w:r w:rsidRPr="003F547E">
        <w:rPr>
          <w:rFonts w:ascii="Times New Roman" w:hAnsi="Times New Roman" w:cs="Times New Roman"/>
          <w:sz w:val="24"/>
          <w:szCs w:val="24"/>
          <w:u w:val="single"/>
        </w:rPr>
        <w:t xml:space="preserve">Постановление Правительства </w:t>
      </w:r>
      <w:r w:rsidR="003F547E" w:rsidRPr="003F547E">
        <w:rPr>
          <w:rFonts w:ascii="Times New Roman" w:hAnsi="Times New Roman" w:cs="Times New Roman"/>
          <w:sz w:val="24"/>
          <w:szCs w:val="24"/>
          <w:u w:val="single"/>
        </w:rPr>
        <w:t>ХМАО - Югры от 21.02.2020 №</w:t>
      </w:r>
      <w:r w:rsidRPr="003F547E">
        <w:rPr>
          <w:rFonts w:ascii="Times New Roman" w:hAnsi="Times New Roman" w:cs="Times New Roman"/>
          <w:sz w:val="24"/>
          <w:szCs w:val="24"/>
          <w:u w:val="single"/>
        </w:rPr>
        <w:t xml:space="preserve"> 47-п</w:t>
      </w:r>
      <w:r w:rsidR="003F547E" w:rsidRPr="003F547E">
        <w:rPr>
          <w:rFonts w:ascii="Times New Roman" w:hAnsi="Times New Roman" w:cs="Times New Roman"/>
          <w:sz w:val="24"/>
          <w:szCs w:val="24"/>
          <w:u w:val="single"/>
        </w:rPr>
        <w:t xml:space="preserve"> «</w:t>
      </w:r>
      <w:r w:rsidRPr="003F547E">
        <w:rPr>
          <w:rFonts w:ascii="Times New Roman" w:hAnsi="Times New Roman" w:cs="Times New Roman"/>
          <w:sz w:val="24"/>
          <w:szCs w:val="24"/>
          <w:u w:val="single"/>
        </w:rPr>
        <w:t>О внесении изменения в приложение к постановлению Правительства Ханты-Мансийского автономного округа - Югры о</w:t>
      </w:r>
      <w:r w:rsidR="003F547E" w:rsidRPr="003F547E">
        <w:rPr>
          <w:rFonts w:ascii="Times New Roman" w:hAnsi="Times New Roman" w:cs="Times New Roman"/>
          <w:sz w:val="24"/>
          <w:szCs w:val="24"/>
          <w:u w:val="single"/>
        </w:rPr>
        <w:t>т 27 декабря 2019 года № 550-п «</w:t>
      </w:r>
      <w:r w:rsidRPr="003F547E">
        <w:rPr>
          <w:rFonts w:ascii="Times New Roman" w:hAnsi="Times New Roman" w:cs="Times New Roman"/>
          <w:sz w:val="24"/>
          <w:szCs w:val="24"/>
          <w:u w:val="single"/>
        </w:rPr>
        <w:t xml:space="preserve">О порядке осуществления деятельности по обращению с животными без владельцев </w:t>
      </w:r>
      <w:proofErr w:type="gramStart"/>
      <w:r w:rsidRPr="003F547E">
        <w:rPr>
          <w:rFonts w:ascii="Times New Roman" w:hAnsi="Times New Roman" w:cs="Times New Roman"/>
          <w:sz w:val="24"/>
          <w:szCs w:val="24"/>
          <w:u w:val="single"/>
        </w:rPr>
        <w:t>в</w:t>
      </w:r>
      <w:proofErr w:type="gramEnd"/>
      <w:r w:rsidRPr="003F547E">
        <w:rPr>
          <w:rFonts w:ascii="Times New Roman" w:hAnsi="Times New Roman" w:cs="Times New Roman"/>
          <w:sz w:val="24"/>
          <w:szCs w:val="24"/>
          <w:u w:val="single"/>
        </w:rPr>
        <w:t xml:space="preserve"> </w:t>
      </w:r>
      <w:proofErr w:type="gramStart"/>
      <w:r w:rsidRPr="003F547E">
        <w:rPr>
          <w:rFonts w:ascii="Times New Roman" w:hAnsi="Times New Roman" w:cs="Times New Roman"/>
          <w:sz w:val="24"/>
          <w:szCs w:val="24"/>
          <w:u w:val="single"/>
        </w:rPr>
        <w:t>Ханты-Манс</w:t>
      </w:r>
      <w:r w:rsidR="003F547E" w:rsidRPr="003F547E">
        <w:rPr>
          <w:rFonts w:ascii="Times New Roman" w:hAnsi="Times New Roman" w:cs="Times New Roman"/>
          <w:sz w:val="24"/>
          <w:szCs w:val="24"/>
          <w:u w:val="single"/>
        </w:rPr>
        <w:t>ийском</w:t>
      </w:r>
      <w:proofErr w:type="gramEnd"/>
      <w:r w:rsidR="003F547E" w:rsidRPr="003F547E">
        <w:rPr>
          <w:rFonts w:ascii="Times New Roman" w:hAnsi="Times New Roman" w:cs="Times New Roman"/>
          <w:sz w:val="24"/>
          <w:szCs w:val="24"/>
          <w:u w:val="single"/>
        </w:rPr>
        <w:t xml:space="preserve"> автономном округе – Югре»</w:t>
      </w:r>
    </w:p>
    <w:p w:rsidR="0016515B" w:rsidRPr="003F547E" w:rsidRDefault="0016515B">
      <w:pPr>
        <w:spacing w:after="1" w:line="220" w:lineRule="atLeast"/>
        <w:ind w:firstLine="540"/>
        <w:jc w:val="both"/>
        <w:rPr>
          <w:rFonts w:ascii="Times New Roman" w:hAnsi="Times New Roman" w:cs="Times New Roman"/>
          <w:sz w:val="24"/>
          <w:szCs w:val="24"/>
        </w:rPr>
      </w:pPr>
      <w:r w:rsidRPr="003F547E">
        <w:rPr>
          <w:rFonts w:ascii="Times New Roman" w:hAnsi="Times New Roman" w:cs="Times New Roman"/>
          <w:sz w:val="24"/>
          <w:szCs w:val="24"/>
        </w:rPr>
        <w:t>Установлено, что отлов животных без владельцев может проводиться с привлечением представителей общественности.</w:t>
      </w:r>
    </w:p>
    <w:p w:rsidR="0016515B" w:rsidRPr="003F547E" w:rsidRDefault="0016515B">
      <w:pPr>
        <w:spacing w:after="1" w:line="220" w:lineRule="atLeast"/>
        <w:jc w:val="both"/>
        <w:rPr>
          <w:rFonts w:ascii="Times New Roman" w:hAnsi="Times New Roman" w:cs="Times New Roman"/>
          <w:sz w:val="24"/>
          <w:szCs w:val="24"/>
        </w:rPr>
      </w:pPr>
    </w:p>
    <w:p w:rsidR="0016515B" w:rsidRDefault="0016515B">
      <w:pPr>
        <w:spacing w:after="1" w:line="220" w:lineRule="atLeast"/>
        <w:jc w:val="both"/>
      </w:pPr>
    </w:p>
    <w:p w:rsidR="0016515B" w:rsidRDefault="0016515B"/>
    <w:sectPr w:rsidR="0016515B" w:rsidSect="000B3EA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7C"/>
    <w:rsid w:val="000B3EA1"/>
    <w:rsid w:val="0016515B"/>
    <w:rsid w:val="002A5DF6"/>
    <w:rsid w:val="002B237C"/>
    <w:rsid w:val="003F547E"/>
    <w:rsid w:val="004342CA"/>
    <w:rsid w:val="00536099"/>
    <w:rsid w:val="006D0222"/>
    <w:rsid w:val="008C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651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15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65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15B"/>
    <w:rPr>
      <w:b/>
      <w:bCs/>
    </w:rPr>
  </w:style>
  <w:style w:type="character" w:styleId="a5">
    <w:name w:val="Hyperlink"/>
    <w:basedOn w:val="a0"/>
    <w:uiPriority w:val="99"/>
    <w:semiHidden/>
    <w:unhideWhenUsed/>
    <w:rsid w:val="0016515B"/>
    <w:rPr>
      <w:color w:val="0000FF"/>
      <w:u w:val="single"/>
    </w:rPr>
  </w:style>
  <w:style w:type="character" w:customStyle="1" w:styleId="wmi-callto">
    <w:name w:val="wmi-callto"/>
    <w:basedOn w:val="a0"/>
    <w:rsid w:val="00165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651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15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65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15B"/>
    <w:rPr>
      <w:b/>
      <w:bCs/>
    </w:rPr>
  </w:style>
  <w:style w:type="character" w:styleId="a5">
    <w:name w:val="Hyperlink"/>
    <w:basedOn w:val="a0"/>
    <w:uiPriority w:val="99"/>
    <w:semiHidden/>
    <w:unhideWhenUsed/>
    <w:rsid w:val="0016515B"/>
    <w:rPr>
      <w:color w:val="0000FF"/>
      <w:u w:val="single"/>
    </w:rPr>
  </w:style>
  <w:style w:type="character" w:customStyle="1" w:styleId="wmi-callto">
    <w:name w:val="wmi-callto"/>
    <w:basedOn w:val="a0"/>
    <w:rsid w:val="0016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114">
      <w:bodyDiv w:val="1"/>
      <w:marLeft w:val="0"/>
      <w:marRight w:val="0"/>
      <w:marTop w:val="0"/>
      <w:marBottom w:val="0"/>
      <w:divBdr>
        <w:top w:val="none" w:sz="0" w:space="0" w:color="auto"/>
        <w:left w:val="none" w:sz="0" w:space="0" w:color="auto"/>
        <w:bottom w:val="none" w:sz="0" w:space="0" w:color="auto"/>
        <w:right w:val="none" w:sz="0" w:space="0" w:color="auto"/>
      </w:divBdr>
    </w:div>
    <w:div w:id="808674348">
      <w:bodyDiv w:val="1"/>
      <w:marLeft w:val="0"/>
      <w:marRight w:val="0"/>
      <w:marTop w:val="0"/>
      <w:marBottom w:val="0"/>
      <w:divBdr>
        <w:top w:val="none" w:sz="0" w:space="0" w:color="auto"/>
        <w:left w:val="none" w:sz="0" w:space="0" w:color="auto"/>
        <w:bottom w:val="none" w:sz="0" w:space="0" w:color="auto"/>
        <w:right w:val="none" w:sz="0" w:space="0" w:color="auto"/>
      </w:divBdr>
    </w:div>
    <w:div w:id="13542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71D677DE72AF7B731C9B7FD4D3383DC8775A1A8A9EB21A4D0E0C5755D4F4A092E9DAA2B6266C0A0994C506B0418AF5386pCbA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3618</Words>
  <Characters>20627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Карась Екатерина Михайловна</dc:creator>
  <cp:keywords/>
  <dc:description/>
  <cp:lastModifiedBy>Карась Екатерина Михайловна</cp:lastModifiedBy>
  <cp:revision>2</cp:revision>
  <dcterms:created xsi:type="dcterms:W3CDTF">2020-05-20T04:20:00Z</dcterms:created>
  <dcterms:modified xsi:type="dcterms:W3CDTF">2020-05-20T06:33:00Z</dcterms:modified>
</cp:coreProperties>
</file>