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821A91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«06»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 </w:t>
      </w:r>
      <w:r>
        <w:rPr>
          <w:rFonts w:ascii="PT Astra Serif" w:hAnsi="PT Astra Serif"/>
          <w:sz w:val="24"/>
        </w:rPr>
        <w:t xml:space="preserve"> № 0187300005825000</w:t>
      </w:r>
      <w:r w:rsidR="00E470DC">
        <w:rPr>
          <w:rFonts w:ascii="PT Astra Serif" w:hAnsi="PT Astra Serif"/>
          <w:sz w:val="24"/>
        </w:rPr>
        <w:t>300</w:t>
      </w:r>
      <w:r>
        <w:rPr>
          <w:rFonts w:ascii="PT Astra Serif" w:hAnsi="PT Astra Serif"/>
          <w:sz w:val="24"/>
        </w:rPr>
        <w:t>-2</w:t>
      </w:r>
    </w:p>
    <w:p w:rsidR="00821A91" w:rsidRDefault="00821A91" w:rsidP="00821A91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821A91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243DC"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 w:rsidR="00A243DC">
        <w:rPr>
          <w:rFonts w:ascii="PT Astra Serif" w:hAnsi="PT Astra Serif"/>
          <w:sz w:val="24"/>
          <w:szCs w:val="24"/>
        </w:rPr>
        <w:t xml:space="preserve">Олег Владимирович, заведующий сектором по муниципальным закупкам и связи </w:t>
      </w:r>
      <w:proofErr w:type="gramStart"/>
      <w:r w:rsidR="00A243DC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300</w:t>
      </w: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социально ориентированных некоммерческих организаций на право заключения муниципального контракта на  </w:t>
      </w:r>
      <w:r w:rsidR="00E470DC" w:rsidRPr="00E470D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сопровождению программного обеспечения «Гранд-Смета»</w:t>
      </w:r>
      <w:r w:rsidRPr="00E470DC">
        <w:rPr>
          <w:rFonts w:ascii="PT Astra Serif" w:hAnsi="PT Astra Serif"/>
          <w:sz w:val="24"/>
          <w:szCs w:val="24"/>
        </w:rPr>
        <w:t>.</w:t>
      </w:r>
      <w:bookmarkEnd w:id="0"/>
    </w:p>
    <w:p w:rsidR="00821A91" w:rsidRPr="00E470DC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470D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E470D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470DC">
        <w:rPr>
          <w:rFonts w:ascii="PT Astra Serif" w:hAnsi="PT Astra Serif"/>
          <w:sz w:val="24"/>
          <w:szCs w:val="24"/>
        </w:rPr>
        <w:t>, код аукциона 018730000582</w:t>
      </w:r>
      <w:r w:rsidR="003B024C">
        <w:rPr>
          <w:rFonts w:ascii="PT Astra Serif" w:hAnsi="PT Astra Serif"/>
          <w:sz w:val="24"/>
          <w:szCs w:val="24"/>
        </w:rPr>
        <w:t>5</w:t>
      </w:r>
      <w:r w:rsidRPr="00E470DC">
        <w:rPr>
          <w:rFonts w:ascii="PT Astra Serif" w:hAnsi="PT Astra Serif"/>
          <w:sz w:val="24"/>
          <w:szCs w:val="24"/>
        </w:rPr>
        <w:t>000</w:t>
      </w:r>
      <w:r w:rsidR="00E470DC" w:rsidRPr="00E470DC">
        <w:rPr>
          <w:rFonts w:ascii="PT Astra Serif" w:hAnsi="PT Astra Serif"/>
          <w:sz w:val="24"/>
          <w:szCs w:val="24"/>
        </w:rPr>
        <w:t>300</w:t>
      </w:r>
      <w:r w:rsidRPr="00E470DC">
        <w:rPr>
          <w:rFonts w:ascii="PT Astra Serif" w:hAnsi="PT Astra Serif"/>
          <w:sz w:val="24"/>
          <w:szCs w:val="24"/>
        </w:rPr>
        <w:t xml:space="preserve">. </w:t>
      </w:r>
    </w:p>
    <w:p w:rsidR="00821A91" w:rsidRPr="00E470DC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470D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470DC" w:rsidRPr="00E470D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253862200236886220100102000015829244</w:t>
      </w:r>
      <w:r w:rsidRPr="00E470DC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E470DC">
        <w:rPr>
          <w:rFonts w:ascii="PT Astra Serif" w:hAnsi="PT Astra Serif"/>
          <w:sz w:val="24"/>
          <w:szCs w:val="24"/>
        </w:rPr>
        <w:t>228 000 рублей 00 копеек.</w:t>
      </w:r>
    </w:p>
    <w:p w:rsidR="00821A91" w:rsidRDefault="00821A91" w:rsidP="00821A9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243DC">
        <w:rPr>
          <w:sz w:val="24"/>
          <w:szCs w:val="24"/>
        </w:rPr>
        <w:t>А</w:t>
      </w:r>
      <w:r>
        <w:rPr>
          <w:sz w:val="24"/>
          <w:szCs w:val="24"/>
        </w:rPr>
        <w:t>дминистраци</w:t>
      </w:r>
      <w:r w:rsidR="00A243DC">
        <w:rPr>
          <w:sz w:val="24"/>
          <w:szCs w:val="24"/>
        </w:rPr>
        <w:t>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243D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243D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821A91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243DC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№</w:t>
      </w:r>
      <w:r w:rsidR="00A243DC">
        <w:rPr>
          <w:rFonts w:ascii="PT Astra Serif" w:hAnsi="PT Astra Serif"/>
          <w:sz w:val="24"/>
          <w:szCs w:val="24"/>
        </w:rPr>
        <w:t xml:space="preserve">52, </w:t>
      </w:r>
      <w:r>
        <w:rPr>
          <w:rFonts w:ascii="PT Astra Serif" w:hAnsi="PT Astra Serif"/>
          <w:sz w:val="24"/>
          <w:szCs w:val="24"/>
        </w:rPr>
        <w:t>1</w:t>
      </w:r>
      <w:r w:rsidR="00A243DC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1).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243D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DC" w:rsidRPr="00A243DC" w:rsidRDefault="00A243DC" w:rsidP="00A243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3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DC" w:rsidRPr="00A243DC" w:rsidRDefault="00A243DC" w:rsidP="00A243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3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137000.00</w:t>
            </w:r>
          </w:p>
        </w:tc>
      </w:tr>
      <w:tr w:rsidR="00A243D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DC" w:rsidRPr="00A243DC" w:rsidRDefault="00A243DC" w:rsidP="00A243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3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DC" w:rsidRPr="00A243DC" w:rsidRDefault="00A243DC" w:rsidP="00A243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3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142860.00</w:t>
            </w:r>
          </w:p>
        </w:tc>
      </w:tr>
    </w:tbl>
    <w:p w:rsidR="00821A91" w:rsidRDefault="00821A91" w:rsidP="00821A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821A9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A243DC">
        <w:rPr>
          <w:rFonts w:ascii="PT Astra Serif" w:hAnsi="PT Astra Serif"/>
          <w:sz w:val="24"/>
          <w:szCs w:val="24"/>
        </w:rPr>
        <w:t>52, 101</w:t>
      </w:r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89"/>
      </w:tblGrid>
      <w:tr w:rsidR="00821A91" w:rsidTr="00A243D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243DC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DC" w:rsidRDefault="00A243D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DC" w:rsidRPr="00A243DC" w:rsidRDefault="00A243DC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3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</w:tr>
      <w:tr w:rsidR="00A243DC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DC" w:rsidRDefault="00A243D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DC" w:rsidRPr="00A243DC" w:rsidRDefault="00A243DC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3D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</w:tr>
    </w:tbl>
    <w:p w:rsidR="00A243DC" w:rsidRDefault="00A243DC" w:rsidP="003B024C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1A91" w:rsidRPr="00A243DC" w:rsidRDefault="00821A91" w:rsidP="00A243DC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821A9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821A91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821A9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821A9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821A9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821A9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 w:rsidR="00A243DC">
        <w:rPr>
          <w:rFonts w:ascii="PT Astra Serif" w:hAnsi="PT Astra Serif"/>
          <w:sz w:val="24"/>
          <w:szCs w:val="24"/>
        </w:rPr>
        <w:t xml:space="preserve"> О.В. </w:t>
      </w:r>
      <w:proofErr w:type="spellStart"/>
      <w:r w:rsidR="00A243DC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3B024C"/>
    <w:rsid w:val="00821A91"/>
    <w:rsid w:val="009F47B9"/>
    <w:rsid w:val="00A243DC"/>
    <w:rsid w:val="00AF2E87"/>
    <w:rsid w:val="00B61D9B"/>
    <w:rsid w:val="00D35B7D"/>
    <w:rsid w:val="00E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2025-05-06T04:29:00Z</cp:lastPrinted>
  <dcterms:created xsi:type="dcterms:W3CDTF">2025-05-05T07:41:00Z</dcterms:created>
  <dcterms:modified xsi:type="dcterms:W3CDTF">2025-05-06T04:36:00Z</dcterms:modified>
</cp:coreProperties>
</file>