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BF5ABF" w:rsidRDefault="0023309D" w:rsidP="005B37D4">
      <w:pPr>
        <w:jc w:val="right"/>
        <w:rPr>
          <w:b/>
        </w:rPr>
      </w:pPr>
      <w:r>
        <w:rPr>
          <w:b/>
        </w:rPr>
        <w:t>«В</w:t>
      </w:r>
      <w:r w:rsidR="005B37D4" w:rsidRPr="00BF5ABF">
        <w:rPr>
          <w:b/>
        </w:rPr>
        <w:t xml:space="preserve">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</w:t>
      </w:r>
      <w:r w:rsidR="0023309D">
        <w:rPr>
          <w:sz w:val="28"/>
          <w:szCs w:val="28"/>
        </w:rPr>
        <w:t>ансийского автономного округа-</w:t>
      </w:r>
      <w:r w:rsidRPr="00AB6D0A">
        <w:rPr>
          <w:sz w:val="28"/>
          <w:szCs w:val="28"/>
        </w:rPr>
        <w:t>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5B37D4" w:rsidRDefault="005B37D4" w:rsidP="00614140">
      <w:pPr>
        <w:ind w:right="-64"/>
        <w:jc w:val="both"/>
      </w:pPr>
      <w:r>
        <w:rPr>
          <w:b/>
        </w:rPr>
        <w:t>о</w:t>
      </w:r>
      <w:r w:rsidRPr="00E64386">
        <w:rPr>
          <w:b/>
        </w:rPr>
        <w:t xml:space="preserve">т </w:t>
      </w:r>
      <w:r w:rsidR="0023309D">
        <w:rPr>
          <w:b/>
        </w:rPr>
        <w:t>25 сентября 2018 года</w:t>
      </w:r>
      <w:r w:rsidRPr="00E6438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614140">
        <w:rPr>
          <w:b/>
        </w:rPr>
        <w:t xml:space="preserve">                                                                              </w:t>
      </w:r>
      <w:r w:rsidR="0023309D">
        <w:rPr>
          <w:b/>
        </w:rPr>
        <w:t xml:space="preserve">                </w:t>
      </w:r>
      <w:r>
        <w:rPr>
          <w:b/>
        </w:rPr>
        <w:t>№</w:t>
      </w:r>
      <w:r w:rsidR="0023309D">
        <w:rPr>
          <w:b/>
        </w:rPr>
        <w:t xml:space="preserve"> 63</w:t>
      </w:r>
    </w:p>
    <w:p w:rsidR="000403C7" w:rsidRDefault="000403C7" w:rsidP="005B37D4">
      <w:pPr>
        <w:ind w:right="-64"/>
        <w:jc w:val="both"/>
      </w:pPr>
    </w:p>
    <w:p w:rsidR="005B37D4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</w:t>
      </w:r>
    </w:p>
    <w:p w:rsidR="00B30987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BF">
        <w:rPr>
          <w:rFonts w:ascii="Times New Roman" w:hAnsi="Times New Roman" w:cs="Times New Roman"/>
          <w:b/>
          <w:sz w:val="24"/>
          <w:szCs w:val="24"/>
        </w:rPr>
        <w:t>Думы города Югорска от 22.11.2004 № 648</w:t>
      </w:r>
    </w:p>
    <w:p w:rsidR="005B37D4" w:rsidRPr="00BF5ABF" w:rsidRDefault="00B30987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земельном налоге»</w:t>
      </w:r>
    </w:p>
    <w:p w:rsidR="005B37D4" w:rsidRDefault="005B37D4" w:rsidP="005B37D4">
      <w:pPr>
        <w:pStyle w:val="210"/>
        <w:ind w:firstLine="0"/>
        <w:jc w:val="both"/>
        <w:rPr>
          <w:bCs/>
        </w:rPr>
      </w:pPr>
    </w:p>
    <w:p w:rsidR="000403C7" w:rsidRDefault="000403C7" w:rsidP="005B37D4">
      <w:pPr>
        <w:pStyle w:val="210"/>
        <w:ind w:firstLine="0"/>
        <w:jc w:val="both"/>
        <w:rPr>
          <w:bCs/>
        </w:rPr>
      </w:pPr>
    </w:p>
    <w:p w:rsidR="005B37D4" w:rsidRDefault="005B37D4" w:rsidP="005B37D4">
      <w:pPr>
        <w:pStyle w:val="210"/>
        <w:ind w:firstLine="709"/>
        <w:jc w:val="both"/>
        <w:rPr>
          <w:bCs/>
        </w:rPr>
      </w:pPr>
      <w:r>
        <w:rPr>
          <w:bCs/>
        </w:rPr>
        <w:t xml:space="preserve">В соответствии с Налоговым кодексом Российской Федерации, Федеральным законом </w:t>
      </w:r>
      <w:r w:rsidR="0023309D">
        <w:rPr>
          <w:bCs/>
        </w:rPr>
        <w:t xml:space="preserve">  </w:t>
      </w:r>
      <w:r>
        <w:rPr>
          <w:bCs/>
        </w:rPr>
        <w:t xml:space="preserve">от 06.10.2003 № 131-ФЗ «Об общих принципах организации местного самоуправления </w:t>
      </w:r>
      <w:r w:rsidR="0023309D">
        <w:rPr>
          <w:bCs/>
        </w:rPr>
        <w:t xml:space="preserve">                       </w:t>
      </w:r>
      <w:r>
        <w:rPr>
          <w:bCs/>
        </w:rPr>
        <w:t>в Российской Федерации», Уставом города Югорска</w:t>
      </w: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 xml:space="preserve">  ДУМА ГОРОДА ЮГОРСКА РЕШИЛА:</w:t>
      </w:r>
    </w:p>
    <w:p w:rsidR="000403C7" w:rsidRDefault="000403C7" w:rsidP="005B37D4">
      <w:pPr>
        <w:jc w:val="both"/>
        <w:rPr>
          <w:b/>
        </w:rPr>
      </w:pPr>
    </w:p>
    <w:p w:rsidR="005B37D4" w:rsidRPr="009E481E" w:rsidRDefault="005B37D4" w:rsidP="005B37D4">
      <w:pPr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Внести в решение Думы город</w:t>
      </w:r>
      <w:r w:rsidR="007C5E02">
        <w:rPr>
          <w:bCs/>
        </w:rPr>
        <w:t>а Югорска от 22.11.2004 № 648 «</w:t>
      </w:r>
      <w:r>
        <w:rPr>
          <w:bCs/>
        </w:rPr>
        <w:t xml:space="preserve">О земельном налоге» </w:t>
      </w:r>
      <w:r w:rsidR="0023309D">
        <w:rPr>
          <w:bCs/>
        </w:rPr>
        <w:t xml:space="preserve"> </w:t>
      </w:r>
      <w:r w:rsidRPr="0093066A">
        <w:t xml:space="preserve">(с изменениями: от 04.09.2008 № 77, </w:t>
      </w:r>
      <w:r>
        <w:t xml:space="preserve">от </w:t>
      </w:r>
      <w:r w:rsidRPr="0093066A">
        <w:t>24.</w:t>
      </w:r>
      <w:r>
        <w:t>10</w:t>
      </w:r>
      <w:r w:rsidRPr="0093066A">
        <w:t>.2008 № 90,</w:t>
      </w:r>
      <w:r>
        <w:t xml:space="preserve"> от </w:t>
      </w:r>
      <w:r w:rsidRPr="0093066A">
        <w:t xml:space="preserve">01.10.2009 № 73, </w:t>
      </w:r>
      <w:r>
        <w:t xml:space="preserve">от </w:t>
      </w:r>
      <w:r w:rsidRPr="0093066A">
        <w:t xml:space="preserve">01.10.2009 </w:t>
      </w:r>
      <w:r w:rsidR="0023309D">
        <w:t xml:space="preserve">             </w:t>
      </w:r>
      <w:r w:rsidRPr="0093066A">
        <w:t xml:space="preserve">№ 74, </w:t>
      </w:r>
      <w:r>
        <w:t xml:space="preserve">от </w:t>
      </w:r>
      <w:r w:rsidRPr="0093066A">
        <w:t xml:space="preserve">24.11.2009 № 96, </w:t>
      </w:r>
      <w:r>
        <w:t xml:space="preserve">от </w:t>
      </w:r>
      <w:r w:rsidRPr="0093066A">
        <w:t xml:space="preserve">28.10.2010 № 95, </w:t>
      </w:r>
      <w:r>
        <w:t xml:space="preserve">от </w:t>
      </w:r>
      <w:r w:rsidRPr="0093066A">
        <w:t>29.09.2011 № 92,</w:t>
      </w:r>
      <w:r>
        <w:t xml:space="preserve"> от </w:t>
      </w:r>
      <w:r w:rsidRPr="0093066A">
        <w:t>26.09.2013 № 50,</w:t>
      </w:r>
      <w:r w:rsidR="0023309D">
        <w:t xml:space="preserve">                      </w:t>
      </w:r>
      <w:r w:rsidRPr="0093066A">
        <w:t>от 25.11.2013 № 59</w:t>
      </w:r>
      <w:r>
        <w:t>, от 04.09.2014 № 56, от 26.03.2015 № 19, от 29.09.2015 № 70</w:t>
      </w:r>
      <w:r w:rsidR="00A82485">
        <w:t>, от 26.02.2016 № 6</w:t>
      </w:r>
      <w:r w:rsidR="005B200B">
        <w:t xml:space="preserve">, от 25.10.2016 № </w:t>
      </w:r>
      <w:r w:rsidR="005B200B" w:rsidRPr="009E481E">
        <w:t>90</w:t>
      </w:r>
      <w:r w:rsidR="00631A3D" w:rsidRPr="009E481E">
        <w:t xml:space="preserve">, от </w:t>
      </w:r>
      <w:r w:rsidR="009E481E" w:rsidRPr="009E481E">
        <w:t>31.10.2017 № 91</w:t>
      </w:r>
      <w:r w:rsidRPr="009E481E">
        <w:t>)</w:t>
      </w:r>
      <w:r w:rsidR="00F83F2C">
        <w:t xml:space="preserve"> </w:t>
      </w:r>
      <w:r w:rsidRPr="009E481E">
        <w:t>следующие</w:t>
      </w:r>
      <w:proofErr w:type="gramEnd"/>
      <w:r w:rsidR="00F83F2C">
        <w:t xml:space="preserve"> </w:t>
      </w:r>
      <w:r w:rsidRPr="009E481E">
        <w:rPr>
          <w:bCs/>
        </w:rPr>
        <w:t>изменения:</w:t>
      </w:r>
    </w:p>
    <w:p w:rsidR="003A6F8F" w:rsidRDefault="005B37D4" w:rsidP="00631A3D">
      <w:pPr>
        <w:ind w:firstLine="709"/>
        <w:jc w:val="both"/>
        <w:rPr>
          <w:bCs/>
        </w:rPr>
      </w:pPr>
      <w:r w:rsidRPr="009E481E">
        <w:rPr>
          <w:bCs/>
        </w:rPr>
        <w:t>1.1.</w:t>
      </w:r>
      <w:r w:rsidR="005C2287">
        <w:rPr>
          <w:bCs/>
        </w:rPr>
        <w:t xml:space="preserve"> </w:t>
      </w:r>
      <w:r w:rsidR="00C05934">
        <w:rPr>
          <w:bCs/>
        </w:rPr>
        <w:t xml:space="preserve">Пункт 3 изложить </w:t>
      </w:r>
      <w:r w:rsidR="005C2287">
        <w:rPr>
          <w:bCs/>
        </w:rPr>
        <w:t>в следующей редакции:</w:t>
      </w:r>
    </w:p>
    <w:p w:rsidR="007B59FB" w:rsidRDefault="005C2287" w:rsidP="007B59FB">
      <w:pPr>
        <w:ind w:firstLine="567"/>
        <w:jc w:val="both"/>
      </w:pPr>
      <w:r>
        <w:rPr>
          <w:bCs/>
        </w:rPr>
        <w:t>«3</w:t>
      </w:r>
      <w:r w:rsidR="00B12DB2">
        <w:rPr>
          <w:bCs/>
        </w:rPr>
        <w:t>.</w:t>
      </w:r>
      <w:r w:rsidR="007B59FB">
        <w:t xml:space="preserve"> Определить порядок и сроки уплаты налога и авансовых платежей по налогу:</w:t>
      </w:r>
    </w:p>
    <w:p w:rsidR="007B59FB" w:rsidRDefault="007B59FB" w:rsidP="007B59FB">
      <w:pPr>
        <w:ind w:firstLine="540"/>
        <w:jc w:val="both"/>
      </w:pPr>
      <w:r>
        <w:t xml:space="preserve">1) </w:t>
      </w:r>
      <w:r w:rsidR="001315C2">
        <w:t>у</w:t>
      </w:r>
      <w:r>
        <w:t>становить отчетными периодами для налогоплательщиков - организаций, в соответствии с главой 31 Налогового кодекса Российской Федерации, первый квартал, второй квартал и третий квартал календарного года.</w:t>
      </w:r>
    </w:p>
    <w:p w:rsidR="007B59FB" w:rsidRDefault="007B59FB" w:rsidP="007B59FB">
      <w:pPr>
        <w:ind w:firstLine="540"/>
        <w:jc w:val="both"/>
        <w:rPr>
          <w:bCs/>
        </w:rPr>
      </w:pPr>
      <w:r>
        <w:rPr>
          <w:bCs/>
        </w:rPr>
        <w:t xml:space="preserve">2) </w:t>
      </w:r>
      <w:r w:rsidR="001315C2">
        <w:rPr>
          <w:bCs/>
        </w:rPr>
        <w:t>н</w:t>
      </w:r>
      <w:r>
        <w:rPr>
          <w:bCs/>
        </w:rPr>
        <w:t>алогоплательщики – организации исчисляют сумму налога (сумму авансовых платежей по налогу) самостоятельно.</w:t>
      </w:r>
    </w:p>
    <w:p w:rsidR="007B59FB" w:rsidRDefault="007B59FB" w:rsidP="007B59F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3) </w:t>
      </w:r>
      <w:r w:rsidR="001315C2">
        <w:rPr>
          <w:bCs/>
        </w:rPr>
        <w:t>н</w:t>
      </w:r>
      <w:r>
        <w:rPr>
          <w:bCs/>
        </w:rPr>
        <w:t>алогоплательщики – организации авансовые платежи по налогу исчисляют и уплачивают в следующем порядке: до 1 мая, до 1 августа, до 1 ноября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5C2287" w:rsidRDefault="007B59FB" w:rsidP="00027F5C">
      <w:pPr>
        <w:ind w:firstLine="567"/>
        <w:jc w:val="both"/>
        <w:rPr>
          <w:bCs/>
        </w:rPr>
      </w:pPr>
      <w:r>
        <w:rPr>
          <w:bCs/>
        </w:rPr>
        <w:t xml:space="preserve">По итогам налогового периода сумма налога, определяется налогоплательщиками – организациями как разница между суммой налога, исчисленной по соответствующей налоговой ставке, и суммами подлежащих уплате в течение налогового периода авансовых платежей по налогу </w:t>
      </w:r>
      <w:r w:rsidR="00AC2460">
        <w:rPr>
          <w:bCs/>
        </w:rPr>
        <w:t>и уплачивается не позднее 1 марта года, следующего за истекшим налоговым периодом</w:t>
      </w:r>
      <w:proofErr w:type="gramStart"/>
      <w:r w:rsidR="00AC2460">
        <w:rPr>
          <w:bCs/>
        </w:rPr>
        <w:t>.</w:t>
      </w:r>
      <w:r w:rsidR="00027F5C">
        <w:rPr>
          <w:bCs/>
        </w:rPr>
        <w:t>»</w:t>
      </w:r>
      <w:r w:rsidR="00C05934">
        <w:rPr>
          <w:bCs/>
        </w:rPr>
        <w:t>.</w:t>
      </w:r>
      <w:proofErr w:type="gramEnd"/>
    </w:p>
    <w:p w:rsidR="00C05934" w:rsidRPr="00C05934" w:rsidRDefault="00C05934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934">
        <w:rPr>
          <w:rFonts w:ascii="Times New Roman" w:eastAsia="Times New Roman" w:hAnsi="Times New Roman" w:cs="Times New Roman"/>
          <w:bCs/>
          <w:sz w:val="24"/>
          <w:szCs w:val="24"/>
        </w:rPr>
        <w:t>1.2. Пункт 5 изложить в следующей редакции:</w:t>
      </w:r>
    </w:p>
    <w:p w:rsidR="001315C2" w:rsidRDefault="001315C2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>«</w:t>
      </w:r>
      <w:r w:rsidRPr="001315C2">
        <w:rPr>
          <w:rFonts w:ascii="Times New Roman" w:eastAsia="Times New Roman" w:hAnsi="Times New Roman" w:cs="Times New Roman"/>
          <w:bCs/>
          <w:sz w:val="24"/>
          <w:szCs w:val="24"/>
        </w:rPr>
        <w:t>5.  Налоговая</w:t>
      </w:r>
      <w:r>
        <w:rPr>
          <w:rFonts w:ascii="Times New Roman" w:hAnsi="Times New Roman"/>
          <w:sz w:val="24"/>
          <w:szCs w:val="24"/>
        </w:rPr>
        <w:t xml:space="preserve"> льгота предоставляется:</w:t>
      </w:r>
    </w:p>
    <w:p w:rsidR="001315C2" w:rsidRDefault="001315C2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размере 100 процентов суммы исчисленного налога:</w:t>
      </w:r>
    </w:p>
    <w:p w:rsidR="001315C2" w:rsidRDefault="001315C2" w:rsidP="001315C2">
      <w:pPr>
        <w:ind w:firstLine="709"/>
        <w:jc w:val="both"/>
      </w:pPr>
      <w:proofErr w:type="gramStart"/>
      <w:r>
        <w:t xml:space="preserve">- налогоплательщикам - организациям и физическим лицам, являющимся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</w:t>
      </w:r>
      <w:r w:rsidR="00C05934">
        <w:t>эксплуатацию, на срок три года;</w:t>
      </w:r>
      <w:proofErr w:type="gramEnd"/>
    </w:p>
    <w:p w:rsidR="001315C2" w:rsidRDefault="00C016E8" w:rsidP="001315C2">
      <w:pPr>
        <w:pStyle w:val="211"/>
        <w:tabs>
          <w:tab w:val="clear" w:pos="567"/>
          <w:tab w:val="left" w:pos="708"/>
        </w:tabs>
        <w:spacing w:after="0"/>
        <w:ind w:left="0" w:firstLine="709"/>
      </w:pPr>
      <w:r>
        <w:lastRenderedPageBreak/>
        <w:t>2) в</w:t>
      </w:r>
      <w:r w:rsidR="001315C2">
        <w:t xml:space="preserve"> размере 50 процентов суммы исчисленного налога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участков:</w:t>
      </w:r>
    </w:p>
    <w:p w:rsidR="001315C2" w:rsidRDefault="001315C2" w:rsidP="001315C2">
      <w:pPr>
        <w:pStyle w:val="15"/>
        <w:tabs>
          <w:tab w:val="clear" w:pos="567"/>
          <w:tab w:val="left" w:pos="360"/>
          <w:tab w:val="left" w:pos="851"/>
          <w:tab w:val="left" w:pos="993"/>
        </w:tabs>
        <w:spacing w:after="0"/>
        <w:ind w:left="0" w:firstLine="709"/>
      </w:pPr>
      <w:r>
        <w:t>- предназначенных для размещения домов индивидуальной жилой застройки;</w:t>
      </w:r>
    </w:p>
    <w:p w:rsidR="001315C2" w:rsidRDefault="001315C2" w:rsidP="001315C2">
      <w:pPr>
        <w:pStyle w:val="211"/>
        <w:tabs>
          <w:tab w:val="clear" w:pos="567"/>
          <w:tab w:val="left" w:pos="851"/>
          <w:tab w:val="left" w:pos="993"/>
        </w:tabs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- находящихся в составе дачных, садоводческих и огороднических объединений</w:t>
      </w:r>
      <w:proofErr w:type="gramStart"/>
      <w:r>
        <w:rPr>
          <w:rFonts w:cs="Times New Roman"/>
          <w:szCs w:val="24"/>
        </w:rPr>
        <w:t>.</w:t>
      </w:r>
      <w:r w:rsidR="00C016E8">
        <w:rPr>
          <w:rFonts w:cs="Times New Roman"/>
          <w:szCs w:val="24"/>
        </w:rPr>
        <w:t>».</w:t>
      </w:r>
      <w:proofErr w:type="gramEnd"/>
    </w:p>
    <w:p w:rsidR="00CA11FC" w:rsidRDefault="00C05934" w:rsidP="00C016E8">
      <w:pPr>
        <w:pStyle w:val="211"/>
        <w:tabs>
          <w:tab w:val="left" w:pos="993"/>
        </w:tabs>
        <w:spacing w:after="0"/>
        <w:ind w:left="0" w:firstLine="709"/>
        <w:rPr>
          <w:bCs/>
        </w:rPr>
      </w:pPr>
      <w:r>
        <w:rPr>
          <w:bCs/>
          <w:szCs w:val="24"/>
        </w:rPr>
        <w:t>1.3</w:t>
      </w:r>
      <w:r w:rsidR="00C016E8">
        <w:rPr>
          <w:bCs/>
          <w:szCs w:val="24"/>
        </w:rPr>
        <w:t xml:space="preserve">. </w:t>
      </w:r>
      <w:r w:rsidR="00631A3D" w:rsidRPr="009E481E">
        <w:rPr>
          <w:bCs/>
        </w:rPr>
        <w:t xml:space="preserve">Дополнить пунктом </w:t>
      </w:r>
      <w:r w:rsidR="00CA11FC" w:rsidRPr="009E481E">
        <w:rPr>
          <w:bCs/>
        </w:rPr>
        <w:t>8.1 следующего</w:t>
      </w:r>
      <w:r w:rsidR="00CA11FC">
        <w:rPr>
          <w:bCs/>
        </w:rPr>
        <w:t xml:space="preserve"> содержания:</w:t>
      </w:r>
    </w:p>
    <w:p w:rsidR="00E0101D" w:rsidRPr="009E481E" w:rsidRDefault="00CA11FC" w:rsidP="00E0101D">
      <w:pPr>
        <w:pStyle w:val="msonormalmailrucssattributepostfix"/>
        <w:spacing w:before="0" w:beforeAutospacing="0" w:after="0" w:afterAutospacing="0"/>
        <w:ind w:firstLine="709"/>
        <w:jc w:val="both"/>
        <w:rPr>
          <w:color w:val="000003"/>
        </w:rPr>
      </w:pPr>
      <w:r w:rsidRPr="009E481E">
        <w:rPr>
          <w:bCs/>
        </w:rPr>
        <w:t>«8.1.</w:t>
      </w:r>
      <w:r w:rsidRPr="009E481E">
        <w:rPr>
          <w:color w:val="000003"/>
        </w:rPr>
        <w:t xml:space="preserve"> Льготы по земельному налогу на территории </w:t>
      </w:r>
      <w:r w:rsidR="00E0101D" w:rsidRPr="009E481E">
        <w:rPr>
          <w:color w:val="000003"/>
        </w:rPr>
        <w:t>города Югорска</w:t>
      </w:r>
      <w:r w:rsidRPr="009E481E">
        <w:rPr>
          <w:color w:val="000003"/>
        </w:rPr>
        <w:t xml:space="preserve"> предоставляются </w:t>
      </w:r>
      <w:r w:rsidR="0023309D">
        <w:rPr>
          <w:color w:val="000003"/>
        </w:rPr>
        <w:t xml:space="preserve">            </w:t>
      </w:r>
      <w:r w:rsidRPr="009E481E">
        <w:rPr>
          <w:color w:val="000003"/>
        </w:rPr>
        <w:t xml:space="preserve">в целях: </w:t>
      </w:r>
    </w:p>
    <w:p w:rsidR="00CA11FC" w:rsidRPr="009E481E" w:rsidRDefault="00470BEC" w:rsidP="00E0101D">
      <w:pPr>
        <w:pStyle w:val="msonormalmailrucssattributepostfix"/>
        <w:spacing w:before="0" w:beforeAutospacing="0" w:after="0" w:afterAutospacing="0"/>
        <w:ind w:firstLine="709"/>
        <w:jc w:val="both"/>
      </w:pPr>
      <w:r w:rsidRPr="009E481E">
        <w:rPr>
          <w:color w:val="000003"/>
        </w:rPr>
        <w:t>-</w:t>
      </w:r>
      <w:r w:rsidR="00CA11FC" w:rsidRPr="009E481E">
        <w:rPr>
          <w:color w:val="000003"/>
        </w:rPr>
        <w:t xml:space="preserve"> обеспечения устойчивого социально-экономического развития;</w:t>
      </w:r>
    </w:p>
    <w:p w:rsidR="00CA11FC" w:rsidRPr="009E481E" w:rsidRDefault="00CA11FC" w:rsidP="00E0101D">
      <w:pPr>
        <w:pStyle w:val="amailrucssattributepostfix"/>
        <w:shd w:val="clear" w:color="auto" w:fill="FFFFFE"/>
        <w:spacing w:before="0" w:beforeAutospacing="0" w:after="0" w:afterAutospacing="0"/>
        <w:ind w:right="1" w:firstLine="709"/>
        <w:jc w:val="both"/>
      </w:pPr>
      <w:r w:rsidRPr="009E481E">
        <w:rPr>
          <w:color w:val="000003"/>
        </w:rPr>
        <w:t>- повышения социальной защищенности населения;</w:t>
      </w:r>
    </w:p>
    <w:p w:rsidR="00CA11FC" w:rsidRPr="009E481E" w:rsidRDefault="00CA11FC" w:rsidP="00470BEC">
      <w:pPr>
        <w:pStyle w:val="amailrucssattributepostfix"/>
        <w:shd w:val="clear" w:color="auto" w:fill="FFFFFE"/>
        <w:spacing w:before="0" w:beforeAutospacing="0" w:after="0" w:afterAutospacing="0"/>
        <w:ind w:right="1" w:firstLine="709"/>
        <w:jc w:val="both"/>
      </w:pPr>
      <w:r w:rsidRPr="009E481E">
        <w:rPr>
          <w:color w:val="000003"/>
        </w:rPr>
        <w:t xml:space="preserve">- поддержки инвестиционных проектов, реализуемых на территории </w:t>
      </w:r>
      <w:r w:rsidR="00470BEC" w:rsidRPr="009E481E">
        <w:rPr>
          <w:color w:val="000003"/>
        </w:rPr>
        <w:t>города Югорска</w:t>
      </w:r>
      <w:r w:rsidRPr="009E481E">
        <w:rPr>
          <w:color w:val="000003"/>
        </w:rPr>
        <w:t>;</w:t>
      </w:r>
    </w:p>
    <w:p w:rsidR="00CA11FC" w:rsidRDefault="00CA11FC" w:rsidP="00E0101D">
      <w:pPr>
        <w:pStyle w:val="msonormalmailrucssattributepostfix"/>
        <w:spacing w:before="0" w:beforeAutospacing="0" w:after="0" w:afterAutospacing="0"/>
        <w:ind w:firstLine="709"/>
        <w:rPr>
          <w:color w:val="000003"/>
        </w:rPr>
      </w:pPr>
      <w:r w:rsidRPr="009E481E">
        <w:rPr>
          <w:color w:val="000003"/>
        </w:rPr>
        <w:t>- обеспечения достижения национальных целей развития Российской Федерации</w:t>
      </w:r>
      <w:proofErr w:type="gramStart"/>
      <w:r w:rsidRPr="009E481E">
        <w:rPr>
          <w:color w:val="000003"/>
        </w:rPr>
        <w:t>.».</w:t>
      </w:r>
      <w:proofErr w:type="gramEnd"/>
    </w:p>
    <w:p w:rsidR="00543B5D" w:rsidRPr="009E481E" w:rsidRDefault="00C05934" w:rsidP="00E0101D">
      <w:pPr>
        <w:pStyle w:val="msonormalmailrucssattributepostfix"/>
        <w:spacing w:before="0" w:beforeAutospacing="0" w:after="0" w:afterAutospacing="0"/>
        <w:ind w:firstLine="709"/>
      </w:pPr>
      <w:r>
        <w:rPr>
          <w:color w:val="000003"/>
        </w:rPr>
        <w:t>1.4</w:t>
      </w:r>
      <w:r w:rsidR="008B59CE">
        <w:rPr>
          <w:color w:val="000003"/>
        </w:rPr>
        <w:t xml:space="preserve">. </w:t>
      </w:r>
      <w:r w:rsidR="00641484">
        <w:rPr>
          <w:color w:val="000003"/>
        </w:rPr>
        <w:t>П</w:t>
      </w:r>
      <w:r>
        <w:rPr>
          <w:color w:val="000003"/>
        </w:rPr>
        <w:t>ункт 9.1</w:t>
      </w:r>
      <w:r w:rsidR="00543B5D">
        <w:rPr>
          <w:color w:val="000003"/>
        </w:rPr>
        <w:t xml:space="preserve"> исключить.</w:t>
      </w:r>
    </w:p>
    <w:p w:rsidR="0098484E" w:rsidRDefault="005B37D4" w:rsidP="0098484E">
      <w:pPr>
        <w:ind w:firstLine="709"/>
        <w:jc w:val="both"/>
      </w:pPr>
      <w:r w:rsidRPr="009E481E">
        <w:rPr>
          <w:bCs/>
        </w:rPr>
        <w:t xml:space="preserve">2. </w:t>
      </w:r>
      <w:r w:rsidRPr="009E481E">
        <w:t xml:space="preserve">Настоящее решение вступает в силу по истечении одного месяца со дня его опубликования в </w:t>
      </w:r>
      <w:r w:rsidR="00D90CDE" w:rsidRPr="009E481E">
        <w:t>официальном печатном издании города Югорска</w:t>
      </w:r>
      <w:r w:rsidRPr="009E481E">
        <w:t xml:space="preserve">, </w:t>
      </w:r>
      <w:r w:rsidR="00824970" w:rsidRPr="009E481E">
        <w:t>но не ранее</w:t>
      </w:r>
      <w:r w:rsidR="001F79C8" w:rsidRPr="009E481E">
        <w:t xml:space="preserve"> 01.01.201</w:t>
      </w:r>
      <w:r w:rsidR="001C6BFA" w:rsidRPr="009E481E">
        <w:t>9</w:t>
      </w:r>
      <w: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города Югорска                                                                      В.А. Климин</w:t>
      </w: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23309D" w:rsidRDefault="0023309D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</w:t>
      </w:r>
      <w:r w:rsidR="001C6BFA">
        <w:rPr>
          <w:sz w:val="24"/>
          <w:szCs w:val="24"/>
        </w:rPr>
        <w:t xml:space="preserve">              </w:t>
      </w:r>
      <w:r w:rsidR="00C05934">
        <w:rPr>
          <w:sz w:val="24"/>
          <w:szCs w:val="24"/>
        </w:rPr>
        <w:t xml:space="preserve">                                                                </w:t>
      </w:r>
      <w:r w:rsidR="001C6BFA">
        <w:rPr>
          <w:sz w:val="24"/>
          <w:szCs w:val="24"/>
        </w:rPr>
        <w:t xml:space="preserve">          </w:t>
      </w:r>
      <w:r w:rsidR="00E81ED2">
        <w:rPr>
          <w:sz w:val="24"/>
          <w:szCs w:val="24"/>
        </w:rPr>
        <w:t xml:space="preserve">    </w:t>
      </w:r>
      <w:bookmarkStart w:id="0" w:name="_GoBack"/>
      <w:bookmarkEnd w:id="0"/>
      <w:r w:rsidR="001C6BFA">
        <w:rPr>
          <w:sz w:val="24"/>
          <w:szCs w:val="24"/>
        </w:rPr>
        <w:t>А.В. Бородкин</w:t>
      </w:r>
    </w:p>
    <w:p w:rsidR="0098484E" w:rsidRDefault="0098484E" w:rsidP="005B37D4">
      <w:pPr>
        <w:pStyle w:val="210"/>
        <w:ind w:firstLine="0"/>
        <w:jc w:val="both"/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  <w:u w:val="single"/>
        </w:rPr>
      </w:pPr>
      <w:r>
        <w:rPr>
          <w:rStyle w:val="FontStyle13"/>
          <w:bCs/>
          <w:u w:val="single"/>
        </w:rPr>
        <w:t>«25» сентября 2018 года</w:t>
      </w:r>
    </w:p>
    <w:p w:rsidR="0023309D" w:rsidRDefault="0023309D" w:rsidP="0023309D">
      <w:pPr>
        <w:tabs>
          <w:tab w:val="left" w:pos="936"/>
        </w:tabs>
        <w:jc w:val="both"/>
        <w:rPr>
          <w:rStyle w:val="FontStyle13"/>
          <w:bCs/>
        </w:rPr>
      </w:pPr>
      <w:r>
        <w:rPr>
          <w:rStyle w:val="FontStyle13"/>
          <w:bCs/>
        </w:rPr>
        <w:t xml:space="preserve">   (дата подписания)</w:t>
      </w:r>
    </w:p>
    <w:p w:rsidR="002B7272" w:rsidRPr="002B7272" w:rsidRDefault="002B7272" w:rsidP="00782BC5">
      <w:pPr>
        <w:spacing w:line="360" w:lineRule="auto"/>
        <w:ind w:firstLine="540"/>
        <w:contextualSpacing/>
        <w:jc w:val="both"/>
        <w:rPr>
          <w:sz w:val="20"/>
          <w:szCs w:val="20"/>
        </w:rPr>
      </w:pPr>
    </w:p>
    <w:sectPr w:rsidR="002B7272" w:rsidRPr="002B7272" w:rsidSect="0023309D">
      <w:pgSz w:w="11905" w:h="16837"/>
      <w:pgMar w:top="39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D713D"/>
    <w:rsid w:val="00003C77"/>
    <w:rsid w:val="00022AB4"/>
    <w:rsid w:val="00023873"/>
    <w:rsid w:val="00027F5C"/>
    <w:rsid w:val="00037C6E"/>
    <w:rsid w:val="000403C7"/>
    <w:rsid w:val="00041D6D"/>
    <w:rsid w:val="000465BA"/>
    <w:rsid w:val="00050034"/>
    <w:rsid w:val="00051B5B"/>
    <w:rsid w:val="000640CB"/>
    <w:rsid w:val="00064AA8"/>
    <w:rsid w:val="00064B0D"/>
    <w:rsid w:val="00071EC1"/>
    <w:rsid w:val="00073F93"/>
    <w:rsid w:val="000772FA"/>
    <w:rsid w:val="00077547"/>
    <w:rsid w:val="000849E9"/>
    <w:rsid w:val="00096829"/>
    <w:rsid w:val="000A293E"/>
    <w:rsid w:val="000A358F"/>
    <w:rsid w:val="000B664E"/>
    <w:rsid w:val="000C2B71"/>
    <w:rsid w:val="000D2174"/>
    <w:rsid w:val="000D2F3A"/>
    <w:rsid w:val="000D5AA6"/>
    <w:rsid w:val="001048B2"/>
    <w:rsid w:val="00116178"/>
    <w:rsid w:val="00120E89"/>
    <w:rsid w:val="001242BF"/>
    <w:rsid w:val="001309E0"/>
    <w:rsid w:val="001315C2"/>
    <w:rsid w:val="001433FC"/>
    <w:rsid w:val="00145359"/>
    <w:rsid w:val="001718DE"/>
    <w:rsid w:val="0018178B"/>
    <w:rsid w:val="00181D96"/>
    <w:rsid w:val="0019126E"/>
    <w:rsid w:val="001C6BFA"/>
    <w:rsid w:val="001D5660"/>
    <w:rsid w:val="001E5D91"/>
    <w:rsid w:val="001F498E"/>
    <w:rsid w:val="001F79C8"/>
    <w:rsid w:val="0020657A"/>
    <w:rsid w:val="002143F4"/>
    <w:rsid w:val="00220365"/>
    <w:rsid w:val="00222BF5"/>
    <w:rsid w:val="0022459E"/>
    <w:rsid w:val="0023309D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91EB3"/>
    <w:rsid w:val="002B6DA1"/>
    <w:rsid w:val="002B7272"/>
    <w:rsid w:val="002B7FC5"/>
    <w:rsid w:val="002D1B58"/>
    <w:rsid w:val="002D4EF5"/>
    <w:rsid w:val="002E5D85"/>
    <w:rsid w:val="002F294F"/>
    <w:rsid w:val="002F3ED7"/>
    <w:rsid w:val="002F47A2"/>
    <w:rsid w:val="00305775"/>
    <w:rsid w:val="00313051"/>
    <w:rsid w:val="00331B82"/>
    <w:rsid w:val="00335517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87C"/>
    <w:rsid w:val="003E4BAC"/>
    <w:rsid w:val="003E653D"/>
    <w:rsid w:val="003F0348"/>
    <w:rsid w:val="003F67C4"/>
    <w:rsid w:val="003F6F11"/>
    <w:rsid w:val="003F7F98"/>
    <w:rsid w:val="00400FE1"/>
    <w:rsid w:val="00413E27"/>
    <w:rsid w:val="00427758"/>
    <w:rsid w:val="00441C61"/>
    <w:rsid w:val="00443DB9"/>
    <w:rsid w:val="00446845"/>
    <w:rsid w:val="00470187"/>
    <w:rsid w:val="00470BEC"/>
    <w:rsid w:val="004873C3"/>
    <w:rsid w:val="00487BD8"/>
    <w:rsid w:val="0049441A"/>
    <w:rsid w:val="004B225C"/>
    <w:rsid w:val="004B28CC"/>
    <w:rsid w:val="004C3508"/>
    <w:rsid w:val="004F732C"/>
    <w:rsid w:val="00503229"/>
    <w:rsid w:val="005050EF"/>
    <w:rsid w:val="00505E51"/>
    <w:rsid w:val="0051335A"/>
    <w:rsid w:val="00514C6A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7455C"/>
    <w:rsid w:val="00583B60"/>
    <w:rsid w:val="0059518B"/>
    <w:rsid w:val="005A18E7"/>
    <w:rsid w:val="005B200B"/>
    <w:rsid w:val="005B37D4"/>
    <w:rsid w:val="005B5787"/>
    <w:rsid w:val="005B7D08"/>
    <w:rsid w:val="005C0D40"/>
    <w:rsid w:val="005C2287"/>
    <w:rsid w:val="005F19B5"/>
    <w:rsid w:val="00601B9A"/>
    <w:rsid w:val="00603213"/>
    <w:rsid w:val="006115F8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791A"/>
    <w:rsid w:val="0066100C"/>
    <w:rsid w:val="00666AF4"/>
    <w:rsid w:val="00672E65"/>
    <w:rsid w:val="006963A6"/>
    <w:rsid w:val="006A1B1A"/>
    <w:rsid w:val="006A3AB2"/>
    <w:rsid w:val="006C3C6D"/>
    <w:rsid w:val="006D6901"/>
    <w:rsid w:val="006F710C"/>
    <w:rsid w:val="00703A93"/>
    <w:rsid w:val="007051FC"/>
    <w:rsid w:val="00707792"/>
    <w:rsid w:val="0071014E"/>
    <w:rsid w:val="00716562"/>
    <w:rsid w:val="00726596"/>
    <w:rsid w:val="00735F8F"/>
    <w:rsid w:val="007400E5"/>
    <w:rsid w:val="00744081"/>
    <w:rsid w:val="00767428"/>
    <w:rsid w:val="00775006"/>
    <w:rsid w:val="00776FFA"/>
    <w:rsid w:val="00782BC5"/>
    <w:rsid w:val="00785173"/>
    <w:rsid w:val="007A375B"/>
    <w:rsid w:val="007A6FF4"/>
    <w:rsid w:val="007B2EC4"/>
    <w:rsid w:val="007B59FB"/>
    <w:rsid w:val="007B61F0"/>
    <w:rsid w:val="007C5E02"/>
    <w:rsid w:val="007C611A"/>
    <w:rsid w:val="007D1F1B"/>
    <w:rsid w:val="007D4F07"/>
    <w:rsid w:val="00807E65"/>
    <w:rsid w:val="00823370"/>
    <w:rsid w:val="00824970"/>
    <w:rsid w:val="00836C75"/>
    <w:rsid w:val="008372BF"/>
    <w:rsid w:val="00854CB2"/>
    <w:rsid w:val="008567F2"/>
    <w:rsid w:val="008816BA"/>
    <w:rsid w:val="008A464C"/>
    <w:rsid w:val="008A53F0"/>
    <w:rsid w:val="008B3EE3"/>
    <w:rsid w:val="008B59CE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150D1"/>
    <w:rsid w:val="00921DED"/>
    <w:rsid w:val="009234CD"/>
    <w:rsid w:val="0093066A"/>
    <w:rsid w:val="00931BF3"/>
    <w:rsid w:val="00932D30"/>
    <w:rsid w:val="0094311F"/>
    <w:rsid w:val="0094481E"/>
    <w:rsid w:val="0094577E"/>
    <w:rsid w:val="0094629E"/>
    <w:rsid w:val="009463E7"/>
    <w:rsid w:val="009576EA"/>
    <w:rsid w:val="00976D51"/>
    <w:rsid w:val="0097758B"/>
    <w:rsid w:val="00981AD9"/>
    <w:rsid w:val="0098484E"/>
    <w:rsid w:val="0099739C"/>
    <w:rsid w:val="009A7CB8"/>
    <w:rsid w:val="009D2395"/>
    <w:rsid w:val="009D6047"/>
    <w:rsid w:val="009E24D7"/>
    <w:rsid w:val="009E481E"/>
    <w:rsid w:val="009F6BF2"/>
    <w:rsid w:val="009F7CF7"/>
    <w:rsid w:val="00A0155E"/>
    <w:rsid w:val="00A134A0"/>
    <w:rsid w:val="00A20FC2"/>
    <w:rsid w:val="00A26AFC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A2A5A"/>
    <w:rsid w:val="00AB6D0A"/>
    <w:rsid w:val="00AC2460"/>
    <w:rsid w:val="00AD77CF"/>
    <w:rsid w:val="00AE156A"/>
    <w:rsid w:val="00B03507"/>
    <w:rsid w:val="00B0572B"/>
    <w:rsid w:val="00B12DB2"/>
    <w:rsid w:val="00B30987"/>
    <w:rsid w:val="00B31D0C"/>
    <w:rsid w:val="00B470A2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A6BBE"/>
    <w:rsid w:val="00BC325A"/>
    <w:rsid w:val="00BC38C3"/>
    <w:rsid w:val="00BD5812"/>
    <w:rsid w:val="00BF2AD3"/>
    <w:rsid w:val="00BF5ABF"/>
    <w:rsid w:val="00C016E8"/>
    <w:rsid w:val="00C05934"/>
    <w:rsid w:val="00C0624F"/>
    <w:rsid w:val="00C13AA9"/>
    <w:rsid w:val="00C33A86"/>
    <w:rsid w:val="00C622AF"/>
    <w:rsid w:val="00C6788B"/>
    <w:rsid w:val="00C77AD3"/>
    <w:rsid w:val="00C80C1B"/>
    <w:rsid w:val="00C80C7A"/>
    <w:rsid w:val="00C87709"/>
    <w:rsid w:val="00C97CB6"/>
    <w:rsid w:val="00CA11FC"/>
    <w:rsid w:val="00CA3335"/>
    <w:rsid w:val="00CC07BB"/>
    <w:rsid w:val="00CD0D1D"/>
    <w:rsid w:val="00CD2F3A"/>
    <w:rsid w:val="00CF1888"/>
    <w:rsid w:val="00CF5DC6"/>
    <w:rsid w:val="00D17D9E"/>
    <w:rsid w:val="00D21A44"/>
    <w:rsid w:val="00D22897"/>
    <w:rsid w:val="00D34455"/>
    <w:rsid w:val="00D363EA"/>
    <w:rsid w:val="00D403C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6C43"/>
    <w:rsid w:val="00DE7081"/>
    <w:rsid w:val="00DF1E64"/>
    <w:rsid w:val="00DF7038"/>
    <w:rsid w:val="00E0101D"/>
    <w:rsid w:val="00E02D47"/>
    <w:rsid w:val="00E164F3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81ED2"/>
    <w:rsid w:val="00E97367"/>
    <w:rsid w:val="00EA2548"/>
    <w:rsid w:val="00EC122D"/>
    <w:rsid w:val="00ED0AD3"/>
    <w:rsid w:val="00ED713D"/>
    <w:rsid w:val="00EF4A26"/>
    <w:rsid w:val="00F0040F"/>
    <w:rsid w:val="00F026D3"/>
    <w:rsid w:val="00F07C5D"/>
    <w:rsid w:val="00F11754"/>
    <w:rsid w:val="00F2058E"/>
    <w:rsid w:val="00F25716"/>
    <w:rsid w:val="00F30904"/>
    <w:rsid w:val="00F334C6"/>
    <w:rsid w:val="00F42D8A"/>
    <w:rsid w:val="00F500E6"/>
    <w:rsid w:val="00F52AE8"/>
    <w:rsid w:val="00F7134D"/>
    <w:rsid w:val="00F715A3"/>
    <w:rsid w:val="00F72080"/>
    <w:rsid w:val="00F72F73"/>
    <w:rsid w:val="00F74EA7"/>
    <w:rsid w:val="00F825D8"/>
    <w:rsid w:val="00F83F2C"/>
    <w:rsid w:val="00F96E4C"/>
    <w:rsid w:val="00F97A33"/>
    <w:rsid w:val="00FB3969"/>
    <w:rsid w:val="00FB3E33"/>
    <w:rsid w:val="00FB7561"/>
    <w:rsid w:val="00FE638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4C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84BD-E7F4-440E-A6CD-69CD5C1E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Скворцова Наталья Николаевна</cp:lastModifiedBy>
  <cp:revision>10</cp:revision>
  <cp:lastPrinted>2018-09-24T11:46:00Z</cp:lastPrinted>
  <dcterms:created xsi:type="dcterms:W3CDTF">2018-09-10T18:00:00Z</dcterms:created>
  <dcterms:modified xsi:type="dcterms:W3CDTF">2018-09-24T11:48:00Z</dcterms:modified>
</cp:coreProperties>
</file>