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D8B" w:rsidRDefault="000B10CD" w:rsidP="000B10CD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ГРАЖДАНСКО-ПРАВОВОЙ ДОГОВОР</w:t>
      </w:r>
      <w:r>
        <w:rPr>
          <w:caps/>
          <w:sz w:val="22"/>
          <w:szCs w:val="22"/>
        </w:rPr>
        <w:t xml:space="preserve"> </w:t>
      </w:r>
      <w:r w:rsidR="00B91D8B">
        <w:rPr>
          <w:caps/>
          <w:sz w:val="22"/>
          <w:szCs w:val="22"/>
        </w:rPr>
        <w:t xml:space="preserve">№ </w:t>
      </w:r>
    </w:p>
    <w:p w:rsidR="000B10CD" w:rsidRPr="00C46D9F" w:rsidRDefault="000B10CD" w:rsidP="000B10CD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 xml:space="preserve">на </w:t>
      </w:r>
      <w:r>
        <w:rPr>
          <w:caps/>
          <w:sz w:val="22"/>
          <w:szCs w:val="22"/>
        </w:rPr>
        <w:t>ОКАЗАНИЕ УСЛУГ ПО ТЕХНИЧЕСКОМУ</w:t>
      </w:r>
      <w:r w:rsidR="00912843">
        <w:rPr>
          <w:caps/>
          <w:sz w:val="22"/>
          <w:szCs w:val="22"/>
        </w:rPr>
        <w:t xml:space="preserve"> ОБСЛУЖИВАНИЮ </w:t>
      </w:r>
      <w:r>
        <w:rPr>
          <w:caps/>
          <w:sz w:val="22"/>
          <w:szCs w:val="22"/>
        </w:rPr>
        <w:t>ВИДЕОНАБЛЮДЕНИЯ</w:t>
      </w:r>
    </w:p>
    <w:p w:rsidR="000B10CD" w:rsidRPr="00C46D9F" w:rsidRDefault="000B10CD" w:rsidP="000B10CD">
      <w:pPr>
        <w:spacing w:after="0"/>
        <w:jc w:val="center"/>
        <w:rPr>
          <w:caps/>
          <w:sz w:val="22"/>
          <w:szCs w:val="22"/>
        </w:rPr>
      </w:pPr>
      <w:r w:rsidRPr="00C46D9F">
        <w:rPr>
          <w:caps/>
          <w:sz w:val="22"/>
          <w:szCs w:val="22"/>
        </w:rPr>
        <w:t>Идентификационный код закупки:</w:t>
      </w:r>
      <w:r w:rsidR="00967910" w:rsidRPr="00967910">
        <w:t xml:space="preserve"> </w:t>
      </w:r>
      <w:r w:rsidR="007D2EBA">
        <w:t>21 38622001011862201001 0073 001 8020 244</w:t>
      </w:r>
    </w:p>
    <w:p w:rsidR="000B10CD" w:rsidRPr="00C46D9F" w:rsidRDefault="000B10CD" w:rsidP="000B10CD">
      <w:pPr>
        <w:spacing w:after="0"/>
        <w:jc w:val="center"/>
        <w:rPr>
          <w:sz w:val="22"/>
          <w:szCs w:val="22"/>
        </w:rPr>
      </w:pPr>
    </w:p>
    <w:p w:rsidR="000B10CD" w:rsidRPr="00EE43AE" w:rsidRDefault="000B10CD" w:rsidP="000B10CD">
      <w:pPr>
        <w:spacing w:after="0"/>
      </w:pPr>
      <w:r w:rsidRPr="00EE43AE">
        <w:t xml:space="preserve">г. Югорск                                                                                   </w:t>
      </w:r>
      <w:r w:rsidR="00D33149">
        <w:t xml:space="preserve">         «</w:t>
      </w:r>
      <w:r w:rsidR="006818F4">
        <w:t xml:space="preserve">    </w:t>
      </w:r>
      <w:r w:rsidR="00B865E1">
        <w:t xml:space="preserve">» </w:t>
      </w:r>
      <w:r w:rsidR="006818F4">
        <w:t xml:space="preserve">                </w:t>
      </w:r>
      <w:r w:rsidR="00D33149">
        <w:t xml:space="preserve"> 202</w:t>
      </w:r>
      <w:r w:rsidR="00D2480C">
        <w:t>1</w:t>
      </w:r>
      <w:r w:rsidRPr="00EE43AE">
        <w:t xml:space="preserve"> г.</w:t>
      </w:r>
      <w:r w:rsidRPr="00EE43AE">
        <w:br/>
      </w:r>
      <w:r w:rsidR="00F3567E" w:rsidRPr="004733CE">
        <w:t xml:space="preserve">Муниципальное бюджетное общеобразовательное учреждение «Гимназия», именуемое в дальнейшем «Заказчик», в лице директора </w:t>
      </w:r>
      <w:proofErr w:type="spellStart"/>
      <w:r w:rsidR="00F3567E" w:rsidRPr="004733CE">
        <w:t>Погребняка</w:t>
      </w:r>
      <w:proofErr w:type="spellEnd"/>
      <w:r w:rsidR="00F3567E" w:rsidRPr="004733CE">
        <w:t xml:space="preserve"> Виталия Владимировича, действующего на основании Устава, с одной стороны, и</w:t>
      </w:r>
      <w:r w:rsidR="006818F4">
        <w:t xml:space="preserve">                                           </w:t>
      </w:r>
      <w:r w:rsidR="00F3567E" w:rsidRPr="004733CE">
        <w:t xml:space="preserve">, именуемый в дальнейшем «Поставщик», в лице </w:t>
      </w:r>
      <w:r w:rsidR="006818F4">
        <w:t xml:space="preserve">                                 </w:t>
      </w:r>
      <w:r w:rsidR="00F3567E" w:rsidRPr="004733CE">
        <w:t>, действующего на основании Устава, вместе именуемые «Стороны», в соответствии с законодательством Российской Федерации и иными нормативными правовыми актами о контрактной системе в сфере закупок, и на основании решения Единой комиссии по осуществлению закупок для обеспечения муниципальных нужд города Югорска (протокол</w:t>
      </w:r>
      <w:r w:rsidR="00F3567E" w:rsidRPr="004733CE">
        <w:rPr>
          <w:b/>
        </w:rPr>
        <w:t xml:space="preserve"> </w:t>
      </w:r>
      <w:r w:rsidR="006818F4">
        <w:t xml:space="preserve">                            </w:t>
      </w:r>
      <w:r w:rsidR="00F3567E" w:rsidRPr="004733CE">
        <w:t xml:space="preserve"> в электронной форме от </w:t>
      </w:r>
      <w:r w:rsidR="006818F4">
        <w:t xml:space="preserve">     </w:t>
      </w:r>
      <w:r w:rsidR="00F3567E">
        <w:t xml:space="preserve"> </w:t>
      </w:r>
      <w:r w:rsidR="006818F4">
        <w:t xml:space="preserve">     202    </w:t>
      </w:r>
      <w:r w:rsidR="00F3567E" w:rsidRPr="004733CE">
        <w:t xml:space="preserve">г № </w:t>
      </w:r>
      <w:r w:rsidR="006818F4">
        <w:t xml:space="preserve">                     </w:t>
      </w:r>
      <w:r w:rsidR="00F3567E" w:rsidRPr="004733CE">
        <w:t>) заключили настоящий гражданско-правовой Договор, именуемый в дальнейшем «Договор», о нижеследующем:</w:t>
      </w:r>
    </w:p>
    <w:p w:rsidR="000B10CD" w:rsidRPr="00EE43AE" w:rsidRDefault="000B10CD" w:rsidP="000B10CD">
      <w:pPr>
        <w:spacing w:after="0"/>
      </w:pPr>
    </w:p>
    <w:p w:rsidR="000B10CD" w:rsidRPr="00EE43AE" w:rsidRDefault="000B10CD" w:rsidP="000B10CD">
      <w:pPr>
        <w:spacing w:after="0"/>
        <w:jc w:val="center"/>
      </w:pPr>
      <w:r w:rsidRPr="00EE43AE">
        <w:t>1. Предмет Договора</w:t>
      </w:r>
    </w:p>
    <w:p w:rsidR="000B10CD" w:rsidRPr="006B3E00" w:rsidRDefault="000B10CD" w:rsidP="000B10CD">
      <w:pPr>
        <w:spacing w:after="0"/>
        <w:ind w:firstLine="709"/>
        <w:rPr>
          <w:color w:val="000000"/>
        </w:rPr>
      </w:pPr>
      <w:r w:rsidRPr="006B3E00">
        <w:rPr>
          <w:color w:val="000000"/>
        </w:rPr>
        <w:t xml:space="preserve">1.1. </w:t>
      </w:r>
      <w:r w:rsidRPr="006B3E00">
        <w:rPr>
          <w:bCs/>
          <w:color w:val="000000"/>
        </w:rPr>
        <w:t xml:space="preserve">Исполнитель обязуется своевременно </w:t>
      </w:r>
      <w:r w:rsidRPr="006B3E00">
        <w:rPr>
          <w:b/>
          <w:bCs/>
        </w:rPr>
        <w:t xml:space="preserve">оказать услуги по техническому обслуживанию </w:t>
      </w:r>
      <w:r>
        <w:rPr>
          <w:b/>
          <w:bCs/>
        </w:rPr>
        <w:t>системы видеонаблюдения</w:t>
      </w:r>
      <w:r w:rsidRPr="006B3E00">
        <w:t>, а Заказчик</w:t>
      </w:r>
      <w:r w:rsidRPr="006B3E00">
        <w:rPr>
          <w:color w:val="000000"/>
        </w:rPr>
        <w:t xml:space="preserve"> обязуется принять и оплатить их.</w:t>
      </w:r>
    </w:p>
    <w:p w:rsidR="000B10CD" w:rsidRPr="006B3E00" w:rsidRDefault="000B10CD" w:rsidP="000B10CD">
      <w:pPr>
        <w:shd w:val="clear" w:color="auto" w:fill="FFFFFF"/>
        <w:tabs>
          <w:tab w:val="left" w:pos="1282"/>
        </w:tabs>
        <w:spacing w:after="0"/>
        <w:ind w:firstLine="426"/>
        <w:rPr>
          <w:bCs/>
          <w:color w:val="000000"/>
        </w:rPr>
      </w:pPr>
      <w:r w:rsidRPr="006B3E00">
        <w:t xml:space="preserve">     1.2. </w:t>
      </w:r>
      <w:r w:rsidRPr="006B3E00">
        <w:rPr>
          <w:color w:val="000000"/>
        </w:rPr>
        <w:t xml:space="preserve"> </w:t>
      </w:r>
      <w:r w:rsidRPr="006B3E00">
        <w:rPr>
          <w:bCs/>
          <w:color w:val="000000"/>
        </w:rPr>
        <w:t xml:space="preserve">Состав и объем услуг определяется в техническом задании (приложение 1) к </w:t>
      </w:r>
      <w:r>
        <w:rPr>
          <w:bCs/>
          <w:color w:val="000000"/>
        </w:rPr>
        <w:t>Договору</w:t>
      </w:r>
      <w:r w:rsidRPr="006B3E00">
        <w:rPr>
          <w:bCs/>
          <w:color w:val="000000"/>
        </w:rPr>
        <w:t xml:space="preserve">. </w:t>
      </w:r>
    </w:p>
    <w:p w:rsidR="000B10CD" w:rsidRPr="006B3E00" w:rsidRDefault="000B10CD" w:rsidP="000B10CD">
      <w:pPr>
        <w:ind w:firstLine="709"/>
      </w:pPr>
      <w:r w:rsidRPr="006B3E00">
        <w:t xml:space="preserve">1.3. Место оказания услуг: </w:t>
      </w:r>
    </w:p>
    <w:p w:rsidR="000B10CD" w:rsidRPr="006B3E00" w:rsidRDefault="000B10CD" w:rsidP="000B10CD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Мира, д. 6.</w:t>
      </w:r>
    </w:p>
    <w:p w:rsidR="000B10CD" w:rsidRPr="006B3E00" w:rsidRDefault="000B10CD" w:rsidP="000B10CD">
      <w:pPr>
        <w:ind w:firstLine="709"/>
        <w:rPr>
          <w:bCs/>
        </w:rPr>
      </w:pPr>
      <w:r w:rsidRPr="006B3E00">
        <w:rPr>
          <w:bCs/>
        </w:rPr>
        <w:t>628260, Ханты-Мансийский автономный округ – Югра, г. Югорск, ул. Геологов, д. 21.</w:t>
      </w:r>
    </w:p>
    <w:p w:rsidR="000B10CD" w:rsidRPr="00EE43AE" w:rsidRDefault="000B10CD" w:rsidP="000B10CD">
      <w:pPr>
        <w:spacing w:after="0"/>
      </w:pPr>
    </w:p>
    <w:p w:rsidR="00361FC0" w:rsidRPr="00FD21B0" w:rsidRDefault="00361FC0" w:rsidP="00361FC0">
      <w:pPr>
        <w:keepNext/>
        <w:widowControl w:val="0"/>
        <w:tabs>
          <w:tab w:val="left" w:pos="709"/>
        </w:tabs>
        <w:suppressAutoHyphens/>
        <w:spacing w:after="0"/>
        <w:ind w:left="709"/>
        <w:jc w:val="center"/>
        <w:rPr>
          <w:color w:val="00000A"/>
        </w:rPr>
      </w:pPr>
      <w:r w:rsidRPr="00FD21B0">
        <w:rPr>
          <w:b/>
          <w:color w:val="00000A"/>
        </w:rPr>
        <w:t xml:space="preserve">2. Цена </w:t>
      </w:r>
      <w:r>
        <w:rPr>
          <w:b/>
          <w:color w:val="00000A"/>
        </w:rPr>
        <w:t>договор</w:t>
      </w:r>
      <w:r w:rsidRPr="00FD21B0">
        <w:rPr>
          <w:b/>
          <w:color w:val="00000A"/>
        </w:rPr>
        <w:t>а и порядок расчётов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A"/>
        </w:rPr>
        <w:t xml:space="preserve">2.1. Цена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является твёрдой, не может изменяться в ходе заключения и исполнения </w:t>
      </w:r>
      <w:r>
        <w:rPr>
          <w:color w:val="00000A"/>
        </w:rPr>
        <w:t>Договора</w:t>
      </w:r>
      <w:r w:rsidRPr="00FD21B0">
        <w:rPr>
          <w:color w:val="00000A"/>
        </w:rPr>
        <w:t xml:space="preserve">, за исключением случаев, установленных </w:t>
      </w:r>
      <w:r>
        <w:rPr>
          <w:color w:val="00000A"/>
        </w:rPr>
        <w:t>Договором</w:t>
      </w:r>
      <w:r w:rsidRPr="00FD21B0">
        <w:rPr>
          <w:color w:val="00000A"/>
        </w:rPr>
        <w:t xml:space="preserve"> и (или) </w:t>
      </w:r>
      <w:r w:rsidRPr="00FD21B0">
        <w:t>предусмотренных законодательством Российской Федерации.</w:t>
      </w:r>
    </w:p>
    <w:p w:rsidR="00361FC0" w:rsidRPr="00FD21B0" w:rsidRDefault="00361FC0" w:rsidP="00361FC0">
      <w:pPr>
        <w:autoSpaceDE w:val="0"/>
        <w:spacing w:after="0"/>
        <w:ind w:firstLine="567"/>
        <w:jc w:val="left"/>
        <w:rPr>
          <w:lang w:eastAsia="zh-CN"/>
        </w:rPr>
      </w:pPr>
      <w:r w:rsidRPr="00FD21B0">
        <w:t xml:space="preserve">Источник финансирования: </w:t>
      </w:r>
      <w:r>
        <w:t>средст</w:t>
      </w:r>
      <w:r w:rsidR="006818F4">
        <w:t>ва бюджетного учреждения на 2022</w:t>
      </w:r>
      <w:r>
        <w:t xml:space="preserve"> год.</w:t>
      </w:r>
    </w:p>
    <w:p w:rsidR="006818F4" w:rsidRDefault="00361FC0" w:rsidP="006818F4">
      <w:pPr>
        <w:spacing w:after="0"/>
        <w:ind w:firstLine="709"/>
      </w:pPr>
      <w:r w:rsidRPr="00FD21B0">
        <w:t xml:space="preserve">2.2. </w:t>
      </w:r>
      <w:r w:rsidR="006818F4">
        <w:t>Общая цена Договора (сумма цен единицы услуги) составляет _________________________ рублей __ копеек, включая налог на добавленную стоимость (_</w:t>
      </w:r>
      <w:proofErr w:type="gramStart"/>
      <w:r w:rsidR="006818F4">
        <w:t>_  %)</w:t>
      </w:r>
      <w:proofErr w:type="gramEnd"/>
      <w:r w:rsidR="006818F4">
        <w:t xml:space="preserve">: _________________________ рублей __ копеек/ НДС не облагается в соответствии с п. ___ ст. ____ Налогового кодекса Российской Федерации.*. (В случае если Исполнитель не является плательщиком </w:t>
      </w:r>
      <w:proofErr w:type="gramStart"/>
      <w:r w:rsidR="006818F4">
        <w:t>НДС,  Заказчик</w:t>
      </w:r>
      <w:proofErr w:type="gramEnd"/>
      <w:r w:rsidR="006818F4">
        <w:t xml:space="preserve"> указывает: «НДС не облагается»).</w:t>
      </w:r>
    </w:p>
    <w:p w:rsidR="00361FC0" w:rsidRPr="00CE62C9" w:rsidRDefault="006818F4" w:rsidP="006818F4">
      <w:pPr>
        <w:spacing w:after="0"/>
        <w:ind w:firstLine="709"/>
        <w:rPr>
          <w:b/>
          <w:i/>
        </w:rPr>
      </w:pPr>
      <w:r>
        <w:t xml:space="preserve">Стоимость единицы услуги указана в Техническом задании (Приложение </w:t>
      </w:r>
      <w:r w:rsidRPr="006818F4">
        <w:t>1</w:t>
      </w:r>
      <w:r w:rsidRPr="006818F4">
        <w:rPr>
          <w:b/>
        </w:rPr>
        <w:t>)</w:t>
      </w:r>
    </w:p>
    <w:p w:rsidR="00361FC0" w:rsidRPr="00FD21B0" w:rsidRDefault="00361FC0" w:rsidP="006818F4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t xml:space="preserve">2.3. В общую цену </w:t>
      </w:r>
      <w:r>
        <w:t>договора</w:t>
      </w:r>
      <w:r w:rsidRPr="00FD21B0">
        <w:t xml:space="preserve"> включены </w:t>
      </w:r>
      <w:r w:rsidRPr="00FD21B0">
        <w:rPr>
          <w:color w:val="00000A"/>
        </w:rPr>
        <w:t xml:space="preserve">все расходы Исполнителя, необходимые для осуществления им своих обязательств по </w:t>
      </w:r>
      <w:r>
        <w:rPr>
          <w:color w:val="00000A"/>
        </w:rPr>
        <w:t>Договору</w:t>
      </w:r>
      <w:r w:rsidRPr="00FD21B0">
        <w:rPr>
          <w:color w:val="00000A"/>
        </w:rPr>
        <w:t xml:space="preserve"> в полном объёме и надлежащего качества, в том числе все подлежащие к уплате налоги, сборы и другие обязательные платежи, иные расходы, связанные с оказанием услуг.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Сумма, подлежащая уплате Исполнителю, уменьшается, на размер налогов, сборов и иных обязательных платежей в бюджеты бюджетной системы Российской Федерации, связанных с оплатой </w:t>
      </w:r>
      <w:r>
        <w:rPr>
          <w:color w:val="00000A"/>
        </w:rPr>
        <w:t>договор</w:t>
      </w:r>
      <w:r w:rsidRPr="00FD21B0">
        <w:rPr>
          <w:color w:val="00000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E0055" w:rsidRDefault="00361FC0" w:rsidP="008E0055">
      <w:pPr>
        <w:pStyle w:val="ad"/>
        <w:autoSpaceDE w:val="0"/>
        <w:autoSpaceDN w:val="0"/>
        <w:adjustRightInd w:val="0"/>
        <w:ind w:left="0" w:firstLine="709"/>
        <w:jc w:val="both"/>
      </w:pPr>
      <w:r w:rsidRPr="00FD21B0">
        <w:rPr>
          <w:color w:val="00000A"/>
        </w:rPr>
        <w:t xml:space="preserve">2.4. </w:t>
      </w:r>
      <w:r w:rsidR="008E0055" w:rsidRPr="00153A21">
        <w:t xml:space="preserve">Оплата производится в безналичном порядке путем перечисления Заказчиком денежных средств на указанный в Договоре расчетный счет </w:t>
      </w:r>
      <w:r w:rsidR="008E0055">
        <w:t>Исполнителя</w:t>
      </w:r>
      <w:r w:rsidR="008E0055" w:rsidRPr="00153A21">
        <w:t xml:space="preserve">. Расчет за поставленный товар осуществляется в течение 15 (пятнадцать) рабочих дней со дня подписания Заказчиком </w:t>
      </w:r>
      <w:r w:rsidR="008E0055">
        <w:t>акта выполненных работ</w:t>
      </w:r>
      <w:r w:rsidR="008E0055" w:rsidRPr="00153A21">
        <w:t xml:space="preserve"> либо, в случаях, предусмотренных Договором, со дня подписания Акта </w:t>
      </w:r>
      <w:proofErr w:type="spellStart"/>
      <w:r w:rsidR="008E0055" w:rsidRPr="00153A21">
        <w:t>взаимосверки</w:t>
      </w:r>
      <w:proofErr w:type="spellEnd"/>
      <w:r w:rsidR="008E0055" w:rsidRPr="00153A21">
        <w:t xml:space="preserve"> обязательств на основании представленных Поставщиком счета и счета-фактуры</w:t>
      </w:r>
      <w:r w:rsidR="008E0055">
        <w:t>.</w:t>
      </w:r>
    </w:p>
    <w:p w:rsidR="008E0055" w:rsidRPr="009E2730" w:rsidRDefault="008E0055" w:rsidP="008E0055">
      <w:pPr>
        <w:pStyle w:val="ad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>
        <w:t>договор</w:t>
      </w:r>
      <w:r w:rsidRPr="009E2730">
        <w:t>у не предусмотрены.</w:t>
      </w:r>
    </w:p>
    <w:p w:rsidR="00361FC0" w:rsidRPr="00FD21B0" w:rsidRDefault="00361FC0" w:rsidP="008E0055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2.5. В случае уменьшения Заказчику соответствующим финансовым органом в установленном порядке ранее доведённых лимитов бюджетных обязательств, приводящего к невозможности исполнения Заказчиком обязательств по </w:t>
      </w:r>
      <w:r>
        <w:rPr>
          <w:color w:val="00000A"/>
        </w:rPr>
        <w:t>договор</w:t>
      </w:r>
      <w:r w:rsidRPr="00FD21B0">
        <w:rPr>
          <w:color w:val="00000A"/>
        </w:rPr>
        <w:t>у, о чем Заказчик уведомляет Исполнителя, Стороны согласовывают в соответствии с законодательством Российской Федерации новые условия, в том числе по цене и (или) объёму услуг.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3. Права и обязанности Сторон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3.1. Заказчик имеет право: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3.1.1.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 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3.1.2. По согласованию с Исполнителем изменить объем услуг в соответствии с пунктом 12.6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3.1.3. Требовать возмещения неустойки и (или) убытков, причинённых по вине Исполнителя.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3.1.4. Привлекать экспертов, экспертные организации для проверки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3.1.5. Осуществлять иные права,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 и (или) законодательством Российской Федерации.</w:t>
      </w:r>
    </w:p>
    <w:p w:rsidR="00361FC0" w:rsidRPr="00FD21B0" w:rsidRDefault="00361FC0" w:rsidP="00FE5CEE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3.2. Заказчик обязан: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</w:t>
      </w:r>
      <w:r w:rsidR="00FE5CEE">
        <w:rPr>
          <w:color w:val="00000A"/>
          <w:szCs w:val="20"/>
        </w:rPr>
        <w:t>.2.1</w:t>
      </w:r>
      <w:r w:rsidRPr="00FD21B0">
        <w:rPr>
          <w:color w:val="00000A"/>
          <w:szCs w:val="20"/>
        </w:rPr>
        <w:t xml:space="preserve">. Обеспечить приёмку оказанных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 услуг по объёму и качеству.</w:t>
      </w:r>
    </w:p>
    <w:p w:rsidR="00361FC0" w:rsidRPr="00FD21B0" w:rsidRDefault="00FE5CEE" w:rsidP="00361FC0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>
        <w:rPr>
          <w:color w:val="00000A"/>
          <w:szCs w:val="20"/>
        </w:rPr>
        <w:t>3.2.2</w:t>
      </w:r>
      <w:r w:rsidR="00361FC0" w:rsidRPr="00FD21B0">
        <w:rPr>
          <w:color w:val="00000A"/>
          <w:szCs w:val="20"/>
        </w:rPr>
        <w:t xml:space="preserve">. Оплатить услуги в порядке, предусмотренном </w:t>
      </w:r>
      <w:r w:rsidR="00361FC0">
        <w:rPr>
          <w:color w:val="00000A"/>
          <w:szCs w:val="20"/>
        </w:rPr>
        <w:t>договором</w:t>
      </w:r>
      <w:r w:rsidR="00361FC0" w:rsidRPr="00FD21B0">
        <w:rPr>
          <w:color w:val="00000A"/>
          <w:szCs w:val="20"/>
        </w:rPr>
        <w:t>.</w:t>
      </w:r>
    </w:p>
    <w:p w:rsidR="00361FC0" w:rsidRPr="00FD21B0" w:rsidRDefault="00FE5CEE" w:rsidP="00361FC0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0"/>
          <w:szCs w:val="20"/>
        </w:rPr>
      </w:pPr>
      <w:r>
        <w:rPr>
          <w:color w:val="00000A"/>
          <w:szCs w:val="20"/>
        </w:rPr>
        <w:t>3.2.3</w:t>
      </w:r>
      <w:r w:rsidR="00361FC0" w:rsidRPr="00FD21B0">
        <w:rPr>
          <w:color w:val="00000A"/>
          <w:szCs w:val="20"/>
        </w:rPr>
        <w:t>.</w:t>
      </w:r>
      <w:r w:rsidR="00361FC0" w:rsidRPr="00FD21B0">
        <w:rPr>
          <w:color w:val="000000"/>
          <w:szCs w:val="20"/>
        </w:rPr>
        <w:t xml:space="preserve"> Своевременно предоставить Исполнителю информацию, необходимую для исполнения </w:t>
      </w:r>
      <w:r w:rsidR="00361FC0">
        <w:rPr>
          <w:color w:val="000000"/>
          <w:szCs w:val="20"/>
        </w:rPr>
        <w:t>договора</w:t>
      </w:r>
      <w:r w:rsidR="00361FC0" w:rsidRPr="00FD21B0">
        <w:rPr>
          <w:color w:val="000000"/>
          <w:szCs w:val="20"/>
        </w:rPr>
        <w:t>.</w:t>
      </w:r>
    </w:p>
    <w:p w:rsidR="00361FC0" w:rsidRPr="00FD21B0" w:rsidRDefault="00361FC0" w:rsidP="00361FC0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3.2.5. Выполнять иные обязанности, предусмотренные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м.</w:t>
      </w:r>
    </w:p>
    <w:p w:rsidR="00361FC0" w:rsidRPr="00FD21B0" w:rsidRDefault="00361FC0" w:rsidP="00361FC0">
      <w:pPr>
        <w:widowControl w:val="0"/>
        <w:shd w:val="clear" w:color="auto" w:fill="FFFFFF"/>
        <w:tabs>
          <w:tab w:val="left" w:pos="540"/>
          <w:tab w:val="left" w:pos="709"/>
        </w:tabs>
        <w:suppressAutoHyphens/>
        <w:spacing w:after="0"/>
        <w:ind w:firstLine="709"/>
        <w:rPr>
          <w:bCs/>
          <w:color w:val="000000"/>
          <w:szCs w:val="20"/>
        </w:rPr>
      </w:pPr>
      <w:r w:rsidRPr="00FD21B0">
        <w:rPr>
          <w:bCs/>
          <w:color w:val="000000"/>
          <w:szCs w:val="20"/>
        </w:rPr>
        <w:t>3.3. Исполнитель обязан:</w:t>
      </w:r>
    </w:p>
    <w:p w:rsidR="00361FC0" w:rsidRPr="00FD21B0" w:rsidRDefault="00361FC0" w:rsidP="00361FC0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3.3.1. Оказать услуги в сроки,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361FC0" w:rsidRPr="00FD21B0" w:rsidRDefault="00361FC0" w:rsidP="00361FC0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3.3.2. Не предоставлять другим лицам или разглашать иным способом конфиденциальную информацию, полученную в результате исполнения обязательств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361FC0" w:rsidRPr="00FD21B0" w:rsidRDefault="00361FC0" w:rsidP="00361FC0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3.3.3. По требованию Заказчика своими средствами и за свой счёт в срок, согласованный с Заказчиком устранить допущенные по своей вине в оказанных услугах недостатки или иные отступления от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3.3.4. Предоставлять своевременно достоверную информацию о ходе исполнения своих обязательств, в том числе о сложностях, возникающих при исполнении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361FC0" w:rsidRPr="00FD21B0" w:rsidRDefault="00361FC0" w:rsidP="00361FC0">
      <w:pPr>
        <w:widowControl w:val="0"/>
        <w:tabs>
          <w:tab w:val="left" w:pos="709"/>
          <w:tab w:val="left" w:pos="2443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3.3.5. Выполнять иные обязанности, предусмотренные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3.4. Исполнитель вправе: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3.4.1. Требовать приёмки и оплаты услуг в объёме, порядке, сроки и на условиях,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ом.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3.4.2. По согласованию с Заказчиком досрочно оказать услуги. Заказчик вправе досрочно принять и оплатить услуги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3.4.3. Привлекать для оказания услуг соисполнителей.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4. Сроки оказания услуг</w:t>
      </w:r>
    </w:p>
    <w:p w:rsidR="00361FC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</w:pPr>
      <w:r w:rsidRPr="00FD21B0">
        <w:rPr>
          <w:color w:val="000000"/>
          <w:kern w:val="2"/>
          <w:szCs w:val="20"/>
        </w:rPr>
        <w:t>4.1. Срок оказания услуг:</w:t>
      </w:r>
      <w:r w:rsidRPr="00FD21B0">
        <w:rPr>
          <w:color w:val="833C0B"/>
          <w:szCs w:val="20"/>
        </w:rPr>
        <w:t xml:space="preserve"> </w:t>
      </w:r>
      <w:r>
        <w:t>со дня подписания гражданско-</w:t>
      </w:r>
      <w:r w:rsidR="006818F4">
        <w:t>правового договора</w:t>
      </w:r>
      <w:r w:rsidR="007D2EBA">
        <w:t>, но не ранее 01.01.2022г</w:t>
      </w:r>
      <w:r w:rsidR="006818F4">
        <w:t xml:space="preserve"> по 31.12.2022</w:t>
      </w:r>
      <w:r>
        <w:t xml:space="preserve"> года.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4.2. В случае, если в п. 11.1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указана дата, при наступлении которой обязательства сторон прекращаются, за исключением обязательств по оплате услуг,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 части оказания услуг и их приёмки. При наступлении указанной даты (в случае, если она установлена) Заказчиком в двух экземплярах составляется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 xml:space="preserve">, в котором указываются сведения о прекращении действия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а; сведения о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у; сумма, подлежащая оплате в соответствии с условиями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  В случае уклонения Исполнителя от подписания данн</w:t>
      </w:r>
      <w:bookmarkStart w:id="0" w:name="_GoBack"/>
      <w:bookmarkEnd w:id="0"/>
      <w:r w:rsidRPr="00FD21B0">
        <w:rPr>
          <w:color w:val="00000A"/>
          <w:szCs w:val="20"/>
        </w:rPr>
        <w:t xml:space="preserve">ого акта Заказчик проставляет в нем соответствующую отметку.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обязательств является основанием для проведения взаиморасчётов между Сторонами.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4.3. В случае, установленном в п. 4.2.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акт </w:t>
      </w:r>
      <w:proofErr w:type="spellStart"/>
      <w:r w:rsidRPr="00FD21B0">
        <w:rPr>
          <w:color w:val="00000A"/>
          <w:szCs w:val="20"/>
        </w:rPr>
        <w:t>взаимосверки</w:t>
      </w:r>
      <w:proofErr w:type="spellEnd"/>
      <w:r w:rsidRPr="00FD21B0">
        <w:rPr>
          <w:color w:val="00000A"/>
          <w:szCs w:val="20"/>
        </w:rPr>
        <w:t xml:space="preserve"> признаётся документом, подтверждающим приёмку, в части фактически исполненных обязательствах по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у, в связи с чем взаиморасчёты между Сторонами осуществляются в срок, установленный в п. 2.4.4.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361FC0" w:rsidRPr="00FD21B0" w:rsidRDefault="00361FC0" w:rsidP="00361FC0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361FC0" w:rsidRPr="00FD21B0" w:rsidRDefault="00361FC0" w:rsidP="00361FC0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jc w:val="center"/>
        <w:rPr>
          <w:b/>
          <w:color w:val="000000"/>
          <w:szCs w:val="20"/>
        </w:rPr>
      </w:pPr>
      <w:r w:rsidRPr="00FD21B0">
        <w:rPr>
          <w:b/>
          <w:color w:val="00000A"/>
          <w:szCs w:val="20"/>
        </w:rPr>
        <w:t>5. Порядок сдачи и приёмки услуг</w:t>
      </w:r>
    </w:p>
    <w:p w:rsidR="00361FC0" w:rsidRPr="00FD21B0" w:rsidRDefault="00361FC0" w:rsidP="00361FC0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lastRenderedPageBreak/>
        <w:t xml:space="preserve">5.1. </w:t>
      </w:r>
      <w:r w:rsidRPr="00601BB5">
        <w:rPr>
          <w:color w:val="000000"/>
        </w:rPr>
        <w:t xml:space="preserve">Исполнитель обязан в письменной форме уведомить Заказчика о готовности оказываемых услуг (этапа оказания услуг) к </w:t>
      </w:r>
      <w:r w:rsidRPr="00D33149">
        <w:rPr>
          <w:color w:val="000000"/>
        </w:rPr>
        <w:t xml:space="preserve">сдаче в срок </w:t>
      </w:r>
      <w:r w:rsidR="00D33149" w:rsidRPr="00D33149">
        <w:rPr>
          <w:color w:val="000000"/>
        </w:rPr>
        <w:t>3 (три) рабочих дня</w:t>
      </w:r>
      <w:r w:rsidRPr="00D33149">
        <w:rPr>
          <w:color w:val="000000"/>
          <w:szCs w:val="20"/>
        </w:rPr>
        <w:t>.</w:t>
      </w:r>
    </w:p>
    <w:p w:rsidR="00361FC0" w:rsidRPr="00BD1C3C" w:rsidRDefault="00361FC0" w:rsidP="00361FC0">
      <w:pPr>
        <w:shd w:val="clear" w:color="auto" w:fill="FFFFFF"/>
        <w:tabs>
          <w:tab w:val="left" w:pos="1498"/>
        </w:tabs>
        <w:ind w:left="86" w:firstLine="623"/>
        <w:rPr>
          <w:color w:val="000000"/>
        </w:rPr>
      </w:pPr>
      <w:r w:rsidRPr="00FD21B0">
        <w:rPr>
          <w:color w:val="000000"/>
          <w:szCs w:val="20"/>
        </w:rPr>
        <w:t xml:space="preserve">5.2. </w:t>
      </w:r>
      <w:r w:rsidRPr="00BD1C3C">
        <w:rPr>
          <w:color w:val="000000"/>
        </w:rPr>
        <w:t xml:space="preserve">Исполнитель не позднее </w:t>
      </w:r>
      <w:r w:rsidR="00FE5CEE">
        <w:rPr>
          <w:color w:val="000000"/>
        </w:rPr>
        <w:t>3</w:t>
      </w:r>
      <w:r w:rsidRPr="00BD1C3C">
        <w:rPr>
          <w:color w:val="000000"/>
        </w:rPr>
        <w:t xml:space="preserve"> числа месяца, следующего за отчетным, направляет в адрес Заказчика извещение (уведомление) о готовности услуг к сдаче и </w:t>
      </w:r>
      <w:r w:rsidRPr="00BD1C3C">
        <w:t>документ о приёмке</w:t>
      </w:r>
      <w:r w:rsidRPr="00BD1C3C">
        <w:rPr>
          <w:color w:val="000000"/>
        </w:rPr>
        <w:t>.</w:t>
      </w:r>
    </w:p>
    <w:p w:rsidR="00361FC0" w:rsidRPr="00FD21B0" w:rsidRDefault="00361FC0" w:rsidP="00361FC0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szCs w:val="20"/>
        </w:rPr>
        <w:t xml:space="preserve">5.3. </w:t>
      </w:r>
      <w:r w:rsidRPr="00FD21B0">
        <w:rPr>
          <w:color w:val="00000A"/>
          <w:szCs w:val="20"/>
        </w:rPr>
        <w:t xml:space="preserve">Заказчик вправе создать приёмочную комиссию, в составе не менее пяти человек, для проверки соответствия </w:t>
      </w:r>
      <w:r w:rsidRPr="00FD21B0">
        <w:rPr>
          <w:color w:val="000000"/>
          <w:szCs w:val="20"/>
        </w:rPr>
        <w:t>качества</w:t>
      </w:r>
      <w:r w:rsidRPr="00FD21B0">
        <w:rPr>
          <w:color w:val="00000A"/>
          <w:szCs w:val="20"/>
        </w:rPr>
        <w:t xml:space="preserve"> услуг требованиям, установленным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ом. Проверка соответствия качества оказываемых услуг требованиям, установленным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>м, может также осуществляться с привлечением экспертов, экспертных организаций.</w:t>
      </w:r>
    </w:p>
    <w:p w:rsidR="00361FC0" w:rsidRDefault="00361FC0" w:rsidP="00361FC0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FD21B0">
        <w:rPr>
          <w:color w:val="000000"/>
          <w:szCs w:val="20"/>
        </w:rPr>
        <w:t>5.4. Стороны подписывают документ о приёмке в течение 3 (трех) дней со дня получения документа о приёмке.</w:t>
      </w:r>
    </w:p>
    <w:p w:rsidR="00361FC0" w:rsidRPr="00FD21B0" w:rsidRDefault="00361FC0" w:rsidP="00361FC0">
      <w:pPr>
        <w:widowControl w:val="0"/>
        <w:shd w:val="clear" w:color="auto" w:fill="FFFFFF"/>
        <w:tabs>
          <w:tab w:val="left" w:pos="709"/>
          <w:tab w:val="left" w:pos="1498"/>
        </w:tabs>
        <w:suppressAutoHyphens/>
        <w:spacing w:after="0"/>
        <w:ind w:firstLine="709"/>
        <w:rPr>
          <w:color w:val="000000"/>
          <w:szCs w:val="20"/>
        </w:rPr>
      </w:pPr>
      <w:r w:rsidRPr="00BD1C3C">
        <w:rPr>
          <w:color w:val="000000"/>
          <w:szCs w:val="20"/>
        </w:rPr>
        <w:t>Документ о приёмке за декабрь должен быть подписан не позднее 22 декабря 20</w:t>
      </w:r>
      <w:r w:rsidR="00D33149">
        <w:rPr>
          <w:color w:val="000000"/>
          <w:szCs w:val="20"/>
        </w:rPr>
        <w:t>21</w:t>
      </w:r>
      <w:r w:rsidRPr="00BD1C3C">
        <w:rPr>
          <w:color w:val="000000"/>
          <w:szCs w:val="20"/>
        </w:rPr>
        <w:t>года.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0"/>
          <w:szCs w:val="20"/>
        </w:rPr>
        <w:t>5.5. </w:t>
      </w:r>
      <w:r w:rsidRPr="00FD21B0">
        <w:rPr>
          <w:color w:val="00000A"/>
          <w:kern w:val="2"/>
          <w:szCs w:val="20"/>
        </w:rPr>
        <w:t xml:space="preserve">В случае обнаружения недостатков в объёме и качестве оказанных услуг Заказчик направляет Исполнителю уведомление в порядке, предусмотренном п. 5.7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а.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5.6. В случае если Исполнитель не согласен с предъявляемой Заказчиком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для экспертизы осуществляется Исполнителем. </w:t>
      </w:r>
    </w:p>
    <w:p w:rsidR="00361FC0" w:rsidRPr="00FD21B0" w:rsidRDefault="00361FC0" w:rsidP="00361FC0">
      <w:pPr>
        <w:tabs>
          <w:tab w:val="left" w:pos="709"/>
        </w:tabs>
        <w:spacing w:after="0"/>
        <w:ind w:firstLine="709"/>
        <w:rPr>
          <w:color w:val="0000FF"/>
          <w:szCs w:val="20"/>
          <w:u w:val="single"/>
        </w:rPr>
      </w:pPr>
      <w:r w:rsidRPr="00FD21B0">
        <w:rPr>
          <w:color w:val="00000A"/>
          <w:kern w:val="2"/>
          <w:szCs w:val="20"/>
        </w:rPr>
        <w:t xml:space="preserve">5.7. Обо всех нарушениях условий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 об объёме и качестве услуг Заказчик извещает Исполнителя не позднее 10 (десяти) рабочих дней с даты обнаружения указанных нарушений. Уведомление о невыполнении или ненадлежащем выполнении Исполнителем обязательств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 составляется Заказчиком в письменной форме и направляется Исполнителю по почте, факсу, электронной почте либо нарочно. Адресом электронной почты для получения извещения </w:t>
      </w:r>
      <w:proofErr w:type="gramStart"/>
      <w:r w:rsidRPr="00FD21B0">
        <w:rPr>
          <w:color w:val="00000A"/>
          <w:kern w:val="2"/>
          <w:szCs w:val="20"/>
        </w:rPr>
        <w:t>является:</w:t>
      </w:r>
      <w:r w:rsidRPr="00FD21B0">
        <w:rPr>
          <w:color w:val="000099"/>
          <w:kern w:val="2"/>
          <w:szCs w:val="20"/>
        </w:rPr>
        <w:t xml:space="preserve"> </w:t>
      </w:r>
      <w:r w:rsidR="006818F4">
        <w:rPr>
          <w:rFonts w:eastAsia="Calibri"/>
          <w:bCs/>
          <w:lang w:eastAsia="en-US"/>
        </w:rPr>
        <w:t xml:space="preserve">  </w:t>
      </w:r>
      <w:proofErr w:type="gramEnd"/>
      <w:r w:rsidR="006818F4">
        <w:rPr>
          <w:rFonts w:eastAsia="Calibri"/>
          <w:bCs/>
          <w:lang w:eastAsia="en-US"/>
        </w:rPr>
        <w:t xml:space="preserve">                           </w:t>
      </w:r>
      <w:r>
        <w:rPr>
          <w:kern w:val="16"/>
        </w:rPr>
        <w:t>. Номером факса для получения уве</w:t>
      </w:r>
      <w:r w:rsidR="00F3567E">
        <w:rPr>
          <w:kern w:val="16"/>
        </w:rPr>
        <w:t xml:space="preserve">домления </w:t>
      </w:r>
      <w:proofErr w:type="gramStart"/>
      <w:r w:rsidR="00F3567E">
        <w:rPr>
          <w:kern w:val="16"/>
        </w:rPr>
        <w:t>является:</w:t>
      </w:r>
      <w:r w:rsidR="006818F4">
        <w:rPr>
          <w:kern w:val="16"/>
        </w:rPr>
        <w:t xml:space="preserve">   </w:t>
      </w:r>
      <w:proofErr w:type="gramEnd"/>
      <w:r w:rsidR="006818F4">
        <w:rPr>
          <w:kern w:val="16"/>
        </w:rPr>
        <w:t xml:space="preserve">                          </w:t>
      </w:r>
      <w:r>
        <w:rPr>
          <w:kern w:val="16"/>
        </w:rPr>
        <w:t>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kern w:val="2"/>
          <w:szCs w:val="20"/>
        </w:rPr>
        <w:t>5.8. Исполнитель в установленный в уведомлении (п. 5.7) срок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услуг</w:t>
      </w:r>
      <w:r w:rsidRPr="00FD21B0">
        <w:rPr>
          <w:color w:val="00000A"/>
          <w:szCs w:val="20"/>
        </w:rPr>
        <w:t xml:space="preserve">, в случае, если устранение нарушений потребует больших временных затрат, в связи с чем Заказчик утрачивает интерес к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у.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5.9. 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включает в себя следующий комплекс мер, реализуемых после заключения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Федеральным законом 44-ФЗ, в том числе: 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а), предусмотренных </w:t>
      </w:r>
      <w:r>
        <w:rPr>
          <w:color w:val="00000A"/>
          <w:szCs w:val="20"/>
        </w:rPr>
        <w:t>договоро</w:t>
      </w:r>
      <w:r w:rsidRPr="00FD21B0">
        <w:rPr>
          <w:color w:val="00000A"/>
          <w:szCs w:val="20"/>
        </w:rPr>
        <w:t xml:space="preserve">м, включая проведение в соответствии с Федеральным законом № 44-ФЗ экспертизы поставленного товара, результатов выполненной работы, оказанной услуги, а также отдельных этапов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>5.10. Приёмка услуг оформляется документом о приёмке актом оказанных услуг, который составляется в двух экземплярах и подписывается Заказчиком (в случае создания приёмочной 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5.11.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приёмка услуг оформляется документом о приёмке, в котором указываются: сведения о фактически исполненных обязательствах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у, сумма, подлежащая оплате в соответствии с условиями настоящего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а; размер неустойки (штрафа, пени) и (или) убытков, подлежащей взысканию; основания применения и порядок расчёта неустойки (штрафа, пени) и (или) убытков; итоговая сумма, подлежащая оплате Исполнителю по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у. Документ составляется в двух экземплярах, подписывается Заказчиком (в случае создания приёмочной </w:t>
      </w:r>
      <w:r w:rsidRPr="00FD21B0">
        <w:rPr>
          <w:color w:val="00000A"/>
          <w:kern w:val="2"/>
          <w:szCs w:val="20"/>
        </w:rPr>
        <w:lastRenderedPageBreak/>
        <w:t xml:space="preserve">комиссии подписывается всеми членами приёмочной комиссии и утверждается Заказчиком) и Исполнителем. В случае, когда оказание услуг осуществляется в интересах Исполнителя, документ о приёмке составляется в трёх экземплярах и подписывается Исполнителем, Заказчиком (в случае создания приёмочной комиссии подписывается всеми членами приёмочной комиссии и утверждается Заказчиком) и Исполнителем. 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540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5.12. В случае неисполнения или ненадлежащего исполнения Исполнителем обязательств, предусмотренных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ом</w:t>
      </w:r>
      <w:r w:rsidRPr="00FD21B0">
        <w:rPr>
          <w:color w:val="00000A"/>
          <w:kern w:val="2"/>
          <w:vertAlign w:val="superscript"/>
        </w:rPr>
        <w:footnoteReference w:id="1"/>
      </w:r>
      <w:r w:rsidRPr="00FD21B0">
        <w:rPr>
          <w:color w:val="00000A"/>
          <w:kern w:val="2"/>
          <w:szCs w:val="20"/>
        </w:rPr>
        <w:t xml:space="preserve">, Заказчик производит удержание неустойки (штрафа, пеней) и (или) возмещения убытков причинённых Исполнителем убытков. Удержание неустойки (штрафа, пеней) и (или) убытков производится Заказчиком на основании документа, составленного в соответствии с пунктом 5.11.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не позднее сроков, установленных в пункте 2.4.4.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а. При этом исполнение обязательства Исполнителем по перечислению неустойки (штрафа, пени) и (или) убытков в доход бюджета возлагается на Заказчика.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kern w:val="2"/>
          <w:szCs w:val="20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 xml:space="preserve">6. Обеспечение исполнения </w:t>
      </w:r>
      <w:r>
        <w:rPr>
          <w:b/>
          <w:color w:val="00000A"/>
          <w:szCs w:val="20"/>
        </w:rPr>
        <w:t>договор</w:t>
      </w:r>
      <w:r w:rsidRPr="00FD21B0">
        <w:rPr>
          <w:b/>
          <w:color w:val="00000A"/>
          <w:szCs w:val="20"/>
        </w:rPr>
        <w:t>а, обеспечение гарантийных обязательств</w:t>
      </w:r>
      <w:r w:rsidRPr="00FD21B0">
        <w:rPr>
          <w:b/>
          <w:color w:val="00000A"/>
          <w:szCs w:val="20"/>
          <w:vertAlign w:val="superscript"/>
        </w:rPr>
        <w:footnoteReference w:id="2"/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6.1. Исполнение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гарантийные обязательства обеспечиваются предоставлением банковской гарантии, выданной банком и соответствующей требованиям статьи 45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счёт, на котором в соответствии с законодательством Российской Федерации учитываются операции со средствами, поступающими заказчику.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гарантийных обязательств, срок действия банковской гарантии определяются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участником закупки, с которым заключается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, самостоятельно.</w:t>
      </w:r>
    </w:p>
    <w:p w:rsidR="00912843" w:rsidRDefault="00361FC0" w:rsidP="00912843">
      <w:pPr>
        <w:spacing w:after="0"/>
        <w:ind w:firstLine="567"/>
        <w:rPr>
          <w:color w:val="000000"/>
          <w:kern w:val="2"/>
          <w:szCs w:val="20"/>
        </w:rPr>
      </w:pPr>
      <w:r w:rsidRPr="00FD21B0">
        <w:rPr>
          <w:color w:val="00000A"/>
          <w:szCs w:val="20"/>
        </w:rPr>
        <w:t xml:space="preserve">6.2. </w:t>
      </w:r>
      <w:r w:rsidRPr="00FD21B0">
        <w:rPr>
          <w:color w:val="000000"/>
          <w:kern w:val="2"/>
          <w:szCs w:val="20"/>
        </w:rPr>
        <w:t xml:space="preserve">Обеспечение исполнения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 предоставляется Заказчику до заключения </w:t>
      </w:r>
      <w:r>
        <w:rPr>
          <w:color w:val="000000"/>
          <w:kern w:val="2"/>
          <w:szCs w:val="20"/>
        </w:rPr>
        <w:t>Договора</w:t>
      </w:r>
      <w:r w:rsidRPr="00FD21B0">
        <w:rPr>
          <w:color w:val="000000"/>
          <w:kern w:val="2"/>
          <w:szCs w:val="20"/>
        </w:rPr>
        <w:t xml:space="preserve">. </w:t>
      </w:r>
    </w:p>
    <w:p w:rsidR="00912843" w:rsidRPr="00EC3A72" w:rsidRDefault="00912843" w:rsidP="00912843">
      <w:pPr>
        <w:spacing w:after="0"/>
        <w:rPr>
          <w:color w:val="000000" w:themeColor="text1"/>
        </w:rPr>
      </w:pPr>
      <w:r w:rsidRPr="00EC3A72">
        <w:t xml:space="preserve">Размер обеспечения исполнения </w:t>
      </w:r>
      <w:r>
        <w:t>договора</w:t>
      </w:r>
      <w:r w:rsidRPr="00EC3A72">
        <w:t xml:space="preserve"> составляет 5% от цены, по которой в соответствии с Законом о контракт</w:t>
      </w:r>
      <w:r>
        <w:t>ной системе заключается договор</w:t>
      </w:r>
      <w:r w:rsidRPr="00EC3A72">
        <w:rPr>
          <w:color w:val="000000" w:themeColor="text1"/>
        </w:rPr>
        <w:t xml:space="preserve">. </w:t>
      </w:r>
    </w:p>
    <w:p w:rsidR="00361FC0" w:rsidRPr="00EE43AE" w:rsidRDefault="00361FC0" w:rsidP="00912843">
      <w:pPr>
        <w:widowControl w:val="0"/>
        <w:tabs>
          <w:tab w:val="left" w:pos="709"/>
        </w:tabs>
        <w:suppressAutoHyphens/>
        <w:spacing w:after="0"/>
        <w:ind w:firstLine="709"/>
      </w:pPr>
      <w:r w:rsidRPr="00EE43AE">
        <w:t xml:space="preserve">В случае заключения Договора по результатам определения поставщика в соответствии с пунктом 1 части 1 статьи 30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размер обеспечения исполнения Договора, в том числе предоставляемого с учетом положений статьи 37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EE43AE">
        <w:t xml:space="preserve">, устанавливается от цены, по которой в соответствии с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EE43AE">
        <w:t xml:space="preserve">заключается Договор, но не может составлять менее чем размер аванса. В случае, если предложенные в заявке участника закупки цена, сумма цен единиц товара, работы, услуги снижены на двадцать пять и более процентов по отношению к начальной (максимальной) цене договора, начальной сумме цен единиц товара, работы, услуги, участник закупки, с которым заключается договор, предоставляет обеспечение исполнения Договора с учетом положений </w:t>
      </w:r>
      <w:hyperlink r:id="rId7" w:history="1">
        <w:r w:rsidRPr="00EE43AE">
          <w:t>статьи 37</w:t>
        </w:r>
      </w:hyperlink>
      <w:r w:rsidRPr="00EE43AE">
        <w:t xml:space="preserve"> Федерального закона </w:t>
      </w:r>
      <w:r w:rsidRPr="00EE43AE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нужд»).</w:t>
      </w:r>
      <w:r w:rsidRPr="00EE43AE">
        <w:t xml:space="preserve">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6.3.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Исполнитель вправе изменить способ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и (или) предоставить Заказчику взамен ранее предоставленного обеспечения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новое обеспечение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а, размер которого может быть уменьшен в порядке и случаях, которые предусмотрены частями 7.2 и 7.3 статьи 96 Федерального </w:t>
      </w:r>
      <w:r w:rsidRPr="00FD21B0">
        <w:rPr>
          <w:color w:val="00000A"/>
          <w:szCs w:val="20"/>
        </w:rPr>
        <w:lastRenderedPageBreak/>
        <w:t xml:space="preserve">закона от 05.04.2013 № 44-ФЗ «О контрактной системе в сфере закупок товаров, работ, услуг для обеспечения государственных и муниципальных нужд». 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 w:rsidRPr="00FD21B0">
        <w:rPr>
          <w:color w:val="00000A"/>
          <w:kern w:val="2"/>
          <w:szCs w:val="20"/>
        </w:rPr>
        <w:t xml:space="preserve">6.4. Срок действия банковской гарантии должен превышать предусмотренный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статьёй 95 Федерального закона </w:t>
      </w:r>
      <w:r w:rsidRPr="00FD21B0">
        <w:rPr>
          <w:iCs/>
          <w:color w:val="00000A"/>
          <w:kern w:val="2"/>
          <w:szCs w:val="2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color w:val="00000A"/>
          <w:kern w:val="2"/>
          <w:szCs w:val="20"/>
        </w:rPr>
        <w:t>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kern w:val="2"/>
          <w:szCs w:val="20"/>
        </w:rPr>
      </w:pPr>
      <w:r>
        <w:rPr>
          <w:color w:val="00000A"/>
          <w:kern w:val="2"/>
          <w:szCs w:val="20"/>
        </w:rPr>
        <w:t xml:space="preserve">6.5. </w:t>
      </w:r>
      <w:r w:rsidRPr="00FD21B0">
        <w:rPr>
          <w:color w:val="00000A"/>
          <w:kern w:val="2"/>
          <w:szCs w:val="20"/>
        </w:rPr>
        <w:t xml:space="preserve">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 xml:space="preserve">а, лицензии на осуществление банковских операций Исполнитель обязан предоставить новое обеспечение исполнения </w:t>
      </w:r>
      <w:r>
        <w:rPr>
          <w:color w:val="00000A"/>
          <w:kern w:val="2"/>
          <w:szCs w:val="20"/>
        </w:rPr>
        <w:t>договор</w:t>
      </w:r>
      <w:r w:rsidRPr="00FD21B0">
        <w:rPr>
          <w:color w:val="00000A"/>
          <w:kern w:val="2"/>
          <w:szCs w:val="20"/>
        </w:rPr>
        <w:t>а не позднее одного месяца со дня надлежащего уведомления Заказчиком Исполнителя о необходимости предоставить соответствующее обеспечение.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0"/>
          <w:kern w:val="2"/>
          <w:szCs w:val="20"/>
        </w:rPr>
        <w:t xml:space="preserve">6.6. </w:t>
      </w:r>
      <w:r w:rsidRPr="00FD21B0">
        <w:rPr>
          <w:kern w:val="16"/>
        </w:rPr>
        <w:t xml:space="preserve">Банковская гарантия оформляется в письменной форме на бумажном носителе или в форме электронного документа, подписанного усиленной </w:t>
      </w:r>
      <w:r>
        <w:rPr>
          <w:kern w:val="16"/>
        </w:rPr>
        <w:t xml:space="preserve">квалифицированной </w:t>
      </w:r>
      <w:r w:rsidRPr="00FD21B0">
        <w:rPr>
          <w:kern w:val="16"/>
        </w:rPr>
        <w:t xml:space="preserve">электронной подписью лица, имеющего право действовать от имени банка, на условиях, определённых гражданским законодательством,  </w:t>
      </w:r>
      <w:r w:rsidRPr="00FD21B0">
        <w:t>Федеральным законом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rPr>
          <w:kern w:val="16"/>
        </w:rPr>
        <w:t>, с учётом требований установленных постановлением Правительства Российской Федерации от 8 ноября 2013 г. №1005 (с учётом изменений и дополнений).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6.7. Денежные средства возвращаются в полном объёме либо в части, оставшейся после удовлетворения требований Заказчика, возникших в период действия обеспечения в срок не превышающий </w:t>
      </w:r>
      <w:r w:rsidR="00912843">
        <w:rPr>
          <w:color w:val="00000A"/>
          <w:szCs w:val="20"/>
        </w:rPr>
        <w:t>пятнадцать</w:t>
      </w:r>
      <w:r w:rsidRPr="00FD21B0">
        <w:rPr>
          <w:color w:val="00000A"/>
          <w:szCs w:val="20"/>
        </w:rPr>
        <w:t xml:space="preserve"> дней с момента подписания Сторонами документов, подтверждающих надлежащее исполнение обязательств по </w:t>
      </w:r>
      <w:r>
        <w:rPr>
          <w:color w:val="00000A"/>
          <w:szCs w:val="20"/>
        </w:rPr>
        <w:t>Договору</w:t>
      </w:r>
      <w:r w:rsidRPr="00FD21B0">
        <w:rPr>
          <w:color w:val="00000A"/>
          <w:szCs w:val="20"/>
        </w:rPr>
        <w:t>.</w:t>
      </w:r>
    </w:p>
    <w:p w:rsidR="00361FC0" w:rsidRPr="00FD21B0" w:rsidRDefault="00361FC0" w:rsidP="00361FC0">
      <w:pPr>
        <w:tabs>
          <w:tab w:val="left" w:pos="709"/>
        </w:tabs>
        <w:spacing w:after="0"/>
        <w:ind w:firstLine="709"/>
      </w:pPr>
      <w:r w:rsidRPr="00FD21B0">
        <w:t xml:space="preserve">6.8. Предусмотренное </w:t>
      </w:r>
      <w:hyperlink r:id="rId8" w:history="1">
        <w:r w:rsidRPr="00FD21B0">
          <w:t>частями 7</w:t>
        </w:r>
      </w:hyperlink>
      <w:r w:rsidRPr="00FD21B0">
        <w:t xml:space="preserve"> статьи 96 Федерального закона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 уменьшение размера обеспечения исполнения </w:t>
      </w:r>
      <w:r>
        <w:t>договор</w:t>
      </w:r>
      <w:r w:rsidRPr="00FD21B0">
        <w:t xml:space="preserve">а осуществляется при условии отсутствия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Pr="00FD21B0">
        <w:rPr>
          <w:iCs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FD21B0">
        <w:t xml:space="preserve">, а также приёмки заказчиком оказанной услуги, результатов отдельного этапа исполнения </w:t>
      </w:r>
      <w:r>
        <w:t>договор</w:t>
      </w:r>
      <w:r w:rsidRPr="00FD21B0">
        <w:t xml:space="preserve">а в объёме выплаченного аванса (если </w:t>
      </w:r>
      <w:r>
        <w:t>договор</w:t>
      </w:r>
      <w:r w:rsidRPr="00FD21B0">
        <w:t>ом предусмотрена выплата аванса).</w:t>
      </w:r>
    </w:p>
    <w:p w:rsidR="00361FC0" w:rsidRPr="007912A3" w:rsidRDefault="00361FC0" w:rsidP="00361FC0">
      <w:pPr>
        <w:ind w:firstLine="540"/>
        <w:rPr>
          <w:rFonts w:ascii="Verdana" w:hAnsi="Verdana"/>
        </w:rPr>
      </w:pPr>
      <w:r w:rsidRPr="00FD21B0">
        <w:t xml:space="preserve">6.9. </w:t>
      </w:r>
      <w:r w:rsidRPr="007912A3">
        <w:rPr>
          <w:rFonts w:eastAsia="Calibri"/>
        </w:rPr>
        <w:t xml:space="preserve">Участник закупки, с которым заключается </w:t>
      </w:r>
      <w:r>
        <w:rPr>
          <w:rFonts w:eastAsia="Calibri"/>
        </w:rPr>
        <w:t>догов</w:t>
      </w:r>
      <w:r w:rsidRPr="007912A3">
        <w:rPr>
          <w:rFonts w:eastAsia="Calibri"/>
        </w:rPr>
        <w:t xml:space="preserve">ор по результатам определения поставщика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освобождается от предоставления обеспечения исполнения контракта, в том числе с учетом положений статьи 37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настоящим Федеральным законом для предоставления обеспечения исполнения договора. При этом сумма цен таких договоров должна составлять не менее начальной (максимальной) цены договора, указанной в извещении об осуществлении закупки и документации о </w:t>
      </w:r>
      <w:proofErr w:type="gramStart"/>
      <w:r w:rsidRPr="007912A3">
        <w:rPr>
          <w:rFonts w:eastAsia="Calibri"/>
        </w:rPr>
        <w:t>закупке.</w:t>
      </w:r>
      <w:r w:rsidRPr="007912A3">
        <w:rPr>
          <w:iCs/>
        </w:rPr>
        <w:t>*</w:t>
      </w:r>
      <w:proofErr w:type="gramEnd"/>
      <w:r w:rsidRPr="007912A3">
        <w:rPr>
          <w:iCs/>
        </w:rPr>
        <w:t>(</w:t>
      </w:r>
      <w:r w:rsidRPr="007912A3">
        <w:rPr>
          <w:b/>
        </w:rPr>
        <w:t>Условие включается в Контракт в случае, если контракт заключается с субъектом малого предпринимательства или социально ориентированной некоммерческой организацией</w:t>
      </w:r>
      <w:r w:rsidRPr="007912A3">
        <w:t>).</w:t>
      </w:r>
    </w:p>
    <w:p w:rsidR="00361FC0" w:rsidRPr="00FD21B0" w:rsidRDefault="00361FC0" w:rsidP="00361FC0">
      <w:pPr>
        <w:tabs>
          <w:tab w:val="left" w:pos="709"/>
        </w:tabs>
        <w:spacing w:after="0"/>
        <w:ind w:firstLine="709"/>
      </w:pPr>
      <w:r w:rsidRPr="00FD21B0">
        <w:t xml:space="preserve">6.10. </w:t>
      </w:r>
      <w:r w:rsidRPr="00BD1C3C">
        <w:rPr>
          <w:rFonts w:eastAsia="Calibri"/>
        </w:rPr>
        <w:t xml:space="preserve">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об обеспечении исполнения контракта, включая положения о предоставлении такого обеспечения с учетом положений статьи 37 Федерального закона от 05.04.2013 № 44-ФЗ «О контрактной системе </w:t>
      </w:r>
      <w:r w:rsidRPr="00BD1C3C">
        <w:rPr>
          <w:rFonts w:eastAsia="Calibri"/>
        </w:rPr>
        <w:lastRenderedPageBreak/>
        <w:t xml:space="preserve">в сфере закупок товаров, работ, услуг для обеспечения государственных и муниципальных нужд», об обеспечении гарантийных обязательств не применяются в случаях установленных Федеральным законом от 05.04.2013. № 44-ФЗ «О контрактной системе в сфере закупок товаров, работ, услуг </w:t>
      </w:r>
      <w:r w:rsidRPr="00FD21B0">
        <w:t>для обеспечения государственных и муниципальных нужд».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7. Ответственность Сторон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7.1. Стороны несут ответственность за неисполнение и ненадлежащее исполнение </w:t>
      </w:r>
      <w:r w:rsidR="008A72C3">
        <w:rPr>
          <w:iCs/>
        </w:rPr>
        <w:t>Договора</w:t>
      </w:r>
      <w:r w:rsidRPr="00FE5CEE">
        <w:rPr>
          <w:iCs/>
        </w:rPr>
        <w:t xml:space="preserve">, в том числе за неполное и (или) несвоевременное исполнение своих обязательств по </w:t>
      </w:r>
      <w:r w:rsidR="008A72C3">
        <w:rPr>
          <w:iCs/>
        </w:rPr>
        <w:t>Договору</w:t>
      </w:r>
      <w:r w:rsidRPr="00FE5CEE">
        <w:rPr>
          <w:iCs/>
        </w:rPr>
        <w:t>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порядке установленном постановлением Правительства Российской Федерации от 30.08.2017 № 1042 (с учетом изменений и дополнений), за исключением случаев, если законодательством Российской Федерации установлен иной порядок начисления штрафов.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7.2. Размер штрафа устанавливается контрактом в порядке, установленном </w:t>
      </w:r>
      <w:hyperlink w:anchor="P57" w:history="1">
        <w:r w:rsidRPr="00FE5CEE">
          <w:rPr>
            <w:iCs/>
          </w:rPr>
          <w:t>пунктами 7.3</w:t>
        </w:r>
      </w:hyperlink>
      <w:r w:rsidRPr="00FE5CEE">
        <w:rPr>
          <w:iCs/>
        </w:rPr>
        <w:t xml:space="preserve"> – 7.</w:t>
      </w:r>
      <w:hyperlink w:anchor="P82" w:history="1">
        <w:r w:rsidRPr="00FE5CEE">
          <w:rPr>
            <w:iCs/>
          </w:rPr>
          <w:t>8</w:t>
        </w:r>
      </w:hyperlink>
      <w:r w:rsidRPr="00FE5CEE">
        <w:rPr>
          <w:iCs/>
        </w:rPr>
        <w:t xml:space="preserve">, в том числе рассчитываемой как процент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, или в случае, если </w:t>
      </w:r>
      <w:r w:rsidR="008A72C3">
        <w:rPr>
          <w:iCs/>
        </w:rPr>
        <w:t>Договором</w:t>
      </w:r>
      <w:r w:rsidRPr="00FE5CEE">
        <w:rPr>
          <w:iCs/>
        </w:rPr>
        <w:t xml:space="preserve"> предусмо</w:t>
      </w:r>
      <w:r w:rsidR="008A72C3">
        <w:rPr>
          <w:iCs/>
        </w:rPr>
        <w:t>трены этапы исполнения Договора</w:t>
      </w:r>
      <w:r w:rsidRPr="00FE5CEE">
        <w:rPr>
          <w:iCs/>
        </w:rPr>
        <w:t xml:space="preserve">, как процент этапа исполнения </w:t>
      </w:r>
      <w:r w:rsidR="008A72C3">
        <w:rPr>
          <w:iCs/>
        </w:rPr>
        <w:t>Договора</w:t>
      </w:r>
      <w:r w:rsidRPr="00FE5CEE">
        <w:rPr>
          <w:iCs/>
        </w:rPr>
        <w:t xml:space="preserve"> (далее - цена контракта (этапа)).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bookmarkStart w:id="1" w:name="P57"/>
      <w:bookmarkEnd w:id="1"/>
      <w:r w:rsidRPr="00FE5CEE">
        <w:rPr>
          <w:iCs/>
        </w:rPr>
        <w:t>7.3. За каждый факт неисполнения или ненадлежащего исполнения Исполнителем обязател</w:t>
      </w:r>
      <w:r w:rsidR="008A72C3">
        <w:rPr>
          <w:iCs/>
        </w:rPr>
        <w:t>ьств, предусмотренных Договором</w:t>
      </w:r>
      <w:r w:rsidRPr="00FE5CEE">
        <w:rPr>
          <w:iCs/>
        </w:rPr>
        <w:t>, за исключением просрочки исполнения обязательств (в том числе гарантийного обязательс</w:t>
      </w:r>
      <w:r w:rsidR="008A72C3">
        <w:rPr>
          <w:iCs/>
        </w:rPr>
        <w:t>тва), предусмотренных Договором</w:t>
      </w:r>
      <w:r w:rsidRPr="00FE5CEE">
        <w:rPr>
          <w:iCs/>
        </w:rPr>
        <w:t xml:space="preserve">, размер штрафа устанавливается следующем порядке (за исключением случаев, предусмотренных </w:t>
      </w:r>
      <w:hyperlink w:anchor="P67" w:history="1">
        <w:r w:rsidRPr="00FE5CEE">
          <w:rPr>
            <w:iCs/>
          </w:rPr>
          <w:t>пунктами 7.4</w:t>
        </w:r>
      </w:hyperlink>
      <w:r w:rsidRPr="00FE5CEE">
        <w:rPr>
          <w:iCs/>
        </w:rPr>
        <w:t xml:space="preserve"> – 7.</w:t>
      </w:r>
      <w:hyperlink w:anchor="P81" w:history="1">
        <w:r w:rsidRPr="00FE5CEE">
          <w:rPr>
            <w:iCs/>
          </w:rPr>
          <w:t>7</w:t>
        </w:r>
      </w:hyperlink>
      <w:r w:rsidRPr="00FE5CEE">
        <w:rPr>
          <w:iCs/>
        </w:rPr>
        <w:t>):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а) 10 процентов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не превышает 3 млн. рублей;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>б) 5 проце</w:t>
      </w:r>
      <w:r w:rsidR="008A72C3">
        <w:rPr>
          <w:iCs/>
        </w:rPr>
        <w:t>нтов цены Договора</w:t>
      </w:r>
      <w:r w:rsidRPr="00FE5CEE">
        <w:rPr>
          <w:iCs/>
        </w:rPr>
        <w:t xml:space="preserve"> (этапа)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составляет от 3 млн. рублей до 50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в) 1 процент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</w:t>
      </w:r>
      <w:r w:rsidR="008A72C3">
        <w:rPr>
          <w:iCs/>
        </w:rPr>
        <w:t>а) в случае, если цена Договора</w:t>
      </w:r>
      <w:r w:rsidRPr="00FE5CEE">
        <w:rPr>
          <w:iCs/>
        </w:rPr>
        <w:t xml:space="preserve"> (этапа) составляет от 50 млн. рублей до 100 млн. рублей (включительно);</w:t>
      </w:r>
    </w:p>
    <w:p w:rsidR="00FE5CEE" w:rsidRPr="00FE5CEE" w:rsidRDefault="008A72C3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>
        <w:rPr>
          <w:iCs/>
        </w:rPr>
        <w:t>г) 0,5 процента цены Договора</w:t>
      </w:r>
      <w:r w:rsidR="00FE5CEE" w:rsidRPr="00FE5CEE">
        <w:rPr>
          <w:iCs/>
        </w:rPr>
        <w:t xml:space="preserve"> (этапа) в случае, если цена </w:t>
      </w:r>
      <w:r>
        <w:rPr>
          <w:iCs/>
        </w:rPr>
        <w:t>Договора</w:t>
      </w:r>
      <w:r w:rsidR="00FE5CEE" w:rsidRPr="00FE5CEE">
        <w:rPr>
          <w:iCs/>
        </w:rPr>
        <w:t xml:space="preserve"> (этапа) составляет от 100 млн. рублей до 500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д) 0,4 процента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составляет от 500 млн. рублей до 1 млрд.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е) 0,3 процента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составляет от 1 млрд. рублей до 2 млрд.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ж) 0,25 процента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</w:t>
      </w:r>
      <w:r w:rsidR="008A72C3">
        <w:rPr>
          <w:iCs/>
        </w:rPr>
        <w:t>а) в случае, если цена Договора</w:t>
      </w:r>
      <w:r w:rsidRPr="00FE5CEE">
        <w:rPr>
          <w:iCs/>
        </w:rPr>
        <w:t xml:space="preserve"> (этапа) составляет от 2 млрд. рублей до 5 млрд.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з) 0,2 процента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составляет от 5 млрд. рублей до 10 млрд.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и) 0,1 процента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(этапа) превышает 10 млрд. рублей.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bookmarkStart w:id="2" w:name="P67"/>
      <w:bookmarkEnd w:id="2"/>
      <w:r w:rsidRPr="00FE5CEE">
        <w:rPr>
          <w:iCs/>
        </w:rPr>
        <w:t>7.4. За каждый факт неисполнения или ненадлежащего исполнения Исполнителем обязател</w:t>
      </w:r>
      <w:r w:rsidR="008A72C3">
        <w:rPr>
          <w:iCs/>
        </w:rPr>
        <w:t>ьств, предусмотренных Договором</w:t>
      </w:r>
      <w:r w:rsidRPr="00FE5CEE">
        <w:rPr>
          <w:iCs/>
        </w:rPr>
        <w:t xml:space="preserve">, заключенным по результатам определения Исполнителя в соответствии с </w:t>
      </w:r>
      <w:hyperlink r:id="rId9" w:history="1">
        <w:r w:rsidRPr="00FE5CEE">
          <w:rPr>
            <w:iCs/>
          </w:rPr>
          <w:t>пунктом 1 части 1 статьи 30</w:t>
        </w:r>
      </w:hyperlink>
      <w:r w:rsidRPr="00FE5CEE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</w:t>
      </w:r>
      <w:r w:rsidR="008A72C3">
        <w:rPr>
          <w:iCs/>
        </w:rPr>
        <w:t>тва), предусмотренных Договором</w:t>
      </w:r>
      <w:r w:rsidRPr="00FE5CEE">
        <w:rPr>
          <w:iCs/>
        </w:rPr>
        <w:t>, размер штрафа устанавливается в размере 1 процента цены контракта (этапа), но не более 5 тыс. рублей и не менее 1 тыс. рублей.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7.5. За каждый факт неисполнения или ненадлежащего исполнения Исполнителем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r:id="rId10" w:history="1">
        <w:r w:rsidRPr="00FE5CEE">
          <w:rPr>
            <w:iCs/>
          </w:rPr>
          <w:t>законом</w:t>
        </w:r>
      </w:hyperlink>
      <w:r w:rsidRPr="00FE5CEE">
        <w:rPr>
          <w:iCs/>
        </w:rPr>
        <w:t>), предложившим наиболее высокую це</w:t>
      </w:r>
      <w:r w:rsidR="008A72C3">
        <w:rPr>
          <w:iCs/>
        </w:rPr>
        <w:t>ну за право заключения Договора</w:t>
      </w:r>
      <w:r w:rsidRPr="00FE5CEE">
        <w:rPr>
          <w:iCs/>
        </w:rPr>
        <w:t xml:space="preserve">, размер штрафа рассчитывается в порядке, </w:t>
      </w:r>
      <w:r w:rsidRPr="00FE5CEE">
        <w:rPr>
          <w:iCs/>
        </w:rPr>
        <w:lastRenderedPageBreak/>
        <w:t>установленном Правилами, за исключением просрочки исполнения обязательств (в том числе гарантийного обязательс</w:t>
      </w:r>
      <w:r w:rsidR="008A72C3">
        <w:rPr>
          <w:iCs/>
        </w:rPr>
        <w:t>тва), предусмотренных Договора</w:t>
      </w:r>
      <w:r w:rsidRPr="00FE5CEE">
        <w:rPr>
          <w:iCs/>
        </w:rPr>
        <w:t>, и устанавливается в следующем порядке: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а)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не превышает начальную (максимальную) цену </w:t>
      </w:r>
      <w:r w:rsidR="008A72C3">
        <w:rPr>
          <w:iCs/>
        </w:rPr>
        <w:t>Договора</w:t>
      </w:r>
      <w:r w:rsidRPr="00FE5CEE">
        <w:rPr>
          <w:iCs/>
        </w:rPr>
        <w:t>: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>10 процентов начальной (максимальной) цены контракта, если цена контракта не превышает 3 млн. рублей;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>5 процентов начальн</w:t>
      </w:r>
      <w:r w:rsidR="008A72C3">
        <w:rPr>
          <w:iCs/>
        </w:rPr>
        <w:t>ой (максимальной) цены Договора</w:t>
      </w:r>
      <w:r w:rsidRPr="00FE5CEE">
        <w:rPr>
          <w:iCs/>
        </w:rPr>
        <w:t xml:space="preserve">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составляет от 3 млн. рублей до 50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1 процент начальной (максимальной)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составляет от 50 млн. рублей до 100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б) в случае,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превышает начальную (максимальную) цену </w:t>
      </w:r>
      <w:r w:rsidR="008A72C3">
        <w:rPr>
          <w:iCs/>
        </w:rPr>
        <w:t>Договора</w:t>
      </w:r>
      <w:r w:rsidRPr="00FE5CEE">
        <w:rPr>
          <w:iCs/>
        </w:rPr>
        <w:t>: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10 процентов цены </w:t>
      </w:r>
      <w:r w:rsidR="008A72C3">
        <w:rPr>
          <w:iCs/>
        </w:rPr>
        <w:t>Договора</w:t>
      </w:r>
      <w:r w:rsidRPr="00FE5CEE">
        <w:rPr>
          <w:iCs/>
        </w:rPr>
        <w:t xml:space="preserve">, если цена </w:t>
      </w:r>
      <w:r w:rsidR="008A72C3">
        <w:rPr>
          <w:iCs/>
        </w:rPr>
        <w:t>Договора</w:t>
      </w:r>
      <w:r w:rsidRPr="00FE5CEE">
        <w:rPr>
          <w:iCs/>
        </w:rPr>
        <w:t xml:space="preserve"> не превышает 3 млн. рублей;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5 процентов цены </w:t>
      </w:r>
      <w:r w:rsidR="00FC63D3">
        <w:rPr>
          <w:iCs/>
        </w:rPr>
        <w:t>Договора</w:t>
      </w:r>
      <w:r w:rsidRPr="00FE5CEE">
        <w:rPr>
          <w:iCs/>
        </w:rPr>
        <w:t xml:space="preserve">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составляет от 3 млн. рублей до 50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1 процент цены </w:t>
      </w:r>
      <w:r w:rsidR="00FC63D3">
        <w:rPr>
          <w:iCs/>
        </w:rPr>
        <w:t>Договора</w:t>
      </w:r>
      <w:r w:rsidRPr="00FE5CEE">
        <w:rPr>
          <w:iCs/>
        </w:rPr>
        <w:t xml:space="preserve">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составляет от 50 млн. рублей до 100 млн. рублей (включительно).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7.6. За каждый факт неисполнения или ненадлежащего исполнения Исполнителем обязательства, предусмотренного </w:t>
      </w:r>
      <w:r w:rsidR="00FC63D3">
        <w:rPr>
          <w:iCs/>
        </w:rPr>
        <w:t>Договором</w:t>
      </w:r>
      <w:r w:rsidRPr="00FE5CEE">
        <w:rPr>
          <w:iCs/>
        </w:rPr>
        <w:t xml:space="preserve">, которое не имеет стоимостного выражения, размер штрафа устанавливается (при наличии в </w:t>
      </w:r>
      <w:r w:rsidR="00FC63D3">
        <w:rPr>
          <w:iCs/>
        </w:rPr>
        <w:t>Договоре</w:t>
      </w:r>
      <w:r w:rsidRPr="00FE5CEE">
        <w:rPr>
          <w:iCs/>
        </w:rPr>
        <w:t xml:space="preserve"> таких обязательств) в следующем порядке: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а) 1000 рублей,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не превышает 3 млн. рублей;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б) 5000 рублей,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составляет от 3 млн. рублей до 50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в) 10000 рублей,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составляет от 50 млн. рублей до 100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г) 100000 рублей,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превышает 100 млн. рублей.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bookmarkStart w:id="3" w:name="P81"/>
      <w:bookmarkEnd w:id="3"/>
      <w:r w:rsidRPr="00FE5CEE">
        <w:rPr>
          <w:iCs/>
        </w:rPr>
        <w:t xml:space="preserve">7.7. В случае если в соответствии с </w:t>
      </w:r>
      <w:hyperlink r:id="rId11" w:history="1">
        <w:r w:rsidRPr="00FE5CEE">
          <w:rPr>
            <w:iCs/>
          </w:rPr>
          <w:t>частью 6 статьи 30</w:t>
        </w:r>
      </w:hyperlink>
      <w:r w:rsidRPr="00FE5CEE">
        <w:rPr>
          <w:iCs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FC63D3">
        <w:rPr>
          <w:iCs/>
        </w:rPr>
        <w:t>Договором</w:t>
      </w:r>
      <w:r w:rsidRPr="00FE5CEE">
        <w:rPr>
          <w:iCs/>
        </w:rPr>
        <w:t xml:space="preserve"> предусмотрено условие о гражданско-правовой ответственности Исполнителей за неисполнение условия о привлечении к исполнению </w:t>
      </w:r>
      <w:r w:rsidR="00FC63D3">
        <w:rPr>
          <w:iCs/>
        </w:rPr>
        <w:t>Договора</w:t>
      </w:r>
      <w:r w:rsidRPr="00FE5CEE">
        <w:rPr>
          <w:iCs/>
        </w:rPr>
        <w:t xml:space="preserve">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</w:t>
      </w:r>
      <w:r w:rsidR="00FC63D3">
        <w:rPr>
          <w:iCs/>
        </w:rPr>
        <w:t>договором</w:t>
      </w:r>
      <w:r w:rsidRPr="00FE5CEE">
        <w:rPr>
          <w:iCs/>
        </w:rPr>
        <w:t>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bookmarkStart w:id="4" w:name="P82"/>
      <w:bookmarkEnd w:id="4"/>
      <w:r w:rsidRPr="00FE5CEE">
        <w:rPr>
          <w:iCs/>
        </w:rPr>
        <w:t xml:space="preserve">7.8. За каждый факт неисполнения Заказчиком обязательств, предусмотренных </w:t>
      </w:r>
      <w:r w:rsidR="00FC63D3">
        <w:rPr>
          <w:iCs/>
        </w:rPr>
        <w:t>Договором</w:t>
      </w:r>
      <w:r w:rsidRPr="00FE5CEE">
        <w:rPr>
          <w:iCs/>
        </w:rPr>
        <w:t>, за исключением просрочки исполнения обязател</w:t>
      </w:r>
      <w:r w:rsidR="00FC63D3">
        <w:rPr>
          <w:iCs/>
        </w:rPr>
        <w:t>ьств, предусмотренных Договором</w:t>
      </w:r>
      <w:r w:rsidRPr="00FE5CEE">
        <w:rPr>
          <w:iCs/>
        </w:rPr>
        <w:t>, размер штрафа устанавливается в следующем порядке: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а) </w:t>
      </w:r>
      <w:r w:rsidR="00FC63D3">
        <w:rPr>
          <w:iCs/>
        </w:rPr>
        <w:t>1000 рублей, если цена Договора</w:t>
      </w:r>
      <w:r w:rsidRPr="00FE5CEE">
        <w:rPr>
          <w:iCs/>
        </w:rPr>
        <w:t xml:space="preserve"> не превышает 3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б) 5000 рублей,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составляет от 3 млн. рублей до 50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в) 10000 рублей,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составляет от 50 млн. рублей до 100 млн. рублей (включительно);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г) 100000 рублей, если цена </w:t>
      </w:r>
      <w:r w:rsidR="00FC63D3">
        <w:rPr>
          <w:iCs/>
        </w:rPr>
        <w:t>Договора</w:t>
      </w:r>
      <w:r w:rsidRPr="00FE5CEE">
        <w:rPr>
          <w:iCs/>
        </w:rPr>
        <w:t xml:space="preserve"> превышает 100 млн. рублей.</w:t>
      </w:r>
    </w:p>
    <w:p w:rsidR="00FE5CEE" w:rsidRPr="00FE5CEE" w:rsidRDefault="00FE5CEE" w:rsidP="00FE5CEE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>7.9. Пеня начисляется за каждый день просрочки исполнения Исполнителем обязательс</w:t>
      </w:r>
      <w:r w:rsidR="00FC63D3">
        <w:rPr>
          <w:iCs/>
        </w:rPr>
        <w:t>тва, предусмотренного договором</w:t>
      </w:r>
      <w:r w:rsidRPr="00FE5CEE">
        <w:rPr>
          <w:iCs/>
        </w:rPr>
        <w:t xml:space="preserve">, начиная со дня, следующего после дня истечения установленного </w:t>
      </w:r>
      <w:r w:rsidR="00FC63D3">
        <w:rPr>
          <w:iCs/>
        </w:rPr>
        <w:t>договором</w:t>
      </w:r>
      <w:r w:rsidRPr="00FE5CEE">
        <w:rPr>
          <w:iCs/>
        </w:rPr>
        <w:t xml:space="preserve"> срока исполнения обязательства, и устанавливается </w:t>
      </w:r>
      <w:r w:rsidR="00FC63D3">
        <w:rPr>
          <w:iCs/>
        </w:rPr>
        <w:t>договором</w:t>
      </w:r>
      <w:r w:rsidRPr="00FE5CEE">
        <w:rPr>
          <w:iCs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FC63D3" w:rsidRPr="00FC63D3">
        <w:rPr>
          <w:iCs/>
        </w:rPr>
        <w:t>Договора</w:t>
      </w:r>
      <w:r w:rsidRPr="00FE5CEE">
        <w:rPr>
          <w:iCs/>
        </w:rPr>
        <w:t xml:space="preserve"> </w:t>
      </w:r>
      <w:r w:rsidRPr="00FE5CEE">
        <w:rPr>
          <w:rFonts w:eastAsia="Calibri"/>
        </w:rPr>
        <w:t xml:space="preserve">(отдельного этапа исполнения </w:t>
      </w:r>
      <w:r w:rsidR="00FC63D3" w:rsidRPr="00FC63D3">
        <w:rPr>
          <w:rFonts w:eastAsia="Calibri"/>
        </w:rPr>
        <w:t>договора</w:t>
      </w:r>
      <w:r w:rsidRPr="00FE5CEE">
        <w:rPr>
          <w:rFonts w:eastAsia="Calibri"/>
        </w:rPr>
        <w:t>)</w:t>
      </w:r>
      <w:r w:rsidRPr="00FE5CEE">
        <w:rPr>
          <w:iCs/>
        </w:rPr>
        <w:t xml:space="preserve">, уменьшенной на сумму, пропорциональную объему обязательств, предусмотренных </w:t>
      </w:r>
      <w:r w:rsidR="00FC63D3" w:rsidRPr="00FC63D3">
        <w:rPr>
          <w:iCs/>
        </w:rPr>
        <w:t>договором</w:t>
      </w:r>
      <w:r w:rsidRPr="00FE5CEE">
        <w:rPr>
          <w:iCs/>
        </w:rPr>
        <w:t xml:space="preserve"> </w:t>
      </w:r>
      <w:r w:rsidRPr="00FE5CEE">
        <w:rPr>
          <w:rFonts w:eastAsia="Calibri"/>
        </w:rPr>
        <w:t xml:space="preserve">(соответствующим отдельным этапом исполнения </w:t>
      </w:r>
      <w:r w:rsidR="00FC63D3" w:rsidRPr="00FC63D3">
        <w:rPr>
          <w:rFonts w:eastAsia="Calibri"/>
        </w:rPr>
        <w:t>договора</w:t>
      </w:r>
      <w:r w:rsidRPr="00FE5CEE">
        <w:rPr>
          <w:rFonts w:eastAsia="Calibri"/>
        </w:rPr>
        <w:t>)</w:t>
      </w:r>
      <w:r w:rsidRPr="00FE5CEE">
        <w:rPr>
          <w:iCs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FE5CEE" w:rsidRPr="00FE5CEE" w:rsidRDefault="00FE5CEE" w:rsidP="00FC63D3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>7.10. В случае просрочки исполнения Заказчиком обязател</w:t>
      </w:r>
      <w:r w:rsidR="00FC63D3">
        <w:rPr>
          <w:iCs/>
        </w:rPr>
        <w:t>ьств, предусмотренных Договоров</w:t>
      </w:r>
      <w:r w:rsidRPr="00FE5CEE">
        <w:rPr>
          <w:iCs/>
        </w:rPr>
        <w:t>, а также в иных случаях неисполнения или ненадлежащего исполнения Заказчиком обязател</w:t>
      </w:r>
      <w:r w:rsidR="00FC63D3">
        <w:rPr>
          <w:iCs/>
        </w:rPr>
        <w:t>ьств, предусмотренных Договором</w:t>
      </w:r>
      <w:r w:rsidRPr="00FE5CEE">
        <w:rPr>
          <w:iCs/>
        </w:rPr>
        <w:t xml:space="preserve">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FC63D3">
        <w:rPr>
          <w:iCs/>
        </w:rPr>
        <w:lastRenderedPageBreak/>
        <w:t>Договором</w:t>
      </w:r>
      <w:r w:rsidRPr="00FE5CEE">
        <w:rPr>
          <w:iCs/>
        </w:rPr>
        <w:t xml:space="preserve">, начиная со дня, следующего после дня истечения установленного </w:t>
      </w:r>
      <w:r w:rsidR="00FC63D3">
        <w:rPr>
          <w:iCs/>
        </w:rPr>
        <w:t>Договором</w:t>
      </w:r>
      <w:r w:rsidRPr="00FE5CEE">
        <w:rPr>
          <w:iCs/>
        </w:rPr>
        <w:t xml:space="preserve"> срока исполнения обязательства. </w:t>
      </w:r>
    </w:p>
    <w:p w:rsidR="00FE5CEE" w:rsidRPr="00FE5CEE" w:rsidRDefault="00FE5CEE" w:rsidP="00FC63D3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 xml:space="preserve">7.11. Пеня устанавливается </w:t>
      </w:r>
      <w:r w:rsidR="00FC63D3">
        <w:rPr>
          <w:iCs/>
        </w:rPr>
        <w:t>Договором</w:t>
      </w:r>
      <w:r w:rsidRPr="00FE5CEE">
        <w:rPr>
          <w:iCs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 (пункт 5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:rsidR="00FE5CEE" w:rsidRPr="00FE5CEE" w:rsidRDefault="00FE5CEE" w:rsidP="00FC63D3">
      <w:pPr>
        <w:autoSpaceDE w:val="0"/>
        <w:autoSpaceDN w:val="0"/>
        <w:adjustRightInd w:val="0"/>
        <w:spacing w:after="0"/>
        <w:ind w:firstLine="540"/>
        <w:rPr>
          <w:iCs/>
        </w:rPr>
      </w:pPr>
      <w:r w:rsidRPr="00FE5CEE">
        <w:rPr>
          <w:iCs/>
        </w:rPr>
        <w:t>7.12. Общая сумма начисленных штрафов за неисполнение или ненадлежащее исполнение Исполнителем обязател</w:t>
      </w:r>
      <w:r w:rsidR="00FC63D3">
        <w:rPr>
          <w:iCs/>
        </w:rPr>
        <w:t>ьств, предусмотренных договором</w:t>
      </w:r>
      <w:r w:rsidRPr="00FE5CEE">
        <w:rPr>
          <w:iCs/>
        </w:rPr>
        <w:t>, н</w:t>
      </w:r>
      <w:r w:rsidR="00FC63D3">
        <w:rPr>
          <w:iCs/>
        </w:rPr>
        <w:t>е может превышать цену договора</w:t>
      </w:r>
      <w:r w:rsidRPr="00FE5CEE">
        <w:rPr>
          <w:iCs/>
        </w:rPr>
        <w:t>.</w:t>
      </w:r>
    </w:p>
    <w:p w:rsidR="00361FC0" w:rsidRDefault="00FE5CEE" w:rsidP="00FC63D3">
      <w:pPr>
        <w:widowControl w:val="0"/>
        <w:tabs>
          <w:tab w:val="left" w:pos="709"/>
        </w:tabs>
        <w:suppressAutoHyphens/>
        <w:spacing w:after="0"/>
        <w:ind w:firstLine="709"/>
        <w:rPr>
          <w:iCs/>
        </w:rPr>
      </w:pPr>
      <w:r w:rsidRPr="00FE5CEE">
        <w:rPr>
          <w:iCs/>
        </w:rPr>
        <w:t>Общая сумма начисленных штрафов за ненадлежащее исполнение заказчиком обязател</w:t>
      </w:r>
      <w:r w:rsidR="00FC63D3">
        <w:rPr>
          <w:iCs/>
        </w:rPr>
        <w:t>ьств, предусмотренных договором</w:t>
      </w:r>
      <w:r w:rsidRPr="00FE5CEE">
        <w:rPr>
          <w:iCs/>
        </w:rPr>
        <w:t>, н</w:t>
      </w:r>
      <w:r w:rsidR="00FC63D3">
        <w:rPr>
          <w:iCs/>
        </w:rPr>
        <w:t>е может превышать цену договора</w:t>
      </w:r>
      <w:r w:rsidRPr="00FE5CEE">
        <w:rPr>
          <w:iCs/>
        </w:rPr>
        <w:t>.</w:t>
      </w:r>
    </w:p>
    <w:p w:rsidR="00FC63D3" w:rsidRPr="00FD21B0" w:rsidRDefault="00FC63D3" w:rsidP="00FC63D3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8. Форс-мажорные обстоятельства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8.1. Стороны освобождаются от ответственности за частичное или полное невыполнение обязательств по </w:t>
      </w:r>
      <w:r>
        <w:rPr>
          <w:szCs w:val="20"/>
        </w:rPr>
        <w:t>договору</w:t>
      </w:r>
      <w:r w:rsidRPr="00FD21B0">
        <w:rPr>
          <w:szCs w:val="20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Pr="00FD21B0">
        <w:rPr>
          <w:szCs w:val="20"/>
        </w:rPr>
        <w:t>и</w:t>
      </w:r>
      <w:proofErr w:type="gramEnd"/>
      <w:r w:rsidRPr="00FD21B0">
        <w:rPr>
          <w:szCs w:val="20"/>
        </w:rPr>
        <w:t xml:space="preserve"> если эти обстоятельства непосредственно повлияли на исполнение </w:t>
      </w:r>
      <w:r>
        <w:rPr>
          <w:szCs w:val="20"/>
        </w:rPr>
        <w:t>Договор</w:t>
      </w:r>
      <w:r w:rsidRPr="00FD21B0">
        <w:rPr>
          <w:szCs w:val="20"/>
        </w:rPr>
        <w:t xml:space="preserve">а. 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8.2. Сторона, для которой создалась невозможность выполнения обязательств по </w:t>
      </w:r>
      <w:r>
        <w:rPr>
          <w:szCs w:val="20"/>
        </w:rPr>
        <w:t>Договор</w:t>
      </w:r>
      <w:r w:rsidRPr="00FD21B0">
        <w:rPr>
          <w:szCs w:val="20"/>
        </w:rPr>
        <w:t>у, обязана немедленно (в течение 3 (трёх)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8.3. Обязанность доказать наличие обстоятельств непреодолимой силы лежит на Стороне </w:t>
      </w:r>
      <w:r>
        <w:rPr>
          <w:szCs w:val="20"/>
        </w:rPr>
        <w:t>Договор</w:t>
      </w:r>
      <w:r w:rsidRPr="00FD21B0">
        <w:rPr>
          <w:szCs w:val="20"/>
        </w:rPr>
        <w:t xml:space="preserve">а, не выполнившей свои обязательства по </w:t>
      </w:r>
      <w:r>
        <w:rPr>
          <w:szCs w:val="20"/>
        </w:rPr>
        <w:t>Договор</w:t>
      </w:r>
      <w:r w:rsidRPr="00FD21B0">
        <w:rPr>
          <w:szCs w:val="20"/>
        </w:rPr>
        <w:t>у.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>Доказательством наличия вышеуказанных обстоятельств и их продолжительности будут служить документы Торгово-промышленной палаты Ханты-Мансийского автономного округа - Югры, или иной торгово-промышленной палаты, где имели место обстоятельства непреодолимой силы.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8.4. Если обстоятельства и их последствия будут длиться более 1 (одного) месяца, то Стороны расторгают </w:t>
      </w:r>
      <w:r>
        <w:rPr>
          <w:szCs w:val="20"/>
        </w:rPr>
        <w:t>Договор</w:t>
      </w:r>
      <w:r w:rsidRPr="00FD21B0">
        <w:rPr>
          <w:szCs w:val="20"/>
        </w:rPr>
        <w:t>. В этом случае ни одна из Сторон не имеет права потребовать от другой Стороны возмещения убытков.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szCs w:val="20"/>
        </w:rPr>
      </w:pPr>
    </w:p>
    <w:p w:rsidR="00361FC0" w:rsidRPr="00FD21B0" w:rsidRDefault="00361FC0" w:rsidP="00361FC0">
      <w:pPr>
        <w:keepNext/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szCs w:val="20"/>
        </w:rPr>
      </w:pPr>
      <w:r w:rsidRPr="00FD21B0">
        <w:rPr>
          <w:b/>
          <w:szCs w:val="20"/>
        </w:rPr>
        <w:t>9. Порядок разрешения споров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szCs w:val="20"/>
        </w:rPr>
      </w:pPr>
      <w:r w:rsidRPr="00FD21B0">
        <w:rPr>
          <w:szCs w:val="20"/>
        </w:rPr>
        <w:t xml:space="preserve">9.1. Заказчик и Исполнитель должны приложить все усилия, чтобы путём прямых переговоров разрешить к обоюдному удовлетворению Сторон все противоречия или спорные вопросы, возникающие между ними в рамках </w:t>
      </w:r>
      <w:r>
        <w:rPr>
          <w:szCs w:val="20"/>
        </w:rPr>
        <w:t>Договор</w:t>
      </w:r>
      <w:r w:rsidRPr="00FD21B0">
        <w:rPr>
          <w:szCs w:val="20"/>
        </w:rPr>
        <w:t>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b/>
          <w:color w:val="00000A"/>
          <w:szCs w:val="20"/>
        </w:rPr>
      </w:pPr>
      <w:r w:rsidRPr="00FD21B0">
        <w:rPr>
          <w:szCs w:val="20"/>
        </w:rPr>
        <w:t xml:space="preserve">9.2. Любые споры, разногласия и требования, возникающие из </w:t>
      </w:r>
      <w:r>
        <w:rPr>
          <w:szCs w:val="20"/>
        </w:rPr>
        <w:t>Договор</w:t>
      </w:r>
      <w:r w:rsidRPr="00FD21B0">
        <w:rPr>
          <w:szCs w:val="20"/>
        </w:rPr>
        <w:t>а, подлежат разрешению в Арбитражном суде Ханты-Мансийского автономного округа – Югры.</w:t>
      </w:r>
    </w:p>
    <w:p w:rsidR="00361FC0" w:rsidRPr="00FD21B0" w:rsidRDefault="00361FC0" w:rsidP="00361FC0">
      <w:pPr>
        <w:spacing w:after="0"/>
        <w:ind w:firstLine="567"/>
        <w:jc w:val="center"/>
        <w:rPr>
          <w:b/>
        </w:rPr>
      </w:pPr>
    </w:p>
    <w:p w:rsidR="00361FC0" w:rsidRPr="00FD21B0" w:rsidRDefault="00361FC0" w:rsidP="00361FC0">
      <w:pPr>
        <w:spacing w:after="0"/>
        <w:ind w:firstLine="567"/>
        <w:jc w:val="center"/>
        <w:rPr>
          <w:b/>
        </w:rPr>
      </w:pPr>
      <w:r w:rsidRPr="00FD21B0">
        <w:rPr>
          <w:b/>
        </w:rPr>
        <w:t xml:space="preserve">10. Расторжение </w:t>
      </w:r>
      <w:r>
        <w:rPr>
          <w:b/>
        </w:rPr>
        <w:t>Договора</w:t>
      </w:r>
    </w:p>
    <w:p w:rsidR="00361FC0" w:rsidRPr="00FD21B0" w:rsidRDefault="00361FC0" w:rsidP="00361FC0">
      <w:pPr>
        <w:spacing w:after="0"/>
        <w:ind w:firstLine="709"/>
      </w:pPr>
      <w:r w:rsidRPr="00FD21B0">
        <w:t xml:space="preserve">10.1. Расторжение </w:t>
      </w:r>
      <w:r>
        <w:t>Договор</w:t>
      </w:r>
      <w:r w:rsidRPr="00FD21B0">
        <w:t xml:space="preserve">а допускается по соглашению Сторон, по решению суда, а также в случае одностороннего отказа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>а в соответствии с гражданским законодательством.</w:t>
      </w:r>
    </w:p>
    <w:p w:rsidR="00361FC0" w:rsidRPr="00FD21B0" w:rsidRDefault="00361FC0" w:rsidP="00361FC0">
      <w:pPr>
        <w:spacing w:after="0"/>
        <w:ind w:firstLine="709"/>
      </w:pPr>
      <w:r w:rsidRPr="00FD21B0">
        <w:t xml:space="preserve">10.2. Расторжение </w:t>
      </w:r>
      <w:r>
        <w:t>Договор</w:t>
      </w:r>
      <w:r w:rsidRPr="00FD21B0"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>
        <w:t>Договор</w:t>
      </w:r>
      <w:r w:rsidRPr="00FD21B0">
        <w:t xml:space="preserve">у невозможно либо возникает нецелесообразность исполнения </w:t>
      </w:r>
      <w:r>
        <w:t>Договор</w:t>
      </w:r>
      <w:r w:rsidRPr="00FD21B0">
        <w:t>а.</w:t>
      </w:r>
    </w:p>
    <w:p w:rsidR="00361FC0" w:rsidRPr="00FD21B0" w:rsidRDefault="00361FC0" w:rsidP="00361FC0">
      <w:pPr>
        <w:spacing w:after="0"/>
        <w:ind w:firstLine="709"/>
      </w:pPr>
      <w:r w:rsidRPr="00FD21B0">
        <w:t xml:space="preserve">10.3. В случае расторжения </w:t>
      </w:r>
      <w:r>
        <w:t>Договор</w:t>
      </w:r>
      <w:r w:rsidRPr="00FD21B0">
        <w:t xml:space="preserve">а по соглашению Исполнитель возвращает Заказчику все денежные средства, перечисленные для исполнения обязательств по </w:t>
      </w:r>
      <w:r>
        <w:t>Договор</w:t>
      </w:r>
      <w:r w:rsidRPr="00FD21B0">
        <w:t xml:space="preserve">у, а Заказчик оплачивает расходы (издержки) Исполнителя за фактически исполненные обязательства по </w:t>
      </w:r>
      <w:r>
        <w:t>Договор</w:t>
      </w:r>
      <w:r w:rsidRPr="00FD21B0">
        <w:t>у.</w:t>
      </w:r>
    </w:p>
    <w:p w:rsidR="00361FC0" w:rsidRPr="00FD21B0" w:rsidRDefault="00361FC0" w:rsidP="00361FC0">
      <w:pPr>
        <w:spacing w:after="0"/>
        <w:ind w:firstLine="709"/>
      </w:pPr>
      <w:r w:rsidRPr="00FD21B0">
        <w:t xml:space="preserve">10.4. Требование о расторжении </w:t>
      </w:r>
      <w:r>
        <w:t>Договор</w:t>
      </w:r>
      <w:r w:rsidRPr="00FD21B0">
        <w:t xml:space="preserve">а может быть заявлено Стороной в суд только после получения отказа другой Стороны на предложение расторгнуть </w:t>
      </w:r>
      <w:r>
        <w:t>Договор</w:t>
      </w:r>
      <w:r w:rsidRPr="00FD21B0">
        <w:t xml:space="preserve"> либо неполучения ответа в течение 10 (десяти) дней с даты получения предложения о расторжении </w:t>
      </w:r>
      <w:r>
        <w:t>Договора</w:t>
      </w:r>
      <w:r w:rsidRPr="00FD21B0">
        <w:t>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lastRenderedPageBreak/>
        <w:t xml:space="preserve">10.5. Заказчик вправе принять решение об одностороннем отказе от исполнения </w:t>
      </w:r>
      <w:r>
        <w:t>Договор</w:t>
      </w:r>
      <w:r w:rsidRPr="00FD21B0">
        <w:t>а. До принятия такого решения Заказчик вправе провести экспертизу оказанных услуг с привлечением экспертов, экспертных организаций.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10.6. Если Заказчиком проведена экспертиза оказанных услуг с привлечением экспертов, экспертных организаций, решение об одностороннем отказе от исполнения </w:t>
      </w:r>
      <w:r>
        <w:t>Договор</w:t>
      </w:r>
      <w:r w:rsidRPr="00FD21B0">
        <w:t xml:space="preserve">а может быть принято Заказчиком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</w:t>
      </w:r>
      <w:r>
        <w:t>Договор</w:t>
      </w:r>
      <w:r w:rsidRPr="00FD21B0">
        <w:t xml:space="preserve">а, послужившие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10.7. Решение Заказчика об одностороннем отказе от исполнения </w:t>
      </w:r>
      <w:r>
        <w:t>Договор</w:t>
      </w:r>
      <w:r w:rsidRPr="00FD21B0">
        <w:t xml:space="preserve">а в течение трёх рабочих дней, следующих за датой принятия указанного решения, размещается в единой информационной системе и направляется Исполнителю по почте заказным письмом с уведомлением о вручении по адресу Исполнителя,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вышеуказанных требований считается надлежащим уведомлением Исполнителя об одностороннем отказе от исполнения </w:t>
      </w:r>
      <w:r>
        <w:t>Договор</w:t>
      </w:r>
      <w:r w:rsidRPr="00FD21B0">
        <w:t xml:space="preserve">а.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адресу, указанному в разделе 13 </w:t>
      </w:r>
      <w:r>
        <w:t>Договор</w:t>
      </w:r>
      <w:r w:rsidRPr="00FD21B0">
        <w:t xml:space="preserve">а.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</w:t>
      </w:r>
      <w:r>
        <w:t>Договор</w:t>
      </w:r>
      <w:r w:rsidRPr="00FD21B0">
        <w:t>а в единой информационной системе.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10.8. Решение Заказчика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Заказчиком Исполнителя об одностороннем отказе от исполнения </w:t>
      </w:r>
      <w:r>
        <w:t>Договор</w:t>
      </w:r>
      <w:r w:rsidRPr="00FD21B0">
        <w:t>а.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10.9. Заказчик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>
        <w:t>Договор</w:t>
      </w:r>
      <w:r w:rsidRPr="00FD21B0">
        <w:t xml:space="preserve">а устранено нарушение условий </w:t>
      </w:r>
      <w:r>
        <w:t>Договор</w:t>
      </w:r>
      <w:r w:rsidRPr="00FD21B0">
        <w:t xml:space="preserve">а, послужившее основанием для принятия указанного решения, а также Заказчику компенсированы затраты на проведение экспертизы, предусмотренной п. 10.5 </w:t>
      </w:r>
      <w:r>
        <w:t>Договор</w:t>
      </w:r>
      <w:r w:rsidRPr="00FD21B0">
        <w:t xml:space="preserve">а. Данное правило не применяется в случае повторного нарушения Исполнителем условий </w:t>
      </w:r>
      <w:r>
        <w:t>Договор</w:t>
      </w:r>
      <w:r w:rsidRPr="00FD21B0">
        <w:t xml:space="preserve">а, которые в соответствии с гражданским законодательством являются основанием для одностороннего отказа Заказчика от исполнения </w:t>
      </w:r>
      <w:r>
        <w:t>Договор</w:t>
      </w:r>
      <w:r w:rsidRPr="00FD21B0">
        <w:t>а.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10.10. Заказчик принимает решение об одностороннем отказе от исполнения </w:t>
      </w:r>
      <w:r>
        <w:t>Договора</w:t>
      </w:r>
      <w:r w:rsidRPr="00FD21B0">
        <w:t xml:space="preserve">, если в ходе исполнения </w:t>
      </w:r>
      <w:r>
        <w:t>Договор</w:t>
      </w:r>
      <w:r w:rsidRPr="00FD21B0">
        <w:t>а будет установлено,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требованиям, что позволило ему стать победителем определения исполнителя.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10.11. Исполнитель вправе принять решение об одностороннем отказе от исполнения </w:t>
      </w:r>
      <w:r>
        <w:t>Договор</w:t>
      </w:r>
      <w:r w:rsidRPr="00FD21B0">
        <w:t xml:space="preserve">а в соответствии с гражданским законодательством. Такое решение в течение трёх рабочих дней, следующих за датой его принятия, направляется Заказчику по почте заказным письмом с уведомлением о вручении по адресу Заказчика, указанному в разделе 13 </w:t>
      </w:r>
      <w:r>
        <w:t>Договор</w:t>
      </w:r>
      <w:r w:rsidRPr="00FD21B0">
        <w:t xml:space="preserve">а,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Заказчику. Выполнение Исполнителем вышеуказанных требований считается надлежащим уведомлением Заказчика об одностороннем отказе от исполнения </w:t>
      </w:r>
      <w:r>
        <w:t>Договор</w:t>
      </w:r>
      <w:r w:rsidRPr="00FD21B0">
        <w:t>а. Датой такого надлежащего уведомления признается дата получения Исполнителем подтверждения о вручении Заказчику указанного уведомления.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10.12. Решение Исполнителя об одностороннем отказе от исполнения </w:t>
      </w:r>
      <w:r>
        <w:t>Договор</w:t>
      </w:r>
      <w:r w:rsidRPr="00FD21B0">
        <w:t xml:space="preserve">а вступает в силу и </w:t>
      </w:r>
      <w:r>
        <w:t>Договор</w:t>
      </w:r>
      <w:r w:rsidRPr="00FD21B0">
        <w:t xml:space="preserve"> считается расторгнутым через десять дней с даты надлежащего уведомления Исполнителем Заказчика об одностороннем отказе от исполнения </w:t>
      </w:r>
      <w:r>
        <w:t>Договор</w:t>
      </w:r>
      <w:r w:rsidRPr="00FD21B0">
        <w:t>а.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lastRenderedPageBreak/>
        <w:t xml:space="preserve">10.13. Исполнитель обязан отменить не вступившее в силу решение об одностороннем отказе от исполнения </w:t>
      </w:r>
      <w:r>
        <w:t>Договор</w:t>
      </w:r>
      <w:r w:rsidRPr="00FD21B0">
        <w:t xml:space="preserve">а, если в течение десятидневного срока с даты надлежащего уведомления Заказчика о принятом решении об одностороннем отказе от исполнения </w:t>
      </w:r>
      <w:r>
        <w:t>Договор</w:t>
      </w:r>
      <w:r w:rsidRPr="00FD21B0">
        <w:t xml:space="preserve">а устранены нарушения условий </w:t>
      </w:r>
      <w:r>
        <w:t>Договор</w:t>
      </w:r>
      <w:r w:rsidRPr="00FD21B0">
        <w:t>а, послужившие основанием для принятия указанного решения.</w:t>
      </w:r>
    </w:p>
    <w:p w:rsidR="00361FC0" w:rsidRPr="00FD21B0" w:rsidRDefault="00361FC0" w:rsidP="00361FC0">
      <w:pPr>
        <w:autoSpaceDE w:val="0"/>
        <w:autoSpaceDN w:val="0"/>
        <w:adjustRightInd w:val="0"/>
        <w:spacing w:after="0"/>
        <w:ind w:firstLine="709"/>
      </w:pPr>
      <w:r w:rsidRPr="00FD21B0">
        <w:t xml:space="preserve">10.14. При расторжении </w:t>
      </w:r>
      <w:r>
        <w:t>Договор</w:t>
      </w:r>
      <w:r w:rsidRPr="00FD21B0">
        <w:t xml:space="preserve">а в связи с односторонним отказом Стороны </w:t>
      </w:r>
      <w:r>
        <w:t>Договор</w:t>
      </w:r>
      <w:r w:rsidRPr="00FD21B0">
        <w:t xml:space="preserve">а от исполнения </w:t>
      </w:r>
      <w:r>
        <w:t>Договор</w:t>
      </w:r>
      <w:r w:rsidRPr="00FD21B0">
        <w:t xml:space="preserve">а другая сторона </w:t>
      </w:r>
      <w:r>
        <w:t>Договор</w:t>
      </w:r>
      <w:r w:rsidRPr="00FD21B0">
        <w:t xml:space="preserve">а вправе потребовать возмещения только фактически понесённого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>
        <w:t>Договор</w:t>
      </w:r>
      <w:r w:rsidRPr="00FD21B0">
        <w:t>а.</w:t>
      </w:r>
    </w:p>
    <w:p w:rsidR="00361FC0" w:rsidRPr="00FD21B0" w:rsidRDefault="00361FC0" w:rsidP="00361FC0">
      <w:pPr>
        <w:spacing w:after="0"/>
        <w:ind w:firstLine="709"/>
        <w:rPr>
          <w:color w:val="00000A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11.Срок действия Контракта</w:t>
      </w:r>
    </w:p>
    <w:p w:rsidR="00361FC0" w:rsidRPr="00FD21B0" w:rsidRDefault="00361FC0" w:rsidP="00361FC0">
      <w:pPr>
        <w:spacing w:after="0"/>
        <w:ind w:firstLine="709"/>
        <w:rPr>
          <w:color w:val="00000A"/>
          <w:szCs w:val="20"/>
        </w:rPr>
      </w:pPr>
      <w:r w:rsidRPr="00FD21B0">
        <w:rPr>
          <w:color w:val="00000A"/>
        </w:rPr>
        <w:t xml:space="preserve">11.1.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вступает в силу со дня его подписания Сторонами</w:t>
      </w:r>
      <w:r w:rsidR="00717425">
        <w:rPr>
          <w:color w:val="00000A"/>
        </w:rPr>
        <w:t xml:space="preserve"> </w:t>
      </w:r>
      <w:r w:rsidR="006818F4">
        <w:rPr>
          <w:color w:val="00000A"/>
        </w:rPr>
        <w:t>и действует по 31.12.2022</w:t>
      </w:r>
      <w:r>
        <w:rPr>
          <w:color w:val="00000A"/>
        </w:rPr>
        <w:t>г</w:t>
      </w:r>
      <w:r w:rsidRPr="00FD21B0">
        <w:rPr>
          <w:color w:val="000099"/>
        </w:rPr>
        <w:t xml:space="preserve">. </w:t>
      </w:r>
    </w:p>
    <w:p w:rsidR="00361FC0" w:rsidRPr="00FD21B0" w:rsidRDefault="006818F4" w:rsidP="00361FC0">
      <w:pPr>
        <w:spacing w:after="0"/>
        <w:ind w:firstLine="709"/>
        <w:rPr>
          <w:color w:val="00000A"/>
        </w:rPr>
      </w:pPr>
      <w:r>
        <w:rPr>
          <w:color w:val="000099"/>
        </w:rPr>
        <w:t>С 01.01.2023</w:t>
      </w:r>
      <w:r w:rsidR="00361FC0">
        <w:rPr>
          <w:color w:val="000099"/>
        </w:rPr>
        <w:t>г</w:t>
      </w:r>
      <w:r w:rsidR="00361FC0" w:rsidRPr="00FD21B0">
        <w:rPr>
          <w:color w:val="000099"/>
        </w:rPr>
        <w:t xml:space="preserve"> </w:t>
      </w:r>
      <w:r w:rsidR="00361FC0" w:rsidRPr="00FD21B0">
        <w:rPr>
          <w:color w:val="00000A"/>
        </w:rPr>
        <w:t xml:space="preserve">обязательства Сторон по </w:t>
      </w:r>
      <w:r w:rsidR="00361FC0">
        <w:rPr>
          <w:color w:val="00000A"/>
        </w:rPr>
        <w:t>Договор</w:t>
      </w:r>
      <w:r w:rsidR="00361FC0" w:rsidRPr="00FD21B0">
        <w:rPr>
          <w:color w:val="00000A"/>
        </w:rPr>
        <w:t>у прекращаются, за исключением обязательств по оплате услуг, гарантийных обязательств, обязательств по возмещению убытков и выплате неустойки.</w:t>
      </w:r>
    </w:p>
    <w:p w:rsidR="00361FC0" w:rsidRPr="00FD21B0" w:rsidRDefault="00361FC0" w:rsidP="00361FC0">
      <w:pPr>
        <w:spacing w:after="0"/>
        <w:ind w:firstLine="709"/>
        <w:rPr>
          <w:color w:val="00000A"/>
          <w:szCs w:val="20"/>
        </w:rPr>
      </w:pP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center"/>
        <w:rPr>
          <w:b/>
          <w:color w:val="00000A"/>
          <w:szCs w:val="20"/>
        </w:rPr>
      </w:pPr>
      <w:r w:rsidRPr="00FD21B0">
        <w:rPr>
          <w:b/>
          <w:color w:val="00000A"/>
          <w:szCs w:val="20"/>
        </w:rPr>
        <w:t>12. Прочие условия</w:t>
      </w:r>
    </w:p>
    <w:p w:rsidR="00361FC0" w:rsidRPr="00FD21B0" w:rsidRDefault="00361FC0" w:rsidP="00361FC0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12.1.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 составлен в форме электронного документа. После заключения </w:t>
      </w:r>
      <w:r>
        <w:rPr>
          <w:color w:val="00000A"/>
        </w:rPr>
        <w:t>Договор</w:t>
      </w:r>
      <w:r w:rsidRPr="00FD21B0">
        <w:rPr>
          <w:color w:val="00000A"/>
        </w:rPr>
        <w:t xml:space="preserve">а Стороны вправе изготовить копию </w:t>
      </w:r>
      <w:r>
        <w:rPr>
          <w:color w:val="00000A"/>
        </w:rPr>
        <w:t>Договор</w:t>
      </w:r>
      <w:r w:rsidRPr="00FD21B0">
        <w:rPr>
          <w:color w:val="00000A"/>
        </w:rPr>
        <w:t>а на бумажном носителе в 2 (двух) экземплярах, имеющих одинаковую юридическую силу, по одному для Заказчика и Исполнителя.</w:t>
      </w:r>
    </w:p>
    <w:p w:rsidR="00361FC0" w:rsidRPr="00FD21B0" w:rsidRDefault="00361FC0" w:rsidP="00361FC0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12.2. Все приложения к </w:t>
      </w:r>
      <w:r>
        <w:rPr>
          <w:color w:val="00000A"/>
        </w:rPr>
        <w:t>Договор</w:t>
      </w:r>
      <w:r w:rsidRPr="00FD21B0">
        <w:rPr>
          <w:color w:val="00000A"/>
        </w:rPr>
        <w:t>у являются его неотъёмной частью.</w:t>
      </w:r>
    </w:p>
    <w:p w:rsidR="00361FC0" w:rsidRPr="00FD21B0" w:rsidRDefault="00361FC0" w:rsidP="00361FC0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12.3. К </w:t>
      </w:r>
      <w:r>
        <w:rPr>
          <w:color w:val="00000A"/>
        </w:rPr>
        <w:t>Договор</w:t>
      </w:r>
      <w:r w:rsidRPr="00FD21B0">
        <w:rPr>
          <w:color w:val="00000A"/>
        </w:rPr>
        <w:t>у прилагаются: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  <w:r w:rsidRPr="00FD21B0">
        <w:rPr>
          <w:color w:val="00000A"/>
          <w:szCs w:val="20"/>
        </w:rPr>
        <w:t>- Техническое задание (Приложение).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12.4. В случае изменения наименования, адреса места нахождения или банковских реквизитов Стороны, она письменно извещает об этом другую Сторону в течение 3 рабочих дней с даты такого изменения.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12.5. По согласованию Сторон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допускается снижение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без изменения предусмотренных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работы, качества выполняемой работы и иных условий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 xml:space="preserve">12.6. Заказчик по согласованию с Исполнителем в ходе исполнения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вправе изменить не более чем на десять процентов предусмотренный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объем услуг при изменении потребности в услугах, на оказание которых заключён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. При этом по соглашению Сторон допускается изменение с учётом положений бюджетного законодательства Российской Федерации цены </w:t>
      </w:r>
      <w:r>
        <w:rPr>
          <w:color w:val="00000A"/>
          <w:szCs w:val="20"/>
        </w:rPr>
        <w:t>Договора</w:t>
      </w:r>
      <w:r w:rsidRPr="00FD21B0">
        <w:rPr>
          <w:color w:val="00000A"/>
          <w:szCs w:val="20"/>
        </w:rPr>
        <w:t xml:space="preserve"> пропорционально дополнительному объёму услуг исходя из установленной в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е цены единицы услуги, но не более чем на десять процентов цены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а. При уменьшении предусмотренного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ом объёма услуг Стороны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 xml:space="preserve">а обязаны уменьшить цену </w:t>
      </w:r>
      <w:r>
        <w:rPr>
          <w:color w:val="00000A"/>
          <w:szCs w:val="20"/>
        </w:rPr>
        <w:t>Договор</w:t>
      </w:r>
      <w:r w:rsidRPr="00FD21B0">
        <w:rPr>
          <w:color w:val="00000A"/>
          <w:szCs w:val="20"/>
        </w:rPr>
        <w:t>а исходя из цены единицы услуги.</w:t>
      </w:r>
    </w:p>
    <w:p w:rsidR="00361FC0" w:rsidRPr="00FD21B0" w:rsidRDefault="00361FC0" w:rsidP="00361FC0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  <w:szCs w:val="20"/>
        </w:rPr>
      </w:pPr>
      <w:r w:rsidRPr="00FD21B0">
        <w:rPr>
          <w:color w:val="00000A"/>
          <w:szCs w:val="20"/>
        </w:rPr>
        <w:t>12.7. </w:t>
      </w:r>
      <w:r w:rsidRPr="00FD21B0">
        <w:rPr>
          <w:color w:val="000000"/>
          <w:szCs w:val="20"/>
        </w:rPr>
        <w:t xml:space="preserve"> При исполнении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color w:val="000000"/>
          <w:szCs w:val="20"/>
        </w:rPr>
        <w:t>Договор</w:t>
      </w:r>
      <w:r w:rsidRPr="00FD21B0">
        <w:rPr>
          <w:color w:val="000000"/>
          <w:szCs w:val="20"/>
        </w:rPr>
        <w:t>у вследствие реорганизации юридического лица в форме преобразования, слияния или присоединения</w:t>
      </w:r>
      <w:r w:rsidRPr="00FD21B0">
        <w:rPr>
          <w:color w:val="00000A"/>
          <w:szCs w:val="20"/>
        </w:rPr>
        <w:t>.</w:t>
      </w:r>
    </w:p>
    <w:p w:rsidR="00361FC0" w:rsidRPr="00FD21B0" w:rsidRDefault="00361FC0" w:rsidP="00361FC0">
      <w:pPr>
        <w:spacing w:after="0"/>
        <w:ind w:firstLine="709"/>
        <w:rPr>
          <w:color w:val="00000A"/>
        </w:rPr>
      </w:pPr>
      <w:r w:rsidRPr="00FD21B0">
        <w:rPr>
          <w:color w:val="00000A"/>
        </w:rPr>
        <w:t xml:space="preserve">12.8. </w:t>
      </w:r>
      <w:r>
        <w:rPr>
          <w:color w:val="00000A"/>
        </w:rPr>
        <w:t>В случае перемены Заказчика по договор</w:t>
      </w:r>
      <w:r w:rsidRPr="00FD21B0">
        <w:rPr>
          <w:color w:val="00000A"/>
        </w:rPr>
        <w:t xml:space="preserve">у права и обязанности Заказчика по такому </w:t>
      </w:r>
      <w:r>
        <w:rPr>
          <w:color w:val="00000A"/>
        </w:rPr>
        <w:t>договор</w:t>
      </w:r>
      <w:r w:rsidRPr="00FD21B0">
        <w:rPr>
          <w:color w:val="00000A"/>
        </w:rPr>
        <w:t>у переходят к новому заказчику в том же объёме и на тех же условиях.</w:t>
      </w:r>
    </w:p>
    <w:p w:rsidR="00FC63D3" w:rsidRDefault="00FC63D3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3567E" w:rsidRDefault="00F3567E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3567E" w:rsidRDefault="00F3567E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3567E" w:rsidRDefault="00F3567E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3567E" w:rsidRDefault="00F3567E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3567E" w:rsidRDefault="00F3567E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3567E" w:rsidRDefault="00F3567E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3567E" w:rsidRDefault="00F3567E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3567E" w:rsidRDefault="00F3567E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3567E" w:rsidRDefault="00F3567E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F3567E" w:rsidRPr="00FD21B0" w:rsidRDefault="00F3567E" w:rsidP="00361FC0">
      <w:pPr>
        <w:widowControl w:val="0"/>
        <w:shd w:val="clear" w:color="auto" w:fill="FFFFFF"/>
        <w:tabs>
          <w:tab w:val="left" w:pos="709"/>
        </w:tabs>
        <w:suppressAutoHyphens/>
        <w:spacing w:after="0"/>
        <w:ind w:firstLine="709"/>
        <w:jc w:val="left"/>
        <w:rPr>
          <w:color w:val="00000A"/>
          <w:szCs w:val="20"/>
        </w:rPr>
      </w:pPr>
    </w:p>
    <w:p w:rsidR="00361FC0" w:rsidRPr="00EE43AE" w:rsidRDefault="00361FC0" w:rsidP="00361FC0">
      <w:pPr>
        <w:spacing w:after="0"/>
      </w:pPr>
    </w:p>
    <w:p w:rsidR="00361FC0" w:rsidRPr="0063672C" w:rsidRDefault="00361FC0" w:rsidP="00361FC0">
      <w:pPr>
        <w:spacing w:after="0"/>
        <w:jc w:val="center"/>
        <w:rPr>
          <w:sz w:val="22"/>
          <w:szCs w:val="22"/>
        </w:rPr>
      </w:pPr>
      <w:r w:rsidRPr="0063672C">
        <w:rPr>
          <w:sz w:val="22"/>
          <w:szCs w:val="22"/>
        </w:rPr>
        <w:t>13. Адреса места нахождения, банковские реквизиты и подписи Сторон</w:t>
      </w:r>
    </w:p>
    <w:tbl>
      <w:tblPr>
        <w:tblW w:w="10060" w:type="dxa"/>
        <w:tblInd w:w="146" w:type="dxa"/>
        <w:tblLook w:val="00A0" w:firstRow="1" w:lastRow="0" w:firstColumn="1" w:lastColumn="0" w:noHBand="0" w:noVBand="0"/>
      </w:tblPr>
      <w:tblGrid>
        <w:gridCol w:w="4532"/>
        <w:gridCol w:w="5528"/>
      </w:tblGrid>
      <w:tr w:rsidR="00F3567E" w:rsidRPr="0063672C" w:rsidTr="00F3567E">
        <w:tc>
          <w:tcPr>
            <w:tcW w:w="4532" w:type="dxa"/>
          </w:tcPr>
          <w:p w:rsidR="00F3567E" w:rsidRPr="0063672C" w:rsidRDefault="00F3567E" w:rsidP="00F3567E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63672C">
              <w:rPr>
                <w:b/>
                <w:bCs/>
                <w:sz w:val="22"/>
                <w:szCs w:val="22"/>
              </w:rPr>
              <w:lastRenderedPageBreak/>
              <w:t>Заказчик:</w:t>
            </w:r>
          </w:p>
          <w:p w:rsidR="00F3567E" w:rsidRPr="0063672C" w:rsidRDefault="00F3567E" w:rsidP="00F3567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/>
                <w:sz w:val="22"/>
                <w:szCs w:val="20"/>
              </w:rPr>
            </w:pPr>
            <w:r w:rsidRPr="0063672C">
              <w:rPr>
                <w:b/>
                <w:color w:val="000000"/>
                <w:sz w:val="22"/>
                <w:szCs w:val="20"/>
              </w:rPr>
              <w:t>МБОУ «Гимназия»</w:t>
            </w:r>
          </w:p>
          <w:p w:rsidR="006818F4" w:rsidRPr="006818F4" w:rsidRDefault="006818F4" w:rsidP="006818F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818F4">
              <w:rPr>
                <w:color w:val="000000"/>
                <w:sz w:val="22"/>
                <w:szCs w:val="20"/>
              </w:rPr>
              <w:t xml:space="preserve">Адрес: 628260, Тюменская область, Ханты-Мансийский автономный округ – Югра, </w:t>
            </w:r>
            <w:proofErr w:type="spellStart"/>
            <w:r w:rsidRPr="006818F4">
              <w:rPr>
                <w:color w:val="000000"/>
                <w:sz w:val="22"/>
                <w:szCs w:val="20"/>
              </w:rPr>
              <w:t>г.Югорск</w:t>
            </w:r>
            <w:proofErr w:type="spellEnd"/>
            <w:r w:rsidRPr="006818F4">
              <w:rPr>
                <w:color w:val="000000"/>
                <w:sz w:val="22"/>
                <w:szCs w:val="20"/>
              </w:rPr>
              <w:t>, ул. Мира, д. 6</w:t>
            </w:r>
          </w:p>
          <w:p w:rsidR="006818F4" w:rsidRPr="006818F4" w:rsidRDefault="006818F4" w:rsidP="006818F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818F4">
              <w:rPr>
                <w:color w:val="000000"/>
                <w:sz w:val="22"/>
                <w:szCs w:val="20"/>
              </w:rPr>
              <w:t>ИНН 8622001011 КПП 862201001</w:t>
            </w:r>
          </w:p>
          <w:p w:rsidR="006818F4" w:rsidRPr="006818F4" w:rsidRDefault="006818F4" w:rsidP="006818F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818F4">
              <w:rPr>
                <w:color w:val="000000"/>
                <w:sz w:val="22"/>
                <w:szCs w:val="20"/>
              </w:rPr>
              <w:t>ОГРН: 1028601845381</w:t>
            </w:r>
          </w:p>
          <w:p w:rsidR="006818F4" w:rsidRPr="006818F4" w:rsidRDefault="006818F4" w:rsidP="006818F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818F4">
              <w:rPr>
                <w:color w:val="000000"/>
                <w:sz w:val="22"/>
                <w:szCs w:val="20"/>
              </w:rPr>
              <w:t>ОКПО: 32725744</w:t>
            </w:r>
          </w:p>
          <w:p w:rsidR="006818F4" w:rsidRPr="006818F4" w:rsidRDefault="006818F4" w:rsidP="006818F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818F4">
              <w:rPr>
                <w:color w:val="000000"/>
                <w:sz w:val="22"/>
                <w:szCs w:val="20"/>
              </w:rPr>
              <w:t>Банк: РКЦ Ханты-Мансийск//УФК по Ханты- Мансийскому автономному округу - Югре г. Ханты-Мансийск</w:t>
            </w:r>
          </w:p>
          <w:p w:rsidR="006818F4" w:rsidRPr="006818F4" w:rsidRDefault="006818F4" w:rsidP="006818F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818F4">
              <w:rPr>
                <w:color w:val="000000"/>
                <w:sz w:val="22"/>
                <w:szCs w:val="20"/>
              </w:rPr>
              <w:t>УФК по Ханты-Мансийскому автономному округу -Югре (</w:t>
            </w:r>
            <w:proofErr w:type="spellStart"/>
            <w:r w:rsidRPr="006818F4">
              <w:rPr>
                <w:color w:val="000000"/>
                <w:sz w:val="22"/>
                <w:szCs w:val="20"/>
              </w:rPr>
              <w:t>Депфин</w:t>
            </w:r>
            <w:proofErr w:type="spellEnd"/>
            <w:r w:rsidRPr="006818F4">
              <w:rPr>
                <w:color w:val="000000"/>
                <w:sz w:val="22"/>
                <w:szCs w:val="20"/>
              </w:rPr>
              <w:t xml:space="preserve"> Югорска МБОУ «Гимназия», л/с 208.14.203.0)</w:t>
            </w:r>
          </w:p>
          <w:p w:rsidR="006818F4" w:rsidRPr="006818F4" w:rsidRDefault="006818F4" w:rsidP="006818F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818F4">
              <w:rPr>
                <w:color w:val="000000"/>
                <w:sz w:val="22"/>
                <w:szCs w:val="20"/>
              </w:rPr>
              <w:t>к/с: 40102810245370000007</w:t>
            </w:r>
          </w:p>
          <w:p w:rsidR="006818F4" w:rsidRPr="006818F4" w:rsidRDefault="006818F4" w:rsidP="006818F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818F4">
              <w:rPr>
                <w:color w:val="000000"/>
                <w:sz w:val="22"/>
                <w:szCs w:val="20"/>
              </w:rPr>
              <w:t>р/с: 03234643718870008700</w:t>
            </w:r>
          </w:p>
          <w:p w:rsidR="006818F4" w:rsidRPr="006818F4" w:rsidRDefault="006818F4" w:rsidP="006818F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818F4">
              <w:rPr>
                <w:color w:val="000000"/>
                <w:sz w:val="22"/>
                <w:szCs w:val="20"/>
              </w:rPr>
              <w:t>БИК: 007162163</w:t>
            </w:r>
          </w:p>
          <w:p w:rsidR="006818F4" w:rsidRPr="006818F4" w:rsidRDefault="006818F4" w:rsidP="006818F4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color w:val="000000"/>
                <w:sz w:val="22"/>
                <w:szCs w:val="20"/>
              </w:rPr>
            </w:pPr>
            <w:r w:rsidRPr="006818F4">
              <w:rPr>
                <w:color w:val="000000"/>
                <w:sz w:val="22"/>
                <w:szCs w:val="20"/>
              </w:rPr>
              <w:t>Эл. почта: buhgalteriya.soshv@mail.ru</w:t>
            </w:r>
          </w:p>
          <w:p w:rsidR="00F3567E" w:rsidRDefault="006818F4" w:rsidP="006818F4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6818F4">
              <w:rPr>
                <w:color w:val="000000"/>
                <w:sz w:val="22"/>
                <w:szCs w:val="20"/>
              </w:rPr>
              <w:t>тел. 8 (34675</w:t>
            </w:r>
            <w:proofErr w:type="gramStart"/>
            <w:r w:rsidRPr="006818F4">
              <w:rPr>
                <w:color w:val="000000"/>
                <w:sz w:val="22"/>
                <w:szCs w:val="20"/>
              </w:rPr>
              <w:t>)  2</w:t>
            </w:r>
            <w:proofErr w:type="gramEnd"/>
            <w:r w:rsidRPr="006818F4">
              <w:rPr>
                <w:color w:val="000000"/>
                <w:sz w:val="22"/>
                <w:szCs w:val="20"/>
              </w:rPr>
              <w:t>-40-73</w:t>
            </w:r>
          </w:p>
          <w:p w:rsidR="00F3567E" w:rsidRDefault="00F3567E" w:rsidP="00F3567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F3567E" w:rsidRDefault="00F3567E" w:rsidP="00F3567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F3567E" w:rsidRDefault="00F3567E" w:rsidP="00F3567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F3567E" w:rsidRDefault="00F3567E" w:rsidP="00F3567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F3567E" w:rsidRPr="0063672C" w:rsidRDefault="00F3567E" w:rsidP="00F3567E">
            <w:pPr>
              <w:autoSpaceDE w:val="0"/>
              <w:autoSpaceDN w:val="0"/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F3567E" w:rsidRPr="0063672C" w:rsidRDefault="00F3567E" w:rsidP="00F3567E">
            <w:pPr>
              <w:spacing w:after="0"/>
              <w:rPr>
                <w:sz w:val="22"/>
                <w:szCs w:val="22"/>
              </w:rPr>
            </w:pPr>
            <w:r w:rsidRPr="0063672C">
              <w:rPr>
                <w:sz w:val="22"/>
                <w:szCs w:val="22"/>
              </w:rPr>
              <w:t xml:space="preserve">Директор ____________ </w:t>
            </w:r>
            <w:proofErr w:type="spellStart"/>
            <w:r w:rsidRPr="0063672C">
              <w:rPr>
                <w:sz w:val="22"/>
                <w:szCs w:val="22"/>
              </w:rPr>
              <w:t>В.В.Погребняк</w:t>
            </w:r>
            <w:proofErr w:type="spellEnd"/>
          </w:p>
          <w:p w:rsidR="00F3567E" w:rsidRPr="0063672C" w:rsidRDefault="00F3567E" w:rsidP="00F3567E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</w:tcPr>
          <w:p w:rsidR="00F3567E" w:rsidRPr="0063672C" w:rsidRDefault="00F3567E" w:rsidP="00F3567E">
            <w:pPr>
              <w:spacing w:after="0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Поставщик:</w:t>
            </w:r>
          </w:p>
          <w:p w:rsidR="00F3567E" w:rsidRDefault="00F3567E" w:rsidP="00F3567E">
            <w:pPr>
              <w:spacing w:after="0"/>
              <w:rPr>
                <w:rFonts w:eastAsia="Calibri"/>
                <w:bCs/>
                <w:sz w:val="22"/>
                <w:szCs w:val="22"/>
              </w:rPr>
            </w:pPr>
          </w:p>
          <w:p w:rsidR="00F3567E" w:rsidRPr="00254980" w:rsidRDefault="00F3567E" w:rsidP="00F3567E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0B10CD" w:rsidRPr="0063672C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Pr="0063672C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Default="000B10CD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FC63D3" w:rsidRDefault="00FC63D3" w:rsidP="000B10CD">
      <w:pPr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:rsidR="000B10CD" w:rsidRPr="0063672C" w:rsidRDefault="000B10CD" w:rsidP="000B10CD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>Приложение № 1</w:t>
      </w:r>
    </w:p>
    <w:p w:rsidR="000B10CD" w:rsidRPr="0063672C" w:rsidRDefault="000B10CD" w:rsidP="000B10CD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>к гражданско-правовому Договору</w:t>
      </w:r>
    </w:p>
    <w:p w:rsidR="000B10CD" w:rsidRPr="0063672C" w:rsidRDefault="000B10CD" w:rsidP="000B10CD">
      <w:pPr>
        <w:autoSpaceDE w:val="0"/>
        <w:autoSpaceDN w:val="0"/>
        <w:adjustRightInd w:val="0"/>
        <w:spacing w:after="0"/>
        <w:ind w:firstLine="567"/>
        <w:jc w:val="right"/>
        <w:rPr>
          <w:sz w:val="22"/>
          <w:szCs w:val="22"/>
        </w:rPr>
      </w:pPr>
      <w:r w:rsidRPr="0063672C">
        <w:rPr>
          <w:sz w:val="22"/>
          <w:szCs w:val="22"/>
        </w:rPr>
        <w:t xml:space="preserve">№ </w:t>
      </w:r>
      <w:r w:rsidR="006818F4">
        <w:rPr>
          <w:sz w:val="22"/>
          <w:szCs w:val="22"/>
        </w:rPr>
        <w:t xml:space="preserve">                                          </w:t>
      </w:r>
      <w:r w:rsidR="00A83421">
        <w:rPr>
          <w:sz w:val="22"/>
          <w:szCs w:val="22"/>
        </w:rPr>
        <w:t xml:space="preserve"> от "</w:t>
      </w:r>
      <w:r w:rsidR="006818F4">
        <w:rPr>
          <w:sz w:val="22"/>
          <w:szCs w:val="22"/>
        </w:rPr>
        <w:t xml:space="preserve">       </w:t>
      </w:r>
      <w:r w:rsidR="00A83421">
        <w:rPr>
          <w:sz w:val="22"/>
          <w:szCs w:val="22"/>
        </w:rPr>
        <w:t>"</w:t>
      </w:r>
      <w:r w:rsidR="00B865E1">
        <w:rPr>
          <w:sz w:val="22"/>
          <w:szCs w:val="22"/>
        </w:rPr>
        <w:t xml:space="preserve"> </w:t>
      </w:r>
      <w:r w:rsidR="006818F4">
        <w:rPr>
          <w:sz w:val="22"/>
          <w:szCs w:val="22"/>
        </w:rPr>
        <w:t xml:space="preserve">                      </w:t>
      </w:r>
      <w:r w:rsidR="00B865E1">
        <w:rPr>
          <w:sz w:val="22"/>
          <w:szCs w:val="22"/>
        </w:rPr>
        <w:t xml:space="preserve"> </w:t>
      </w:r>
      <w:r w:rsidR="00D33149">
        <w:rPr>
          <w:sz w:val="22"/>
          <w:szCs w:val="22"/>
        </w:rPr>
        <w:t xml:space="preserve"> 202</w:t>
      </w:r>
      <w:r w:rsidR="00D2480C">
        <w:rPr>
          <w:sz w:val="22"/>
          <w:szCs w:val="22"/>
        </w:rPr>
        <w:t>1</w:t>
      </w:r>
      <w:r w:rsidR="00D33149">
        <w:rPr>
          <w:sz w:val="22"/>
          <w:szCs w:val="22"/>
        </w:rPr>
        <w:t xml:space="preserve">  </w:t>
      </w:r>
      <w:r w:rsidRPr="0063672C">
        <w:rPr>
          <w:sz w:val="22"/>
          <w:szCs w:val="22"/>
        </w:rPr>
        <w:t xml:space="preserve"> г.</w:t>
      </w:r>
    </w:p>
    <w:p w:rsidR="000B10CD" w:rsidRDefault="000B10CD" w:rsidP="000B10CD">
      <w:pPr>
        <w:spacing w:after="0"/>
        <w:ind w:firstLine="709"/>
        <w:jc w:val="center"/>
        <w:rPr>
          <w:sz w:val="22"/>
          <w:szCs w:val="22"/>
        </w:rPr>
      </w:pPr>
    </w:p>
    <w:p w:rsidR="000B10CD" w:rsidRDefault="000B10CD" w:rsidP="000B10CD">
      <w:pPr>
        <w:spacing w:after="0"/>
        <w:ind w:firstLine="709"/>
        <w:jc w:val="center"/>
        <w:rPr>
          <w:sz w:val="22"/>
          <w:szCs w:val="22"/>
        </w:rPr>
      </w:pPr>
      <w:r w:rsidRPr="000808DC">
        <w:rPr>
          <w:sz w:val="22"/>
          <w:szCs w:val="22"/>
        </w:rPr>
        <w:lastRenderedPageBreak/>
        <w:t>ТЕХНИЧЕСКОЕ ЗАДАНИЕ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ТО (техн</w:t>
      </w:r>
      <w:r>
        <w:t xml:space="preserve">ическое обслуживание) </w:t>
      </w:r>
      <w:r w:rsidRPr="00912843">
        <w:t>видеонаблюдения, включающего в себя осмотр в: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МБОУ «Гимназия» Ханты-Мансийский автономный округ, г. Югорск, ул. Мира д. 6: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камера внутренняя – 24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камера уличная – 6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Монитор компьютерный – 2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Видеорегистратор – 2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АКБ 12В – 1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Источник бесперебойного питания – 1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Приемник – 15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Передатчик – 15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 xml:space="preserve">МБОУ «Гимназия» дошкольные группы, Ханты-Мансийский автономный округ, г. </w:t>
      </w:r>
      <w:proofErr w:type="gramStart"/>
      <w:r w:rsidRPr="00912843">
        <w:t>Югорск,  ул.</w:t>
      </w:r>
      <w:proofErr w:type="gramEnd"/>
      <w:r w:rsidRPr="00912843">
        <w:t xml:space="preserve"> Геологов д. 21: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камера внутренняя – 12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камера уличная – 4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Монитор компьютерный – 1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Видеорегистратор – 1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АКБ 12В – 1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Источник бесперебойного питания – 1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Приемник – 15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Передатчик – 15 шт.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 xml:space="preserve">Внешний осмотр - контроль технического состояния (работоспособно-неработоспособно, исправно-неисправно), т.е. определение технического состояния технических средств по внешним признакам; 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-проверка работоспособности - определение технического состояния путём контроля техническими средствами; ППР (планово-предупредительный ремонт):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 xml:space="preserve">-работы планово-предупредительного характера для поддержания системы видеонаблюдения в работоспособном состоянии, включающие в себя очистку наружных поверхностей технического средства, проверку технического состояния их внутреннего монтажа (внутренних поверхностей), очистку, протирку, смазку, подпайку, замену или восстановление элементов технического средства. 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 xml:space="preserve">-Ремонт производится с целью восстановления работоспособного состояния технического средства по результатам контроля технического состояния, проводимого в рамках технического обслуживания или в результате отказа технического средства. 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- Замена вышедшего из строя оборудования осуществляется за счет Исполнителя. Техническое обслуживание и ППР (планово-предупредительный ремонт) должны производиться не реже одного раза в месяц. В случае сбоев или отказа в работе систем видеонаблюдения в межрегламентный период, Исполнитель должен прибыть на обслуживаемый объект по вызову Заказчика в срок - не более 3 (трёх) часов. Исполнитель, независимо от формы поступившего от Заказчика вызова, должен регистрировать его в «Журнале учёта вызовов».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Исполнитель должен проводить техническое обслуживание и ППР (планово-предупредительный ремонт) персоналом соответствующей квалификации, аттестованным по «ПТЭ и ПТБ при эксплуатации электроустановок потребителей».</w:t>
      </w:r>
    </w:p>
    <w:p w:rsidR="00912843" w:rsidRPr="00912843" w:rsidRDefault="00912843" w:rsidP="00912843">
      <w:pPr>
        <w:tabs>
          <w:tab w:val="left" w:pos="9356"/>
        </w:tabs>
        <w:spacing w:after="0"/>
        <w:ind w:firstLine="426"/>
        <w:contextualSpacing/>
      </w:pPr>
      <w:r w:rsidRPr="00912843">
        <w:t>Результаты осмотров следует отражать в журнале учета технического состояния. В этом журнале должны содержаться: оценка технического состояния видеооборудования, выявленные неисправности, а также сведения о выполненных при осмотрах ремонте. Акт технического обслуживания предоставляется Исполнителем 1 раз в квартал.</w:t>
      </w:r>
    </w:p>
    <w:tbl>
      <w:tblPr>
        <w:tblW w:w="10452" w:type="dxa"/>
        <w:tblInd w:w="146" w:type="dxa"/>
        <w:tblLook w:val="00A0" w:firstRow="1" w:lastRow="0" w:firstColumn="1" w:lastColumn="0" w:noHBand="0" w:noVBand="0"/>
      </w:tblPr>
      <w:tblGrid>
        <w:gridCol w:w="5207"/>
        <w:gridCol w:w="5245"/>
      </w:tblGrid>
      <w:tr w:rsidR="00D33149" w:rsidRPr="00952B0F" w:rsidTr="00B736F3">
        <w:tc>
          <w:tcPr>
            <w:tcW w:w="5207" w:type="dxa"/>
            <w:hideMark/>
          </w:tcPr>
          <w:p w:rsidR="00D33149" w:rsidRPr="00952B0F" w:rsidRDefault="00D33149" w:rsidP="00B736F3">
            <w:pPr>
              <w:spacing w:after="0"/>
              <w:ind w:firstLine="553"/>
              <w:jc w:val="left"/>
            </w:pPr>
            <w:r w:rsidRPr="00952B0F">
              <w:t>Заказчик:</w:t>
            </w:r>
          </w:p>
          <w:p w:rsidR="00D33149" w:rsidRPr="00952B0F" w:rsidRDefault="00D33149" w:rsidP="00B736F3">
            <w:pPr>
              <w:spacing w:after="0"/>
              <w:ind w:firstLine="553"/>
              <w:jc w:val="left"/>
            </w:pPr>
            <w:r w:rsidRPr="00952B0F">
              <w:t>МБОУ «Гимназия»</w:t>
            </w:r>
          </w:p>
          <w:p w:rsidR="00D33149" w:rsidRPr="00952B0F" w:rsidRDefault="00D33149" w:rsidP="00B736F3">
            <w:pPr>
              <w:spacing w:after="0"/>
              <w:ind w:firstLine="553"/>
              <w:jc w:val="left"/>
            </w:pPr>
          </w:p>
        </w:tc>
        <w:tc>
          <w:tcPr>
            <w:tcW w:w="5245" w:type="dxa"/>
          </w:tcPr>
          <w:p w:rsidR="00D33149" w:rsidRPr="00952B0F" w:rsidRDefault="00D33149" w:rsidP="00B736F3">
            <w:pPr>
              <w:spacing w:after="0"/>
              <w:ind w:firstLine="553"/>
              <w:jc w:val="left"/>
            </w:pPr>
            <w:r w:rsidRPr="00952B0F">
              <w:t>Исполнитель:</w:t>
            </w:r>
          </w:p>
          <w:p w:rsidR="00D33149" w:rsidRPr="00952B0F" w:rsidRDefault="00D33149" w:rsidP="00B736F3">
            <w:pPr>
              <w:spacing w:after="0"/>
              <w:ind w:firstLine="553"/>
              <w:jc w:val="left"/>
            </w:pPr>
          </w:p>
        </w:tc>
      </w:tr>
    </w:tbl>
    <w:p w:rsidR="00D2480C" w:rsidRDefault="00D2480C" w:rsidP="00D33149"/>
    <w:sectPr w:rsidR="00D2480C" w:rsidSect="002F72DD">
      <w:footerReference w:type="even" r:id="rId12"/>
      <w:footerReference w:type="default" r:id="rId13"/>
      <w:pgSz w:w="11906" w:h="16838"/>
      <w:pgMar w:top="902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CA6" w:rsidRDefault="00237CA6" w:rsidP="000B10CD">
      <w:pPr>
        <w:spacing w:after="0"/>
      </w:pPr>
      <w:r>
        <w:separator/>
      </w:r>
    </w:p>
  </w:endnote>
  <w:endnote w:type="continuationSeparator" w:id="0">
    <w:p w:rsidR="00237CA6" w:rsidRDefault="00237CA6" w:rsidP="000B1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322" w:rsidRDefault="00CE6BE8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0322" w:rsidRDefault="00237CA6" w:rsidP="003D50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322" w:rsidRDefault="00CE6BE8" w:rsidP="003D507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5BCA">
      <w:rPr>
        <w:rStyle w:val="a5"/>
        <w:noProof/>
      </w:rPr>
      <w:t>12</w:t>
    </w:r>
    <w:r>
      <w:rPr>
        <w:rStyle w:val="a5"/>
      </w:rPr>
      <w:fldChar w:fldCharType="end"/>
    </w:r>
  </w:p>
  <w:p w:rsidR="00770322" w:rsidRDefault="00237CA6" w:rsidP="00705B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CA6" w:rsidRDefault="00237CA6" w:rsidP="000B10CD">
      <w:pPr>
        <w:spacing w:after="0"/>
      </w:pPr>
      <w:r>
        <w:separator/>
      </w:r>
    </w:p>
  </w:footnote>
  <w:footnote w:type="continuationSeparator" w:id="0">
    <w:p w:rsidR="00237CA6" w:rsidRDefault="00237CA6" w:rsidP="000B10CD">
      <w:pPr>
        <w:spacing w:after="0"/>
      </w:pPr>
      <w:r>
        <w:continuationSeparator/>
      </w:r>
    </w:p>
  </w:footnote>
  <w:footnote w:id="1">
    <w:p w:rsidR="00361FC0" w:rsidRPr="009F1CEF" w:rsidRDefault="00361FC0" w:rsidP="00361FC0">
      <w:pPr>
        <w:pStyle w:val="a6"/>
        <w:spacing w:after="0"/>
      </w:pPr>
      <w:r w:rsidRPr="000F59FD">
        <w:rPr>
          <w:sz w:val="16"/>
        </w:rPr>
        <w:footnoteRef/>
      </w:r>
      <w:r w:rsidRPr="000F59FD">
        <w:rPr>
          <w:sz w:val="16"/>
        </w:rPr>
        <w:t xml:space="preserve"> </w:t>
      </w:r>
      <w:r>
        <w:tab/>
      </w:r>
      <w:r w:rsidRPr="000F59FD">
        <w:t>Письмо ФАС России от 10.12.2015 №АЦ/70978/15, Письма Минэкономразвития России от 10.03.2016 №ОГ-Д28-</w:t>
      </w:r>
      <w:r w:rsidRPr="009F1CEF">
        <w:t>3630, от 02.10.2015 №ОГ-Д28-12800, от 21.09.2015 №Д28и-2829.</w:t>
      </w:r>
    </w:p>
  </w:footnote>
  <w:footnote w:id="2">
    <w:p w:rsidR="00361FC0" w:rsidRPr="009F1CEF" w:rsidRDefault="00361FC0" w:rsidP="00361FC0">
      <w:pPr>
        <w:pStyle w:val="a6"/>
        <w:spacing w:after="0"/>
      </w:pPr>
      <w:r w:rsidRPr="009F1CEF">
        <w:rPr>
          <w:rStyle w:val="a8"/>
        </w:rPr>
        <w:footnoteRef/>
      </w:r>
      <w:r w:rsidRPr="009F1CEF">
        <w:rPr>
          <w:rStyle w:val="a8"/>
        </w:rPr>
        <w:tab/>
      </w:r>
      <w:r w:rsidRPr="009F1CEF">
        <w:t xml:space="preserve"> Обеспечение </w:t>
      </w:r>
      <w:r w:rsidRPr="00904483">
        <w:t xml:space="preserve">гарантийных обязательств устанавливается </w:t>
      </w:r>
      <w:r>
        <w:t>З</w:t>
      </w:r>
      <w:r w:rsidRPr="00904483">
        <w:t>аказчиком самостоятельно, в случае установленном в соответствии с частью 4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требований к их предоставлению</w:t>
      </w:r>
      <w:r w:rsidRPr="009F1CE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09A4"/>
    <w:multiLevelType w:val="hybridMultilevel"/>
    <w:tmpl w:val="23E68858"/>
    <w:lvl w:ilvl="0" w:tplc="84F4F8E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D33867"/>
    <w:multiLevelType w:val="hybridMultilevel"/>
    <w:tmpl w:val="12D860E2"/>
    <w:lvl w:ilvl="0" w:tplc="CEECDCB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44"/>
    <w:rsid w:val="00015286"/>
    <w:rsid w:val="00053092"/>
    <w:rsid w:val="000538F8"/>
    <w:rsid w:val="00057232"/>
    <w:rsid w:val="000B10CD"/>
    <w:rsid w:val="000C1753"/>
    <w:rsid w:val="00231713"/>
    <w:rsid w:val="00237CA6"/>
    <w:rsid w:val="002E3C77"/>
    <w:rsid w:val="00354844"/>
    <w:rsid w:val="00361FC0"/>
    <w:rsid w:val="003A6442"/>
    <w:rsid w:val="003D02CA"/>
    <w:rsid w:val="004B7CA0"/>
    <w:rsid w:val="0057451F"/>
    <w:rsid w:val="006818F4"/>
    <w:rsid w:val="00705BCA"/>
    <w:rsid w:val="00717425"/>
    <w:rsid w:val="00794ED5"/>
    <w:rsid w:val="007D2EBA"/>
    <w:rsid w:val="008A72C3"/>
    <w:rsid w:val="008D2FFB"/>
    <w:rsid w:val="008E0055"/>
    <w:rsid w:val="00912843"/>
    <w:rsid w:val="00967910"/>
    <w:rsid w:val="0099497C"/>
    <w:rsid w:val="00A347BB"/>
    <w:rsid w:val="00A83421"/>
    <w:rsid w:val="00B24B9F"/>
    <w:rsid w:val="00B865E1"/>
    <w:rsid w:val="00B91D8B"/>
    <w:rsid w:val="00BD191A"/>
    <w:rsid w:val="00BE78C5"/>
    <w:rsid w:val="00CE6BE8"/>
    <w:rsid w:val="00D2480C"/>
    <w:rsid w:val="00D33149"/>
    <w:rsid w:val="00DB6C7E"/>
    <w:rsid w:val="00DE5420"/>
    <w:rsid w:val="00E11E3A"/>
    <w:rsid w:val="00E85628"/>
    <w:rsid w:val="00EB0ACC"/>
    <w:rsid w:val="00F3567E"/>
    <w:rsid w:val="00F8333B"/>
    <w:rsid w:val="00FC63D3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B15F"/>
  <w15:chartTrackingRefBased/>
  <w15:docId w15:val="{6A6AE6F9-DCD2-45C8-8204-CCDFB53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0C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B10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0B10C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B10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10CD"/>
  </w:style>
  <w:style w:type="paragraph" w:styleId="a6">
    <w:name w:val="footnote text"/>
    <w:basedOn w:val="a"/>
    <w:link w:val="a7"/>
    <w:unhideWhenUsed/>
    <w:rsid w:val="000B10CD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0B10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qFormat/>
    <w:rsid w:val="000B10C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0B10C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65E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65E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912843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9128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8E0055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5D11FC4BBD9CC225822D2561C3F808A&amp;req=doc&amp;base=LAW&amp;n=315347&amp;dst=1109&amp;fld=134&amp;date=19.06.201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5D11FC4BBD9CC225822D2561C3F808A&amp;req=doc&amp;base=LAW&amp;n=315347&amp;dst=100437&amp;fld=134&amp;date=19.06.201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24FEE69E1B7CD8A16BB8E7671CAA689283A9F94587855EC14DDB06FAEC3FCB85E295C0AE157E7F7VF75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24FEE69E1B7CD8A16BB8E7671CAA689283A9F94587855EC14DDB06FAEVC7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4FEE69E1B7CD8A16BB8E7671CAA689283A9F94587855EC14DDB06FAEC3FCB85E295C0AE157E7F5VF7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6340</Words>
  <Characters>36140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24</cp:revision>
  <cp:lastPrinted>2021-11-15T07:17:00Z</cp:lastPrinted>
  <dcterms:created xsi:type="dcterms:W3CDTF">2019-12-20T10:38:00Z</dcterms:created>
  <dcterms:modified xsi:type="dcterms:W3CDTF">2021-11-15T07:18:00Z</dcterms:modified>
</cp:coreProperties>
</file>