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F4" w:rsidRDefault="00C57DF4" w:rsidP="00C57DF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ГОРОДА ЮГОРСКА</w:t>
      </w:r>
    </w:p>
    <w:p w:rsidR="00C57DF4" w:rsidRDefault="00C57DF4" w:rsidP="00C57DF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Ханты-Мансийского автономного округа-Югры</w:t>
      </w:r>
    </w:p>
    <w:p w:rsidR="00C57DF4" w:rsidRDefault="00C57DF4" w:rsidP="00C57DF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ПРОТОКОЛ </w:t>
      </w:r>
    </w:p>
    <w:p w:rsidR="00080AA2" w:rsidRDefault="00C57DF4" w:rsidP="00C57DF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рассмотрения и оценки вторых частей заявок на участие </w:t>
      </w:r>
    </w:p>
    <w:p w:rsidR="00C57DF4" w:rsidRDefault="00C57DF4" w:rsidP="00C57DF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 открытом конкурсе в электронной форме</w:t>
      </w:r>
    </w:p>
    <w:p w:rsidR="00080AA2" w:rsidRDefault="00080AA2" w:rsidP="00C57DF4">
      <w:pPr>
        <w:jc w:val="center"/>
        <w:rPr>
          <w:rFonts w:ascii="PT Astra Serif" w:hAnsi="PT Astra Serif"/>
          <w:b/>
        </w:rPr>
      </w:pPr>
    </w:p>
    <w:p w:rsidR="00C57DF4" w:rsidRDefault="00080AA2" w:rsidP="00080AA2">
      <w:pPr>
        <w:shd w:val="clear" w:color="auto" w:fill="FFFFFF"/>
        <w:tabs>
          <w:tab w:val="left" w:pos="284"/>
        </w:tabs>
        <w:ind w:left="284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 xml:space="preserve">  </w:t>
      </w:r>
      <w:r w:rsidR="00C57DF4">
        <w:rPr>
          <w:rFonts w:ascii="PT Astra Serif" w:hAnsi="PT Astra Serif"/>
          <w:color w:val="1A1A1A"/>
        </w:rPr>
        <w:t>«06» ноября 2025 г.                                                                                      №0187300005825000493-1</w:t>
      </w:r>
    </w:p>
    <w:p w:rsidR="00C57DF4" w:rsidRDefault="00C57DF4" w:rsidP="00080AA2">
      <w:pPr>
        <w:shd w:val="clear" w:color="auto" w:fill="FFFFFF"/>
        <w:tabs>
          <w:tab w:val="left" w:pos="284"/>
        </w:tabs>
        <w:ind w:left="284"/>
        <w:rPr>
          <w:rFonts w:ascii="PT Astra Serif" w:hAnsi="PT Astra Serif"/>
          <w:color w:val="1A1A1A"/>
        </w:rPr>
      </w:pPr>
    </w:p>
    <w:p w:rsidR="00C57DF4" w:rsidRPr="00A01A90" w:rsidRDefault="00C57DF4" w:rsidP="00080AA2">
      <w:pPr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</w:rPr>
      </w:pPr>
      <w:r w:rsidRPr="00A01A90">
        <w:rPr>
          <w:rFonts w:ascii="PT Astra Serif" w:hAnsi="PT Astra Serif"/>
        </w:rPr>
        <w:t xml:space="preserve">ПРИСУТСТВОВАЛИ: </w:t>
      </w:r>
    </w:p>
    <w:p w:rsidR="00C57DF4" w:rsidRPr="00A01A90" w:rsidRDefault="00C57DF4" w:rsidP="00080AA2">
      <w:pPr>
        <w:tabs>
          <w:tab w:val="left" w:pos="284"/>
          <w:tab w:val="left" w:pos="426"/>
        </w:tabs>
        <w:ind w:left="284" w:right="142"/>
        <w:jc w:val="both"/>
        <w:rPr>
          <w:rFonts w:ascii="PT Astra Serif" w:hAnsi="PT Astra Serif"/>
        </w:rPr>
      </w:pPr>
      <w:r w:rsidRPr="00A01A90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</w:rPr>
        <w:t>Югорска</w:t>
      </w:r>
      <w:proofErr w:type="spellEnd"/>
      <w:r w:rsidRPr="00A01A90">
        <w:rPr>
          <w:rFonts w:ascii="PT Astra Serif" w:hAnsi="PT Astra Serif"/>
        </w:rPr>
        <w:t xml:space="preserve"> (далее - комиссия) в следующем  составе:</w:t>
      </w:r>
    </w:p>
    <w:p w:rsidR="00C57DF4" w:rsidRPr="00A01A90" w:rsidRDefault="00C57DF4" w:rsidP="00080AA2">
      <w:pPr>
        <w:pStyle w:val="a5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C57DF4" w:rsidRPr="00313DD8" w:rsidRDefault="00C57DF4" w:rsidP="00080AA2">
      <w:pPr>
        <w:tabs>
          <w:tab w:val="left" w:pos="-993"/>
          <w:tab w:val="left" w:pos="-567"/>
          <w:tab w:val="left" w:pos="284"/>
          <w:tab w:val="left" w:pos="426"/>
        </w:tabs>
        <w:ind w:left="284" w:right="142"/>
        <w:jc w:val="both"/>
        <w:rPr>
          <w:rFonts w:ascii="PT Astra Serif" w:hAnsi="PT Astra Serif"/>
        </w:rPr>
      </w:pPr>
      <w:r w:rsidRPr="00313DD8">
        <w:rPr>
          <w:rFonts w:ascii="PT Astra Serif" w:hAnsi="PT Astra Serif"/>
        </w:rPr>
        <w:t>Члены комиссии:</w:t>
      </w:r>
    </w:p>
    <w:p w:rsidR="00C57DF4" w:rsidRPr="00313DD8" w:rsidRDefault="00C57DF4" w:rsidP="00080AA2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C57DF4" w:rsidRPr="00313DD8" w:rsidRDefault="00C57DF4" w:rsidP="00080AA2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 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57DF4" w:rsidRDefault="00C57DF4" w:rsidP="00080AA2">
      <w:pPr>
        <w:pStyle w:val="a5"/>
        <w:tabs>
          <w:tab w:val="left" w:pos="-993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313DD8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C57DF4" w:rsidRDefault="00C57DF4" w:rsidP="00080AA2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57DF4" w:rsidRPr="0055593A" w:rsidRDefault="00C57DF4" w:rsidP="00080AA2">
      <w:pPr>
        <w:pStyle w:val="text-default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конкурса: открытый конкурс в электронной форме № 0187300005825000</w:t>
      </w:r>
      <w:r>
        <w:rPr>
          <w:rFonts w:ascii="PT Astra Serif" w:hAnsi="PT Astra Serif"/>
          <w:color w:val="1A1A1A"/>
        </w:rPr>
        <w:t>493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</w:rPr>
        <w:t>среди</w:t>
      </w:r>
      <w:r w:rsidRPr="00593996">
        <w:rPr>
          <w:rFonts w:ascii="PT Astra Serif" w:hAnsi="PT Astra Serif"/>
        </w:rPr>
        <w:t xml:space="preserve"> </w:t>
      </w:r>
      <w:r w:rsidRPr="005665B7">
        <w:rPr>
          <w:rFonts w:ascii="PT Astra Serif" w:hAnsi="PT Astra Serif"/>
        </w:rPr>
        <w:t xml:space="preserve">субъектов малого </w:t>
      </w:r>
      <w:r w:rsidRPr="002237D9">
        <w:rPr>
          <w:rFonts w:ascii="PT Astra Serif" w:hAnsi="PT Astra Serif"/>
        </w:rPr>
        <w:t xml:space="preserve">предпринимательства и социально </w:t>
      </w:r>
      <w:r w:rsidRPr="0055593A">
        <w:rPr>
          <w:rFonts w:ascii="PT Astra Serif" w:hAnsi="PT Astra Serif"/>
        </w:rPr>
        <w:t xml:space="preserve">ориентированных некоммерческих организаций </w:t>
      </w:r>
      <w:r w:rsidRPr="0055593A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Pr="0055593A">
        <w:rPr>
          <w:rFonts w:ascii="PT Astra Serif" w:hAnsi="PT Astra Serif" w:cs="Arial"/>
          <w:color w:val="000000"/>
          <w:shd w:val="clear" w:color="auto" w:fill="FFFFFF"/>
        </w:rPr>
        <w:t>выполнение работ по разработке проектной документации по объекту "Капитальный ремонт</w:t>
      </w:r>
      <w:r>
        <w:rPr>
          <w:rFonts w:ascii="PT Astra Serif" w:hAnsi="PT Astra Serif" w:cs="Arial"/>
          <w:color w:val="000000"/>
          <w:shd w:val="clear" w:color="auto" w:fill="FFFFFF"/>
        </w:rPr>
        <w:t xml:space="preserve"> </w:t>
      </w:r>
      <w:r w:rsidRPr="0055593A">
        <w:rPr>
          <w:rFonts w:ascii="PT Astra Serif" w:hAnsi="PT Astra Serif" w:cs="Arial"/>
          <w:color w:val="000000"/>
          <w:shd w:val="clear" w:color="auto" w:fill="FFFFFF"/>
        </w:rPr>
        <w:t xml:space="preserve">(с заменой) участка сетей теплоснабжения от ТК 2-9 по улице 40 лет Победы в городе </w:t>
      </w:r>
      <w:proofErr w:type="spellStart"/>
      <w:r w:rsidRPr="0055593A">
        <w:rPr>
          <w:rFonts w:ascii="PT Astra Serif" w:hAnsi="PT Astra Serif" w:cs="Arial"/>
          <w:color w:val="000000"/>
          <w:shd w:val="clear" w:color="auto" w:fill="FFFFFF"/>
        </w:rPr>
        <w:t>Югорске</w:t>
      </w:r>
      <w:proofErr w:type="spellEnd"/>
      <w:r w:rsidRPr="0055593A">
        <w:rPr>
          <w:rFonts w:ascii="PT Astra Serif" w:hAnsi="PT Astra Serif" w:cs="Arial"/>
          <w:shd w:val="clear" w:color="auto" w:fill="FFFFFF"/>
        </w:rPr>
        <w:t>".</w:t>
      </w:r>
    </w:p>
    <w:p w:rsidR="00C57DF4" w:rsidRPr="0055593A" w:rsidRDefault="00C57DF4" w:rsidP="00080AA2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55593A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55593A"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Pr="0055593A">
        <w:rPr>
          <w:rFonts w:ascii="PT Astra Serif" w:hAnsi="PT Astra Serif"/>
          <w:spacing w:val="-6"/>
          <w:sz w:val="24"/>
          <w:szCs w:val="24"/>
        </w:rPr>
        <w:t>, код конкурса 0187300005825000</w:t>
      </w:r>
      <w:r w:rsidRPr="0055593A">
        <w:rPr>
          <w:rFonts w:ascii="PT Astra Serif" w:hAnsi="PT Astra Serif"/>
          <w:sz w:val="24"/>
          <w:szCs w:val="24"/>
        </w:rPr>
        <w:t>493</w:t>
      </w:r>
      <w:r w:rsidRPr="0055593A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C57DF4" w:rsidRPr="0055593A" w:rsidRDefault="00C57DF4" w:rsidP="00080AA2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55593A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55593A">
        <w:rPr>
          <w:rFonts w:ascii="PT Astra Serif" w:hAnsi="PT Astra Serif"/>
          <w:sz w:val="24"/>
          <w:szCs w:val="24"/>
          <w:shd w:val="clear" w:color="auto" w:fill="FFFFFF"/>
        </w:rPr>
        <w:t>253862201231086220100101970017112243</w:t>
      </w:r>
      <w:r w:rsidRPr="0055593A">
        <w:rPr>
          <w:rFonts w:ascii="PT Astra Serif" w:hAnsi="PT Astra Serif"/>
          <w:spacing w:val="-6"/>
          <w:sz w:val="24"/>
          <w:szCs w:val="24"/>
        </w:rPr>
        <w:t>.</w:t>
      </w:r>
    </w:p>
    <w:p w:rsidR="00C57DF4" w:rsidRPr="00FC6F72" w:rsidRDefault="00C57DF4" w:rsidP="00080AA2">
      <w:pPr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2. Начальная (максимальная) цена контракта:  </w:t>
      </w:r>
      <w:r>
        <w:rPr>
          <w:rFonts w:ascii="PT Astra Serif" w:hAnsi="PT Astra Serif"/>
        </w:rPr>
        <w:t>1 762 420,00 рублей.</w:t>
      </w:r>
    </w:p>
    <w:p w:rsidR="00C57DF4" w:rsidRDefault="00C57DF4" w:rsidP="00080AA2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C57DF4" w:rsidRDefault="00C57DF4" w:rsidP="00080AA2">
      <w:pPr>
        <w:pStyle w:val="ConsPlusNormal0"/>
        <w:widowControl/>
        <w:tabs>
          <w:tab w:val="num" w:pos="-851"/>
          <w:tab w:val="left" w:pos="142"/>
          <w:tab w:val="left" w:pos="284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Helvetica" w:hAnsi="Helvetica"/>
          <w:color w:val="1A1A1A"/>
          <w:sz w:val="23"/>
          <w:szCs w:val="23"/>
          <w:shd w:val="clear" w:color="auto" w:fill="FFFFFF"/>
        </w:rPr>
        <w:t>4. </w:t>
      </w:r>
      <w:r>
        <w:rPr>
          <w:rFonts w:ascii="PT Astra Serif" w:hAnsi="PT Astra Serif"/>
          <w:sz w:val="24"/>
          <w:szCs w:val="24"/>
        </w:rPr>
        <w:t>До предусмотренных извещением об осуществлении открытого конкурса в электронной форме даты и времени окончания срока подачи заявок на участие в закупке было подано 3 заявки на участие в конкурсе (под идентификационными номерами № 2</w:t>
      </w:r>
      <w:r w:rsidR="00080AA2">
        <w:rPr>
          <w:rFonts w:ascii="PT Astra Serif" w:hAnsi="PT Astra Serif"/>
          <w:sz w:val="24"/>
          <w:szCs w:val="24"/>
        </w:rPr>
        <w:t>46</w:t>
      </w:r>
      <w:r>
        <w:rPr>
          <w:rFonts w:ascii="PT Astra Serif" w:hAnsi="PT Astra Serif"/>
          <w:sz w:val="24"/>
          <w:szCs w:val="24"/>
        </w:rPr>
        <w:t xml:space="preserve">, </w:t>
      </w:r>
      <w:r w:rsidR="00080AA2">
        <w:rPr>
          <w:rFonts w:ascii="PT Astra Serif" w:hAnsi="PT Astra Serif"/>
          <w:sz w:val="24"/>
          <w:szCs w:val="24"/>
        </w:rPr>
        <w:t>132</w:t>
      </w:r>
      <w:r>
        <w:rPr>
          <w:rFonts w:ascii="PT Astra Serif" w:hAnsi="PT Astra Serif"/>
          <w:sz w:val="24"/>
          <w:szCs w:val="24"/>
        </w:rPr>
        <w:t>,</w:t>
      </w:r>
      <w:r w:rsidR="00080AA2">
        <w:rPr>
          <w:rFonts w:ascii="PT Astra Serif" w:hAnsi="PT Astra Serif"/>
          <w:sz w:val="24"/>
          <w:szCs w:val="24"/>
        </w:rPr>
        <w:t>254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480"/>
      </w:tblGrid>
      <w:tr w:rsidR="00C57DF4" w:rsidTr="00727665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4" w:rsidRDefault="00C57DF4" w:rsidP="007276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4" w:rsidRDefault="00C57DF4" w:rsidP="007276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</w:tr>
      <w:tr w:rsidR="00C57DF4" w:rsidTr="00727665">
        <w:trPr>
          <w:trHeight w:val="25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4" w:rsidRDefault="00C57DF4" w:rsidP="007276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4" w:rsidRDefault="00C57DF4" w:rsidP="00C57DF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</w:t>
            </w:r>
          </w:p>
        </w:tc>
      </w:tr>
      <w:tr w:rsidR="00C57DF4" w:rsidTr="00727665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4" w:rsidRDefault="00C57DF4" w:rsidP="007276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4" w:rsidRDefault="00C57DF4" w:rsidP="007276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</w:tr>
      <w:tr w:rsidR="00C57DF4" w:rsidTr="00727665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4" w:rsidRDefault="00C57DF4" w:rsidP="007276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F4" w:rsidRDefault="00080AA2" w:rsidP="007276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</w:t>
            </w:r>
          </w:p>
        </w:tc>
      </w:tr>
    </w:tbl>
    <w:p w:rsidR="00C57DF4" w:rsidRDefault="00C57DF4" w:rsidP="00080AA2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 По результатам рассмотрения вторых частей заявок на участие в конкурсе комиссией принято следующее решение:</w:t>
      </w:r>
    </w:p>
    <w:p w:rsidR="00C57DF4" w:rsidRDefault="00C57DF4" w:rsidP="00080AA2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5.1. признать соответствующими требованиям, установленным извещением, заявки на участие в конкурсе, поданные участниками закупки: </w:t>
      </w:r>
    </w:p>
    <w:p w:rsidR="00C57DF4" w:rsidRDefault="00C57DF4" w:rsidP="00080AA2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2</w:t>
      </w:r>
      <w:r w:rsidR="00080AA2">
        <w:rPr>
          <w:rFonts w:ascii="PT Astra Serif" w:hAnsi="PT Astra Serif"/>
        </w:rPr>
        <w:t>46</w:t>
      </w:r>
      <w:r>
        <w:rPr>
          <w:rFonts w:ascii="PT Astra Serif" w:hAnsi="PT Astra Serif"/>
        </w:rPr>
        <w:t xml:space="preserve">, </w:t>
      </w:r>
    </w:p>
    <w:p w:rsidR="00C57DF4" w:rsidRDefault="00C57DF4" w:rsidP="00080AA2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№ </w:t>
      </w:r>
      <w:r w:rsidR="00080AA2">
        <w:rPr>
          <w:rFonts w:ascii="PT Astra Serif" w:hAnsi="PT Astra Serif"/>
        </w:rPr>
        <w:t>132</w:t>
      </w:r>
      <w:r>
        <w:rPr>
          <w:rFonts w:ascii="PT Astra Serif" w:hAnsi="PT Astra Serif"/>
        </w:rPr>
        <w:t>;</w:t>
      </w:r>
    </w:p>
    <w:p w:rsidR="00C57DF4" w:rsidRDefault="00C57DF4" w:rsidP="00080AA2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№ </w:t>
      </w:r>
      <w:r w:rsidR="00080AA2">
        <w:rPr>
          <w:rFonts w:ascii="PT Astra Serif" w:hAnsi="PT Astra Serif"/>
        </w:rPr>
        <w:t>254</w:t>
      </w:r>
      <w:r>
        <w:rPr>
          <w:rFonts w:ascii="PT Astra Serif" w:hAnsi="PT Astra Serif"/>
        </w:rPr>
        <w:t>.</w:t>
      </w:r>
    </w:p>
    <w:p w:rsidR="00C57DF4" w:rsidRDefault="00C57DF4" w:rsidP="00080AA2">
      <w:pPr>
        <w:ind w:left="284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  <w:iCs/>
        </w:rPr>
        <w:lastRenderedPageBreak/>
        <w:t xml:space="preserve">6. Комиссия осуществила оценку вторых частей заявок на участие в закупке, в отношении которых принято решение о признании соответствующими </w:t>
      </w:r>
      <w:proofErr w:type="gramStart"/>
      <w:r>
        <w:rPr>
          <w:rFonts w:ascii="PT Astra Serif" w:hAnsi="PT Astra Serif"/>
          <w:iCs/>
        </w:rPr>
        <w:t>извещению</w:t>
      </w:r>
      <w:proofErr w:type="gramEnd"/>
      <w:r>
        <w:rPr>
          <w:rFonts w:ascii="PT Astra Serif" w:hAnsi="PT Astra Serif"/>
          <w:iCs/>
        </w:rPr>
        <w:t xml:space="preserve"> об осуществлении закупки, по критерию, предусмотренному пунктом 4 части 1 статьи 32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 w:rsidR="00C57DF4" w:rsidRDefault="00C57DF4" w:rsidP="00080AA2">
      <w:pPr>
        <w:numPr>
          <w:ilvl w:val="0"/>
          <w:numId w:val="4"/>
        </w:numPr>
        <w:tabs>
          <w:tab w:val="left" w:pos="284"/>
        </w:tabs>
        <w:suppressAutoHyphens/>
        <w:ind w:left="284" w:firstLine="0"/>
        <w:jc w:val="both"/>
        <w:rPr>
          <w:rFonts w:ascii="PT Astra Serif" w:hAnsi="PT Astra Serif"/>
          <w:iCs/>
        </w:rPr>
      </w:pPr>
      <w:proofErr w:type="gramStart"/>
      <w:r>
        <w:rPr>
          <w:rFonts w:ascii="PT Astra Serif" w:hAnsi="PT Astra Serif"/>
          <w:iCs/>
        </w:rPr>
        <w:t xml:space="preserve">Вторые части заявок на участие в открытом конкурсе электронной форме оценивались в соответствии с критериями,  с их значимостью и содержанием, а также в соответствии с порядком оценки заявок на участие в конкурсе, указанными в извещении, в соответствии с </w:t>
      </w:r>
      <w:r>
        <w:rPr>
          <w:rFonts w:ascii="PT Astra Serif" w:hAnsi="PT Astra Serif"/>
          <w:color w:val="000000"/>
        </w:rPr>
        <w:t>Постановлением Правительства РФ от 31 декабря 2021 г. N 2604 «Об оценке заявок на участие в закупке товаров, работ, услуг для обеспечения</w:t>
      </w:r>
      <w:proofErr w:type="gramEnd"/>
      <w:r>
        <w:rPr>
          <w:rFonts w:ascii="PT Astra Serif" w:hAnsi="PT Astra Serif"/>
          <w:color w:val="000000"/>
        </w:rPr>
        <w:t xml:space="preserve"> государственных и муниципальных нужд, </w:t>
      </w:r>
      <w:proofErr w:type="gramStart"/>
      <w:r>
        <w:rPr>
          <w:rFonts w:ascii="PT Astra Serif" w:hAnsi="PT Astra Serif"/>
          <w:color w:val="000000"/>
        </w:rPr>
        <w:t>внесении</w:t>
      </w:r>
      <w:proofErr w:type="gramEnd"/>
      <w:r>
        <w:rPr>
          <w:rFonts w:ascii="PT Astra Serif" w:hAnsi="PT Astra Serif"/>
          <w:color w:val="000000"/>
        </w:rPr>
        <w:t xml:space="preserve"> изменений в пункт 4 постановления Правительства Российской Федерации от 20 декабря 2021 г. N 2369 и признании утратившими силу некоторых актов и отдельных положений некоторых актов Правительства Российской Федерации».</w:t>
      </w:r>
    </w:p>
    <w:p w:rsidR="00C57DF4" w:rsidRDefault="00C57DF4" w:rsidP="00080AA2">
      <w:pPr>
        <w:pStyle w:val="a5"/>
        <w:numPr>
          <w:ilvl w:val="0"/>
          <w:numId w:val="4"/>
        </w:numPr>
        <w:tabs>
          <w:tab w:val="left" w:pos="0"/>
          <w:tab w:val="left" w:pos="284"/>
        </w:tabs>
        <w:ind w:left="284" w:right="142" w:firstLine="0"/>
        <w:jc w:val="both"/>
        <w:rPr>
          <w:rFonts w:ascii="PT Astra Serif" w:hAnsi="PT Astra Serif"/>
          <w:iCs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 каждого члена комиссии в отношении каждого участника конкурса о присвоении ему баллов по критериям  содержатся в Приложении  к настоящему протоколу, являющемся неотъемлемой частью настоящего протокола.</w:t>
      </w:r>
    </w:p>
    <w:p w:rsidR="00C57DF4" w:rsidRDefault="00C57DF4" w:rsidP="00080AA2">
      <w:pPr>
        <w:pStyle w:val="a5"/>
        <w:numPr>
          <w:ilvl w:val="0"/>
          <w:numId w:val="4"/>
        </w:numPr>
        <w:tabs>
          <w:tab w:val="left" w:pos="-142"/>
          <w:tab w:val="left" w:pos="0"/>
          <w:tab w:val="left" w:pos="142"/>
          <w:tab w:val="left" w:pos="284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Настоящий протокол рассмотрения и оценки открытого конкурса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 xml:space="preserve">. </w:t>
      </w:r>
    </w:p>
    <w:p w:rsidR="00C57DF4" w:rsidRDefault="00C57DF4" w:rsidP="00C57DF4">
      <w:pPr>
        <w:pStyle w:val="a5"/>
        <w:tabs>
          <w:tab w:val="left" w:pos="-142"/>
          <w:tab w:val="left" w:pos="0"/>
          <w:tab w:val="left" w:pos="142"/>
          <w:tab w:val="left" w:pos="284"/>
        </w:tabs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C57DF4" w:rsidRDefault="00C57DF4" w:rsidP="00C57DF4">
      <w:pPr>
        <w:jc w:val="center"/>
      </w:pPr>
      <w:r>
        <w:t xml:space="preserve">Сведения о решении </w:t>
      </w:r>
    </w:p>
    <w:p w:rsidR="00C57DF4" w:rsidRDefault="00C57DF4" w:rsidP="00C57DF4">
      <w:pPr>
        <w:jc w:val="center"/>
      </w:pPr>
      <w:r>
        <w:t xml:space="preserve">членов комиссии о соответствии/несоответствии заявок участников закупки </w:t>
      </w:r>
    </w:p>
    <w:p w:rsidR="00C57DF4" w:rsidRDefault="00C57DF4" w:rsidP="00C57DF4">
      <w:pPr>
        <w:jc w:val="center"/>
      </w:pPr>
      <w:r>
        <w:t xml:space="preserve">требованиям извещения об осуществлении открытого конкурса в электронной форме </w:t>
      </w:r>
    </w:p>
    <w:p w:rsidR="00C57DF4" w:rsidRDefault="00C57DF4" w:rsidP="00C57DF4">
      <w:pPr>
        <w:suppressAutoHyphens/>
        <w:jc w:val="both"/>
        <w:rPr>
          <w:b/>
        </w:rPr>
      </w:pPr>
    </w:p>
    <w:tbl>
      <w:tblPr>
        <w:tblW w:w="109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691"/>
        <w:gridCol w:w="2691"/>
      </w:tblGrid>
      <w:tr w:rsidR="00C57DF4" w:rsidTr="00C57DF4">
        <w:trPr>
          <w:trHeight w:val="9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F4" w:rsidRDefault="00C57DF4" w:rsidP="00727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об осуществлении открытого конкурса в электронной форме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F4" w:rsidRDefault="00C57DF4" w:rsidP="00727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члена комиссии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F4" w:rsidRDefault="00C57DF4" w:rsidP="00727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комиссии</w:t>
            </w:r>
          </w:p>
        </w:tc>
      </w:tr>
      <w:tr w:rsidR="00080AA2" w:rsidTr="00C57D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A2" w:rsidRDefault="00080AA2" w:rsidP="00727665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>
              <w:rPr>
                <w:noProof/>
                <w:sz w:val="19"/>
                <w:szCs w:val="19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>
              <w:rPr>
                <w:noProof/>
                <w:sz w:val="19"/>
                <w:szCs w:val="19"/>
                <w:lang w:eastAsia="en-US"/>
              </w:rPr>
              <w:t>,  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1)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A2" w:rsidRDefault="00080AA2" w:rsidP="00727665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AA2" w:rsidRDefault="00080AA2" w:rsidP="00727665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Т.А. Первушина</w:t>
            </w:r>
          </w:p>
        </w:tc>
      </w:tr>
      <w:tr w:rsidR="00080AA2" w:rsidTr="00C57D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A2" w:rsidRDefault="00080AA2" w:rsidP="00727665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>
              <w:rPr>
                <w:noProof/>
                <w:sz w:val="19"/>
                <w:szCs w:val="19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>
              <w:rPr>
                <w:noProof/>
                <w:sz w:val="19"/>
                <w:szCs w:val="19"/>
                <w:lang w:eastAsia="en-US"/>
              </w:rPr>
              <w:t>,  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1)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A2" w:rsidRDefault="00080AA2" w:rsidP="00727665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AA2" w:rsidRDefault="00080AA2" w:rsidP="00727665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В.Э. </w:t>
            </w:r>
            <w:proofErr w:type="spellStart"/>
            <w:r>
              <w:rPr>
                <w:rFonts w:ascii="PT Astra Serif" w:hAnsi="PT Astra Serif"/>
              </w:rPr>
              <w:t>Штанова</w:t>
            </w:r>
            <w:proofErr w:type="spellEnd"/>
          </w:p>
        </w:tc>
      </w:tr>
      <w:tr w:rsidR="00080AA2" w:rsidTr="00C57D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A2" w:rsidRDefault="00080AA2" w:rsidP="00727665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>
              <w:rPr>
                <w:noProof/>
                <w:sz w:val="19"/>
                <w:szCs w:val="19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>
              <w:rPr>
                <w:noProof/>
                <w:sz w:val="19"/>
                <w:szCs w:val="19"/>
                <w:lang w:eastAsia="en-US"/>
              </w:rPr>
              <w:t>,  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1)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A2" w:rsidRDefault="00080AA2" w:rsidP="00727665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AA2" w:rsidRDefault="00080AA2" w:rsidP="00727665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Т.В. </w:t>
            </w:r>
            <w:proofErr w:type="spellStart"/>
            <w:r>
              <w:rPr>
                <w:rFonts w:ascii="PT Astra Serif" w:hAnsi="PT Astra Serif"/>
              </w:rPr>
              <w:t>Хвощевская</w:t>
            </w:r>
            <w:proofErr w:type="spellEnd"/>
          </w:p>
        </w:tc>
      </w:tr>
    </w:tbl>
    <w:p w:rsidR="00C57DF4" w:rsidRDefault="00C57DF4" w:rsidP="00C57DF4">
      <w:pPr>
        <w:suppressAutoHyphens/>
        <w:jc w:val="both"/>
        <w:rPr>
          <w:sz w:val="22"/>
          <w:szCs w:val="22"/>
        </w:rPr>
      </w:pPr>
    </w:p>
    <w:p w:rsidR="00080AA2" w:rsidRDefault="00080AA2" w:rsidP="00080AA2">
      <w:pPr>
        <w:tabs>
          <w:tab w:val="left" w:pos="709"/>
        </w:tabs>
        <w:ind w:left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Председатель   комиссии                                                              </w:t>
      </w:r>
      <w:r w:rsidRPr="00B04BEE">
        <w:rPr>
          <w:rFonts w:ascii="PT Astra Serif" w:hAnsi="PT Astra Serif"/>
          <w:b/>
        </w:rPr>
        <w:t>Т.А. Первушина</w:t>
      </w:r>
      <w:r w:rsidRPr="009F2F00">
        <w:rPr>
          <w:rFonts w:ascii="PT Astra Serif" w:hAnsi="PT Astra Serif"/>
          <w:b/>
        </w:rPr>
        <w:t xml:space="preserve">           </w:t>
      </w:r>
    </w:p>
    <w:p w:rsidR="00080AA2" w:rsidRDefault="00080AA2" w:rsidP="00080AA2">
      <w:pPr>
        <w:ind w:left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Члены  комиссии</w:t>
      </w:r>
    </w:p>
    <w:p w:rsidR="00080AA2" w:rsidRDefault="00080AA2" w:rsidP="00080AA2">
      <w:pPr>
        <w:ind w:left="360"/>
        <w:jc w:val="right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_______________</w:t>
      </w:r>
      <w:r>
        <w:rPr>
          <w:rFonts w:ascii="PT Astra Serif" w:hAnsi="PT Astra Serif"/>
        </w:rPr>
        <w:t xml:space="preserve">__В.Э. </w:t>
      </w:r>
      <w:proofErr w:type="spellStart"/>
      <w:r>
        <w:rPr>
          <w:rFonts w:ascii="PT Astra Serif" w:hAnsi="PT Astra Serif"/>
        </w:rPr>
        <w:t>Штанова</w:t>
      </w:r>
      <w:proofErr w:type="spellEnd"/>
      <w:r>
        <w:rPr>
          <w:rFonts w:ascii="PT Astra Serif" w:hAnsi="PT Astra Serif"/>
          <w:spacing w:val="-6"/>
        </w:rPr>
        <w:t xml:space="preserve"> </w:t>
      </w:r>
    </w:p>
    <w:p w:rsidR="00080AA2" w:rsidRDefault="00080AA2" w:rsidP="00080AA2">
      <w:pPr>
        <w:ind w:left="360"/>
        <w:jc w:val="right"/>
        <w:rPr>
          <w:rFonts w:ascii="PT Astra Serif" w:hAnsi="PT Astra Serif"/>
          <w:spacing w:val="-6"/>
        </w:rPr>
      </w:pPr>
      <w:r>
        <w:rPr>
          <w:rFonts w:ascii="PT Astra Serif" w:hAnsi="PT Astra Serif"/>
        </w:rPr>
        <w:t xml:space="preserve">______________Т.В. </w:t>
      </w:r>
      <w:proofErr w:type="spellStart"/>
      <w:r>
        <w:rPr>
          <w:rFonts w:ascii="PT Astra Serif" w:hAnsi="PT Astra Serif"/>
        </w:rPr>
        <w:t>Хвощевская</w:t>
      </w:r>
      <w:proofErr w:type="spellEnd"/>
    </w:p>
    <w:p w:rsidR="00080AA2" w:rsidRDefault="00080AA2" w:rsidP="00080AA2">
      <w:pPr>
        <w:jc w:val="both"/>
        <w:rPr>
          <w:rFonts w:ascii="PT Astra Serif" w:hAnsi="PT Astra Serif"/>
        </w:rPr>
      </w:pPr>
    </w:p>
    <w:p w:rsidR="00080AA2" w:rsidRPr="000A3EC1" w:rsidRDefault="00080AA2" w:rsidP="00080AA2">
      <w:pPr>
        <w:jc w:val="center"/>
        <w:rPr>
          <w:rFonts w:ascii="PT Astra Serif" w:hAnsi="PT Astra Serif"/>
          <w:lang w:eastAsia="en-US"/>
        </w:rPr>
      </w:pPr>
    </w:p>
    <w:p w:rsidR="00F000E8" w:rsidRDefault="00080AA2" w:rsidP="00080AA2">
      <w:pPr>
        <w:ind w:left="-851"/>
        <w:jc w:val="both"/>
        <w:rPr>
          <w:rFonts w:ascii="PT Astra Serif" w:hAnsi="PT Astra Serif"/>
        </w:rPr>
      </w:pPr>
      <w:r w:rsidRPr="000A3EC1">
        <w:rPr>
          <w:rFonts w:ascii="PT Astra Serif" w:hAnsi="PT Astra Serif"/>
        </w:rPr>
        <w:t xml:space="preserve">                        Представитель заказчика:                                                </w:t>
      </w:r>
      <w:r>
        <w:rPr>
          <w:rFonts w:ascii="PT Astra Serif" w:hAnsi="PT Astra Serif"/>
        </w:rPr>
        <w:t xml:space="preserve">            </w:t>
      </w:r>
      <w:r w:rsidRPr="000A3EC1">
        <w:rPr>
          <w:rFonts w:ascii="PT Astra Serif" w:hAnsi="PT Astra Serif"/>
        </w:rPr>
        <w:t xml:space="preserve">  _______________ </w:t>
      </w:r>
      <w:r>
        <w:rPr>
          <w:rFonts w:ascii="PT Astra Serif" w:hAnsi="PT Astra Serif"/>
        </w:rPr>
        <w:t>Е.В. Соболева</w:t>
      </w:r>
    </w:p>
    <w:p w:rsidR="00A82314" w:rsidRDefault="00A82314" w:rsidP="00A82314">
      <w:pPr>
        <w:jc w:val="right"/>
        <w:rPr>
          <w:rFonts w:ascii="PT Astra Serif" w:hAnsi="PT Astra Serif"/>
          <w:sz w:val="18"/>
          <w:szCs w:val="18"/>
        </w:rPr>
      </w:pPr>
      <w:r w:rsidRPr="00A02DB8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18"/>
          <w:szCs w:val="18"/>
        </w:rPr>
        <w:t xml:space="preserve">              </w:t>
      </w:r>
    </w:p>
    <w:p w:rsidR="00A82314" w:rsidRPr="00A02DB8" w:rsidRDefault="00A82314" w:rsidP="00A82314">
      <w:pPr>
        <w:jc w:val="right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lastRenderedPageBreak/>
        <w:t xml:space="preserve">      Приложение </w:t>
      </w:r>
    </w:p>
    <w:p w:rsidR="00A82314" w:rsidRPr="00A02DB8" w:rsidRDefault="00A82314" w:rsidP="00A82314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A02DB8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     к протоколу рассмотрения и оценки</w:t>
      </w:r>
    </w:p>
    <w:p w:rsidR="00A82314" w:rsidRPr="00A02DB8" w:rsidRDefault="00A82314" w:rsidP="00A82314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A02DB8">
        <w:rPr>
          <w:rFonts w:ascii="PT Astra Serif" w:hAnsi="PT Astra Serif"/>
          <w:sz w:val="18"/>
          <w:szCs w:val="18"/>
        </w:rPr>
        <w:t xml:space="preserve"> вторых частей заявок на участие </w:t>
      </w:r>
    </w:p>
    <w:p w:rsidR="00A82314" w:rsidRPr="00A02DB8" w:rsidRDefault="00A82314" w:rsidP="00A82314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A02DB8">
        <w:rPr>
          <w:rFonts w:ascii="PT Astra Serif" w:hAnsi="PT Astra Serif"/>
          <w:sz w:val="18"/>
          <w:szCs w:val="18"/>
        </w:rPr>
        <w:t>в конкурсе в электронной форме</w:t>
      </w:r>
    </w:p>
    <w:p w:rsidR="00A82314" w:rsidRPr="00A02DB8" w:rsidRDefault="00A82314" w:rsidP="00A82314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A02DB8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от  «06» ноября 2025 г. </w:t>
      </w:r>
    </w:p>
    <w:p w:rsidR="00A82314" w:rsidRDefault="00A82314" w:rsidP="00A82314">
      <w:pPr>
        <w:tabs>
          <w:tab w:val="left" w:pos="3930"/>
          <w:tab w:val="right" w:pos="9355"/>
        </w:tabs>
        <w:jc w:val="right"/>
        <w:rPr>
          <w:rFonts w:ascii="PT Astra Serif" w:hAnsi="PT Astra Serif" w:cs="Arial"/>
          <w:color w:val="000000"/>
          <w:sz w:val="18"/>
          <w:szCs w:val="18"/>
          <w:shd w:val="clear" w:color="auto" w:fill="FFFFFF"/>
        </w:rPr>
      </w:pPr>
      <w:r w:rsidRPr="00A02DB8">
        <w:rPr>
          <w:rFonts w:ascii="PT Astra Serif" w:hAnsi="PT Astra Serif"/>
          <w:sz w:val="18"/>
          <w:szCs w:val="18"/>
        </w:rPr>
        <w:t xml:space="preserve">№ </w:t>
      </w:r>
      <w:r w:rsidRPr="00A02DB8">
        <w:rPr>
          <w:rFonts w:ascii="PT Astra Serif" w:hAnsi="PT Astra Serif" w:cs="Arial"/>
          <w:color w:val="000000"/>
          <w:sz w:val="18"/>
          <w:szCs w:val="18"/>
          <w:shd w:val="clear" w:color="auto" w:fill="FFFFFF"/>
        </w:rPr>
        <w:t>0187300005825000493-1</w:t>
      </w:r>
    </w:p>
    <w:p w:rsidR="00A82314" w:rsidRPr="00A02DB8" w:rsidRDefault="00A82314" w:rsidP="00A82314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</w:p>
    <w:p w:rsidR="00A82314" w:rsidRPr="00A82314" w:rsidRDefault="00A82314" w:rsidP="00A82314">
      <w:pPr>
        <w:ind w:left="-142" w:right="283" w:firstLine="426"/>
        <w:jc w:val="center"/>
        <w:rPr>
          <w:rFonts w:ascii="PT Astra Serif" w:hAnsi="PT Astra Serif"/>
          <w:b/>
          <w:sz w:val="18"/>
          <w:szCs w:val="18"/>
        </w:rPr>
      </w:pPr>
      <w:r w:rsidRPr="00A82314">
        <w:rPr>
          <w:rFonts w:ascii="PT Astra Serif" w:hAnsi="PT Astra Serif"/>
          <w:b/>
          <w:sz w:val="18"/>
          <w:szCs w:val="18"/>
        </w:rPr>
        <w:t>Таблица рассмотрения и оценки вторых частей заявок на участие в открытом конкурсе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 на выполнение работ по разработке проектной документации по объекту "Капитальный ремон</w:t>
      </w:r>
      <w:proofErr w:type="gramStart"/>
      <w:r w:rsidRPr="00A82314">
        <w:rPr>
          <w:rFonts w:ascii="PT Astra Serif" w:hAnsi="PT Astra Serif"/>
          <w:b/>
          <w:sz w:val="18"/>
          <w:szCs w:val="18"/>
        </w:rPr>
        <w:t>т(</w:t>
      </w:r>
      <w:proofErr w:type="gramEnd"/>
      <w:r w:rsidRPr="00A82314">
        <w:rPr>
          <w:rFonts w:ascii="PT Astra Serif" w:hAnsi="PT Astra Serif"/>
          <w:b/>
          <w:sz w:val="18"/>
          <w:szCs w:val="18"/>
        </w:rPr>
        <w:t xml:space="preserve">с заменой) участка сетей теплоснабжения от ТК 2-9 по улице 40 лет Победы в городе </w:t>
      </w:r>
      <w:proofErr w:type="spellStart"/>
      <w:r w:rsidRPr="00A82314">
        <w:rPr>
          <w:rFonts w:ascii="PT Astra Serif" w:hAnsi="PT Astra Serif"/>
          <w:b/>
          <w:sz w:val="18"/>
          <w:szCs w:val="18"/>
        </w:rPr>
        <w:t>Югорске</w:t>
      </w:r>
      <w:proofErr w:type="spellEnd"/>
      <w:r w:rsidRPr="00A82314">
        <w:rPr>
          <w:rFonts w:ascii="PT Astra Serif" w:hAnsi="PT Astra Serif"/>
          <w:b/>
          <w:sz w:val="18"/>
          <w:szCs w:val="18"/>
        </w:rPr>
        <w:t>"</w:t>
      </w:r>
    </w:p>
    <w:p w:rsidR="00A82314" w:rsidRPr="009A5D5F" w:rsidRDefault="00A82314" w:rsidP="00A82314">
      <w:pPr>
        <w:ind w:left="-142" w:right="283" w:firstLine="426"/>
        <w:jc w:val="center"/>
        <w:rPr>
          <w:rFonts w:ascii="PT Astra Serif" w:hAnsi="PT Astra Serif"/>
          <w:sz w:val="18"/>
          <w:szCs w:val="18"/>
        </w:rPr>
      </w:pPr>
    </w:p>
    <w:p w:rsidR="00A82314" w:rsidRDefault="00A82314" w:rsidP="00A82314">
      <w:pPr>
        <w:keepNext/>
        <w:keepLines/>
        <w:widowControl w:val="0"/>
        <w:suppressLineNumbers/>
        <w:ind w:left="284"/>
        <w:rPr>
          <w:rFonts w:ascii="PT Astra Serif" w:hAnsi="PT Astra Serif"/>
          <w:sz w:val="17"/>
          <w:szCs w:val="17"/>
        </w:rPr>
      </w:pPr>
      <w:r w:rsidRPr="009A5D5F">
        <w:rPr>
          <w:rFonts w:ascii="PT Astra Serif" w:hAnsi="PT Astra Serif"/>
          <w:sz w:val="17"/>
          <w:szCs w:val="17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9A5D5F">
        <w:rPr>
          <w:rFonts w:ascii="PT Astra Serif" w:hAnsi="PT Astra Serif"/>
          <w:sz w:val="17"/>
          <w:szCs w:val="17"/>
        </w:rPr>
        <w:t>Югорска</w:t>
      </w:r>
      <w:proofErr w:type="spellEnd"/>
    </w:p>
    <w:p w:rsidR="00A82314" w:rsidRPr="009A5D5F" w:rsidRDefault="00A82314" w:rsidP="00A82314">
      <w:pPr>
        <w:keepNext/>
        <w:keepLines/>
        <w:widowControl w:val="0"/>
        <w:suppressLineNumbers/>
        <w:ind w:left="284"/>
        <w:rPr>
          <w:rFonts w:ascii="PT Astra Serif" w:hAnsi="PT Astra Serif"/>
          <w:sz w:val="17"/>
          <w:szCs w:val="17"/>
        </w:rPr>
      </w:pPr>
    </w:p>
    <w:tbl>
      <w:tblPr>
        <w:tblW w:w="4921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1874"/>
        <w:gridCol w:w="1775"/>
        <w:gridCol w:w="2099"/>
        <w:gridCol w:w="1798"/>
      </w:tblGrid>
      <w:tr w:rsidR="00A82314" w:rsidRPr="009A5D5F" w:rsidTr="00D60BE2">
        <w:trPr>
          <w:trHeight w:val="83"/>
        </w:trPr>
        <w:tc>
          <w:tcPr>
            <w:tcW w:w="1315" w:type="pct"/>
            <w:vMerge w:val="restart"/>
            <w:vAlign w:val="center"/>
          </w:tcPr>
          <w:p w:rsidR="00A82314" w:rsidRPr="009A5D5F" w:rsidRDefault="00A82314" w:rsidP="00062A4D">
            <w:pPr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9A5D5F">
              <w:rPr>
                <w:rFonts w:ascii="PT Astra Serif" w:hAnsi="PT Astra Serif"/>
                <w:color w:val="000000"/>
                <w:sz w:val="17"/>
                <w:szCs w:val="17"/>
              </w:rPr>
              <w:t>Показатель</w:t>
            </w:r>
          </w:p>
        </w:tc>
        <w:tc>
          <w:tcPr>
            <w:tcW w:w="915" w:type="pct"/>
            <w:vMerge w:val="restart"/>
            <w:vAlign w:val="center"/>
          </w:tcPr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9A5D5F">
              <w:rPr>
                <w:rFonts w:ascii="PT Astra Serif" w:hAnsi="PT Astra Serif"/>
                <w:color w:val="000000"/>
                <w:sz w:val="17"/>
                <w:szCs w:val="17"/>
              </w:rPr>
              <w:t>Обязательные требования</w:t>
            </w:r>
          </w:p>
        </w:tc>
        <w:tc>
          <w:tcPr>
            <w:tcW w:w="2770" w:type="pct"/>
            <w:gridSpan w:val="3"/>
          </w:tcPr>
          <w:p w:rsidR="00A82314" w:rsidRPr="009A5D5F" w:rsidRDefault="00A82314" w:rsidP="00062A4D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</w:tr>
      <w:tr w:rsidR="00A82314" w:rsidRPr="009A5D5F" w:rsidTr="00A82314">
        <w:tc>
          <w:tcPr>
            <w:tcW w:w="1315" w:type="pct"/>
            <w:vMerge/>
            <w:vAlign w:val="center"/>
          </w:tcPr>
          <w:p w:rsidR="00A82314" w:rsidRPr="009A5D5F" w:rsidRDefault="00A82314" w:rsidP="00062A4D">
            <w:pPr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</w:p>
        </w:tc>
        <w:tc>
          <w:tcPr>
            <w:tcW w:w="915" w:type="pct"/>
            <w:vMerge/>
            <w:vAlign w:val="center"/>
          </w:tcPr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</w:p>
        </w:tc>
        <w:tc>
          <w:tcPr>
            <w:tcW w:w="867" w:type="pct"/>
            <w:shd w:val="clear" w:color="auto" w:fill="auto"/>
          </w:tcPr>
          <w:p w:rsidR="00A82314" w:rsidRPr="009A5D5F" w:rsidRDefault="00A82314" w:rsidP="00062A4D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Заявка № 246</w:t>
            </w:r>
          </w:p>
        </w:tc>
        <w:tc>
          <w:tcPr>
            <w:tcW w:w="1025" w:type="pct"/>
          </w:tcPr>
          <w:p w:rsidR="00A82314" w:rsidRPr="009A5D5F" w:rsidRDefault="00A82314" w:rsidP="00062A4D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Заявка № 132</w:t>
            </w:r>
          </w:p>
        </w:tc>
        <w:tc>
          <w:tcPr>
            <w:tcW w:w="878" w:type="pct"/>
          </w:tcPr>
          <w:p w:rsidR="00A82314" w:rsidRPr="009A5D5F" w:rsidRDefault="00A82314" w:rsidP="00062A4D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Заявка № 254</w:t>
            </w:r>
          </w:p>
        </w:tc>
      </w:tr>
      <w:tr w:rsidR="00A82314" w:rsidRPr="009A5D5F" w:rsidTr="00A82314">
        <w:trPr>
          <w:trHeight w:val="708"/>
        </w:trPr>
        <w:tc>
          <w:tcPr>
            <w:tcW w:w="1315" w:type="pct"/>
          </w:tcPr>
          <w:p w:rsidR="00A82314" w:rsidRPr="009A5D5F" w:rsidRDefault="00A82314" w:rsidP="00A82314">
            <w:pPr>
              <w:numPr>
                <w:ilvl w:val="0"/>
                <w:numId w:val="5"/>
              </w:numPr>
              <w:tabs>
                <w:tab w:val="left" w:pos="256"/>
                <w:tab w:val="left" w:pos="1532"/>
              </w:tabs>
              <w:suppressAutoHyphens/>
              <w:snapToGrid w:val="0"/>
              <w:ind w:left="70" w:right="77" w:firstLine="0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9A5D5F">
              <w:rPr>
                <w:rFonts w:ascii="PT Astra Serif" w:hAnsi="PT Astra Serif" w:cs="Arial"/>
                <w:color w:val="000000"/>
                <w:sz w:val="17"/>
                <w:szCs w:val="17"/>
              </w:rPr>
              <w:t>Декларация о соответствии участника электронного аукциона требованиям, предусмотренным п. 3 - 5, 7 - 11 ч. 1 ст. 31 Закона 44-ФЗ</w:t>
            </w:r>
          </w:p>
        </w:tc>
        <w:tc>
          <w:tcPr>
            <w:tcW w:w="915" w:type="pct"/>
            <w:vAlign w:val="center"/>
          </w:tcPr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9A5D5F">
              <w:rPr>
                <w:rFonts w:ascii="PT Astra Serif" w:hAnsi="PT Astra Serif"/>
                <w:color w:val="000000"/>
                <w:sz w:val="17"/>
                <w:szCs w:val="17"/>
              </w:rPr>
              <w:t>декларация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информация</w:t>
            </w:r>
          </w:p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  <w:tc>
          <w:tcPr>
            <w:tcW w:w="1025" w:type="pct"/>
            <w:vAlign w:val="center"/>
          </w:tcPr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информация</w:t>
            </w:r>
          </w:p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  <w:tc>
          <w:tcPr>
            <w:tcW w:w="878" w:type="pct"/>
            <w:vAlign w:val="center"/>
          </w:tcPr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информация</w:t>
            </w:r>
          </w:p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</w:tr>
      <w:tr w:rsidR="00A82314" w:rsidRPr="009A5D5F" w:rsidTr="00A82314">
        <w:trPr>
          <w:trHeight w:val="387"/>
        </w:trPr>
        <w:tc>
          <w:tcPr>
            <w:tcW w:w="1315" w:type="pct"/>
          </w:tcPr>
          <w:p w:rsidR="00A82314" w:rsidRPr="009A5D5F" w:rsidRDefault="00A82314" w:rsidP="00062A4D">
            <w:pPr>
              <w:tabs>
                <w:tab w:val="left" w:pos="256"/>
              </w:tabs>
              <w:snapToGrid w:val="0"/>
              <w:ind w:left="70" w:right="77"/>
              <w:rPr>
                <w:rFonts w:ascii="PT Astra Serif" w:hAnsi="PT Astra Serif"/>
                <w:bCs/>
                <w:sz w:val="17"/>
                <w:szCs w:val="17"/>
              </w:rPr>
            </w:pPr>
            <w:r w:rsidRPr="009A5D5F">
              <w:rPr>
                <w:rFonts w:ascii="PT Astra Serif" w:hAnsi="PT Astra Serif"/>
                <w:color w:val="000000"/>
                <w:sz w:val="17"/>
                <w:szCs w:val="17"/>
              </w:rPr>
              <w:t xml:space="preserve">2. </w:t>
            </w:r>
            <w:r w:rsidRPr="009A5D5F">
              <w:rPr>
                <w:rFonts w:ascii="PT Astra Serif" w:hAnsi="PT Astra Serif"/>
                <w:sz w:val="17"/>
                <w:szCs w:val="17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о контрактной системе</w:t>
            </w:r>
          </w:p>
        </w:tc>
        <w:tc>
          <w:tcPr>
            <w:tcW w:w="915" w:type="pct"/>
            <w:vAlign w:val="center"/>
          </w:tcPr>
          <w:p w:rsidR="00A82314" w:rsidRPr="009A5D5F" w:rsidRDefault="00A82314" w:rsidP="00062A4D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9A5D5F">
              <w:rPr>
                <w:rFonts w:ascii="PT Astra Serif" w:hAnsi="PT Astra Serif"/>
                <w:color w:val="000000"/>
                <w:sz w:val="17"/>
                <w:szCs w:val="17"/>
              </w:rPr>
              <w:t xml:space="preserve">Отсутствие </w:t>
            </w:r>
          </w:p>
          <w:p w:rsidR="00A82314" w:rsidRPr="009A5D5F" w:rsidRDefault="00A82314" w:rsidP="00062A4D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  <w:lang w:eastAsia="ar-SA"/>
              </w:rPr>
            </w:pPr>
            <w:r w:rsidRPr="009A5D5F">
              <w:rPr>
                <w:rFonts w:ascii="PT Astra Serif" w:hAnsi="PT Astra Serif"/>
                <w:color w:val="000000"/>
                <w:sz w:val="17"/>
                <w:szCs w:val="17"/>
              </w:rPr>
              <w:t>в реестре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 xml:space="preserve">Информация в реестре </w:t>
            </w:r>
          </w:p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  <w:lang w:eastAsia="ar-SA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отсутствует</w:t>
            </w:r>
          </w:p>
        </w:tc>
        <w:tc>
          <w:tcPr>
            <w:tcW w:w="1025" w:type="pct"/>
            <w:vAlign w:val="center"/>
          </w:tcPr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 xml:space="preserve">Информация в реестре </w:t>
            </w:r>
          </w:p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отсутствует</w:t>
            </w:r>
          </w:p>
        </w:tc>
        <w:tc>
          <w:tcPr>
            <w:tcW w:w="878" w:type="pct"/>
            <w:vAlign w:val="center"/>
          </w:tcPr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 xml:space="preserve">Информация в реестре </w:t>
            </w:r>
          </w:p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отсутствует</w:t>
            </w:r>
          </w:p>
        </w:tc>
      </w:tr>
      <w:tr w:rsidR="00A82314" w:rsidRPr="009A5D5F" w:rsidTr="00A82314">
        <w:tc>
          <w:tcPr>
            <w:tcW w:w="1315" w:type="pct"/>
          </w:tcPr>
          <w:p w:rsidR="00A82314" w:rsidRPr="009A5D5F" w:rsidRDefault="00A82314" w:rsidP="00062A4D">
            <w:pPr>
              <w:tabs>
                <w:tab w:val="left" w:pos="256"/>
              </w:tabs>
              <w:snapToGrid w:val="0"/>
              <w:ind w:left="70" w:right="63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3. Принадлежность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915" w:type="pct"/>
            <w:vAlign w:val="center"/>
          </w:tcPr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9A5D5F">
              <w:rPr>
                <w:rFonts w:ascii="PT Astra Serif" w:hAnsi="PT Astra Serif"/>
                <w:color w:val="000000"/>
                <w:sz w:val="17"/>
                <w:szCs w:val="17"/>
              </w:rPr>
              <w:t>декларация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A82314" w:rsidRPr="009A5D5F" w:rsidRDefault="00A82314" w:rsidP="00062A4D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  <w:tc>
          <w:tcPr>
            <w:tcW w:w="1025" w:type="pct"/>
            <w:vAlign w:val="center"/>
          </w:tcPr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A82314" w:rsidRPr="009A5D5F" w:rsidRDefault="00A82314" w:rsidP="00062A4D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  <w:tc>
          <w:tcPr>
            <w:tcW w:w="878" w:type="pct"/>
            <w:vAlign w:val="center"/>
          </w:tcPr>
          <w:p w:rsidR="00A82314" w:rsidRPr="009A5D5F" w:rsidRDefault="00A82314" w:rsidP="00062A4D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 xml:space="preserve">информация </w:t>
            </w:r>
          </w:p>
          <w:p w:rsidR="00A82314" w:rsidRPr="009A5D5F" w:rsidRDefault="00A82314" w:rsidP="00062A4D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продекларирована</w:t>
            </w:r>
          </w:p>
        </w:tc>
      </w:tr>
      <w:tr w:rsidR="00A82314" w:rsidRPr="009A5D5F" w:rsidTr="00A82314">
        <w:tc>
          <w:tcPr>
            <w:tcW w:w="1315" w:type="pct"/>
          </w:tcPr>
          <w:p w:rsidR="00A82314" w:rsidRPr="009A5D5F" w:rsidRDefault="00A82314" w:rsidP="00062A4D">
            <w:pPr>
              <w:ind w:left="57" w:right="119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4.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которые являются объектом закупки.</w:t>
            </w:r>
          </w:p>
          <w:p w:rsidR="00A82314" w:rsidRPr="009A5D5F" w:rsidRDefault="00A82314" w:rsidP="00062A4D">
            <w:pPr>
              <w:snapToGrid w:val="0"/>
              <w:jc w:val="both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915" w:type="pct"/>
          </w:tcPr>
          <w:p w:rsidR="00A82314" w:rsidRPr="009A5D5F" w:rsidRDefault="00A82314" w:rsidP="00062A4D">
            <w:pPr>
              <w:snapToGrid w:val="0"/>
              <w:ind w:left="35" w:right="74"/>
              <w:jc w:val="both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  <w:shd w:val="clear" w:color="auto" w:fill="FFFFFF"/>
              </w:rPr>
              <w:t xml:space="preserve">Участник закупки должен быть членом СРО в области архитектурно-строительного проектирования (как исключение - не требуется лицам, которые перечислены в ч. 4.1 ст. 48 </w:t>
            </w:r>
            <w:proofErr w:type="spellStart"/>
            <w:r w:rsidRPr="009A5D5F">
              <w:rPr>
                <w:rFonts w:ascii="PT Astra Serif" w:hAnsi="PT Astra Serif"/>
                <w:sz w:val="17"/>
                <w:szCs w:val="17"/>
                <w:shd w:val="clear" w:color="auto" w:fill="FFFFFF"/>
              </w:rPr>
              <w:t>ГрК</w:t>
            </w:r>
            <w:proofErr w:type="spellEnd"/>
            <w:r w:rsidRPr="009A5D5F">
              <w:rPr>
                <w:rFonts w:ascii="PT Astra Serif" w:hAnsi="PT Astra Serif"/>
                <w:sz w:val="17"/>
                <w:szCs w:val="17"/>
                <w:shd w:val="clear" w:color="auto" w:fill="FFFFFF"/>
              </w:rPr>
              <w:t xml:space="preserve"> РФ). Участник должен иметь право осуществлять подготовку проектной документации в отношении объекта закупки и иметь соответствующие уровни ответственности члена СРО (по взносам в компенсационные фонды возмещения вреда и обеспечения договорных обязательств), позволяющие заключать контракт. Подтверждением членства в СРО является наличие сведений об участнике закупки в Едином реестре сведений о членах саморегулируемых организаций в области инженерных изысканий, архитектурно-строительного проектирования, строительства, </w:t>
            </w:r>
            <w:r w:rsidRPr="009A5D5F">
              <w:rPr>
                <w:rFonts w:ascii="PT Astra Serif" w:hAnsi="PT Astra Serif"/>
                <w:sz w:val="17"/>
                <w:szCs w:val="17"/>
                <w:shd w:val="clear" w:color="auto" w:fill="FFFFFF"/>
              </w:rPr>
              <w:lastRenderedPageBreak/>
              <w:t>реконструкции, капитального ремонта, сноса объектов капитального строительства и их обязательствах</w:t>
            </w:r>
          </w:p>
        </w:tc>
        <w:tc>
          <w:tcPr>
            <w:tcW w:w="867" w:type="pct"/>
            <w:shd w:val="clear" w:color="auto" w:fill="auto"/>
          </w:tcPr>
          <w:p w:rsidR="00A82314" w:rsidRPr="009A5D5F" w:rsidRDefault="00A82314" w:rsidP="00A82314">
            <w:pPr>
              <w:shd w:val="clear" w:color="auto" w:fill="FFFFFF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lastRenderedPageBreak/>
              <w:t>соответствует</w:t>
            </w:r>
          </w:p>
        </w:tc>
        <w:tc>
          <w:tcPr>
            <w:tcW w:w="1025" w:type="pct"/>
          </w:tcPr>
          <w:p w:rsidR="00A82314" w:rsidRPr="009A5D5F" w:rsidRDefault="00A82314" w:rsidP="00A82314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соответствует</w:t>
            </w:r>
          </w:p>
        </w:tc>
        <w:tc>
          <w:tcPr>
            <w:tcW w:w="878" w:type="pct"/>
          </w:tcPr>
          <w:p w:rsidR="00A82314" w:rsidRPr="009A5D5F" w:rsidRDefault="00A82314" w:rsidP="00A82314">
            <w:pPr>
              <w:jc w:val="center"/>
              <w:rPr>
                <w:rFonts w:ascii="PT Astra Serif" w:hAnsi="PT Astra Serif"/>
                <w:bCs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соответствует</w:t>
            </w:r>
          </w:p>
        </w:tc>
      </w:tr>
      <w:tr w:rsidR="00A82314" w:rsidRPr="009A5D5F" w:rsidTr="00A82314">
        <w:trPr>
          <w:trHeight w:val="349"/>
        </w:trPr>
        <w:tc>
          <w:tcPr>
            <w:tcW w:w="1315" w:type="pct"/>
          </w:tcPr>
          <w:p w:rsidR="00A82314" w:rsidRPr="009A5D5F" w:rsidRDefault="00A82314" w:rsidP="00062A4D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9A5D5F">
              <w:rPr>
                <w:rFonts w:ascii="PT Astra Serif" w:hAnsi="PT Astra Serif"/>
                <w:color w:val="000000"/>
                <w:sz w:val="17"/>
                <w:szCs w:val="17"/>
              </w:rPr>
              <w:lastRenderedPageBreak/>
              <w:t>5. Объем предоставленных документов и  сведений для участия в конкурсе в электронной форме</w:t>
            </w:r>
          </w:p>
        </w:tc>
        <w:tc>
          <w:tcPr>
            <w:tcW w:w="915" w:type="pct"/>
          </w:tcPr>
          <w:p w:rsidR="00A82314" w:rsidRPr="009A5D5F" w:rsidRDefault="00A82314" w:rsidP="00062A4D">
            <w:pPr>
              <w:snapToGrid w:val="0"/>
              <w:ind w:left="105" w:right="12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  <w:r w:rsidRPr="009A5D5F">
              <w:rPr>
                <w:rFonts w:ascii="PT Astra Serif" w:hAnsi="PT Astra Serif"/>
                <w:color w:val="000000"/>
                <w:sz w:val="17"/>
                <w:szCs w:val="17"/>
              </w:rPr>
              <w:t>в  объеме, указанном  в  извещении об  аукционе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A82314" w:rsidRPr="009A5D5F" w:rsidRDefault="00A82314" w:rsidP="00062A4D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 xml:space="preserve">в полном </w:t>
            </w:r>
          </w:p>
          <w:p w:rsidR="00A82314" w:rsidRPr="009A5D5F" w:rsidRDefault="00A82314" w:rsidP="00062A4D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7"/>
                <w:szCs w:val="17"/>
              </w:rPr>
            </w:pPr>
            <w:proofErr w:type="gramStart"/>
            <w:r w:rsidRPr="009A5D5F">
              <w:rPr>
                <w:rFonts w:ascii="PT Astra Serif" w:hAnsi="PT Astra Serif"/>
                <w:sz w:val="17"/>
                <w:szCs w:val="17"/>
              </w:rPr>
              <w:t>объеме</w:t>
            </w:r>
            <w:proofErr w:type="gramEnd"/>
          </w:p>
        </w:tc>
        <w:tc>
          <w:tcPr>
            <w:tcW w:w="1025" w:type="pct"/>
            <w:vAlign w:val="center"/>
          </w:tcPr>
          <w:p w:rsidR="00A82314" w:rsidRPr="009A5D5F" w:rsidRDefault="00A82314" w:rsidP="00062A4D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 xml:space="preserve">в полном </w:t>
            </w:r>
          </w:p>
          <w:p w:rsidR="00A82314" w:rsidRPr="009A5D5F" w:rsidRDefault="00A82314" w:rsidP="00062A4D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7"/>
                <w:szCs w:val="17"/>
              </w:rPr>
            </w:pPr>
            <w:proofErr w:type="gramStart"/>
            <w:r w:rsidRPr="009A5D5F">
              <w:rPr>
                <w:rFonts w:ascii="PT Astra Serif" w:hAnsi="PT Astra Serif"/>
                <w:sz w:val="17"/>
                <w:szCs w:val="17"/>
              </w:rPr>
              <w:t>объеме</w:t>
            </w:r>
            <w:proofErr w:type="gramEnd"/>
          </w:p>
        </w:tc>
        <w:tc>
          <w:tcPr>
            <w:tcW w:w="878" w:type="pct"/>
            <w:vAlign w:val="center"/>
          </w:tcPr>
          <w:p w:rsidR="00A82314" w:rsidRPr="009A5D5F" w:rsidRDefault="00A82314" w:rsidP="00062A4D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в полном</w:t>
            </w:r>
          </w:p>
          <w:p w:rsidR="00A82314" w:rsidRPr="009A5D5F" w:rsidRDefault="00A82314" w:rsidP="00062A4D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7"/>
                <w:szCs w:val="17"/>
              </w:rPr>
            </w:pPr>
            <w:proofErr w:type="gramStart"/>
            <w:r w:rsidRPr="009A5D5F">
              <w:rPr>
                <w:rFonts w:ascii="PT Astra Serif" w:hAnsi="PT Astra Serif"/>
                <w:sz w:val="17"/>
                <w:szCs w:val="17"/>
              </w:rPr>
              <w:t>объеме</w:t>
            </w:r>
            <w:proofErr w:type="gramEnd"/>
          </w:p>
        </w:tc>
      </w:tr>
    </w:tbl>
    <w:p w:rsidR="00A82314" w:rsidRDefault="00A82314" w:rsidP="00A82314">
      <w:pPr>
        <w:jc w:val="right"/>
        <w:rPr>
          <w:rFonts w:ascii="PT Astra Serif" w:hAnsi="PT Astra Serif"/>
          <w:sz w:val="20"/>
          <w:szCs w:val="20"/>
        </w:rPr>
      </w:pPr>
      <w:r w:rsidRPr="00A05D43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 xml:space="preserve">          </w:t>
      </w:r>
    </w:p>
    <w:p w:rsidR="00A82314" w:rsidRPr="00A82314" w:rsidRDefault="00A82314" w:rsidP="00A82314">
      <w:pPr>
        <w:snapToGrid w:val="0"/>
        <w:ind w:right="120"/>
        <w:jc w:val="center"/>
        <w:rPr>
          <w:rFonts w:ascii="PT Astra Serif" w:hAnsi="PT Astra Serif"/>
          <w:b/>
          <w:color w:val="000000"/>
          <w:sz w:val="18"/>
          <w:szCs w:val="18"/>
        </w:rPr>
      </w:pPr>
      <w:proofErr w:type="gramStart"/>
      <w:r w:rsidRPr="00A82314">
        <w:rPr>
          <w:rFonts w:ascii="PT Astra Serif" w:hAnsi="PT Astra Serif"/>
          <w:b/>
          <w:noProof/>
          <w:sz w:val="18"/>
          <w:szCs w:val="18"/>
        </w:rPr>
        <w:t>Оценка вторых частей заявок на участие в конкурсе по критерию, установленному пунктом 4 части 1 статьи 32 Федерального закона № 44-ФЗ  "Квалификация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</w:t>
      </w:r>
      <w:proofErr w:type="gramEnd"/>
    </w:p>
    <w:p w:rsidR="00A82314" w:rsidRPr="00A05D43" w:rsidRDefault="00A82314" w:rsidP="00A82314">
      <w:pPr>
        <w:snapToGrid w:val="0"/>
        <w:ind w:right="120"/>
        <w:jc w:val="center"/>
        <w:rPr>
          <w:rFonts w:ascii="PT Astra Serif" w:hAnsi="PT Astra Serif"/>
          <w:noProof/>
          <w:sz w:val="20"/>
          <w:szCs w:val="20"/>
        </w:rPr>
      </w:pPr>
    </w:p>
    <w:tbl>
      <w:tblPr>
        <w:tblW w:w="6748" w:type="pct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73"/>
        <w:gridCol w:w="1948"/>
        <w:gridCol w:w="1939"/>
        <w:gridCol w:w="2348"/>
        <w:gridCol w:w="1936"/>
        <w:gridCol w:w="1936"/>
        <w:gridCol w:w="1933"/>
      </w:tblGrid>
      <w:tr w:rsidR="00A82314" w:rsidRPr="009A5D5F" w:rsidTr="00A82314">
        <w:trPr>
          <w:trHeight w:val="493"/>
        </w:trPr>
        <w:tc>
          <w:tcPr>
            <w:tcW w:w="1424" w:type="pct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hideMark/>
          </w:tcPr>
          <w:p w:rsidR="00A82314" w:rsidRPr="009A5D5F" w:rsidRDefault="00A82314" w:rsidP="00062A4D">
            <w:pPr>
              <w:snapToGrid w:val="0"/>
              <w:ind w:left="131" w:hanging="131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color w:val="000000"/>
                <w:sz w:val="17"/>
                <w:szCs w:val="17"/>
              </w:rPr>
              <w:t>Квалификация участников закупки,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2205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2314" w:rsidRPr="009A5D5F" w:rsidRDefault="00A82314" w:rsidP="00062A4D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686" w:type="pct"/>
          </w:tcPr>
          <w:p w:rsidR="00A82314" w:rsidRPr="009A5D5F" w:rsidRDefault="00A82314" w:rsidP="00062A4D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Заявка № 132</w:t>
            </w:r>
          </w:p>
        </w:tc>
        <w:tc>
          <w:tcPr>
            <w:tcW w:w="686" w:type="pct"/>
          </w:tcPr>
          <w:p w:rsidR="00A82314" w:rsidRPr="009A5D5F" w:rsidRDefault="00A82314" w:rsidP="00062A4D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Заявка № 254</w:t>
            </w:r>
          </w:p>
        </w:tc>
      </w:tr>
      <w:tr w:rsidR="00A82314" w:rsidRPr="009A5D5F" w:rsidTr="00A82314">
        <w:trPr>
          <w:gridAfter w:val="2"/>
          <w:wAfter w:w="1372" w:type="pct"/>
          <w:trHeight w:val="990"/>
        </w:trPr>
        <w:tc>
          <w:tcPr>
            <w:tcW w:w="1424" w:type="pct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2314" w:rsidRPr="009A5D5F" w:rsidRDefault="00A82314" w:rsidP="00062A4D">
            <w:pPr>
              <w:snapToGrid w:val="0"/>
              <w:ind w:left="131" w:hanging="131"/>
              <w:jc w:val="center"/>
              <w:rPr>
                <w:rFonts w:ascii="PT Astra Serif" w:eastAsia="Andale Sans UI" w:hAnsi="PT Astra Serif"/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2314" w:rsidRPr="009A5D5F" w:rsidRDefault="00A82314" w:rsidP="00062A4D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Заявка № 246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2314" w:rsidRPr="009A5D5F" w:rsidRDefault="00A82314" w:rsidP="00062A4D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Заявка № 132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2314" w:rsidRPr="009A5D5F" w:rsidRDefault="00A82314" w:rsidP="00062A4D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Заявка № 254</w:t>
            </w:r>
          </w:p>
        </w:tc>
      </w:tr>
      <w:tr w:rsidR="00A82314" w:rsidRPr="009A5D5F" w:rsidTr="00A82314">
        <w:trPr>
          <w:gridAfter w:val="2"/>
          <w:wAfter w:w="1372" w:type="pct"/>
          <w:trHeight w:val="8451"/>
        </w:trPr>
        <w:tc>
          <w:tcPr>
            <w:tcW w:w="7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2314" w:rsidRPr="009A5D5F" w:rsidRDefault="00A82314" w:rsidP="00062A4D">
            <w:pPr>
              <w:jc w:val="both"/>
              <w:rPr>
                <w:rFonts w:ascii="PT Astra Serif" w:hAnsi="PT Astra Serif"/>
                <w:i/>
                <w:sz w:val="17"/>
                <w:szCs w:val="17"/>
              </w:rPr>
            </w:pPr>
            <w:r w:rsidRPr="009A5D5F">
              <w:rPr>
                <w:rFonts w:ascii="PT Astra Serif" w:hAnsi="PT Astra Serif"/>
                <w:color w:val="000000"/>
                <w:sz w:val="17"/>
                <w:szCs w:val="17"/>
              </w:rPr>
              <w:t>наличие у участников закупки опыта работы, связанного с предметом контракта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82314" w:rsidRPr="009A5D5F" w:rsidRDefault="00A82314" w:rsidP="00062A4D">
            <w:pPr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Предложение участника закупки (с учетом проведения оценки заявки)</w:t>
            </w:r>
          </w:p>
          <w:p w:rsidR="00A82314" w:rsidRPr="009A5D5F" w:rsidRDefault="00A82314" w:rsidP="00062A4D">
            <w:pPr>
              <w:pStyle w:val="aa"/>
              <w:ind w:right="143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  <w:shd w:val="clear" w:color="auto" w:fill="FFFFFF"/>
              </w:rPr>
              <w:t>наибольшая цена одного из исполненных участником закупки договоров</w:t>
            </w:r>
            <w:r w:rsidRPr="009A5D5F">
              <w:rPr>
                <w:rFonts w:ascii="PT Astra Serif" w:hAnsi="PT Astra Serif"/>
                <w:sz w:val="17"/>
                <w:szCs w:val="17"/>
              </w:rPr>
              <w:t xml:space="preserve"> сопоставимых с предметом контракта, на право </w:t>
            </w:r>
            <w:proofErr w:type="gramStart"/>
            <w:r w:rsidRPr="009A5D5F">
              <w:rPr>
                <w:rFonts w:ascii="PT Astra Serif" w:hAnsi="PT Astra Serif"/>
                <w:sz w:val="17"/>
                <w:szCs w:val="17"/>
              </w:rPr>
              <w:t>заключения</w:t>
            </w:r>
            <w:proofErr w:type="gramEnd"/>
            <w:r w:rsidRPr="009A5D5F">
              <w:rPr>
                <w:rFonts w:ascii="PT Astra Serif" w:hAnsi="PT Astra Serif"/>
                <w:sz w:val="17"/>
                <w:szCs w:val="17"/>
              </w:rPr>
              <w:t xml:space="preserve"> которого проводится закупки: </w:t>
            </w:r>
            <w:r w:rsidRPr="009A5D5F">
              <w:rPr>
                <w:rFonts w:ascii="PT Astra Serif" w:hAnsi="PT Astra Serif"/>
                <w:i/>
                <w:sz w:val="17"/>
                <w:szCs w:val="17"/>
                <w:u w:val="single"/>
                <w:lang w:eastAsia="ru-RU"/>
              </w:rPr>
              <w:t>Выполнение проектных работ объекта капитального строительства</w:t>
            </w:r>
            <w:r w:rsidRPr="009A5D5F">
              <w:rPr>
                <w:rFonts w:ascii="PT Astra Serif" w:hAnsi="PT Astra Serif"/>
                <w:sz w:val="17"/>
                <w:szCs w:val="17"/>
              </w:rPr>
              <w:t>.</w:t>
            </w:r>
          </w:p>
          <w:p w:rsidR="00A82314" w:rsidRPr="009A5D5F" w:rsidRDefault="00A82314" w:rsidP="00062A4D">
            <w:pPr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Документы, предоставляемые участниками:</w:t>
            </w:r>
          </w:p>
          <w:p w:rsidR="00A82314" w:rsidRPr="009A5D5F" w:rsidRDefault="00A82314" w:rsidP="00062A4D">
            <w:pPr>
              <w:pStyle w:val="aa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Документы, предоставляемые участниками:</w:t>
            </w:r>
          </w:p>
          <w:p w:rsidR="00A82314" w:rsidRPr="009A5D5F" w:rsidRDefault="00A82314" w:rsidP="00062A4D">
            <w:pPr>
              <w:pStyle w:val="aa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1) исполненный договор (договоры);</w:t>
            </w:r>
          </w:p>
          <w:p w:rsidR="00A82314" w:rsidRPr="009A5D5F" w:rsidRDefault="00A82314" w:rsidP="00062A4D">
            <w:pPr>
              <w:pStyle w:val="aa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2) акт (акты) приемки оказанных услуг, составленные при исполнении такого договора (договоров). Последний акт, составленный при исполнении договора, должен быть подписан не ранее чем за 5 лет до даты окончания срока подачи заявок;</w:t>
            </w:r>
          </w:p>
          <w:p w:rsidR="00A82314" w:rsidRPr="009A5D5F" w:rsidRDefault="00A82314" w:rsidP="00062A4D">
            <w:pPr>
              <w:pStyle w:val="aa"/>
              <w:ind w:firstLine="247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 xml:space="preserve">К оценке принимаются исполненные участником закупки с учетом </w:t>
            </w:r>
            <w:proofErr w:type="spellStart"/>
            <w:r w:rsidRPr="009A5D5F">
              <w:rPr>
                <w:rFonts w:ascii="PT Astra Serif" w:hAnsi="PT Astra Serif"/>
                <w:sz w:val="17"/>
                <w:szCs w:val="17"/>
              </w:rPr>
              <w:t>правоприемства</w:t>
            </w:r>
            <w:proofErr w:type="spellEnd"/>
            <w:r w:rsidRPr="009A5D5F">
              <w:rPr>
                <w:rFonts w:ascii="PT Astra Serif" w:hAnsi="PT Astra Serif"/>
                <w:sz w:val="17"/>
                <w:szCs w:val="17"/>
              </w:rPr>
              <w:t xml:space="preserve"> (в случае наличия в заявке подтверждающего документа) гражданско-правовые договоры</w:t>
            </w:r>
            <w:proofErr w:type="gramStart"/>
            <w:r w:rsidRPr="009A5D5F">
              <w:rPr>
                <w:rFonts w:ascii="PT Astra Serif" w:hAnsi="PT Astra Serif"/>
                <w:sz w:val="17"/>
                <w:szCs w:val="17"/>
              </w:rPr>
              <w:t>.</w:t>
            </w:r>
            <w:proofErr w:type="gramEnd"/>
            <w:r w:rsidRPr="009A5D5F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proofErr w:type="gramStart"/>
            <w:r w:rsidRPr="009A5D5F">
              <w:rPr>
                <w:rFonts w:ascii="PT Astra Serif" w:hAnsi="PT Astra Serif"/>
                <w:sz w:val="17"/>
                <w:szCs w:val="17"/>
              </w:rPr>
              <w:t>в</w:t>
            </w:r>
            <w:proofErr w:type="gramEnd"/>
            <w:r w:rsidRPr="009A5D5F">
              <w:rPr>
                <w:rFonts w:ascii="PT Astra Serif" w:hAnsi="PT Astra Serif"/>
                <w:sz w:val="17"/>
                <w:szCs w:val="17"/>
              </w:rPr>
              <w:t xml:space="preserve"> том числе контрактов, заключенных и исполненных в соответствии с </w:t>
            </w:r>
            <w:hyperlink r:id="rId8" w:history="1">
              <w:r w:rsidRPr="009A5D5F">
                <w:rPr>
                  <w:rFonts w:ascii="PT Astra Serif" w:hAnsi="PT Astra Serif"/>
                  <w:sz w:val="17"/>
                  <w:szCs w:val="17"/>
                </w:rPr>
                <w:t>законом</w:t>
              </w:r>
            </w:hyperlink>
            <w:r w:rsidRPr="009A5D5F">
              <w:rPr>
                <w:rFonts w:ascii="PT Astra Serif" w:hAnsi="PT Astra Serif"/>
                <w:sz w:val="17"/>
                <w:szCs w:val="17"/>
              </w:rPr>
              <w:t xml:space="preserve"> о контрактной системе и </w:t>
            </w:r>
            <w:r w:rsidRPr="009A5D5F">
              <w:rPr>
                <w:rFonts w:ascii="PT Astra Serif" w:hAnsi="PT Astra Serif"/>
                <w:sz w:val="17"/>
                <w:szCs w:val="17"/>
              </w:rPr>
              <w:lastRenderedPageBreak/>
              <w:t xml:space="preserve">договора, заключенного и исполненного в соответствии с </w:t>
            </w:r>
            <w:hyperlink r:id="rId9" w:history="1">
              <w:r w:rsidRPr="009A5D5F">
                <w:rPr>
                  <w:rStyle w:val="a9"/>
                  <w:rFonts w:ascii="PT Astra Serif" w:hAnsi="PT Astra Serif"/>
                  <w:sz w:val="17"/>
                  <w:szCs w:val="17"/>
                </w:rPr>
                <w:t>Федеральным законом</w:t>
              </w:r>
            </w:hyperlink>
            <w:r w:rsidRPr="009A5D5F">
              <w:rPr>
                <w:rFonts w:ascii="PT Astra Serif" w:hAnsi="PT Astra Serif"/>
                <w:sz w:val="17"/>
                <w:szCs w:val="17"/>
              </w:rPr>
              <w:t xml:space="preserve"> «О закупках товаров, работ, услуг отдельными видами юридических лиц».</w:t>
            </w:r>
          </w:p>
          <w:p w:rsidR="00A82314" w:rsidRPr="009A5D5F" w:rsidRDefault="00A82314" w:rsidP="00062A4D">
            <w:pPr>
              <w:widowControl w:val="0"/>
              <w:ind w:left="-35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К оценке принимаются документы,  в случае их представления в заявке в полном объеме и со всеми приложениями в том числе, если к ним не приложена проектная документация (если проектная документация является приложением к таким документам). Такие документы направляются в форме электронных документов или в форме электронных образов бумажных документов.</w:t>
            </w:r>
          </w:p>
          <w:p w:rsidR="00A82314" w:rsidRPr="009A5D5F" w:rsidRDefault="00A82314" w:rsidP="00062A4D">
            <w:pPr>
              <w:ind w:left="35" w:right="118" w:firstLine="425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bCs/>
                <w:sz w:val="17"/>
                <w:szCs w:val="17"/>
              </w:rPr>
              <w:t>Вместо предоставления указанных документов участник закупки вправе направить номер реестровой записи из соответствующего реестра, если такие документы и информация о них содержатся в открытых и общедоступных государственных реестрах, размещенных в информационно-телекоммуникационной сети «Интернет», в том числе на официальном сайте единой информационной системы в сфере закупок.</w:t>
            </w:r>
          </w:p>
        </w:tc>
        <w:tc>
          <w:tcPr>
            <w:tcW w:w="68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314" w:rsidRPr="009F1153" w:rsidRDefault="00A82314" w:rsidP="00062A4D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lastRenderedPageBreak/>
              <w:t xml:space="preserve">Представлена </w:t>
            </w:r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>и соответствует</w:t>
            </w:r>
            <w:proofErr w:type="gramEnd"/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 информация о </w:t>
            </w:r>
            <w:r w:rsidRPr="009F1153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 сумме 4 199 493,18 рублей.       </w:t>
            </w:r>
          </w:p>
          <w:p w:rsidR="00A82314" w:rsidRPr="009A5D5F" w:rsidRDefault="00A82314" w:rsidP="00062A4D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</w:p>
        </w:tc>
        <w:tc>
          <w:tcPr>
            <w:tcW w:w="83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314" w:rsidRPr="009F1153" w:rsidRDefault="00A82314" w:rsidP="00062A4D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Представлена </w:t>
            </w:r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>и соответствует</w:t>
            </w:r>
            <w:proofErr w:type="gramEnd"/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 </w:t>
            </w:r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информация о </w:t>
            </w:r>
            <w:r w:rsidRPr="009F1153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 сумме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12 000 000 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рублей.       </w:t>
            </w:r>
          </w:p>
          <w:p w:rsidR="00A82314" w:rsidRPr="009A5D5F" w:rsidRDefault="00A82314" w:rsidP="00062A4D">
            <w:pPr>
              <w:pStyle w:val="a6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6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314" w:rsidRDefault="00A82314" w:rsidP="00062A4D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Представлена </w:t>
            </w:r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>и соответствует</w:t>
            </w:r>
            <w:proofErr w:type="gramEnd"/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 информация о </w:t>
            </w:r>
            <w:r w:rsidRPr="009F1153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 сумме</w:t>
            </w:r>
          </w:p>
          <w:p w:rsidR="00A82314" w:rsidRPr="009F1153" w:rsidRDefault="00A82314" w:rsidP="00062A4D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597  560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рублей</w:t>
            </w:r>
            <w:bookmarkStart w:id="0" w:name="_GoBack"/>
            <w:bookmarkEnd w:id="0"/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    </w:t>
            </w:r>
          </w:p>
          <w:p w:rsidR="00A82314" w:rsidRPr="009A5D5F" w:rsidRDefault="00A82314" w:rsidP="00062A4D">
            <w:pPr>
              <w:pStyle w:val="a6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7"/>
                <w:szCs w:val="17"/>
              </w:rPr>
            </w:pPr>
          </w:p>
        </w:tc>
      </w:tr>
      <w:tr w:rsidR="00A82314" w:rsidRPr="009A5D5F" w:rsidTr="00A82314">
        <w:trPr>
          <w:gridAfter w:val="2"/>
          <w:wAfter w:w="1372" w:type="pct"/>
          <w:trHeight w:val="140"/>
        </w:trPr>
        <w:tc>
          <w:tcPr>
            <w:tcW w:w="7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2314" w:rsidRPr="009A5D5F" w:rsidRDefault="00A82314" w:rsidP="00062A4D">
            <w:pPr>
              <w:pStyle w:val="western"/>
              <w:snapToGrid w:val="0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lastRenderedPageBreak/>
              <w:t>Значимость показателя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A82314" w:rsidRPr="009A5D5F" w:rsidRDefault="00A82314" w:rsidP="00062A4D">
            <w:pPr>
              <w:pStyle w:val="western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68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2314" w:rsidRPr="009A5D5F" w:rsidRDefault="00A82314" w:rsidP="00062A4D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100</w:t>
            </w:r>
          </w:p>
        </w:tc>
        <w:tc>
          <w:tcPr>
            <w:tcW w:w="83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2314" w:rsidRPr="009A5D5F" w:rsidRDefault="00A82314" w:rsidP="00062A4D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100</w:t>
            </w:r>
          </w:p>
        </w:tc>
        <w:tc>
          <w:tcPr>
            <w:tcW w:w="6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314" w:rsidRPr="009A5D5F" w:rsidRDefault="00A82314" w:rsidP="00062A4D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100</w:t>
            </w:r>
          </w:p>
        </w:tc>
      </w:tr>
      <w:tr w:rsidR="00A82314" w:rsidRPr="009A5D5F" w:rsidTr="00A82314">
        <w:trPr>
          <w:gridAfter w:val="2"/>
          <w:wAfter w:w="1372" w:type="pct"/>
          <w:trHeight w:val="1060"/>
        </w:trPr>
        <w:tc>
          <w:tcPr>
            <w:tcW w:w="7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2314" w:rsidRPr="009A5D5F" w:rsidRDefault="00A82314" w:rsidP="00062A4D">
            <w:pPr>
              <w:pStyle w:val="western"/>
              <w:snapToGrid w:val="0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Детализирующий показатель:</w:t>
            </w:r>
          </w:p>
          <w:p w:rsidR="00A82314" w:rsidRPr="009A5D5F" w:rsidRDefault="00A82314" w:rsidP="00062A4D">
            <w:pPr>
              <w:pStyle w:val="western"/>
              <w:snapToGrid w:val="0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82314" w:rsidRPr="009A5D5F" w:rsidRDefault="00A82314" w:rsidP="00062A4D">
            <w:pPr>
              <w:snapToGrid w:val="0"/>
              <w:jc w:val="center"/>
              <w:rPr>
                <w:noProof/>
                <w:position w:val="-23"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drawing>
                <wp:inline distT="0" distB="0" distL="0" distR="0" wp14:anchorId="6517DC15" wp14:editId="5F630A1D">
                  <wp:extent cx="1047750" cy="552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2314" w:rsidRPr="009A5D5F" w:rsidRDefault="00A82314" w:rsidP="00062A4D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31,59</w:t>
            </w:r>
          </w:p>
        </w:tc>
        <w:tc>
          <w:tcPr>
            <w:tcW w:w="83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2314" w:rsidRPr="009A5D5F" w:rsidRDefault="00A82314" w:rsidP="00062A4D">
            <w:pPr>
              <w:pStyle w:val="a8"/>
              <w:snapToGrid w:val="0"/>
              <w:ind w:left="-55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100</w:t>
            </w:r>
          </w:p>
        </w:tc>
        <w:tc>
          <w:tcPr>
            <w:tcW w:w="6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2314" w:rsidRPr="009A5D5F" w:rsidRDefault="00A82314" w:rsidP="00062A4D">
            <w:pPr>
              <w:pStyle w:val="a8"/>
              <w:snapToGrid w:val="0"/>
              <w:ind w:left="-55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0</w:t>
            </w:r>
          </w:p>
        </w:tc>
      </w:tr>
      <w:tr w:rsidR="00A82314" w:rsidRPr="009A5D5F" w:rsidTr="00A82314">
        <w:trPr>
          <w:gridAfter w:val="2"/>
          <w:wAfter w:w="1372" w:type="pct"/>
          <w:trHeight w:val="960"/>
        </w:trPr>
        <w:tc>
          <w:tcPr>
            <w:tcW w:w="734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2314" w:rsidRPr="009A5D5F" w:rsidRDefault="00A82314" w:rsidP="00062A4D">
            <w:pPr>
              <w:pStyle w:val="western"/>
              <w:snapToGrid w:val="0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Показатель «</w:t>
            </w:r>
            <w:r w:rsidRPr="009A5D5F">
              <w:rPr>
                <w:rFonts w:ascii="PT Astra Serif" w:hAnsi="PT Astra Serif"/>
                <w:i/>
                <w:sz w:val="17"/>
                <w:szCs w:val="17"/>
              </w:rPr>
              <w:t xml:space="preserve">наличие у участников закупки опыта работы, связанного с предметом контракта» 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82314" w:rsidRPr="009A5D5F" w:rsidRDefault="00A82314" w:rsidP="00062A4D">
            <w:pPr>
              <w:pStyle w:val="western"/>
              <w:snapToGrid w:val="0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687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82314" w:rsidRPr="009A5D5F" w:rsidRDefault="00A82314" w:rsidP="00062A4D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12,64</w:t>
            </w:r>
          </w:p>
        </w:tc>
        <w:tc>
          <w:tcPr>
            <w:tcW w:w="832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82314" w:rsidRPr="009A5D5F" w:rsidRDefault="00A82314" w:rsidP="00062A4D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40</w:t>
            </w:r>
          </w:p>
        </w:tc>
        <w:tc>
          <w:tcPr>
            <w:tcW w:w="68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82314" w:rsidRPr="009A5D5F" w:rsidRDefault="00A82314" w:rsidP="00062A4D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0</w:t>
            </w:r>
          </w:p>
        </w:tc>
      </w:tr>
      <w:tr w:rsidR="00A82314" w:rsidRPr="009A5D5F" w:rsidTr="00A82314">
        <w:trPr>
          <w:gridAfter w:val="2"/>
          <w:wAfter w:w="1372" w:type="pct"/>
          <w:trHeight w:val="140"/>
        </w:trPr>
        <w:tc>
          <w:tcPr>
            <w:tcW w:w="73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82314" w:rsidRPr="009A5D5F" w:rsidRDefault="00A82314" w:rsidP="00062A4D">
            <w:pPr>
              <w:pStyle w:val="western"/>
              <w:snapToGrid w:val="0"/>
              <w:rPr>
                <w:rFonts w:ascii="PT Astra Serif" w:hAnsi="PT Astra Serif"/>
                <w:bCs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 xml:space="preserve">Баллы с учетом значимости 40%, </w:t>
            </w:r>
            <w:proofErr w:type="gramStart"/>
            <w:r w:rsidRPr="009A5D5F">
              <w:rPr>
                <w:rFonts w:ascii="PT Astra Serif" w:hAnsi="PT Astra Serif"/>
                <w:sz w:val="17"/>
                <w:szCs w:val="17"/>
              </w:rPr>
              <w:t>присуждаемый</w:t>
            </w:r>
            <w:proofErr w:type="gramEnd"/>
            <w:r w:rsidRPr="009A5D5F">
              <w:rPr>
                <w:rFonts w:ascii="PT Astra Serif" w:hAnsi="PT Astra Serif"/>
                <w:sz w:val="17"/>
                <w:szCs w:val="17"/>
              </w:rPr>
              <w:t xml:space="preserve"> заявке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A82314" w:rsidRPr="009A5D5F" w:rsidRDefault="00A82314" w:rsidP="00062A4D">
            <w:pPr>
              <w:pStyle w:val="western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2314" w:rsidRPr="009A5D5F" w:rsidRDefault="00A82314" w:rsidP="00062A4D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9A5D5F">
              <w:rPr>
                <w:rFonts w:ascii="PT Astra Serif" w:hAnsi="PT Astra Serif"/>
                <w:sz w:val="17"/>
                <w:szCs w:val="17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sz w:val="17"/>
                <w:szCs w:val="17"/>
              </w:rPr>
              <w:t xml:space="preserve"> = 31,59</w:t>
            </w:r>
            <w:r w:rsidRPr="009A5D5F">
              <w:rPr>
                <w:rFonts w:ascii="PT Astra Serif" w:hAnsi="PT Astra Serif"/>
                <w:sz w:val="17"/>
                <w:szCs w:val="17"/>
              </w:rPr>
              <w:t xml:space="preserve">*0,4 = </w:t>
            </w:r>
            <w:r>
              <w:rPr>
                <w:rFonts w:ascii="PT Astra Serif" w:hAnsi="PT Astra Serif"/>
                <w:sz w:val="17"/>
                <w:szCs w:val="17"/>
              </w:rPr>
              <w:t>12,64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2314" w:rsidRPr="009A5D5F" w:rsidRDefault="00A82314" w:rsidP="00062A4D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100*0,4 =40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2314" w:rsidRPr="009A5D5F" w:rsidRDefault="00A82314" w:rsidP="00062A4D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  <w:lang w:val="en-US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0*0,4 =0</w:t>
            </w:r>
          </w:p>
        </w:tc>
      </w:tr>
    </w:tbl>
    <w:p w:rsidR="00A82314" w:rsidRDefault="00A82314" w:rsidP="00080AA2">
      <w:pPr>
        <w:ind w:left="-851"/>
        <w:jc w:val="both"/>
        <w:rPr>
          <w:rFonts w:ascii="PT Astra Serif" w:hAnsi="PT Astra Serif"/>
          <w:color w:val="FF0000"/>
        </w:rPr>
      </w:pPr>
    </w:p>
    <w:sectPr w:rsidR="00A82314" w:rsidSect="00080AA2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5E9"/>
    <w:multiLevelType w:val="multilevel"/>
    <w:tmpl w:val="6B60D7A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6" w:hanging="360"/>
      </w:pPr>
    </w:lvl>
    <w:lvl w:ilvl="2">
      <w:start w:val="1"/>
      <w:numFmt w:val="decimal"/>
      <w:lvlText w:val="%1.%2.%3."/>
      <w:lvlJc w:val="left"/>
      <w:pPr>
        <w:ind w:left="3272" w:hanging="720"/>
      </w:pPr>
    </w:lvl>
    <w:lvl w:ilvl="3">
      <w:start w:val="1"/>
      <w:numFmt w:val="decimal"/>
      <w:lvlText w:val="%1.%2.%3.%4."/>
      <w:lvlJc w:val="left"/>
      <w:pPr>
        <w:ind w:left="4548" w:hanging="720"/>
      </w:pPr>
    </w:lvl>
    <w:lvl w:ilvl="4">
      <w:start w:val="1"/>
      <w:numFmt w:val="decimal"/>
      <w:lvlText w:val="%1.%2.%3.%4.%5."/>
      <w:lvlJc w:val="left"/>
      <w:pPr>
        <w:ind w:left="6184" w:hanging="1080"/>
      </w:pPr>
    </w:lvl>
    <w:lvl w:ilvl="5">
      <w:start w:val="1"/>
      <w:numFmt w:val="decimal"/>
      <w:lvlText w:val="%1.%2.%3.%4.%5.%6."/>
      <w:lvlJc w:val="left"/>
      <w:pPr>
        <w:ind w:left="7460" w:hanging="1080"/>
      </w:pPr>
    </w:lvl>
    <w:lvl w:ilvl="6">
      <w:start w:val="1"/>
      <w:numFmt w:val="decimal"/>
      <w:lvlText w:val="%1.%2.%3.%4.%5.%6.%7."/>
      <w:lvlJc w:val="left"/>
      <w:pPr>
        <w:ind w:left="9096" w:hanging="1440"/>
      </w:pPr>
    </w:lvl>
    <w:lvl w:ilvl="7">
      <w:start w:val="1"/>
      <w:numFmt w:val="decimal"/>
      <w:lvlText w:val="%1.%2.%3.%4.%5.%6.%7.%8."/>
      <w:lvlJc w:val="left"/>
      <w:pPr>
        <w:ind w:left="10372" w:hanging="1440"/>
      </w:pPr>
    </w:lvl>
    <w:lvl w:ilvl="8">
      <w:start w:val="1"/>
      <w:numFmt w:val="decimal"/>
      <w:lvlText w:val="%1.%2.%3.%4.%5.%6.%7.%8.%9."/>
      <w:lvlJc w:val="left"/>
      <w:pPr>
        <w:ind w:left="12008" w:hanging="180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52555ED3"/>
    <w:multiLevelType w:val="hybridMultilevel"/>
    <w:tmpl w:val="B4C812F4"/>
    <w:lvl w:ilvl="0" w:tplc="60CE398C">
      <w:start w:val="7"/>
      <w:numFmt w:val="decimal"/>
      <w:lvlText w:val="%1."/>
      <w:lvlJc w:val="left"/>
      <w:pPr>
        <w:ind w:left="717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9A"/>
    <w:rsid w:val="00080AA2"/>
    <w:rsid w:val="000A3EC1"/>
    <w:rsid w:val="00234B31"/>
    <w:rsid w:val="002715D7"/>
    <w:rsid w:val="00364F89"/>
    <w:rsid w:val="0039097B"/>
    <w:rsid w:val="003A564D"/>
    <w:rsid w:val="00403CF3"/>
    <w:rsid w:val="004518D6"/>
    <w:rsid w:val="004A3D59"/>
    <w:rsid w:val="0055593A"/>
    <w:rsid w:val="005C1792"/>
    <w:rsid w:val="00625311"/>
    <w:rsid w:val="00662283"/>
    <w:rsid w:val="00726E44"/>
    <w:rsid w:val="0078159A"/>
    <w:rsid w:val="00A53F7B"/>
    <w:rsid w:val="00A82314"/>
    <w:rsid w:val="00C57DF4"/>
    <w:rsid w:val="00F000E8"/>
    <w:rsid w:val="00F328CF"/>
    <w:rsid w:val="00FC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C57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57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A8231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82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A82314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A82314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a9">
    <w:name w:val="Гипертекстовая ссылка"/>
    <w:uiPriority w:val="99"/>
    <w:rsid w:val="00A82314"/>
    <w:rPr>
      <w:color w:val="106BBE"/>
    </w:rPr>
  </w:style>
  <w:style w:type="paragraph" w:styleId="aa">
    <w:name w:val="No Spacing"/>
    <w:aliases w:val="для таблиц,Без интервала2,Без интервала для таблиц"/>
    <w:link w:val="ab"/>
    <w:uiPriority w:val="1"/>
    <w:qFormat/>
    <w:rsid w:val="00A823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для таблиц Знак,Без интервала2 Знак,Без интервала для таблиц Знак"/>
    <w:link w:val="aa"/>
    <w:uiPriority w:val="1"/>
    <w:locked/>
    <w:rsid w:val="00A82314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82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C57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57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A8231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82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A82314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A82314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a9">
    <w:name w:val="Гипертекстовая ссылка"/>
    <w:uiPriority w:val="99"/>
    <w:rsid w:val="00A82314"/>
    <w:rPr>
      <w:color w:val="106BBE"/>
    </w:rPr>
  </w:style>
  <w:style w:type="paragraph" w:styleId="aa">
    <w:name w:val="No Spacing"/>
    <w:aliases w:val="для таблиц,Без интервала2,Без интервала для таблиц"/>
    <w:link w:val="ab"/>
    <w:uiPriority w:val="1"/>
    <w:qFormat/>
    <w:rsid w:val="00A823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для таблиц Знак,Без интервала2 Знак,Без интервала для таблиц Знак"/>
    <w:link w:val="aa"/>
    <w:uiPriority w:val="1"/>
    <w:locked/>
    <w:rsid w:val="00A82314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82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88926&amp;date=07.01.20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8808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2025-11-05T11:55:00Z</cp:lastPrinted>
  <dcterms:created xsi:type="dcterms:W3CDTF">2025-03-06T10:20:00Z</dcterms:created>
  <dcterms:modified xsi:type="dcterms:W3CDTF">2025-11-05T11:57:00Z</dcterms:modified>
</cp:coreProperties>
</file>