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87" w:rsidRDefault="00A17F87" w:rsidP="00A17F87">
      <w:pPr>
        <w:spacing w:after="0"/>
        <w:jc w:val="right"/>
        <w:rPr>
          <w:rFonts w:ascii="PT Astra Serif" w:hAnsi="PT Astra Serif"/>
          <w:color w:val="000000"/>
        </w:rPr>
      </w:pPr>
      <w:r>
        <w:rPr>
          <w:rFonts w:ascii="PT Astra Serif" w:hAnsi="PT Astra Serif"/>
          <w:color w:val="000000"/>
        </w:rPr>
        <w:t xml:space="preserve">Приложение 1 </w:t>
      </w:r>
    </w:p>
    <w:p w:rsidR="00A17F87" w:rsidRDefault="00A17F87" w:rsidP="00A17F87">
      <w:pPr>
        <w:spacing w:after="0"/>
        <w:jc w:val="right"/>
        <w:rPr>
          <w:rFonts w:ascii="PT Astra Serif" w:hAnsi="PT Astra Serif"/>
          <w:color w:val="000000"/>
        </w:rPr>
      </w:pPr>
      <w:r>
        <w:rPr>
          <w:rFonts w:ascii="PT Astra Serif" w:hAnsi="PT Astra Serif"/>
          <w:color w:val="000000"/>
        </w:rPr>
        <w:t>к извещению об осуществлении закупки</w:t>
      </w:r>
    </w:p>
    <w:p w:rsidR="00B740AC" w:rsidRPr="00274890" w:rsidRDefault="00A17F87" w:rsidP="00B740AC">
      <w:pPr>
        <w:spacing w:after="0" w:line="240" w:lineRule="auto"/>
        <w:jc w:val="center"/>
        <w:rPr>
          <w:rFonts w:ascii="PT Astra Serif" w:eastAsia="Times New Roman" w:hAnsi="PT Astra Serif" w:cs="Times New Roman"/>
          <w:b/>
          <w:lang w:eastAsia="ru-RU"/>
        </w:rPr>
      </w:pPr>
      <w:r>
        <w:rPr>
          <w:rFonts w:ascii="PT Astra Serif" w:eastAsia="Times New Roman" w:hAnsi="PT Astra Serif" w:cs="Times New Roman"/>
          <w:b/>
          <w:lang w:eastAsia="ru-RU"/>
        </w:rPr>
        <w:t>Описание объекта закупки (</w:t>
      </w:r>
      <w:r w:rsidR="00EE7E8C">
        <w:rPr>
          <w:rFonts w:ascii="PT Astra Serif" w:eastAsia="Times New Roman" w:hAnsi="PT Astra Serif" w:cs="Times New Roman"/>
          <w:b/>
          <w:lang w:eastAsia="ru-RU"/>
        </w:rPr>
        <w:t>Техническое задание</w:t>
      </w:r>
      <w:r>
        <w:rPr>
          <w:rFonts w:ascii="PT Astra Serif" w:eastAsia="Times New Roman" w:hAnsi="PT Astra Serif" w:cs="Times New Roman"/>
          <w:b/>
          <w:lang w:eastAsia="ru-RU"/>
        </w:rPr>
        <w:t>)</w:t>
      </w:r>
    </w:p>
    <w:p w:rsidR="00B740AC" w:rsidRPr="00274890" w:rsidRDefault="00B740AC" w:rsidP="00B740AC">
      <w:pPr>
        <w:keepNext/>
        <w:keepLines/>
        <w:widowControl w:val="0"/>
        <w:suppressLineNumbers/>
        <w:suppressAutoHyphens/>
        <w:spacing w:after="0" w:line="240" w:lineRule="auto"/>
        <w:jc w:val="center"/>
        <w:rPr>
          <w:rFonts w:ascii="PT Astra Serif" w:eastAsia="Times New Roman" w:hAnsi="PT Astra Serif" w:cs="Times New Roman"/>
          <w:b/>
          <w:i/>
          <w:iCs/>
          <w:lang w:eastAsia="ru-RU"/>
        </w:rPr>
      </w:pPr>
      <w:r w:rsidRPr="00274890">
        <w:rPr>
          <w:rFonts w:ascii="PT Astra Serif" w:eastAsia="Times New Roman" w:hAnsi="PT Astra Serif" w:cs="Times New Roman"/>
          <w:b/>
          <w:lang w:eastAsia="ru-RU"/>
        </w:rPr>
        <w:t xml:space="preserve">на выполнение работ по </w:t>
      </w:r>
      <w:r w:rsidRPr="00274890">
        <w:rPr>
          <w:rFonts w:ascii="PT Astra Serif" w:eastAsia="Times New Roman" w:hAnsi="PT Astra Serif" w:cs="Times New Roman"/>
          <w:b/>
          <w:bCs/>
          <w:lang w:eastAsia="ru-RU"/>
        </w:rPr>
        <w:t>содержанию и обслуживанию пожарных гидрантов</w:t>
      </w:r>
      <w:r w:rsidR="00DD2D6D">
        <w:rPr>
          <w:rFonts w:ascii="PT Astra Serif" w:eastAsia="Times New Roman" w:hAnsi="PT Astra Serif" w:cs="Times New Roman"/>
          <w:b/>
          <w:bCs/>
          <w:lang w:eastAsia="ru-RU"/>
        </w:rPr>
        <w:t xml:space="preserve"> города </w:t>
      </w:r>
      <w:proofErr w:type="spellStart"/>
      <w:r w:rsidR="00DD2D6D">
        <w:rPr>
          <w:rFonts w:ascii="PT Astra Serif" w:eastAsia="Times New Roman" w:hAnsi="PT Astra Serif" w:cs="Times New Roman"/>
          <w:b/>
          <w:bCs/>
          <w:lang w:eastAsia="ru-RU"/>
        </w:rPr>
        <w:t>Югорска</w:t>
      </w:r>
      <w:proofErr w:type="spellEnd"/>
      <w:r w:rsidR="00DD2D6D">
        <w:rPr>
          <w:rFonts w:ascii="PT Astra Serif" w:eastAsia="Times New Roman" w:hAnsi="PT Astra Serif" w:cs="Times New Roman"/>
          <w:b/>
          <w:bCs/>
          <w:lang w:eastAsia="ru-RU"/>
        </w:rPr>
        <w:t xml:space="preserve"> </w:t>
      </w:r>
      <w:r w:rsidR="00874DA6">
        <w:rPr>
          <w:rFonts w:ascii="PT Astra Serif" w:eastAsia="Times New Roman" w:hAnsi="PT Astra Serif" w:cs="Times New Roman"/>
          <w:b/>
          <w:lang w:eastAsia="ru-RU"/>
        </w:rPr>
        <w:t xml:space="preserve"> </w:t>
      </w:r>
    </w:p>
    <w:p w:rsidR="00B740AC" w:rsidRPr="00274890" w:rsidRDefault="00B740AC" w:rsidP="00B740AC">
      <w:pPr>
        <w:keepNext/>
        <w:keepLines/>
        <w:widowControl w:val="0"/>
        <w:suppressLineNumbers/>
        <w:suppressAutoHyphens/>
        <w:spacing w:after="0" w:line="240" w:lineRule="auto"/>
        <w:jc w:val="both"/>
        <w:rPr>
          <w:rFonts w:ascii="PT Astra Serif" w:eastAsia="Times New Roman" w:hAnsi="PT Astra Serif" w:cs="Times New Roman"/>
          <w:b/>
          <w:lang w:eastAsia="ru-RU"/>
        </w:rPr>
      </w:pPr>
      <w:r w:rsidRPr="00274890">
        <w:rPr>
          <w:rFonts w:ascii="PT Astra Serif" w:eastAsia="Times New Roman" w:hAnsi="PT Astra Serif" w:cs="Times New Roman"/>
          <w:b/>
          <w:u w:val="single"/>
          <w:lang w:eastAsia="ru-RU"/>
        </w:rPr>
        <w:t>Место  выполнения работ</w:t>
      </w:r>
      <w:r w:rsidRPr="00274890">
        <w:rPr>
          <w:rFonts w:ascii="PT Astra Serif" w:eastAsia="Times New Roman" w:hAnsi="PT Astra Serif" w:cs="Times New Roman"/>
          <w:lang w:eastAsia="ru-RU"/>
        </w:rPr>
        <w:t xml:space="preserve">: Ханты-Мансийский автономный округ - Югра, Тюменская обл., </w:t>
      </w:r>
      <w:r w:rsidRPr="00274890">
        <w:rPr>
          <w:rFonts w:ascii="PT Astra Serif" w:eastAsia="Times New Roman" w:hAnsi="PT Astra Serif" w:cs="Times New Roman"/>
          <w:bCs/>
          <w:lang w:eastAsia="ru-RU"/>
        </w:rPr>
        <w:t xml:space="preserve"> г. Юг</w:t>
      </w:r>
      <w:r w:rsidR="00BD140C" w:rsidRPr="00274890">
        <w:rPr>
          <w:rFonts w:ascii="PT Astra Serif" w:eastAsia="Times New Roman" w:hAnsi="PT Astra Serif" w:cs="Times New Roman"/>
          <w:bCs/>
          <w:lang w:eastAsia="ru-RU"/>
        </w:rPr>
        <w:t>орск, места расположения гидрантов</w:t>
      </w:r>
      <w:r w:rsidR="003017B5">
        <w:rPr>
          <w:rFonts w:ascii="PT Astra Serif" w:eastAsia="Times New Roman" w:hAnsi="PT Astra Serif" w:cs="Times New Roman"/>
          <w:bCs/>
          <w:lang w:eastAsia="ru-RU"/>
        </w:rPr>
        <w:t xml:space="preserve"> указаны в таблице </w:t>
      </w:r>
      <w:r w:rsidR="0005051A">
        <w:rPr>
          <w:rFonts w:ascii="PT Astra Serif" w:eastAsia="Times New Roman" w:hAnsi="PT Astra Serif" w:cs="Times New Roman"/>
          <w:bCs/>
          <w:lang w:eastAsia="ru-RU"/>
        </w:rPr>
        <w:t>№</w:t>
      </w:r>
      <w:r w:rsidR="003017B5">
        <w:rPr>
          <w:rFonts w:ascii="PT Astra Serif" w:eastAsia="Times New Roman" w:hAnsi="PT Astra Serif" w:cs="Times New Roman"/>
          <w:bCs/>
          <w:lang w:eastAsia="ru-RU"/>
        </w:rPr>
        <w:t>1</w:t>
      </w:r>
      <w:r w:rsidRPr="00274890">
        <w:rPr>
          <w:rFonts w:ascii="PT Astra Serif" w:eastAsia="Times New Roman" w:hAnsi="PT Astra Serif" w:cs="Times New Roman"/>
          <w:lang w:eastAsia="ru-RU"/>
        </w:rPr>
        <w:t>.</w:t>
      </w:r>
    </w:p>
    <w:p w:rsidR="00B740AC" w:rsidRPr="00274890" w:rsidRDefault="00B740AC" w:rsidP="00B740AC">
      <w:pPr>
        <w:spacing w:after="0" w:line="240" w:lineRule="auto"/>
        <w:ind w:hanging="35"/>
        <w:jc w:val="both"/>
        <w:rPr>
          <w:rFonts w:ascii="PT Astra Serif" w:eastAsia="Times New Roman" w:hAnsi="PT Astra Serif" w:cs="Times New Roman"/>
          <w:b/>
          <w:u w:val="single"/>
          <w:lang w:eastAsia="ru-RU"/>
        </w:rPr>
      </w:pPr>
      <w:r w:rsidRPr="00274890">
        <w:rPr>
          <w:rFonts w:ascii="PT Astra Serif" w:eastAsia="Times New Roman" w:hAnsi="PT Astra Serif" w:cs="Times New Roman"/>
          <w:b/>
          <w:u w:val="single"/>
          <w:lang w:eastAsia="ru-RU"/>
        </w:rPr>
        <w:t xml:space="preserve">Срок выполнения работ: </w:t>
      </w:r>
    </w:p>
    <w:p w:rsidR="00B740AC" w:rsidRPr="00274890" w:rsidRDefault="00874DA6" w:rsidP="00B740AC">
      <w:pPr>
        <w:spacing w:after="0" w:line="240" w:lineRule="auto"/>
        <w:ind w:hanging="35"/>
        <w:jc w:val="both"/>
        <w:rPr>
          <w:rFonts w:ascii="PT Astra Serif" w:eastAsia="Times New Roman" w:hAnsi="PT Astra Serif" w:cs="Times New Roman"/>
          <w:lang w:eastAsia="ru-RU"/>
        </w:rPr>
      </w:pPr>
      <w:r>
        <w:rPr>
          <w:rFonts w:ascii="PT Astra Serif" w:eastAsia="Times New Roman" w:hAnsi="PT Astra Serif" w:cs="Times New Roman"/>
          <w:lang w:eastAsia="ru-RU"/>
        </w:rPr>
        <w:t>-  начало: 01.02</w:t>
      </w:r>
      <w:r w:rsidR="00B740AC" w:rsidRPr="00274890">
        <w:rPr>
          <w:rFonts w:ascii="PT Astra Serif" w:eastAsia="Times New Roman" w:hAnsi="PT Astra Serif" w:cs="Times New Roman"/>
          <w:lang w:eastAsia="ru-RU"/>
        </w:rPr>
        <w:t>.202</w:t>
      </w:r>
      <w:r w:rsidR="00EE7E8C">
        <w:rPr>
          <w:rFonts w:ascii="PT Astra Serif" w:eastAsia="Times New Roman" w:hAnsi="PT Astra Serif" w:cs="Times New Roman"/>
          <w:lang w:eastAsia="ru-RU"/>
        </w:rPr>
        <w:t>3</w:t>
      </w:r>
      <w:r w:rsidR="00B740AC" w:rsidRPr="00274890">
        <w:rPr>
          <w:rFonts w:ascii="PT Astra Serif" w:eastAsia="Times New Roman" w:hAnsi="PT Astra Serif" w:cs="Times New Roman"/>
          <w:lang w:eastAsia="ru-RU"/>
        </w:rPr>
        <w:t>;</w:t>
      </w:r>
    </w:p>
    <w:p w:rsidR="00B740AC" w:rsidRPr="00274890" w:rsidRDefault="00B740AC" w:rsidP="00B740AC">
      <w:pPr>
        <w:autoSpaceDE w:val="0"/>
        <w:autoSpaceDN w:val="0"/>
        <w:adjustRightInd w:val="0"/>
        <w:spacing w:after="0" w:line="240" w:lineRule="auto"/>
        <w:ind w:hanging="35"/>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 -  окончание: 31.12.202</w:t>
      </w:r>
      <w:r w:rsidR="00EE7E8C">
        <w:rPr>
          <w:rFonts w:ascii="PT Astra Serif" w:eastAsia="Times New Roman" w:hAnsi="PT Astra Serif" w:cs="Times New Roman"/>
          <w:lang w:eastAsia="ru-RU"/>
        </w:rPr>
        <w:t>3</w:t>
      </w:r>
      <w:r w:rsidRPr="00274890">
        <w:rPr>
          <w:rFonts w:ascii="PT Astra Serif" w:eastAsia="Times New Roman" w:hAnsi="PT Astra Serif" w:cs="Times New Roman"/>
          <w:lang w:eastAsia="ru-RU"/>
        </w:rPr>
        <w:t>.</w:t>
      </w:r>
    </w:p>
    <w:p w:rsidR="00B740AC" w:rsidRPr="00274890" w:rsidRDefault="00B740AC" w:rsidP="00B740AC">
      <w:pPr>
        <w:spacing w:after="0" w:line="240" w:lineRule="auto"/>
        <w:jc w:val="center"/>
        <w:rPr>
          <w:rFonts w:ascii="PT Astra Serif" w:eastAsia="Times New Roman" w:hAnsi="PT Astra Serif" w:cs="Times New Roman"/>
          <w:b/>
          <w:lang w:eastAsia="ru-RU"/>
        </w:rPr>
      </w:pPr>
      <w:r w:rsidRPr="00274890">
        <w:rPr>
          <w:rFonts w:ascii="PT Astra Serif" w:eastAsia="Times New Roman" w:hAnsi="PT Astra Serif" w:cs="Times New Roman"/>
          <w:b/>
          <w:lang w:eastAsia="ru-RU"/>
        </w:rPr>
        <w:t xml:space="preserve">Перечень, характеристика и объемы работ по содержанию и обслуживанию пожарных гидрантов  </w:t>
      </w:r>
    </w:p>
    <w:p w:rsidR="00B740AC" w:rsidRPr="00274890" w:rsidRDefault="00EE7E8C" w:rsidP="00B740AC">
      <w:pPr>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- 48</w:t>
      </w:r>
      <w:r w:rsidR="00BD140C" w:rsidRPr="00274890">
        <w:rPr>
          <w:rFonts w:ascii="PT Astra Serif" w:eastAsia="Times New Roman" w:hAnsi="PT Astra Serif" w:cs="Times New Roman"/>
          <w:lang w:eastAsia="ru-RU"/>
        </w:rPr>
        <w:t>2</w:t>
      </w:r>
      <w:r w:rsidR="005671B9">
        <w:rPr>
          <w:rFonts w:ascii="PT Astra Serif" w:eastAsia="Times New Roman" w:hAnsi="PT Astra Serif" w:cs="Times New Roman"/>
          <w:lang w:eastAsia="ru-RU"/>
        </w:rPr>
        <w:t xml:space="preserve"> пожарных гидранта</w:t>
      </w:r>
      <w:r w:rsidR="00B740AC" w:rsidRPr="00274890">
        <w:rPr>
          <w:rFonts w:ascii="PT Astra Serif" w:eastAsia="Times New Roman" w:hAnsi="PT Astra Serif" w:cs="Times New Roman"/>
          <w:lang w:eastAsia="ru-RU"/>
        </w:rPr>
        <w:t>.</w:t>
      </w:r>
    </w:p>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Летнее содержание производится в период: с 16 по 30 апреля, май, июнь, июль, август, сентябрь, с 01 по 15 октября. </w:t>
      </w:r>
    </w:p>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Зимнее содержание производится в период: с 16 по 31 октября, ноябрь, декабрь, февраль, март, с 01 по 15 апреля. </w:t>
      </w:r>
    </w:p>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bCs/>
          <w:lang w:eastAsia="ru-RU"/>
        </w:rPr>
        <w:t xml:space="preserve">Сроки зимнего и летнего содержания </w:t>
      </w:r>
      <w:r w:rsidRPr="00274890">
        <w:rPr>
          <w:rFonts w:ascii="PT Astra Serif" w:eastAsia="Times New Roman" w:hAnsi="PT Astra Serif" w:cs="Times New Roman"/>
          <w:lang w:eastAsia="ru-RU"/>
        </w:rPr>
        <w:t>должны быть изменены Подрядчиком в соответствии с погодными условиями.</w:t>
      </w:r>
    </w:p>
    <w:p w:rsidR="00B740AC" w:rsidRDefault="00B740AC" w:rsidP="00B740AC">
      <w:pPr>
        <w:keepNext/>
        <w:tabs>
          <w:tab w:val="left" w:pos="0"/>
        </w:tabs>
        <w:overflowPunct w:val="0"/>
        <w:autoSpaceDE w:val="0"/>
        <w:spacing w:after="0" w:line="240" w:lineRule="auto"/>
        <w:jc w:val="both"/>
        <w:outlineLvl w:val="0"/>
        <w:rPr>
          <w:rFonts w:ascii="PT Astra Serif" w:hAnsi="PT Astra Serif"/>
          <w:color w:val="000000"/>
        </w:rPr>
      </w:pPr>
      <w:r w:rsidRPr="00274890">
        <w:rPr>
          <w:rFonts w:ascii="PT Astra Serif" w:eastAsia="Times New Roman" w:hAnsi="PT Astra Serif" w:cs="Times New Roman"/>
          <w:bCs/>
          <w:kern w:val="28"/>
          <w:lang w:val="x-none" w:eastAsia="ru-RU"/>
        </w:rPr>
        <w:t>Требования к качеству работ: работы выполнять  в соответствии со Свод правил СП 31.13330.2012</w:t>
      </w:r>
      <w:r w:rsidRPr="00274890">
        <w:rPr>
          <w:rFonts w:ascii="PT Astra Serif" w:eastAsia="Times New Roman" w:hAnsi="PT Astra Serif" w:cs="Times New Roman"/>
          <w:bCs/>
          <w:kern w:val="28"/>
          <w:lang w:eastAsia="ru-RU"/>
        </w:rPr>
        <w:t xml:space="preserve"> «</w:t>
      </w:r>
      <w:r w:rsidRPr="00274890">
        <w:rPr>
          <w:rFonts w:ascii="PT Astra Serif" w:eastAsia="Times New Roman" w:hAnsi="PT Astra Serif" w:cs="Times New Roman"/>
          <w:bCs/>
          <w:kern w:val="28"/>
          <w:lang w:val="x-none" w:eastAsia="ru-RU"/>
        </w:rPr>
        <w:t>Водоснабжение. Наружные сети и сооружения</w:t>
      </w:r>
      <w:r w:rsidRPr="00274890">
        <w:rPr>
          <w:rFonts w:ascii="PT Astra Serif" w:eastAsia="Times New Roman" w:hAnsi="PT Astra Serif" w:cs="Times New Roman"/>
          <w:bCs/>
          <w:kern w:val="28"/>
          <w:lang w:eastAsia="ru-RU"/>
        </w:rPr>
        <w:t xml:space="preserve">» </w:t>
      </w:r>
      <w:r w:rsidR="00BD140C" w:rsidRPr="00274890">
        <w:rPr>
          <w:rFonts w:ascii="PT Astra Serif" w:hAnsi="PT Astra Serif"/>
          <w:color w:val="000000"/>
        </w:rPr>
        <w:t xml:space="preserve">Актуализированная редакция </w:t>
      </w:r>
      <w:hyperlink r:id="rId7" w:anchor="/document/2305971/entry/0" w:history="1">
        <w:r w:rsidR="00BD140C" w:rsidRPr="00274890">
          <w:rPr>
            <w:rStyle w:val="aff8"/>
            <w:rFonts w:ascii="PT Astra Serif" w:hAnsi="PT Astra Serif"/>
          </w:rPr>
          <w:t>СНиП 2.04.02-84*</w:t>
        </w:r>
      </w:hyperlink>
      <w:r w:rsidR="00BD140C" w:rsidRPr="00274890">
        <w:rPr>
          <w:rFonts w:ascii="PT Astra Serif" w:hAnsi="PT Astra Serif"/>
          <w:color w:val="000000"/>
        </w:rPr>
        <w:br/>
        <w:t xml:space="preserve">(утв. </w:t>
      </w:r>
      <w:hyperlink r:id="rId8" w:anchor="/document/70287250/entry/0" w:history="1">
        <w:r w:rsidR="00BD140C" w:rsidRPr="00274890">
          <w:rPr>
            <w:rStyle w:val="aff8"/>
            <w:rFonts w:ascii="PT Astra Serif" w:hAnsi="PT Astra Serif"/>
          </w:rPr>
          <w:t>приказом</w:t>
        </w:r>
      </w:hyperlink>
      <w:r w:rsidR="00BD140C" w:rsidRPr="00274890">
        <w:rPr>
          <w:rFonts w:ascii="PT Astra Serif" w:hAnsi="PT Astra Serif"/>
          <w:color w:val="000000"/>
        </w:rPr>
        <w:t xml:space="preserve"> Министерства регионального развития РФ от 29 декабря 2011 г. N 635/14</w:t>
      </w:r>
      <w:r w:rsidR="00F71DB2" w:rsidRPr="00274890">
        <w:rPr>
          <w:rFonts w:ascii="PT Astra Serif" w:hAnsi="PT Astra Serif"/>
          <w:color w:val="000000"/>
        </w:rPr>
        <w:t>)</w:t>
      </w:r>
    </w:p>
    <w:p w:rsidR="00A10A41" w:rsidRDefault="00A10A41" w:rsidP="00A10A41">
      <w:pPr>
        <w:tabs>
          <w:tab w:val="num" w:pos="148"/>
        </w:tabs>
        <w:autoSpaceDE w:val="0"/>
        <w:autoSpaceDN w:val="0"/>
        <w:adjustRightInd w:val="0"/>
        <w:spacing w:after="0"/>
        <w:ind w:left="34"/>
        <w:jc w:val="both"/>
        <w:rPr>
          <w:rFonts w:ascii="PT Astra Serif" w:hAnsi="PT Astra Serif"/>
        </w:rPr>
      </w:pPr>
      <w:r w:rsidRPr="009C64A1">
        <w:rPr>
          <w:rFonts w:ascii="PT Astra Serif" w:hAnsi="PT Astra Serif"/>
        </w:rPr>
        <w:t>При выполнении работ необходимо руководствоваться  требованиям: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tbl>
      <w:tblPr>
        <w:tblW w:w="10348" w:type="dxa"/>
        <w:tblInd w:w="-34" w:type="dxa"/>
        <w:tblLayout w:type="fixed"/>
        <w:tblLook w:val="04A0" w:firstRow="1" w:lastRow="0" w:firstColumn="1" w:lastColumn="0" w:noHBand="0" w:noVBand="1"/>
      </w:tblPr>
      <w:tblGrid>
        <w:gridCol w:w="8506"/>
        <w:gridCol w:w="1842"/>
      </w:tblGrid>
      <w:tr w:rsidR="00B740AC" w:rsidRPr="00274890" w:rsidTr="008A204A">
        <w:trPr>
          <w:trHeight w:val="504"/>
        </w:trPr>
        <w:tc>
          <w:tcPr>
            <w:tcW w:w="8506" w:type="dxa"/>
            <w:tcBorders>
              <w:top w:val="single" w:sz="4" w:space="0" w:color="000000"/>
              <w:left w:val="single" w:sz="4" w:space="0" w:color="000000"/>
              <w:bottom w:val="single" w:sz="4" w:space="0" w:color="000000"/>
              <w:right w:val="nil"/>
            </w:tcBorders>
            <w:vAlign w:val="center"/>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Работы по содержанию и обслуживанию пожарных гидрантов</w:t>
            </w:r>
          </w:p>
        </w:tc>
        <w:tc>
          <w:tcPr>
            <w:tcW w:w="1842" w:type="dxa"/>
            <w:tcBorders>
              <w:top w:val="single" w:sz="4" w:space="0" w:color="000000"/>
              <w:left w:val="single" w:sz="4" w:space="0" w:color="000000"/>
              <w:bottom w:val="single" w:sz="4" w:space="0" w:color="000000"/>
              <w:right w:val="single" w:sz="4" w:space="0" w:color="auto"/>
            </w:tcBorders>
            <w:vAlign w:val="center"/>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Процент в общем объеме работ</w:t>
            </w: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b/>
                <w:i/>
                <w:u w:val="single"/>
                <w:lang w:eastAsia="ru-RU"/>
              </w:rPr>
            </w:pPr>
            <w:r w:rsidRPr="00274890">
              <w:rPr>
                <w:rFonts w:ascii="PT Astra Serif" w:eastAsia="Times New Roman" w:hAnsi="PT Astra Serif" w:cs="Times New Roman"/>
                <w:b/>
                <w:i/>
                <w:u w:val="single"/>
                <w:lang w:eastAsia="ru-RU"/>
              </w:rPr>
              <w:t xml:space="preserve">Летнее содержание </w:t>
            </w:r>
          </w:p>
        </w:tc>
        <w:tc>
          <w:tcPr>
            <w:tcW w:w="1842" w:type="dxa"/>
            <w:tcBorders>
              <w:top w:val="nil"/>
              <w:left w:val="single" w:sz="4" w:space="0" w:color="000000"/>
              <w:bottom w:val="single" w:sz="4" w:space="0" w:color="000000"/>
              <w:right w:val="single" w:sz="4" w:space="0" w:color="auto"/>
            </w:tcBorders>
            <w:vAlign w:val="center"/>
            <w:hideMark/>
          </w:tcPr>
          <w:p w:rsidR="00B740AC" w:rsidRPr="00274890" w:rsidRDefault="00CB40AD" w:rsidP="00B740AC">
            <w:pPr>
              <w:snapToGrid w:val="0"/>
              <w:spacing w:after="0" w:line="240" w:lineRule="auto"/>
              <w:jc w:val="center"/>
              <w:rPr>
                <w:rFonts w:ascii="PT Astra Serif" w:eastAsia="Times New Roman" w:hAnsi="PT Astra Serif" w:cs="Times New Roman"/>
                <w:b/>
                <w:bCs/>
                <w:lang w:eastAsia="ru-RU"/>
              </w:rPr>
            </w:pPr>
            <w:r>
              <w:rPr>
                <w:rFonts w:ascii="PT Astra Serif" w:eastAsia="Times New Roman" w:hAnsi="PT Astra Serif" w:cs="Times New Roman"/>
                <w:b/>
                <w:bCs/>
                <w:lang w:eastAsia="ru-RU"/>
              </w:rPr>
              <w:t> 30</w:t>
            </w: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герметичности клапана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-проверка свободного (легкого) открывания и закрывания клапана.</w:t>
            </w:r>
          </w:p>
          <w:p w:rsidR="00585C87" w:rsidRPr="00274890" w:rsidRDefault="00B740AC" w:rsidP="00A10A41">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Составление акта проверки технического</w:t>
            </w:r>
            <w:r w:rsidR="00880C40">
              <w:rPr>
                <w:rFonts w:ascii="PT Astra Serif" w:eastAsia="Times New Roman" w:hAnsi="PT Astra Serif" w:cs="Times New Roman"/>
                <w:lang w:eastAsia="ru-RU"/>
              </w:rPr>
              <w:t xml:space="preserve"> состояния пожарных гидрантов период </w:t>
            </w:r>
            <w:r w:rsidRPr="00274890">
              <w:rPr>
                <w:rFonts w:ascii="PT Astra Serif" w:eastAsia="Times New Roman" w:hAnsi="PT Astra Serif" w:cs="Times New Roman"/>
                <w:lang w:eastAsia="ru-RU"/>
              </w:rPr>
              <w:t>а</w:t>
            </w:r>
            <w:r w:rsidR="00880C40">
              <w:rPr>
                <w:rFonts w:ascii="PT Astra Serif" w:eastAsia="Times New Roman" w:hAnsi="PT Astra Serif" w:cs="Times New Roman"/>
                <w:lang w:eastAsia="ru-RU"/>
              </w:rPr>
              <w:t>прель - сентябрь</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630"/>
        </w:trPr>
        <w:tc>
          <w:tcPr>
            <w:tcW w:w="8506" w:type="dxa"/>
            <w:tcBorders>
              <w:top w:val="nil"/>
              <w:left w:val="single" w:sz="4" w:space="0" w:color="000000"/>
              <w:bottom w:val="single" w:sz="4" w:space="0" w:color="000000"/>
              <w:right w:val="nil"/>
            </w:tcBorders>
            <w:vAlign w:val="bottom"/>
            <w:hideMark/>
          </w:tcPr>
          <w:p w:rsidR="00CD7BBE"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и посторонних предметов </w:t>
            </w:r>
          </w:p>
          <w:p w:rsidR="00B740AC"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Грейдирование подъездных путей </w:t>
            </w:r>
            <w:r w:rsidR="00880C40">
              <w:rPr>
                <w:rFonts w:ascii="PT Astra Serif" w:eastAsia="Times New Roman" w:hAnsi="PT Astra Serif" w:cs="Times New Roman"/>
                <w:lang w:eastAsia="ru-RU"/>
              </w:rPr>
              <w:t>(</w:t>
            </w:r>
            <w:r w:rsidRPr="00274890">
              <w:rPr>
                <w:rFonts w:ascii="PT Astra Serif" w:eastAsia="Times New Roman" w:hAnsi="PT Astra Serif" w:cs="Times New Roman"/>
                <w:lang w:eastAsia="ru-RU"/>
              </w:rPr>
              <w:t>по необходимости</w:t>
            </w:r>
            <w:r w:rsidR="00880C40">
              <w:rPr>
                <w:rFonts w:ascii="PT Astra Serif" w:eastAsia="Times New Roman" w:hAnsi="PT Astra Serif" w:cs="Times New Roman"/>
                <w:lang w:eastAsia="ru-RU"/>
              </w:rPr>
              <w:t>)</w:t>
            </w:r>
          </w:p>
          <w:p w:rsidR="00B740AC"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Выкашивание травы и вырубка молодняка с подъездных путей (шириной не менее 4м) и прилегающей территории к крышкам гидрантов </w:t>
            </w:r>
            <w:r w:rsidR="00880C40">
              <w:rPr>
                <w:rFonts w:ascii="PT Astra Serif" w:eastAsia="Times New Roman" w:hAnsi="PT Astra Serif" w:cs="Times New Roman"/>
                <w:lang w:eastAsia="ru-RU"/>
              </w:rPr>
              <w:t>в радиусе 3м период июнь -</w:t>
            </w:r>
            <w:r w:rsidR="00CB40AD">
              <w:rPr>
                <w:rFonts w:ascii="PT Astra Serif" w:eastAsia="Times New Roman" w:hAnsi="PT Astra Serif" w:cs="Times New Roman"/>
                <w:lang w:eastAsia="ru-RU"/>
              </w:rPr>
              <w:t xml:space="preserve"> сентябрь</w:t>
            </w:r>
            <w:r w:rsidRPr="00274890">
              <w:rPr>
                <w:rFonts w:ascii="PT Astra Serif" w:eastAsia="Times New Roman" w:hAnsi="PT Astra Serif" w:cs="Times New Roman"/>
                <w:lang w:eastAsia="ru-RU"/>
              </w:rPr>
              <w:t xml:space="preserve"> </w:t>
            </w:r>
            <w:r w:rsidR="00880C40">
              <w:rPr>
                <w:rFonts w:ascii="PT Astra Serif" w:eastAsia="Times New Roman" w:hAnsi="PT Astra Serif" w:cs="Times New Roman"/>
                <w:lang w:eastAsia="ru-RU"/>
              </w:rPr>
              <w:t>(</w:t>
            </w:r>
            <w:r w:rsidRPr="00274890">
              <w:rPr>
                <w:rFonts w:ascii="PT Astra Serif" w:eastAsia="Times New Roman" w:hAnsi="PT Astra Serif" w:cs="Times New Roman"/>
                <w:lang w:eastAsia="ru-RU"/>
              </w:rPr>
              <w:t>по необходимости</w:t>
            </w:r>
            <w:r w:rsidR="00880C40">
              <w:rPr>
                <w:rFonts w:ascii="PT Astra Serif" w:eastAsia="Times New Roman" w:hAnsi="PT Astra Serif" w:cs="Times New Roman"/>
                <w:lang w:eastAsia="ru-RU"/>
              </w:rPr>
              <w:t>)</w:t>
            </w:r>
            <w:r w:rsidRPr="00274890">
              <w:rPr>
                <w:rFonts w:ascii="PT Astra Serif" w:eastAsia="Times New Roman" w:hAnsi="PT Astra Serif" w:cs="Times New Roman"/>
                <w:lang w:eastAsia="ru-RU"/>
              </w:rPr>
              <w:t xml:space="preserve"> </w:t>
            </w:r>
          </w:p>
          <w:p w:rsidR="00B740AC" w:rsidRPr="00274890" w:rsidRDefault="00B740AC" w:rsidP="00880C40">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Влажная уборка реперных знаков (табличек) от пыли и грязи </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b/>
                <w:i/>
                <w:u w:val="single"/>
                <w:lang w:eastAsia="ru-RU"/>
              </w:rPr>
            </w:pPr>
            <w:r w:rsidRPr="00274890">
              <w:rPr>
                <w:rFonts w:ascii="PT Astra Serif" w:eastAsia="Times New Roman" w:hAnsi="PT Astra Serif" w:cs="Times New Roman"/>
                <w:b/>
                <w:i/>
                <w:u w:val="single"/>
                <w:lang w:eastAsia="ru-RU"/>
              </w:rPr>
              <w:t xml:space="preserve">Зимнее содержание </w:t>
            </w:r>
          </w:p>
        </w:tc>
        <w:tc>
          <w:tcPr>
            <w:tcW w:w="1842" w:type="dxa"/>
            <w:tcBorders>
              <w:top w:val="single" w:sz="4" w:space="0" w:color="000000"/>
              <w:left w:val="single" w:sz="4" w:space="0" w:color="000000"/>
              <w:bottom w:val="single" w:sz="4" w:space="0" w:color="000000"/>
              <w:right w:val="single" w:sz="4" w:space="0" w:color="auto"/>
            </w:tcBorders>
            <w:vAlign w:val="center"/>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 40</w:t>
            </w: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герметичности клапана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-проверка свободного (легкого) открывания и закрывания клапана.</w:t>
            </w:r>
          </w:p>
          <w:p w:rsidR="00F71DB2" w:rsidRPr="00274890" w:rsidRDefault="00B740AC" w:rsidP="00442FD0">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Составление акта проверки технического состояния пожар</w:t>
            </w:r>
            <w:r w:rsidR="00880C40">
              <w:rPr>
                <w:rFonts w:ascii="PT Astra Serif" w:eastAsia="Times New Roman" w:hAnsi="PT Astra Serif" w:cs="Times New Roman"/>
                <w:lang w:eastAsia="ru-RU"/>
              </w:rPr>
              <w:t xml:space="preserve">ных гидрантов период </w:t>
            </w:r>
            <w:r w:rsidR="003F286E">
              <w:rPr>
                <w:rFonts w:ascii="PT Astra Serif" w:eastAsia="Times New Roman" w:hAnsi="PT Astra Serif" w:cs="Times New Roman"/>
                <w:lang w:eastAsia="ru-RU"/>
              </w:rPr>
              <w:lastRenderedPageBreak/>
              <w:t>феврал</w:t>
            </w:r>
            <w:proofErr w:type="gramStart"/>
            <w:r w:rsidR="003F286E">
              <w:rPr>
                <w:rFonts w:ascii="PT Astra Serif" w:eastAsia="Times New Roman" w:hAnsi="PT Astra Serif" w:cs="Times New Roman"/>
                <w:lang w:eastAsia="ru-RU"/>
              </w:rPr>
              <w:t>ь</w:t>
            </w:r>
            <w:bookmarkStart w:id="0" w:name="_GoBack"/>
            <w:bookmarkEnd w:id="0"/>
            <w:r w:rsidR="00442FD0">
              <w:rPr>
                <w:rFonts w:ascii="PT Astra Serif" w:eastAsia="Times New Roman" w:hAnsi="PT Astra Serif" w:cs="Times New Roman"/>
                <w:lang w:eastAsia="ru-RU"/>
              </w:rPr>
              <w:t>-</w:t>
            </w:r>
            <w:proofErr w:type="gramEnd"/>
            <w:r w:rsidR="00442FD0">
              <w:rPr>
                <w:rFonts w:ascii="PT Astra Serif" w:eastAsia="Times New Roman" w:hAnsi="PT Astra Serif" w:cs="Times New Roman"/>
                <w:lang w:eastAsia="ru-RU"/>
              </w:rPr>
              <w:t xml:space="preserve"> </w:t>
            </w:r>
            <w:r w:rsidR="00880C40">
              <w:rPr>
                <w:rFonts w:ascii="PT Astra Serif" w:eastAsia="Times New Roman" w:hAnsi="PT Astra Serif" w:cs="Times New Roman"/>
                <w:lang w:eastAsia="ru-RU"/>
              </w:rPr>
              <w:t>март; октябрь - декабрь</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630"/>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pacing w:after="0" w:line="240" w:lineRule="auto"/>
              <w:contextualSpacing/>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lastRenderedPageBreak/>
              <w:t xml:space="preserve">При необходимости в зимнее время, отогрев корпуса гидранта с применением ППУ, откачка воды из колодца </w:t>
            </w:r>
            <w:r w:rsidR="00880C40">
              <w:rPr>
                <w:rFonts w:ascii="PT Astra Serif" w:eastAsia="Times New Roman" w:hAnsi="PT Astra Serif" w:cs="Times New Roman"/>
                <w:lang w:eastAsia="ru-RU"/>
              </w:rPr>
              <w:t>специализированным транспортом</w:t>
            </w:r>
          </w:p>
          <w:p w:rsidR="00B740AC" w:rsidRPr="00274890" w:rsidRDefault="00880C40" w:rsidP="00B740AC">
            <w:pPr>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Еженедельная уборка</w:t>
            </w:r>
            <w:r w:rsidR="00B740AC" w:rsidRPr="00274890">
              <w:rPr>
                <w:rFonts w:ascii="PT Astra Serif" w:eastAsia="Times New Roman" w:hAnsi="PT Astra Serif" w:cs="Times New Roman"/>
                <w:lang w:eastAsia="ru-RU"/>
              </w:rPr>
              <w:t xml:space="preserve"> прилегающей территории к </w:t>
            </w:r>
            <w:r>
              <w:rPr>
                <w:rFonts w:ascii="PT Astra Serif" w:eastAsia="Times New Roman" w:hAnsi="PT Astra Serif" w:cs="Times New Roman"/>
                <w:lang w:eastAsia="ru-RU"/>
              </w:rPr>
              <w:t>крышкам в радиусе 3 м от мусора и</w:t>
            </w:r>
            <w:r w:rsidR="00B740AC" w:rsidRPr="00274890">
              <w:rPr>
                <w:rFonts w:ascii="PT Astra Serif" w:eastAsia="Times New Roman" w:hAnsi="PT Astra Serif" w:cs="Times New Roman"/>
                <w:lang w:eastAsia="ru-RU"/>
              </w:rPr>
              <w:t xml:space="preserve"> посторонних предметов </w:t>
            </w:r>
          </w:p>
          <w:p w:rsidR="00585C87" w:rsidRPr="00274890" w:rsidRDefault="00B740AC" w:rsidP="00880C40">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Еженедельная очистка </w:t>
            </w:r>
            <w:r w:rsidR="00880C40" w:rsidRPr="00274890">
              <w:rPr>
                <w:rFonts w:ascii="PT Astra Serif" w:eastAsia="Times New Roman" w:hAnsi="PT Astra Serif" w:cs="Times New Roman"/>
                <w:lang w:eastAsia="ru-RU"/>
              </w:rPr>
              <w:t xml:space="preserve">от снега и льда </w:t>
            </w:r>
            <w:r w:rsidRPr="00274890">
              <w:rPr>
                <w:rFonts w:ascii="PT Astra Serif" w:eastAsia="Times New Roman" w:hAnsi="PT Astra Serif" w:cs="Times New Roman"/>
                <w:lang w:eastAsia="ru-RU"/>
              </w:rPr>
              <w:t>проездных путей к крышкам колодцев гидр</w:t>
            </w:r>
            <w:r w:rsidR="00880C40">
              <w:rPr>
                <w:rFonts w:ascii="PT Astra Serif" w:eastAsia="Times New Roman" w:hAnsi="PT Astra Serif" w:cs="Times New Roman"/>
                <w:lang w:eastAsia="ru-RU"/>
              </w:rPr>
              <w:t xml:space="preserve">антов, крышек колодцев </w:t>
            </w:r>
            <w:r w:rsidRPr="00274890">
              <w:rPr>
                <w:rFonts w:ascii="PT Astra Serif" w:eastAsia="Times New Roman" w:hAnsi="PT Astra Serif" w:cs="Times New Roman"/>
                <w:lang w:eastAsia="ru-RU"/>
              </w:rPr>
              <w:t xml:space="preserve"> и </w:t>
            </w:r>
            <w:r w:rsidR="00880C40">
              <w:rPr>
                <w:rFonts w:ascii="PT Astra Serif" w:eastAsia="Times New Roman" w:hAnsi="PT Astra Serif" w:cs="Times New Roman"/>
                <w:lang w:eastAsia="ru-RU"/>
              </w:rPr>
              <w:t xml:space="preserve"> реперных знаков</w:t>
            </w:r>
            <w:r w:rsidRPr="00274890">
              <w:rPr>
                <w:rFonts w:ascii="PT Astra Serif" w:eastAsia="Times New Roman" w:hAnsi="PT Astra Serif" w:cs="Times New Roman"/>
                <w:lang w:eastAsia="ru-RU"/>
              </w:rPr>
              <w:t xml:space="preserve"> </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195"/>
        </w:trPr>
        <w:tc>
          <w:tcPr>
            <w:tcW w:w="8506" w:type="dxa"/>
            <w:tcBorders>
              <w:top w:val="nil"/>
              <w:left w:val="single" w:sz="4" w:space="0" w:color="000000"/>
              <w:bottom w:val="single" w:sz="4" w:space="0" w:color="000000"/>
              <w:right w:val="nil"/>
            </w:tcBorders>
            <w:vAlign w:val="bottom"/>
            <w:hideMark/>
          </w:tcPr>
          <w:p w:rsidR="00B740AC" w:rsidRPr="00274890" w:rsidRDefault="006B4BB0" w:rsidP="00EE7E8C">
            <w:pPr>
              <w:snapToGrid w:val="0"/>
              <w:spacing w:after="0" w:line="240" w:lineRule="auto"/>
              <w:jc w:val="both"/>
              <w:rPr>
                <w:rFonts w:ascii="PT Astra Serif" w:eastAsia="Times New Roman" w:hAnsi="PT Astra Serif" w:cs="Times New Roman"/>
                <w:i/>
                <w:u w:val="single"/>
                <w:lang w:eastAsia="ru-RU"/>
              </w:rPr>
            </w:pPr>
            <w:r w:rsidRPr="00AC3D8D">
              <w:rPr>
                <w:rFonts w:ascii="PT Astra Serif" w:hAnsi="PT Astra Serif"/>
                <w:b/>
                <w:i/>
                <w:u w:val="single"/>
              </w:rPr>
              <w:t xml:space="preserve">Восстановительные работы </w:t>
            </w:r>
            <w:r w:rsidRPr="00AC3D8D">
              <w:rPr>
                <w:rFonts w:ascii="PT Astra Serif" w:hAnsi="PT Astra Serif"/>
                <w:u w:val="single"/>
              </w:rPr>
              <w:t>(при обнаружении)</w:t>
            </w:r>
            <w:r w:rsidR="00EE7E8C" w:rsidRPr="00AC3D8D">
              <w:rPr>
                <w:rFonts w:ascii="PT Astra Serif" w:hAnsi="PT Astra Serif"/>
                <w:b/>
                <w:sz w:val="32"/>
                <w:szCs w:val="32"/>
                <w:vertAlign w:val="superscript"/>
              </w:rPr>
              <w:t xml:space="preserve"> *</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Выбраковка пожарного гид</w:t>
            </w:r>
            <w:r w:rsidR="00CB40AD">
              <w:rPr>
                <w:rFonts w:ascii="PT Astra Serif" w:eastAsia="Times New Roman" w:hAnsi="PT Astra Serif" w:cs="Times New Roman"/>
                <w:lang w:eastAsia="ru-RU"/>
              </w:rPr>
              <w:t xml:space="preserve">ранта, при необходимости </w:t>
            </w:r>
            <w:r w:rsidR="00A20D54">
              <w:rPr>
                <w:rFonts w:ascii="PT Astra Serif" w:eastAsia="Times New Roman" w:hAnsi="PT Astra Serif" w:cs="Times New Roman"/>
                <w:lang w:eastAsia="ru-RU"/>
              </w:rPr>
              <w:t xml:space="preserve">его </w:t>
            </w:r>
            <w:r w:rsidR="00CB40AD">
              <w:rPr>
                <w:rFonts w:ascii="PT Astra Serif" w:eastAsia="Times New Roman" w:hAnsi="PT Astra Serif" w:cs="Times New Roman"/>
                <w:lang w:eastAsia="ru-RU"/>
              </w:rPr>
              <w:t>замена</w:t>
            </w:r>
          </w:p>
          <w:p w:rsidR="00B740AC" w:rsidRPr="009C64A1" w:rsidRDefault="00DA616C" w:rsidP="00B740AC">
            <w:pPr>
              <w:snapToGrid w:val="0"/>
              <w:spacing w:after="0" w:line="240" w:lineRule="auto"/>
              <w:jc w:val="both"/>
              <w:rPr>
                <w:rFonts w:ascii="PT Astra Serif" w:eastAsia="Times New Roman" w:hAnsi="PT Astra Serif" w:cs="Times New Roman"/>
                <w:lang w:eastAsia="ru-RU"/>
              </w:rPr>
            </w:pPr>
            <w:r w:rsidRPr="009C64A1">
              <w:rPr>
                <w:rFonts w:ascii="PT Astra Serif" w:eastAsia="Times New Roman" w:hAnsi="PT Astra Serif" w:cs="Times New Roman"/>
                <w:lang w:eastAsia="ru-RU"/>
              </w:rPr>
              <w:t xml:space="preserve">Замена </w:t>
            </w:r>
            <w:r w:rsidR="008B0409" w:rsidRPr="009C64A1">
              <w:rPr>
                <w:rFonts w:ascii="PT Astra Serif" w:eastAsia="Times New Roman" w:hAnsi="PT Astra Serif" w:cs="Times New Roman"/>
                <w:lang w:eastAsia="ru-RU"/>
              </w:rPr>
              <w:t xml:space="preserve">изношенных </w:t>
            </w:r>
            <w:r w:rsidRPr="009C64A1">
              <w:rPr>
                <w:rFonts w:ascii="PT Astra Serif" w:eastAsia="Times New Roman" w:hAnsi="PT Astra Serif" w:cs="Times New Roman"/>
                <w:lang w:eastAsia="ru-RU"/>
              </w:rPr>
              <w:t>элементов</w:t>
            </w:r>
            <w:r w:rsidR="00B740AC" w:rsidRPr="009C64A1">
              <w:rPr>
                <w:rFonts w:ascii="PT Astra Serif" w:eastAsia="Times New Roman" w:hAnsi="PT Astra Serif" w:cs="Times New Roman"/>
                <w:lang w:eastAsia="ru-RU"/>
              </w:rPr>
              <w:t xml:space="preserve"> пожарных гидрантов</w:t>
            </w:r>
            <w:r w:rsidRPr="009C64A1">
              <w:rPr>
                <w:rFonts w:ascii="PT Astra Serif" w:eastAsia="Times New Roman" w:hAnsi="PT Astra Serif" w:cs="Times New Roman"/>
                <w:lang w:eastAsia="ru-RU"/>
              </w:rPr>
              <w:t xml:space="preserve"> </w:t>
            </w:r>
            <w:r w:rsidR="008B0409" w:rsidRPr="009C64A1">
              <w:rPr>
                <w:rFonts w:ascii="PT Astra Serif" w:eastAsia="Calibri" w:hAnsi="PT Astra Serif" w:cs="Times New Roman"/>
              </w:rPr>
              <w:t>не капитального характера</w:t>
            </w:r>
          </w:p>
          <w:p w:rsidR="00B740AC" w:rsidRPr="00274890" w:rsidRDefault="00B740AC" w:rsidP="00B740AC">
            <w:pPr>
              <w:spacing w:after="0" w:line="240" w:lineRule="auto"/>
              <w:contextualSpacing/>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Устранение выявленных неисправностей </w:t>
            </w:r>
            <w:r w:rsidR="00CB40AD">
              <w:rPr>
                <w:rFonts w:ascii="PT Astra Serif" w:eastAsia="Times New Roman" w:hAnsi="PT Astra Serif" w:cs="Times New Roman"/>
                <w:lang w:eastAsia="ru-RU"/>
              </w:rPr>
              <w:t>и недостатков в работе гидранта</w:t>
            </w:r>
          </w:p>
          <w:p w:rsidR="00B740AC" w:rsidRPr="00274890" w:rsidRDefault="00DA616C" w:rsidP="00B740AC">
            <w:pPr>
              <w:snapToGrid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З</w:t>
            </w:r>
            <w:r w:rsidR="00B740AC" w:rsidRPr="00274890">
              <w:rPr>
                <w:rFonts w:ascii="PT Astra Serif" w:eastAsia="Times New Roman" w:hAnsi="PT Astra Serif" w:cs="Times New Roman"/>
                <w:lang w:eastAsia="ru-RU"/>
              </w:rPr>
              <w:t>амена</w:t>
            </w:r>
            <w:r>
              <w:rPr>
                <w:rFonts w:ascii="PT Astra Serif" w:eastAsia="Times New Roman" w:hAnsi="PT Astra Serif" w:cs="Times New Roman"/>
                <w:lang w:eastAsia="ru-RU"/>
              </w:rPr>
              <w:t xml:space="preserve"> по необходимости</w:t>
            </w:r>
            <w:r w:rsidR="00B740AC" w:rsidRPr="00274890">
              <w:rPr>
                <w:rFonts w:ascii="PT Astra Serif" w:eastAsia="Times New Roman" w:hAnsi="PT Astra Serif" w:cs="Times New Roman"/>
                <w:lang w:eastAsia="ru-RU"/>
              </w:rPr>
              <w:t xml:space="preserve"> реперных знаков (табличек) с указателями номер</w:t>
            </w:r>
            <w:r w:rsidR="00CB40AD">
              <w:rPr>
                <w:rFonts w:ascii="PT Astra Serif" w:eastAsia="Times New Roman" w:hAnsi="PT Astra Serif" w:cs="Times New Roman"/>
                <w:lang w:eastAsia="ru-RU"/>
              </w:rPr>
              <w:t>а и диаметра пожарного гидранта</w:t>
            </w:r>
          </w:p>
        </w:tc>
        <w:tc>
          <w:tcPr>
            <w:tcW w:w="1842" w:type="dxa"/>
            <w:tcBorders>
              <w:top w:val="nil"/>
              <w:left w:val="single" w:sz="4" w:space="0" w:color="000000"/>
              <w:bottom w:val="single" w:sz="4" w:space="0" w:color="000000"/>
              <w:right w:val="single" w:sz="4" w:space="0" w:color="auto"/>
            </w:tcBorders>
            <w:vAlign w:val="bottom"/>
            <w:hideMark/>
          </w:tcPr>
          <w:p w:rsidR="00B740AC" w:rsidRPr="00274890" w:rsidRDefault="00CB40AD" w:rsidP="00B740AC">
            <w:pPr>
              <w:snapToGrid w:val="0"/>
              <w:spacing w:after="0" w:line="240" w:lineRule="auto"/>
              <w:jc w:val="center"/>
              <w:rPr>
                <w:rFonts w:ascii="PT Astra Serif" w:eastAsia="Times New Roman" w:hAnsi="PT Astra Serif" w:cs="Times New Roman"/>
                <w:b/>
                <w:lang w:eastAsia="ru-RU"/>
              </w:rPr>
            </w:pPr>
            <w:r>
              <w:rPr>
                <w:rFonts w:ascii="PT Astra Serif" w:eastAsia="Times New Roman" w:hAnsi="PT Astra Serif" w:cs="Times New Roman"/>
                <w:b/>
                <w:lang w:eastAsia="ru-RU"/>
              </w:rPr>
              <w:t>30</w:t>
            </w:r>
          </w:p>
        </w:tc>
      </w:tr>
      <w:tr w:rsidR="00B740AC" w:rsidRPr="00274890" w:rsidTr="008A204A">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w:t>
            </w:r>
          </w:p>
        </w:tc>
        <w:tc>
          <w:tcPr>
            <w:tcW w:w="1842" w:type="dxa"/>
            <w:tcBorders>
              <w:top w:val="single" w:sz="4" w:space="0" w:color="000000"/>
              <w:left w:val="single" w:sz="4" w:space="0" w:color="000000"/>
              <w:bottom w:val="single" w:sz="4" w:space="0" w:color="000000"/>
              <w:right w:val="single" w:sz="4" w:space="0" w:color="auto"/>
            </w:tcBorders>
            <w:vAlign w:val="bottom"/>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100</w:t>
            </w:r>
          </w:p>
        </w:tc>
      </w:tr>
    </w:tbl>
    <w:p w:rsidR="00B740AC" w:rsidRDefault="007E36F1" w:rsidP="00B740AC">
      <w:pPr>
        <w:overflowPunct w:val="0"/>
        <w:autoSpaceDE w:val="0"/>
        <w:spacing w:after="0" w:line="240" w:lineRule="auto"/>
        <w:jc w:val="both"/>
        <w:rPr>
          <w:rFonts w:ascii="PT Astra Serif" w:hAnsi="PT Astra Serif"/>
        </w:rPr>
      </w:pPr>
      <w:r w:rsidRPr="007E36F1">
        <w:rPr>
          <w:rFonts w:ascii="PT Astra Serif" w:eastAsia="Times New Roman" w:hAnsi="PT Astra Serif" w:cs="Times New Roman"/>
          <w:b/>
          <w:sz w:val="32"/>
          <w:szCs w:val="32"/>
          <w:vertAlign w:val="superscript"/>
          <w:lang w:eastAsia="ru-RU"/>
        </w:rPr>
        <w:t>*</w:t>
      </w:r>
      <w:r w:rsidRPr="007E36F1">
        <w:t xml:space="preserve"> </w:t>
      </w:r>
      <w:r w:rsidRPr="007E36F1">
        <w:rPr>
          <w:rFonts w:ascii="PT Astra Serif" w:hAnsi="PT Astra Serif"/>
        </w:rPr>
        <w:t>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w:t>
      </w:r>
    </w:p>
    <w:p w:rsidR="0005051A" w:rsidRPr="0005051A" w:rsidRDefault="0005051A" w:rsidP="0005051A">
      <w:pPr>
        <w:overflowPunct w:val="0"/>
        <w:autoSpaceDE w:val="0"/>
        <w:spacing w:after="0" w:line="240" w:lineRule="auto"/>
        <w:jc w:val="right"/>
        <w:rPr>
          <w:rFonts w:ascii="PT Astra Serif" w:eastAsia="Times New Roman" w:hAnsi="PT Astra Serif" w:cs="Times New Roman"/>
          <w:b/>
          <w:i/>
          <w:sz w:val="20"/>
          <w:szCs w:val="20"/>
          <w:vertAlign w:val="superscript"/>
          <w:lang w:eastAsia="ru-RU"/>
        </w:rPr>
      </w:pPr>
      <w:r w:rsidRPr="0005051A">
        <w:rPr>
          <w:rFonts w:ascii="PT Astra Serif" w:hAnsi="PT Astra Serif"/>
          <w:i/>
          <w:sz w:val="20"/>
          <w:szCs w:val="20"/>
        </w:rPr>
        <w:t>Таблица №1</w:t>
      </w:r>
    </w:p>
    <w:p w:rsidR="00B740AC" w:rsidRPr="00274890" w:rsidRDefault="00B740AC" w:rsidP="00B740AC">
      <w:pPr>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Места расположения пожарных гидрантов</w:t>
      </w:r>
    </w:p>
    <w:tbl>
      <w:tblPr>
        <w:tblW w:w="9800" w:type="dxa"/>
        <w:tblInd w:w="93" w:type="dxa"/>
        <w:tblLook w:val="04A0" w:firstRow="1" w:lastRow="0" w:firstColumn="1" w:lastColumn="0" w:noHBand="0" w:noVBand="1"/>
      </w:tblPr>
      <w:tblGrid>
        <w:gridCol w:w="956"/>
        <w:gridCol w:w="952"/>
        <w:gridCol w:w="1793"/>
        <w:gridCol w:w="5145"/>
        <w:gridCol w:w="954"/>
      </w:tblGrid>
      <w:tr w:rsidR="00EE7E8C" w:rsidRPr="00EE7E8C" w:rsidTr="00EE7E8C">
        <w:trPr>
          <w:trHeight w:val="54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№п/п</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ПГ</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Характеристика ПГ</w:t>
            </w:r>
          </w:p>
        </w:tc>
        <w:tc>
          <w:tcPr>
            <w:tcW w:w="5200" w:type="dxa"/>
            <w:tcBorders>
              <w:top w:val="single" w:sz="8" w:space="0" w:color="auto"/>
              <w:left w:val="nil"/>
              <w:bottom w:val="single" w:sz="8" w:space="0" w:color="auto"/>
              <w:right w:val="single" w:sz="8" w:space="0" w:color="auto"/>
            </w:tcBorders>
            <w:shd w:val="clear" w:color="000000" w:fill="FFFFFF"/>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Место расположения</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E7E8C" w:rsidRPr="00EE7E8C" w:rsidRDefault="00EE7E8C" w:rsidP="00EE7E8C">
            <w:pPr>
              <w:spacing w:after="0" w:line="240" w:lineRule="auto"/>
              <w:jc w:val="both"/>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single" w:sz="4" w:space="0" w:color="auto"/>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Арантурская, 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Арантурская, 13 - Петровская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Арантурская,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Арантурская,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Багратиона,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 Ж/Д</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 Покровская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 Чехова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 Югорская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Бажова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Бородинская,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Сибирский,27а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Бульвар Сибирский,7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Буряка, 3 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Буряка, 6 Д/Сад "Чебурашка"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Буряка, 6 Д/Сад "Чебурашка"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Восточная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Ермака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Киевская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Космонавтов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Менделеева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Песчаная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Садовая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 Сахарова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Ж/Д</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Вавилова,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Вещевой рынок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ВК-258</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Васильковая</w:t>
            </w:r>
            <w:r w:rsidRPr="00D94EDF">
              <w:rPr>
                <w:rFonts w:ascii="Times New Roman" w:eastAsia="Times New Roman" w:hAnsi="Times New Roman" w:cs="Times New Roman"/>
                <w:color w:val="000000"/>
                <w:sz w:val="21"/>
                <w:szCs w:val="21"/>
                <w:lang w:eastAsia="ru-RU"/>
              </w:rPr>
              <w:t xml:space="preserve">, </w:t>
            </w:r>
            <w:r w:rsidRPr="00EE7E8C">
              <w:rPr>
                <w:rFonts w:ascii="Times New Roman" w:eastAsia="Times New Roman" w:hAnsi="Times New Roman" w:cs="Times New Roman"/>
                <w:color w:val="000000"/>
                <w:sz w:val="21"/>
                <w:szCs w:val="21"/>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ВК-256</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Васильковая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ВК-254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Васильковая б/н</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ВК-17</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ВК-10</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ВК-8</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ВК-7</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Гагарина 42 </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ВК-6</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ВК-13.2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Гагарина 7Б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Защитников отечества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ВК-11.2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Защитников отечества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ВК-11.1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Защитников отечества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Газовиков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Газовиков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Газовиков,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Гайдара,4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Гайдара,10 (Лесная)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 (РНУ)</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 25, база АТХ</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 - Космик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 7 - Дружбы народов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Гастелло,15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Геологов,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Геологов, 9Б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Геологов, д/с "Якорек"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Геологов, контора УКС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ГОВД, Попова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Гоголя,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Горького,7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Грибоедова,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Д/с «Радуга» (ул. Мира)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 Радуга (Лопатиной)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 д/сад «Радуга»,1 (Лунная)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д/с Брусничка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 Курчатова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 Сибирская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 Чкалова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 Южная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10 (сталь)</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12 (двор)</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14 (сталь)</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Декабристов,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Дубинина,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Ермака (шк. - кольцо) 3 перекресток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Ермака (шк. - кольцо) 4 ввод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Ермака (шк. - кольцо) 5 ввод в кот.24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Ермака, 5 (школа-кольцо)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(котельная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21а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 гипермаркет «Магнит»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Железнодорожная,16 (стоянка)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Заводская, 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Загородная,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Заправка кольцевая "Селена"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Звездная,12б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Звездная,43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Калинина,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121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Калинина, 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Калинина, 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Калинина, 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ВК-25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Калинина 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Калинина, 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Красная 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ВК-248</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Красный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Красный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Красный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Красный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Кедровая,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ВК 2 - Дубинина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ВК 20 - Котовского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ВК 22 - Шевченко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Киевская-Магистральная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Киевская-Королёва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Кирова 10 (двор)</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Кирова, 10 (дорога)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Кирова,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Кольцевая,13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Кондинская,6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Кооперативная,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Кооперативная,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Кооперативная,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Кооперативная,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КОС-2 микрорайон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КОС-2 микрорайон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Красноармейская,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Кутузова,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(Храм)</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Ленина,14 Управление связи  (Храм)</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30 - Механизаторов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Газпромбанк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166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Ленина, Телеграф</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 (ул. Снежная)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 (пер. Спортивный)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 (ул. Кедровая,9)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Лермонтова,35 (ул. Энтузиастов)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Лермонтова,9 (ул. Монтажников)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К-225</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 Вавилова ВК-148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 Гайдара ВК-92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 Шевченко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 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Лесная-Котовского ВК-77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Лесозаготовителей,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Лии Карастояновой (котельная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23 (шк. - кольцо)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2а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5а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Магистральная,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К-120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д/с "Светлячок"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Менделеева,37а (с торца)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41 маг. КБ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Менделеева 65, (двор)</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 19 Б</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Механизаторов,18 (Мечта)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Минина,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маг. "Для вас"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маг. "Магнит"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Таежная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211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Титова м-н «Водолей»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16 (пункт полиции)</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44/1, маг. "Торос"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5 - Кирова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 ФОК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56а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59а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75а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Мира, 9 музей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Мичурина,13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Монтажников,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Монтажников, 1а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Морозова,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Московская,6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Невская,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Некрасова,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 Пожарского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Никольская - Студенческая </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 Широкая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248</w:t>
            </w:r>
          </w:p>
        </w:tc>
        <w:tc>
          <w:tcPr>
            <w:tcW w:w="960" w:type="dxa"/>
            <w:tcBorders>
              <w:top w:val="nil"/>
              <w:left w:val="nil"/>
              <w:bottom w:val="nil"/>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nil"/>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20</w:t>
            </w:r>
          </w:p>
        </w:tc>
        <w:tc>
          <w:tcPr>
            <w:tcW w:w="960" w:type="dxa"/>
            <w:tcBorders>
              <w:top w:val="nil"/>
              <w:left w:val="nil"/>
              <w:bottom w:val="nil"/>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single" w:sz="4" w:space="0" w:color="auto"/>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24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Никольская, 9а (маг. Аркада)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256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Новослободская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ВК-20</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Новослободская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ВК-19</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Новослободская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Нововятская, 1, ТК-51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19 - Ленина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Лайнер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Лайнер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Октябрьская, 13 </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33 (кот. 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33а (остановка)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Октябрьская, ЯВА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Ольховая,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Остравская,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Остравская, 2, "Прага"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Остравская, 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Арантурский.3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Арантурский,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Арантурский, 7- ул. Рябиновая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Северный,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Северный,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Северный,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Северный,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ВК-26</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ВК-15.3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Светлая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ВК-15.2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Светлая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Светлая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 Марта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ВК-7.4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 Марта 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ВК-7.2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 Марта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bottom"/>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ВК-7.1</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 Марта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Спортивный,11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Спортивный,19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пер. Радужный,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Пивзавод, Попова,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Пихтовая,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Пожарского,10 - Минина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301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Пожарского,8 - Петровская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Пожарского - Шаумяна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309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Покровская, 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Полевая,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14(УКС)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29 - Больница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34 - Спортивная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44 - "Югра - Презент"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Попова, 63- Банк (маг. Хобби)</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Пушкина,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Родниковая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ВК-237</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Родниковая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ВК-239</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Родниковая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Ремизова,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Рябиновая,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Рябиновая,3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Рябиновая,7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К-225</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84 - Вавилова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xml:space="preserve">Садовая, 42а </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72/1 - д/с "Светлячок"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249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Садовая, За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 Магистральная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 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346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Сахарова,12а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Сахарова,6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Свердлова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Свердлова,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Свердлова,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258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Свердлова,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319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К-180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Славянская,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Снежная, 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Солнечная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Солнечная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Солнечная 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Солнечная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Сосновая, ТК-51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Спасская,11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Спасская,17 - Невская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Спасская,3 - Широкая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Спасская - Рябиновая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(Дворец семьи)</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27-2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Спортивная, 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СТО "Автомобилист"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Столыпина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 Заводская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 Садовая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 Спасская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(кольцо)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389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35 №1 (ЦЮС)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35 №2 (ЦЮС)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391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35 №3 (ЦЮС)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Студенческая, 35 №4 (ЦЮС)</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Таежная 16/1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Титова,9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Титова,119 (кафе)</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(14 кот.)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12 - Красноармейская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399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268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Толстого,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Тополиная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Тополиная 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Тополиная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Торговая «Автодом»</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Торговая «Караван» (маг. Магнит)</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Транспортная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Транспортная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409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Труда,29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Труда,35 (ул. Энтузиастов)</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419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Тюменская,8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Уральская,18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Уральская,6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b/>
                <w:bCs/>
                <w:color w:val="000000"/>
                <w:sz w:val="21"/>
                <w:szCs w:val="21"/>
                <w:lang w:eastAsia="ru-RU"/>
              </w:rPr>
            </w:pPr>
            <w:r w:rsidRPr="00EE7E8C">
              <w:rPr>
                <w:rFonts w:ascii="Times New Roman" w:eastAsia="Times New Roman" w:hAnsi="Times New Roman" w:cs="Times New Roman"/>
                <w:b/>
                <w:bCs/>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Цветной бульвар,4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21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29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К-110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Чехова 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Чкалова, 10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Чкалова, 1 (котельная)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Чкалова, 7/1 (аптека)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lastRenderedPageBreak/>
              <w:t>437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Шаумяна - пер. Арантурский</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Шаумяна - Студенческая, 34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Шаумяна - Широкая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Школа № 2, ТК-31 (фасад)</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Школа №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279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Школа №2 Мира 83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2- Спортивная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7 - ЛЭП</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К-300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За - ЛЭП</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14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2, ТК-39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Энтузиастов, 7 ТК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449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284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ЮГА, Гастелло,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(вещевой рынок)</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22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30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Югорская, 40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ВК-24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ВК-9.5</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ВК-9.4</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ВК-9.3</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13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D94ED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459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ВК-9.2</w:t>
            </w:r>
          </w:p>
        </w:tc>
        <w:tc>
          <w:tcPr>
            <w:tcW w:w="520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Юбилейная 17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нов</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Багратиона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Гоголя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Грибоедова</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Дзержинского</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К-200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Южная - Пихтовая</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 </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Армавирская, 1З</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Армавирская,1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Армавирская,11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Армавирская,3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469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ВОС-4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Дом № 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Дом № 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Дом № 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473</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9</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Дом №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10</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К-160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Котельная №22 МУП «Югорскэнергогаз»</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475</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11</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Медико-санитарная часть</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12</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МУК "МИГ"</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477</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13</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ПЧ п. Югорск-2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14</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Ставропольская, 12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479</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15</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Ставропольская, 16</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480</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16</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Ставропольская, 8</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481</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17</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К-150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Стоянка у ГК "Авиатор"</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r w:rsidR="00EE7E8C" w:rsidRPr="00EE7E8C" w:rsidTr="00EE7E8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482</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18</w:t>
            </w:r>
          </w:p>
        </w:tc>
        <w:tc>
          <w:tcPr>
            <w:tcW w:w="172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ПГ К-100</w:t>
            </w:r>
          </w:p>
        </w:tc>
        <w:tc>
          <w:tcPr>
            <w:tcW w:w="5200" w:type="dxa"/>
            <w:tcBorders>
              <w:top w:val="nil"/>
              <w:left w:val="nil"/>
              <w:bottom w:val="single" w:sz="4" w:space="0" w:color="auto"/>
              <w:right w:val="single" w:sz="4" w:space="0" w:color="auto"/>
            </w:tcBorders>
            <w:shd w:val="clear" w:color="000000" w:fill="FFFFFF"/>
            <w:vAlign w:val="center"/>
            <w:hideMark/>
          </w:tcPr>
          <w:p w:rsidR="00EE7E8C" w:rsidRPr="00EE7E8C" w:rsidRDefault="00EE7E8C" w:rsidP="00EE7E8C">
            <w:pPr>
              <w:spacing w:after="0" w:line="240" w:lineRule="auto"/>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Школа № 4</w:t>
            </w:r>
          </w:p>
        </w:tc>
        <w:tc>
          <w:tcPr>
            <w:tcW w:w="960" w:type="dxa"/>
            <w:tcBorders>
              <w:top w:val="nil"/>
              <w:left w:val="nil"/>
              <w:bottom w:val="single" w:sz="4" w:space="0" w:color="auto"/>
              <w:right w:val="single" w:sz="4" w:space="0" w:color="auto"/>
            </w:tcBorders>
            <w:shd w:val="clear" w:color="auto" w:fill="auto"/>
            <w:vAlign w:val="center"/>
            <w:hideMark/>
          </w:tcPr>
          <w:p w:rsidR="00EE7E8C" w:rsidRPr="00EE7E8C" w:rsidRDefault="00EE7E8C" w:rsidP="00EE7E8C">
            <w:pPr>
              <w:spacing w:after="0" w:line="240" w:lineRule="auto"/>
              <w:jc w:val="center"/>
              <w:rPr>
                <w:rFonts w:ascii="Times New Roman" w:eastAsia="Times New Roman" w:hAnsi="Times New Roman" w:cs="Times New Roman"/>
                <w:color w:val="000000"/>
                <w:sz w:val="21"/>
                <w:szCs w:val="21"/>
                <w:lang w:eastAsia="ru-RU"/>
              </w:rPr>
            </w:pPr>
            <w:r w:rsidRPr="00EE7E8C">
              <w:rPr>
                <w:rFonts w:ascii="Times New Roman" w:eastAsia="Times New Roman" w:hAnsi="Times New Roman" w:cs="Times New Roman"/>
                <w:color w:val="000000"/>
                <w:sz w:val="21"/>
                <w:szCs w:val="21"/>
                <w:lang w:eastAsia="ru-RU"/>
              </w:rPr>
              <w:t>Юг2</w:t>
            </w:r>
          </w:p>
        </w:tc>
      </w:tr>
    </w:tbl>
    <w:p w:rsidR="000B2B06" w:rsidRPr="00274890" w:rsidRDefault="000B2B06">
      <w:pPr>
        <w:rPr>
          <w:rFonts w:ascii="PT Astra Serif" w:hAnsi="PT Astra Serif"/>
        </w:rPr>
      </w:pPr>
    </w:p>
    <w:sectPr w:rsidR="000B2B06" w:rsidRPr="00274890" w:rsidSect="00B740AC">
      <w:pgSz w:w="11906" w:h="16838"/>
      <w:pgMar w:top="851"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E72C8"/>
    <w:multiLevelType w:val="multilevel"/>
    <w:tmpl w:val="50CE43F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pStyle w:val="1"/>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AA37013"/>
    <w:multiLevelType w:val="multilevel"/>
    <w:tmpl w:val="AAE247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686ACC"/>
    <w:multiLevelType w:val="hybridMultilevel"/>
    <w:tmpl w:val="4936EF14"/>
    <w:lvl w:ilvl="0" w:tplc="0419000F">
      <w:start w:val="1"/>
      <w:numFmt w:val="decimal"/>
      <w:pStyle w:val="2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39C2761C"/>
    <w:multiLevelType w:val="multilevel"/>
    <w:tmpl w:val="50CE43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D360CD"/>
    <w:multiLevelType w:val="multilevel"/>
    <w:tmpl w:val="9DA2CB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8541BD"/>
    <w:multiLevelType w:val="hybridMultilevel"/>
    <w:tmpl w:val="4C781DE2"/>
    <w:lvl w:ilvl="0" w:tplc="32F8AC44">
      <w:start w:val="1"/>
      <w:numFmt w:val="decimal"/>
      <w:pStyle w:val="22"/>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5D823DB"/>
    <w:multiLevelType w:val="multilevel"/>
    <w:tmpl w:val="DB6C40C0"/>
    <w:lvl w:ilvl="0">
      <w:start w:val="2"/>
      <w:numFmt w:val="decimal"/>
      <w:lvlText w:val="%1."/>
      <w:lvlJc w:val="left"/>
      <w:pPr>
        <w:ind w:left="720" w:hanging="360"/>
      </w:pPr>
    </w:lvl>
    <w:lvl w:ilvl="1">
      <w:start w:val="1"/>
      <w:numFmt w:val="decimal"/>
      <w:isLgl/>
      <w:lvlText w:val="%1.%2."/>
      <w:lvlJc w:val="left"/>
      <w:pPr>
        <w:ind w:left="405" w:hanging="405"/>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4C5E7160"/>
    <w:multiLevelType w:val="multilevel"/>
    <w:tmpl w:val="A36AAE06"/>
    <w:lvl w:ilvl="0">
      <w:start w:val="1"/>
      <w:numFmt w:val="decimal"/>
      <w:pStyle w:val="31"/>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2">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E765B9"/>
    <w:multiLevelType w:val="multilevel"/>
    <w:tmpl w:val="B6406902"/>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4">
    <w:nsid w:val="57F641AD"/>
    <w:multiLevelType w:val="multilevel"/>
    <w:tmpl w:val="9DA2CBA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6">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7">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41B7194"/>
    <w:multiLevelType w:val="multilevel"/>
    <w:tmpl w:val="0B5C0434"/>
    <w:lvl w:ilvl="0">
      <w:start w:val="1"/>
      <w:numFmt w:val="upperRoman"/>
      <w:pStyle w:val="41"/>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AA304C1"/>
    <w:multiLevelType w:val="hybridMultilevel"/>
    <w:tmpl w:val="092E92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3">
    <w:nsid w:val="7FEA0550"/>
    <w:multiLevelType w:val="multilevel"/>
    <w:tmpl w:val="033C6A7C"/>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8"/>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30"/>
  </w:num>
  <w:num w:numId="2">
    <w:abstractNumId w:val="40"/>
  </w:num>
  <w:num w:numId="3">
    <w:abstractNumId w:val="7"/>
  </w:num>
  <w:num w:numId="4">
    <w:abstractNumId w:val="5"/>
  </w:num>
  <w:num w:numId="5">
    <w:abstractNumId w:val="38"/>
  </w:num>
  <w:num w:numId="6">
    <w:abstractNumId w:val="27"/>
  </w:num>
  <w:num w:numId="7">
    <w:abstractNumId w:val="16"/>
  </w:num>
  <w:num w:numId="8">
    <w:abstractNumId w:val="13"/>
  </w:num>
  <w:num w:numId="9">
    <w:abstractNumId w:val="24"/>
  </w:num>
  <w:num w:numId="10">
    <w:abstractNumId w:val="14"/>
  </w:num>
  <w:num w:numId="11">
    <w:abstractNumId w:val="1"/>
  </w:num>
  <w:num w:numId="12">
    <w:abstractNumId w:val="9"/>
  </w:num>
  <w:num w:numId="13">
    <w:abstractNumId w:val="12"/>
  </w:num>
  <w:num w:numId="14">
    <w:abstractNumId w:val="37"/>
  </w:num>
  <w:num w:numId="15">
    <w:abstractNumId w:val="21"/>
  </w:num>
  <w:num w:numId="16">
    <w:abstractNumId w:val="20"/>
  </w:num>
  <w:num w:numId="17">
    <w:abstractNumId w:val="32"/>
  </w:num>
  <w:num w:numId="18">
    <w:abstractNumId w:val="31"/>
  </w:num>
  <w:num w:numId="19">
    <w:abstractNumId w:val="6"/>
  </w:num>
  <w:num w:numId="20">
    <w:abstractNumId w:val="17"/>
  </w:num>
  <w:num w:numId="21">
    <w:abstractNumId w:val="23"/>
  </w:num>
  <w:num w:numId="22">
    <w:abstractNumId w:val="10"/>
  </w:num>
  <w:num w:numId="23">
    <w:abstractNumId w:val="11"/>
  </w:num>
  <w:num w:numId="24">
    <w:abstractNumId w:val="36"/>
  </w:num>
  <w:num w:numId="25">
    <w:abstractNumId w:val="42"/>
  </w:num>
  <w:num w:numId="26">
    <w:abstractNumId w:val="35"/>
  </w:num>
  <w:num w:numId="27">
    <w:abstractNumId w:val="8"/>
  </w:num>
  <w:num w:numId="2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
  </w:num>
  <w:num w:numId="32">
    <w:abstractNumId w:val="25"/>
  </w:num>
  <w:num w:numId="33">
    <w:abstractNumId w:val="0"/>
  </w:num>
  <w:num w:numId="3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num>
  <w:num w:numId="37">
    <w:abstractNumId w:val="28"/>
  </w:num>
  <w:num w:numId="38">
    <w:abstractNumId w:val="15"/>
  </w:num>
  <w:num w:numId="39">
    <w:abstractNumId w:val="22"/>
  </w:num>
  <w:num w:numId="40">
    <w:abstractNumId w:val="2"/>
  </w:num>
  <w:num w:numId="41">
    <w:abstractNumId w:val="18"/>
  </w:num>
  <w:num w:numId="42">
    <w:abstractNumId w:val="41"/>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50"/>
    <w:rsid w:val="0005051A"/>
    <w:rsid w:val="000B2B06"/>
    <w:rsid w:val="00274890"/>
    <w:rsid w:val="00285697"/>
    <w:rsid w:val="003017B5"/>
    <w:rsid w:val="003F286E"/>
    <w:rsid w:val="00442FD0"/>
    <w:rsid w:val="005671B9"/>
    <w:rsid w:val="00580206"/>
    <w:rsid w:val="00585C87"/>
    <w:rsid w:val="006B4BB0"/>
    <w:rsid w:val="007E36F1"/>
    <w:rsid w:val="008214AE"/>
    <w:rsid w:val="00874DA6"/>
    <w:rsid w:val="00880C40"/>
    <w:rsid w:val="008A204A"/>
    <w:rsid w:val="008B0409"/>
    <w:rsid w:val="00974C69"/>
    <w:rsid w:val="009C64A1"/>
    <w:rsid w:val="00A10A41"/>
    <w:rsid w:val="00A17F87"/>
    <w:rsid w:val="00A20D54"/>
    <w:rsid w:val="00AB2738"/>
    <w:rsid w:val="00AC3D8D"/>
    <w:rsid w:val="00B740AC"/>
    <w:rsid w:val="00BD140C"/>
    <w:rsid w:val="00BF5B83"/>
    <w:rsid w:val="00C039FA"/>
    <w:rsid w:val="00CB40AD"/>
    <w:rsid w:val="00CD7BBE"/>
    <w:rsid w:val="00D94EDF"/>
    <w:rsid w:val="00DA616C"/>
    <w:rsid w:val="00DD2D6D"/>
    <w:rsid w:val="00DE1F50"/>
    <w:rsid w:val="00EE7E8C"/>
    <w:rsid w:val="00F71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015">
      <w:bodyDiv w:val="1"/>
      <w:marLeft w:val="0"/>
      <w:marRight w:val="0"/>
      <w:marTop w:val="0"/>
      <w:marBottom w:val="0"/>
      <w:divBdr>
        <w:top w:val="none" w:sz="0" w:space="0" w:color="auto"/>
        <w:left w:val="none" w:sz="0" w:space="0" w:color="auto"/>
        <w:bottom w:val="none" w:sz="0" w:space="0" w:color="auto"/>
        <w:right w:val="none" w:sz="0" w:space="0" w:color="auto"/>
      </w:divBdr>
    </w:div>
    <w:div w:id="225846799">
      <w:bodyDiv w:val="1"/>
      <w:marLeft w:val="0"/>
      <w:marRight w:val="0"/>
      <w:marTop w:val="0"/>
      <w:marBottom w:val="0"/>
      <w:divBdr>
        <w:top w:val="none" w:sz="0" w:space="0" w:color="auto"/>
        <w:left w:val="none" w:sz="0" w:space="0" w:color="auto"/>
        <w:bottom w:val="none" w:sz="0" w:space="0" w:color="auto"/>
        <w:right w:val="none" w:sz="0" w:space="0" w:color="auto"/>
      </w:divBdr>
    </w:div>
    <w:div w:id="260994989">
      <w:bodyDiv w:val="1"/>
      <w:marLeft w:val="0"/>
      <w:marRight w:val="0"/>
      <w:marTop w:val="0"/>
      <w:marBottom w:val="0"/>
      <w:divBdr>
        <w:top w:val="none" w:sz="0" w:space="0" w:color="auto"/>
        <w:left w:val="none" w:sz="0" w:space="0" w:color="auto"/>
        <w:bottom w:val="none" w:sz="0" w:space="0" w:color="auto"/>
        <w:right w:val="none" w:sz="0" w:space="0" w:color="auto"/>
      </w:divBdr>
    </w:div>
    <w:div w:id="586578187">
      <w:bodyDiv w:val="1"/>
      <w:marLeft w:val="0"/>
      <w:marRight w:val="0"/>
      <w:marTop w:val="0"/>
      <w:marBottom w:val="0"/>
      <w:divBdr>
        <w:top w:val="none" w:sz="0" w:space="0" w:color="auto"/>
        <w:left w:val="none" w:sz="0" w:space="0" w:color="auto"/>
        <w:bottom w:val="none" w:sz="0" w:space="0" w:color="auto"/>
        <w:right w:val="none" w:sz="0" w:space="0" w:color="auto"/>
      </w:divBdr>
    </w:div>
    <w:div w:id="14077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DA56-F474-42C0-99C3-1FAF942B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3199</Words>
  <Characters>18236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29</cp:revision>
  <cp:lastPrinted>2022-12-14T06:53:00Z</cp:lastPrinted>
  <dcterms:created xsi:type="dcterms:W3CDTF">2020-10-20T04:34:00Z</dcterms:created>
  <dcterms:modified xsi:type="dcterms:W3CDTF">2022-12-14T06:56:00Z</dcterms:modified>
</cp:coreProperties>
</file>