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63" w:rsidRDefault="009E2163" w:rsidP="009E2163">
      <w:pPr>
        <w:shd w:val="clear" w:color="auto" w:fill="FFFFFF"/>
        <w:spacing w:line="274" w:lineRule="exact"/>
        <w:ind w:right="7"/>
        <w:jc w:val="both"/>
        <w:rPr>
          <w:sz w:val="20"/>
          <w:szCs w:val="20"/>
        </w:rPr>
      </w:pPr>
      <w:bookmarkStart w:id="0" w:name="_GoBack"/>
      <w:bookmarkEnd w:id="0"/>
    </w:p>
    <w:p w:rsidR="009E2163" w:rsidRDefault="009E2163" w:rsidP="009E2163">
      <w:pPr>
        <w:jc w:val="center"/>
      </w:pPr>
      <w:r>
        <w:t>План работы</w:t>
      </w:r>
    </w:p>
    <w:p w:rsidR="009E2163" w:rsidRDefault="009E2163" w:rsidP="009E2163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9E2163" w:rsidRDefault="009E2163" w:rsidP="009E2163">
      <w:pPr>
        <w:jc w:val="center"/>
      </w:pPr>
      <w:r>
        <w:t xml:space="preserve"> на 4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7"/>
        <w:gridCol w:w="2298"/>
      </w:tblGrid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Сроки исполнения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Размещение и актуализация информации на портале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Работа в сетевом справочном телефонном узле на базе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Заполнение реестров и итоговых таблиц по результатам рассмотрения обращений граждан, </w:t>
            </w:r>
            <w:r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ежеквартально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Подготовка сводной аналитической информации </w:t>
            </w:r>
            <w:r>
              <w:rPr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>
              <w:t>на основе заполненных реестров и итоговых таблиц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ежеквартально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ежеквартально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Проведение личного приема граждан с использованием специального программного обеспечения как в общероссийский день приема граждан (ежегодно), так и на постоянной основе, в связи с включением </w:t>
            </w:r>
            <w:r>
              <w:rPr>
                <w:i/>
              </w:rPr>
              <w:t>Ханты-Мансийского автономного округа - Югры в пилотный проект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при готовности ответа на обращение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2.9.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ежемесячно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2.10.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Загрузка полученных данных от органов, структурных 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ежемесячно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2.11.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ежемесячно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lastRenderedPageBreak/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4 квартал 2017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8.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 города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 мере надобности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9.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 мере поступления заявлений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по заявлению 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официальном сайте органов местного самоуправления города Югорска, работа в АРМ Муниципал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Принять на архивное хранение документы постоянного хранении в кол. 206 ед.    Внести  данные   в ПК «Архивный фонд» </w:t>
            </w:r>
            <w:proofErr w:type="gramStart"/>
            <w:r>
              <w:t xml:space="preserve">( </w:t>
            </w:r>
            <w:proofErr w:type="gramEnd"/>
            <w:r>
              <w:t>разделы: фонд, опись, ед. хранения)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до 26.12.2018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Принять на архивное хранение документы постоянного хранении ликвидированного ООО «</w:t>
            </w:r>
            <w:proofErr w:type="spellStart"/>
            <w:r>
              <w:t>Югорскремстройгаз</w:t>
            </w:r>
            <w:proofErr w:type="spellEnd"/>
            <w:r>
              <w:t xml:space="preserve">» в кол. порядка 4000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до декабря 2018г.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  <w:rPr>
                <w:b/>
              </w:rPr>
            </w:pPr>
            <w:r>
              <w:rPr>
                <w:rStyle w:val="a5"/>
                <w:b w:val="0"/>
              </w:rPr>
              <w:t>Составить аннотации и отправить на рассмотрение ЭПМК опись фотодокументов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до 26.12. 2018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 w:rsidP="001B2148">
            <w:pPr>
              <w:numPr>
                <w:ilvl w:val="0"/>
                <w:numId w:val="1"/>
              </w:numPr>
              <w:jc w:val="both"/>
            </w:pP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9E2163" w:rsidRDefault="009E2163" w:rsidP="001B2148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9E2163" w:rsidRDefault="009E2163" w:rsidP="001B2148">
            <w:pPr>
              <w:numPr>
                <w:ilvl w:val="0"/>
                <w:numId w:val="1"/>
              </w:numPr>
              <w:jc w:val="both"/>
            </w:pPr>
            <w:r>
              <w:t>соблюдать противопожарную безопасность в помещении архива.</w:t>
            </w:r>
          </w:p>
          <w:p w:rsidR="009E2163" w:rsidRDefault="009E2163">
            <w:pPr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  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Югорска», фондов  № 2 и № 3  улучшить физическое состояние 10 дел (заново перешить ветхие дела, подклеить листы, обновить обложки дел).</w:t>
            </w:r>
          </w:p>
          <w:p w:rsidR="009E2163" w:rsidRDefault="009E2163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  <w:p w:rsidR="009E2163" w:rsidRDefault="009E2163">
            <w:pPr>
              <w:jc w:val="both"/>
            </w:pPr>
          </w:p>
          <w:p w:rsidR="009E2163" w:rsidRDefault="009E2163">
            <w:pPr>
              <w:jc w:val="both"/>
            </w:pPr>
            <w:r>
              <w:t xml:space="preserve">постоянно </w:t>
            </w:r>
          </w:p>
          <w:p w:rsidR="009E2163" w:rsidRDefault="009E2163">
            <w:pPr>
              <w:jc w:val="both"/>
            </w:pPr>
          </w:p>
          <w:p w:rsidR="009E2163" w:rsidRDefault="009E2163">
            <w:pPr>
              <w:jc w:val="both"/>
            </w:pPr>
          </w:p>
          <w:p w:rsidR="009E2163" w:rsidRDefault="009E2163">
            <w:pPr>
              <w:jc w:val="both"/>
            </w:pPr>
          </w:p>
          <w:p w:rsidR="009E2163" w:rsidRDefault="009E2163">
            <w:pPr>
              <w:jc w:val="both"/>
            </w:pPr>
          </w:p>
          <w:p w:rsidR="009E2163" w:rsidRDefault="009E2163">
            <w:pPr>
              <w:jc w:val="both"/>
            </w:pPr>
            <w:r>
              <w:t>до 26.12. 2018</w:t>
            </w:r>
          </w:p>
          <w:p w:rsidR="009E2163" w:rsidRDefault="009E2163">
            <w:pPr>
              <w:jc w:val="both"/>
            </w:pP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17.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ind w:left="360"/>
              <w:jc w:val="both"/>
            </w:pPr>
            <w:r>
              <w:t xml:space="preserve">Использование архивных документов </w:t>
            </w:r>
          </w:p>
          <w:p w:rsidR="009E2163" w:rsidRDefault="009E2163" w:rsidP="001B2148">
            <w:pPr>
              <w:numPr>
                <w:ilvl w:val="0"/>
                <w:numId w:val="1"/>
              </w:numPr>
              <w:jc w:val="both"/>
            </w:pPr>
            <w:r>
              <w:t xml:space="preserve">качественно и в срок исполнять запросы граждан, </w:t>
            </w:r>
            <w:r>
              <w:lastRenderedPageBreak/>
              <w:t>организаций по наведению справок социально-правового характера;</w:t>
            </w:r>
          </w:p>
          <w:p w:rsidR="009E2163" w:rsidRDefault="009E2163">
            <w:pPr>
              <w:jc w:val="both"/>
            </w:pPr>
            <w:r>
              <w:t>-     качественно и в срок исполнять  тематические запросы по документам архива.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lastRenderedPageBreak/>
              <w:t>18.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     Осуществлять работу по индексированию и загрузке в ИС «Электронный архив Югры» переведенных в электронный вид заголовков описей дел постоянного хранения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19.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Ведение тематической БД «Местонахождение документов  по личному составу»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 БД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Фотокаталог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163" w:rsidRDefault="009E2163">
            <w:pPr>
              <w:pStyle w:val="a4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Внедрять предоставление в электронной форме муниципальных услуг по административному регламенту «Предоставление архивных справок, архивных выписок, копий архивных документов».</w:t>
            </w:r>
          </w:p>
          <w:p w:rsidR="009E2163" w:rsidRDefault="009E21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уровень удовлетворенности граждан качеством предоставления муниципальных услуг,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через Единый и Региональный порталы.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pStyle w:val="2"/>
              <w:ind w:firstLine="0"/>
              <w:rPr>
                <w:b/>
                <w:szCs w:val="24"/>
              </w:rPr>
            </w:pPr>
          </w:p>
          <w:p w:rsidR="009E2163" w:rsidRDefault="009E2163">
            <w:pPr>
              <w:pStyle w:val="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Контрольно-аналитическая работа</w:t>
            </w:r>
          </w:p>
          <w:p w:rsidR="009E2163" w:rsidRDefault="009E2163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ежеквартально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  <w:rPr>
                <w:bCs/>
                <w:sz w:val="22"/>
                <w:szCs w:val="22"/>
              </w:rPr>
            </w:pPr>
            <w:r>
              <w:t>Составить  отчет  «Показатели</w:t>
            </w:r>
            <w:r>
              <w:rPr>
                <w:bCs/>
              </w:rPr>
              <w:t xml:space="preserve"> выполнения основных направлений развития архивного дела»  за  3 квартал 2018 года и отправить в Службу по делам архивов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rPr>
                <w:bCs/>
              </w:rPr>
              <w:t xml:space="preserve">до 5.10.2018 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rPr>
                <w:bCs/>
              </w:rPr>
              <w:t xml:space="preserve">Составить график  согласования номенклатуры дел, упорядочения и передачи документов  учреждений, организаций города в архив в 2019 году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rPr>
                <w:bCs/>
              </w:rPr>
              <w:t xml:space="preserve">до 15.11.2018     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Составить план  развития архивного дела   в 2019 году  и направить в Службу по делам архивов округа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rPr>
                <w:bCs/>
              </w:rPr>
              <w:t>до 15.12.2018</w:t>
            </w:r>
            <w:r>
              <w:t xml:space="preserve">    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 xml:space="preserve">Провести паспортизацию ведомственных архивов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до 01.12.2018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a4"/>
              <w:widowControl w:val="0"/>
              <w:autoSpaceDE w:val="0"/>
              <w:autoSpaceDN w:val="0"/>
              <w:adjustRightInd w:val="0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Style w:val="FontStyle14"/>
                <w:b w:val="0"/>
                <w:sz w:val="24"/>
                <w:szCs w:val="24"/>
              </w:rPr>
              <w:t>родолжить  работу по розыску необнаруженных  дел в организациях-источниках комплектования, снятию с учета необнаруженных дел, пути розыска которых исчерпаны.</w:t>
            </w:r>
          </w:p>
          <w:p w:rsidR="009E2163" w:rsidRDefault="009E2163">
            <w:pPr>
              <w:pStyle w:val="2"/>
              <w:ind w:firstLine="0"/>
            </w:pPr>
            <w:r>
              <w:rPr>
                <w:rStyle w:val="FontStyle14"/>
                <w:rFonts w:eastAsia="Calibri"/>
                <w:b w:val="0"/>
                <w:sz w:val="24"/>
                <w:szCs w:val="24"/>
              </w:rPr>
              <w:t>Информацию о проведенной работе представить в Служб</w:t>
            </w:r>
            <w:r>
              <w:rPr>
                <w:rStyle w:val="FontStyle14"/>
                <w:b w:val="0"/>
                <w:sz w:val="24"/>
                <w:szCs w:val="24"/>
              </w:rPr>
              <w:t>у</w:t>
            </w:r>
            <w:r>
              <w:rPr>
                <w:rStyle w:val="FontStyle14"/>
                <w:rFonts w:eastAsia="Calibri"/>
                <w:b w:val="0"/>
                <w:sz w:val="24"/>
                <w:szCs w:val="24"/>
              </w:rPr>
              <w:t xml:space="preserve"> по делам архивов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До 31.12.2018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</w:pPr>
            <w:r>
              <w:t>Ежемесячно отправка МНПА главы города, администрации города в  межрайонную прокуратуру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ежемесячно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29.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30.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  <w:r>
              <w:t>Оказывать методическую помощь организациям - источникам комплектования и муниципальным учреждениям  в уточнении и  разработке номенклатур дел на 2018 год.</w:t>
            </w:r>
          </w:p>
          <w:p w:rsidR="009E2163" w:rsidRDefault="009E2163">
            <w:pPr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31.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 формированием документов по личному составу в муниципальных учреждениях города</w:t>
            </w:r>
          </w:p>
          <w:p w:rsidR="009E2163" w:rsidRDefault="009E2163">
            <w:pPr>
              <w:pStyle w:val="2"/>
              <w:ind w:firstLine="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pStyle w:val="2"/>
              <w:ind w:firstLine="0"/>
            </w:pPr>
          </w:p>
          <w:p w:rsidR="009E2163" w:rsidRDefault="009E2163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lastRenderedPageBreak/>
              <w:t>Совершенствование профессионального мастерства</w:t>
            </w:r>
          </w:p>
          <w:p w:rsidR="009E2163" w:rsidRDefault="009E2163">
            <w:pPr>
              <w:pStyle w:val="2"/>
              <w:ind w:firstLine="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63" w:rsidRDefault="009E2163">
            <w:pPr>
              <w:jc w:val="both"/>
            </w:pP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lastRenderedPageBreak/>
              <w:t>32.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9E2163" w:rsidRDefault="009E2163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33.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34.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</w:pPr>
            <w:r>
              <w:rPr>
                <w:szCs w:val="24"/>
              </w:rPr>
              <w:t>В течение года проводить   работу  по внедрению в практику работы  Правил организации  хранения, комплектования, учета и использования документов Архивного фонда Российской Федерации и других архивных документов в  органах государственной власти, органах местного самоуправления и организациях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35.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</w:pPr>
            <w:r>
              <w:t>Внедрение   в практику работы архива    версии 5.0  программного комплекса «Архивный фонд»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36.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</w:pPr>
            <w:r>
              <w:t xml:space="preserve">Внедрение в практику работы архива БД «Организации-источники комплектования»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постоянно</w:t>
            </w:r>
          </w:p>
        </w:tc>
      </w:tr>
      <w:tr w:rsidR="009E2163" w:rsidTr="009E21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37.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pStyle w:val="2"/>
              <w:ind w:firstLine="0"/>
            </w:pPr>
            <w:r>
              <w:t>Выступление на занятии в Школе муниципального служащего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3" w:rsidRDefault="009E2163">
            <w:pPr>
              <w:jc w:val="both"/>
            </w:pPr>
            <w:r>
              <w:t>декабрь 2018</w:t>
            </w:r>
          </w:p>
        </w:tc>
      </w:tr>
    </w:tbl>
    <w:p w:rsidR="009E2163" w:rsidRDefault="009E2163" w:rsidP="009E2163">
      <w:pPr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both"/>
      </w:pPr>
    </w:p>
    <w:p w:rsidR="009E2163" w:rsidRDefault="009E2163" w:rsidP="009E2163">
      <w:pPr>
        <w:ind w:firstLine="627"/>
        <w:jc w:val="center"/>
        <w:rPr>
          <w:sz w:val="144"/>
          <w:szCs w:val="144"/>
        </w:rPr>
      </w:pPr>
    </w:p>
    <w:p w:rsidR="009E2163" w:rsidRDefault="009E2163" w:rsidP="009E2163">
      <w:pPr>
        <w:ind w:firstLine="627"/>
        <w:jc w:val="both"/>
        <w:rPr>
          <w:sz w:val="144"/>
          <w:szCs w:val="144"/>
        </w:rPr>
      </w:pPr>
    </w:p>
    <w:p w:rsidR="00751007" w:rsidRDefault="00751007"/>
    <w:sectPr w:rsidR="0075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3D"/>
    <w:rsid w:val="004A753D"/>
    <w:rsid w:val="00751007"/>
    <w:rsid w:val="009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E216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E2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9E216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E2163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9E216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9E2163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9E2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E216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E2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9E216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E2163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9E216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9E2163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9E2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2018-09-26T11:57:00Z</dcterms:created>
  <dcterms:modified xsi:type="dcterms:W3CDTF">2018-09-26T11:59:00Z</dcterms:modified>
</cp:coreProperties>
</file>