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6C" w:rsidRDefault="00DA1E6C" w:rsidP="00DA1E6C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DA1E6C" w:rsidRDefault="00DA1E6C" w:rsidP="00DA1E6C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DA1E6C" w:rsidRDefault="00DA1E6C" w:rsidP="00DA1E6C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A1E6C" w:rsidRDefault="00DA1E6C" w:rsidP="00DA1E6C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DA1E6C" w:rsidRDefault="00DA1E6C" w:rsidP="00DA1E6C">
      <w:pPr>
        <w:rPr>
          <w:sz w:val="24"/>
          <w:szCs w:val="24"/>
        </w:rPr>
      </w:pPr>
    </w:p>
    <w:p w:rsidR="00DA1E6C" w:rsidRDefault="00023338" w:rsidP="00DA1E6C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09</w:t>
      </w:r>
      <w:r w:rsidR="00DA1E6C">
        <w:rPr>
          <w:sz w:val="24"/>
          <w:szCs w:val="24"/>
        </w:rPr>
        <w:t xml:space="preserve"> </w:t>
      </w:r>
      <w:r w:rsidR="001C6FD2">
        <w:rPr>
          <w:sz w:val="24"/>
          <w:szCs w:val="24"/>
        </w:rPr>
        <w:t>апреля</w:t>
      </w:r>
      <w:r w:rsidR="00DA1E6C">
        <w:rPr>
          <w:sz w:val="24"/>
          <w:szCs w:val="24"/>
        </w:rPr>
        <w:t xml:space="preserve"> 2020 г.  </w:t>
      </w:r>
      <w:r w:rsidR="00DA1E6C">
        <w:rPr>
          <w:sz w:val="24"/>
          <w:szCs w:val="24"/>
        </w:rPr>
        <w:tab/>
      </w:r>
      <w:r w:rsidR="00DA1E6C">
        <w:rPr>
          <w:sz w:val="24"/>
          <w:szCs w:val="24"/>
        </w:rPr>
        <w:tab/>
      </w:r>
      <w:r w:rsidR="00DA1E6C">
        <w:rPr>
          <w:sz w:val="24"/>
          <w:szCs w:val="24"/>
        </w:rPr>
        <w:tab/>
      </w:r>
      <w:r w:rsidR="00DA1E6C">
        <w:rPr>
          <w:sz w:val="24"/>
          <w:szCs w:val="24"/>
        </w:rPr>
        <w:tab/>
        <w:t xml:space="preserve">                                                       № </w:t>
      </w:r>
      <w:hyperlink r:id="rId6" w:history="1">
        <w:r w:rsidR="00DA1E6C"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>
        <w:rPr>
          <w:sz w:val="24"/>
          <w:szCs w:val="24"/>
        </w:rPr>
        <w:t>092</w:t>
      </w:r>
      <w:r w:rsidR="00DA1E6C">
        <w:rPr>
          <w:sz w:val="24"/>
          <w:szCs w:val="24"/>
        </w:rPr>
        <w:t>-3</w:t>
      </w:r>
    </w:p>
    <w:p w:rsidR="00DA1E6C" w:rsidRDefault="00DA1E6C" w:rsidP="00DA1E6C">
      <w:pPr>
        <w:ind w:left="-284"/>
        <w:rPr>
          <w:sz w:val="24"/>
          <w:szCs w:val="24"/>
        </w:rPr>
      </w:pPr>
    </w:p>
    <w:p w:rsidR="00023338" w:rsidRDefault="00023338" w:rsidP="00023338">
      <w:pPr>
        <w:tabs>
          <w:tab w:val="left" w:pos="0"/>
        </w:tabs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ПРИСУТСТВОВАЛИ: </w:t>
      </w:r>
    </w:p>
    <w:p w:rsidR="00023338" w:rsidRDefault="00023338" w:rsidP="00023338">
      <w:pPr>
        <w:tabs>
          <w:tab w:val="left" w:pos="0"/>
        </w:tabs>
        <w:ind w:righ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023338" w:rsidRDefault="00023338" w:rsidP="00023338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023338" w:rsidRDefault="00023338" w:rsidP="00023338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Члены комиссии:</w:t>
      </w:r>
    </w:p>
    <w:p w:rsidR="00023338" w:rsidRDefault="00023338" w:rsidP="00023338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В. А. Климин – председатель Думы города </w:t>
      </w:r>
      <w:r>
        <w:rPr>
          <w:rFonts w:ascii="PT Serif" w:hAnsi="PT Serif"/>
          <w:spacing w:val="-6"/>
          <w:sz w:val="24"/>
          <w:szCs w:val="24"/>
        </w:rPr>
        <w:t>Югорска;</w:t>
      </w:r>
    </w:p>
    <w:p w:rsidR="00023338" w:rsidRDefault="00023338" w:rsidP="00023338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Т.И. Долгодворова - заместитель главы города Югорска;</w:t>
      </w:r>
    </w:p>
    <w:p w:rsidR="00023338" w:rsidRDefault="00023338" w:rsidP="00023338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023338" w:rsidRDefault="00023338" w:rsidP="00023338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023338" w:rsidRDefault="00023338" w:rsidP="00023338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Всего присутствовали 5 членов комиссии из 8</w:t>
      </w:r>
      <w:r>
        <w:rPr>
          <w:rFonts w:ascii="PT Serif" w:hAnsi="PT Serif"/>
          <w:noProof/>
          <w:sz w:val="24"/>
          <w:szCs w:val="24"/>
        </w:rPr>
        <w:t>.</w:t>
      </w:r>
    </w:p>
    <w:p w:rsidR="00023338" w:rsidRDefault="00023338" w:rsidP="00023338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Представитель заказчика: Орлова Татьяна Борисовна, заместитель директора по </w:t>
      </w:r>
      <w:r>
        <w:rPr>
          <w:sz w:val="24"/>
          <w:szCs w:val="24"/>
        </w:rPr>
        <w:t>административно-хозяйственной части муниципального бюджетного учреждения «Централизованная библиотечная система г. Югорска»</w:t>
      </w:r>
    </w:p>
    <w:p w:rsidR="00023338" w:rsidRDefault="00023338" w:rsidP="00023338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>
        <w:rPr>
          <w:sz w:val="24"/>
          <w:szCs w:val="24"/>
        </w:rPr>
        <w:t xml:space="preserve">0187300005820000092 </w:t>
      </w:r>
      <w:r>
        <w:rPr>
          <w:rFonts w:ascii="PT Astra Serif" w:hAnsi="PT Astra Serif"/>
          <w:sz w:val="24"/>
          <w:szCs w:val="24"/>
          <w:lang w:eastAsia="en-US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>
        <w:rPr>
          <w:rFonts w:ascii="PT Astra Serif" w:hAnsi="PT Astra Serif"/>
          <w:sz w:val="24"/>
          <w:szCs w:val="24"/>
        </w:rPr>
        <w:t>поставку  мебели</w:t>
      </w:r>
      <w:r>
        <w:rPr>
          <w:rFonts w:ascii="PT Astra Serif" w:hAnsi="PT Astra Serif" w:cs="Arial"/>
          <w:color w:val="000000"/>
          <w:sz w:val="24"/>
          <w:szCs w:val="24"/>
        </w:rPr>
        <w:t>.</w:t>
      </w:r>
    </w:p>
    <w:p w:rsidR="00023338" w:rsidRDefault="00023338" w:rsidP="0002333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</w:t>
      </w:r>
      <w:r>
        <w:rPr>
          <w:sz w:val="24"/>
          <w:szCs w:val="24"/>
        </w:rPr>
        <w:t>0187300005820000092</w:t>
      </w:r>
    </w:p>
    <w:p w:rsidR="00023338" w:rsidRDefault="00023338" w:rsidP="00023338">
      <w:pPr>
        <w:jc w:val="both"/>
        <w:rPr>
          <w:rFonts w:ascii="PT Astra Serif" w:hAnsi="PT Astra Serif"/>
          <w:color w:val="000000" w:themeColor="text1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sz w:val="24"/>
          <w:szCs w:val="24"/>
        </w:rPr>
        <w:t>203862200679686220100100080010000000</w:t>
      </w:r>
      <w:r>
        <w:rPr>
          <w:rFonts w:ascii="PT Astra Serif" w:hAnsi="PT Astra Serif"/>
          <w:color w:val="000000" w:themeColor="text1"/>
          <w:sz w:val="24"/>
          <w:szCs w:val="24"/>
          <w:lang w:eastAsia="en-US"/>
        </w:rPr>
        <w:t>.</w:t>
      </w:r>
    </w:p>
    <w:p w:rsidR="00023338" w:rsidRDefault="00023338" w:rsidP="00023338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>
        <w:rPr>
          <w:sz w:val="24"/>
          <w:szCs w:val="24"/>
        </w:rPr>
        <w:t>Муниципальное бюджетное уч</w:t>
      </w:r>
      <w:bookmarkStart w:id="0" w:name="_GoBack"/>
      <w:bookmarkEnd w:id="0"/>
      <w:r>
        <w:rPr>
          <w:sz w:val="24"/>
          <w:szCs w:val="24"/>
        </w:rPr>
        <w:t xml:space="preserve">реждение «Централизованная библиотечная система г. Югорска». 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</w:t>
      </w:r>
      <w:r>
        <w:rPr>
          <w:sz w:val="24"/>
          <w:szCs w:val="24"/>
        </w:rPr>
        <w:t>628260, Ханты - Мансийский автономный округ - Югра, Тюменская обл., г. Югорск, ул. Механизаторов, 6.</w:t>
      </w:r>
      <w:proofErr w:type="gramEnd"/>
    </w:p>
    <w:p w:rsidR="00DA1E6C" w:rsidRDefault="00023338" w:rsidP="00023338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07 апреля 2020 года, по адресу: ул. 40 лет Победы, 11, г. Югорск, Ханты-Мансийский  автономный  округ-Югра, Тюменская область</w:t>
      </w:r>
      <w:r w:rsidR="00DA1E6C">
        <w:rPr>
          <w:rFonts w:ascii="PT Astra Serif" w:hAnsi="PT Astra Serif"/>
          <w:sz w:val="24"/>
          <w:szCs w:val="24"/>
        </w:rPr>
        <w:t>.</w:t>
      </w:r>
    </w:p>
    <w:p w:rsidR="00DA1E6C" w:rsidRDefault="00DA1E6C" w:rsidP="00DA1E6C">
      <w:pPr>
        <w:tabs>
          <w:tab w:val="left" w:pos="0"/>
          <w:tab w:val="left" w:pos="426"/>
        </w:tabs>
        <w:jc w:val="both"/>
        <w:rPr>
          <w:sz w:val="24"/>
        </w:rPr>
      </w:pPr>
      <w:r>
        <w:rPr>
          <w:sz w:val="24"/>
        </w:rPr>
        <w:t>4. На основании протокола проведения ау</w:t>
      </w:r>
      <w:r w:rsidR="00023338">
        <w:rPr>
          <w:sz w:val="24"/>
        </w:rPr>
        <w:t>кциона в электронной форме от 07.04</w:t>
      </w:r>
      <w:r>
        <w:rPr>
          <w:sz w:val="24"/>
        </w:rPr>
        <w:t xml:space="preserve">.2020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419"/>
        <w:gridCol w:w="6664"/>
        <w:gridCol w:w="1702"/>
      </w:tblGrid>
      <w:tr w:rsidR="00DA1E6C" w:rsidTr="00DA1E6C">
        <w:trPr>
          <w:cantSplit/>
          <w:trHeight w:val="728"/>
          <w:tblHeader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DA1E6C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DA1E6C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Порядковый номер заявки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DA1E6C">
            <w:pPr>
              <w:ind w:firstLine="175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DA1E6C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Предложение участника аукциона о цене контракта, рублей</w:t>
            </w:r>
          </w:p>
        </w:tc>
      </w:tr>
      <w:tr w:rsidR="00DA1E6C" w:rsidTr="00DA1E6C">
        <w:trPr>
          <w:cantSplit/>
          <w:trHeight w:val="28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DA1E6C">
            <w:pPr>
              <w:spacing w:after="200"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02333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4563"/>
            </w:tblGrid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ГРУППА КОМПАНИЙ "ПРОФ-СИСТЕМА"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2900000.00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2465298930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246501001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660022, КРАЙ КРАСНОЯРСКИЙ, Г КРАСНОЯРСК,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АЭРОВОКЗАЛЬНАЯ, ДОМ 8Е/1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660022, КРАЙ КРАСНОЯРСКИЙ, Г КРАСНОЯРСК,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АЭРОВОКЗАЛЬНАЯ, ДОМ 8Е/1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79233095575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Степанов Михаил Николаевич</w:t>
                  </w:r>
                </w:p>
              </w:tc>
            </w:tr>
          </w:tbl>
          <w:p w:rsidR="00DA1E6C" w:rsidRDefault="00DA1E6C">
            <w:pPr>
              <w:jc w:val="both"/>
              <w:rPr>
                <w:rStyle w:val="textspanview"/>
                <w:rFonts w:ascii="PT Astra Serif" w:hAnsi="PT Astra Serif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02333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Calibri" w:hAnsi="Calibri"/>
              </w:rPr>
              <w:t>2900000.00</w:t>
            </w:r>
          </w:p>
        </w:tc>
      </w:tr>
      <w:tr w:rsidR="00DA1E6C" w:rsidTr="00DA1E6C">
        <w:trPr>
          <w:cantSplit/>
          <w:trHeight w:val="28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DA1E6C">
            <w:pPr>
              <w:spacing w:after="200"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02333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4563"/>
            </w:tblGrid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Pr="00023338" w:rsidRDefault="00023338">
                  <w:pPr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023338">
                    <w:rPr>
                      <w:rFonts w:ascii="Calibri" w:hAnsi="Calibri"/>
                      <w:b/>
                      <w:bCs/>
                    </w:rPr>
                    <w:t>Индивидуальный предприниматель ТАЦЕНКО МИХАИЛ МИХАЙЛОВИЧ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2920000.00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525464182035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/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Паспортные данные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Серия: 2216 Номер: 557984 Выдан: 06.08.2016 отделом УФМС России по Нижегородской области в городском округе город Саров подразделение 520-019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НИЖЕГОРОДСКАЯ, Г САРОВ,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НИЖЕГОРОДСКАЯ, Г САРОВ, УЛ ГАГАРИНА, Д 9, КВ 4</w:t>
                  </w:r>
                </w:p>
              </w:tc>
            </w:tr>
            <w:tr w:rsidR="00023338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79266873372</w:t>
                  </w:r>
                </w:p>
              </w:tc>
            </w:tr>
          </w:tbl>
          <w:p w:rsidR="00DA1E6C" w:rsidRDefault="00DA1E6C">
            <w:pPr>
              <w:rPr>
                <w:rFonts w:ascii="PT Astra Serif" w:hAnsi="PT Astra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1E6C" w:rsidRDefault="0002333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Calibri" w:hAnsi="Calibri"/>
              </w:rPr>
              <w:t>2920000.00</w:t>
            </w:r>
          </w:p>
        </w:tc>
      </w:tr>
      <w:tr w:rsidR="00023338" w:rsidTr="00DA1E6C">
        <w:trPr>
          <w:cantSplit/>
          <w:trHeight w:val="28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338" w:rsidRDefault="00023338">
            <w:pPr>
              <w:spacing w:after="200"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338" w:rsidRDefault="0002333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7"/>
              <w:gridCol w:w="4565"/>
            </w:tblGrid>
            <w:tr w:rsidR="00023338" w:rsidTr="00023338">
              <w:tc>
                <w:tcPr>
                  <w:tcW w:w="14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"ИНТЕРЬЕР ГРУПП"</w:t>
                  </w:r>
                </w:p>
              </w:tc>
            </w:tr>
            <w:tr w:rsidR="00023338" w:rsidTr="00023338">
              <w:tc>
                <w:tcPr>
                  <w:tcW w:w="14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3550000.00</w:t>
                  </w:r>
                </w:p>
              </w:tc>
            </w:tr>
            <w:tr w:rsidR="00023338" w:rsidTr="00023338">
              <w:tc>
                <w:tcPr>
                  <w:tcW w:w="14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7838497633</w:t>
                  </w:r>
                </w:p>
              </w:tc>
            </w:tr>
            <w:tr w:rsidR="00023338" w:rsidTr="00023338">
              <w:tc>
                <w:tcPr>
                  <w:tcW w:w="14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781401001</w:t>
                  </w:r>
                </w:p>
              </w:tc>
            </w:tr>
            <w:tr w:rsidR="00023338" w:rsidTr="00023338">
              <w:tc>
                <w:tcPr>
                  <w:tcW w:w="14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197342, Г САНКТ-ПЕТЕРБУРГ,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ТОРЖКОВСКАЯ, ДОМ 5, ЛИТЕР А, ПОМЕЩЕНИЕ 13-Н КОМНАТА 35</w:t>
                  </w:r>
                </w:p>
              </w:tc>
            </w:tr>
            <w:tr w:rsidR="00023338" w:rsidTr="00023338">
              <w:tc>
                <w:tcPr>
                  <w:tcW w:w="14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197101, г. Санкт-Петербург, ул. Мира, д.3, литер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А</w:t>
                  </w:r>
                  <w:proofErr w:type="gramEnd"/>
                  <w:r>
                    <w:rPr>
                      <w:rFonts w:ascii="Calibri" w:hAnsi="Calibri"/>
                    </w:rPr>
                    <w:t>, офис 401 А</w:t>
                  </w:r>
                </w:p>
              </w:tc>
            </w:tr>
            <w:tr w:rsidR="00023338" w:rsidTr="00023338">
              <w:tc>
                <w:tcPr>
                  <w:tcW w:w="14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79119450580</w:t>
                  </w:r>
                </w:p>
              </w:tc>
            </w:tr>
            <w:tr w:rsidR="00023338" w:rsidTr="00023338">
              <w:tc>
                <w:tcPr>
                  <w:tcW w:w="14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3338" w:rsidRDefault="0002333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Шеин Олег Владимирович</w:t>
                  </w:r>
                </w:p>
              </w:tc>
            </w:tr>
          </w:tbl>
          <w:p w:rsidR="00023338" w:rsidRDefault="00023338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338" w:rsidRDefault="000233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3550000.00</w:t>
            </w:r>
          </w:p>
        </w:tc>
      </w:tr>
    </w:tbl>
    <w:p w:rsidR="00DA1E6C" w:rsidRDefault="00DA1E6C" w:rsidP="00DA1E6C">
      <w:pPr>
        <w:suppressAutoHyphens/>
        <w:ind w:left="-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решение:</w:t>
      </w:r>
    </w:p>
    <w:p w:rsidR="00DA1E6C" w:rsidRDefault="00DA1E6C" w:rsidP="00DA1E6C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sz w:val="24"/>
        </w:rPr>
        <w:t xml:space="preserve">5.1. </w:t>
      </w:r>
      <w:r>
        <w:rPr>
          <w:sz w:val="24"/>
          <w:szCs w:val="24"/>
        </w:rPr>
        <w:t xml:space="preserve">о соответствии следующих заявок на участие в аукционе требованиям, установленным </w:t>
      </w:r>
      <w:r>
        <w:rPr>
          <w:rFonts w:ascii="PT Astra Serif" w:hAnsi="PT Astra Serif"/>
          <w:sz w:val="24"/>
          <w:szCs w:val="24"/>
        </w:rPr>
        <w:t>документацией об аукционе в электронной форме:</w:t>
      </w:r>
    </w:p>
    <w:p w:rsidR="00DA1E6C" w:rsidRPr="00961894" w:rsidRDefault="00DA1E6C" w:rsidP="00DA1E6C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Pr="00961894">
        <w:rPr>
          <w:rFonts w:ascii="PT Astra Serif" w:hAnsi="PT Astra Serif"/>
          <w:sz w:val="24"/>
          <w:szCs w:val="24"/>
        </w:rPr>
        <w:t xml:space="preserve"> </w:t>
      </w:r>
      <w:r w:rsidR="00961894" w:rsidRPr="00961894">
        <w:rPr>
          <w:rFonts w:ascii="PT Astra Serif" w:hAnsi="PT Astra Serif"/>
          <w:sz w:val="24"/>
          <w:szCs w:val="24"/>
        </w:rPr>
        <w:t>ОБЩЕСТВО С ОГРАНИЧЕННОЙ ОТВЕТСТВЕННОСТЬЮ ГРУППА КОМПАНИЙ "ПРОФ-СИСТЕМА"</w:t>
      </w:r>
      <w:r w:rsidRPr="00961894">
        <w:rPr>
          <w:rFonts w:ascii="PT Astra Serif" w:hAnsi="PT Astra Serif"/>
          <w:sz w:val="24"/>
          <w:szCs w:val="24"/>
        </w:rPr>
        <w:t>;</w:t>
      </w:r>
    </w:p>
    <w:p w:rsidR="00961894" w:rsidRPr="00961894" w:rsidRDefault="00961894" w:rsidP="00DA1E6C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961894">
        <w:rPr>
          <w:rFonts w:ascii="PT Astra Serif" w:hAnsi="PT Astra Serif"/>
          <w:sz w:val="24"/>
          <w:szCs w:val="24"/>
        </w:rPr>
        <w:t>- Индивидуальный предприниматель ТАЦЕНКО МИХАИЛ МИХАЙЛОВИЧ;</w:t>
      </w:r>
    </w:p>
    <w:p w:rsidR="00961894" w:rsidRDefault="00961894" w:rsidP="00DA1E6C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961894">
        <w:rPr>
          <w:rFonts w:ascii="PT Astra Serif" w:hAnsi="PT Astra Serif"/>
          <w:sz w:val="24"/>
          <w:szCs w:val="24"/>
        </w:rPr>
        <w:t>- ОБЩЕСТВО С ОГРАНИЧЕННОЙ ОТВЕТСТВЕННОСТЬЮ "ИНТЕРЬЕР ГРУПП".</w:t>
      </w:r>
    </w:p>
    <w:p w:rsidR="00DA1E6C" w:rsidRDefault="00DA1E6C" w:rsidP="00DA1E6C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В результате рассмотрения вторых частей заявок и на основании протокола проведения ау</w:t>
      </w:r>
      <w:r w:rsidR="00961894">
        <w:rPr>
          <w:rFonts w:ascii="PT Astra Serif" w:hAnsi="PT Astra Serif"/>
          <w:sz w:val="24"/>
          <w:szCs w:val="24"/>
        </w:rPr>
        <w:t>кциона в электронной форме от 07.04</w:t>
      </w:r>
      <w:r>
        <w:rPr>
          <w:rFonts w:ascii="PT Astra Serif" w:hAnsi="PT Astra Serif"/>
          <w:sz w:val="24"/>
          <w:szCs w:val="24"/>
        </w:rPr>
        <w:t>.2020</w:t>
      </w:r>
      <w:r>
        <w:rPr>
          <w:rFonts w:ascii="PT Astra Serif" w:hAnsi="PT Astra Serif"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победителем  аукциона в электронной форме признается </w:t>
      </w:r>
      <w:r w:rsidR="00961894" w:rsidRPr="00961894">
        <w:rPr>
          <w:rFonts w:ascii="PT Astra Serif" w:hAnsi="PT Astra Serif"/>
          <w:bCs/>
          <w:sz w:val="24"/>
          <w:szCs w:val="24"/>
        </w:rPr>
        <w:t>ОБЩЕСТВО С ОГРАНИЧЕННОЙ ОТВЕТСТВЕННОСТЬЮ ГРУППА КОМПАНИЙ "ПРОФ-</w:t>
      </w:r>
      <w:r w:rsidR="00961894" w:rsidRPr="00961894">
        <w:rPr>
          <w:rFonts w:ascii="PT Astra Serif" w:hAnsi="PT Astra Serif"/>
          <w:sz w:val="24"/>
          <w:szCs w:val="24"/>
        </w:rPr>
        <w:t>СИСТЕМА"</w:t>
      </w:r>
      <w:r>
        <w:rPr>
          <w:rFonts w:ascii="PT Astra Serif" w:hAnsi="PT Astra Serif"/>
          <w:sz w:val="24"/>
          <w:szCs w:val="24"/>
        </w:rPr>
        <w:t xml:space="preserve">,  с ценой </w:t>
      </w:r>
      <w:r w:rsidR="00961894">
        <w:rPr>
          <w:rFonts w:ascii="PT Astra Serif" w:hAnsi="PT Astra Serif"/>
          <w:sz w:val="24"/>
          <w:szCs w:val="24"/>
        </w:rPr>
        <w:t>муниципального контракта</w:t>
      </w:r>
      <w:r>
        <w:rPr>
          <w:rFonts w:ascii="PT Astra Serif" w:hAnsi="PT Astra Serif"/>
          <w:sz w:val="24"/>
          <w:szCs w:val="24"/>
        </w:rPr>
        <w:t xml:space="preserve"> </w:t>
      </w:r>
      <w:r w:rsidR="00961894" w:rsidRPr="00961894">
        <w:rPr>
          <w:rFonts w:ascii="PT Astra Serif" w:hAnsi="PT Astra Serif"/>
          <w:sz w:val="24"/>
          <w:szCs w:val="24"/>
        </w:rPr>
        <w:t>2900000.00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DA1E6C" w:rsidRDefault="00DA1E6C" w:rsidP="00DA1E6C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8.</w:t>
      </w:r>
      <w:r>
        <w:rPr>
          <w:sz w:val="24"/>
        </w:rPr>
        <w:t xml:space="preserve"> В связи с тем, что цена контракта, предложенная участником закупки, с которым заключается контракт, на двадцать пять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A1E6C" w:rsidRPr="00961894" w:rsidRDefault="00DA1E6C" w:rsidP="00961894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>
        <w:rPr>
          <w:sz w:val="24"/>
        </w:rPr>
        <w:t xml:space="preserve">9.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DA1E6C" w:rsidRDefault="00DA1E6C" w:rsidP="00DA1E6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DA1E6C" w:rsidRDefault="00DA1E6C" w:rsidP="00DA1E6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DA1E6C" w:rsidRDefault="00DA1E6C" w:rsidP="00DA1E6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DA1E6C" w:rsidRDefault="00DA1E6C" w:rsidP="00DA1E6C">
      <w:pPr>
        <w:suppressAutoHyphens/>
        <w:jc w:val="both"/>
        <w:rPr>
          <w:b/>
        </w:rPr>
      </w:pPr>
    </w:p>
    <w:p w:rsidR="00DA1E6C" w:rsidRDefault="00DA1E6C" w:rsidP="00DA1E6C">
      <w:pPr>
        <w:suppressAutoHyphens/>
        <w:jc w:val="both"/>
        <w:rPr>
          <w:b/>
        </w:rPr>
      </w:pPr>
    </w:p>
    <w:tbl>
      <w:tblPr>
        <w:tblW w:w="1077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35"/>
        <w:gridCol w:w="2476"/>
        <w:gridCol w:w="3759"/>
      </w:tblGrid>
      <w:tr w:rsidR="00DA1E6C" w:rsidTr="0002333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6C" w:rsidRDefault="00DA1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6C" w:rsidRDefault="00DA1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6C" w:rsidRDefault="00DA1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DA1E6C" w:rsidTr="0002333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6C" w:rsidRDefault="000233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С.Д. Голин</w:t>
            </w:r>
          </w:p>
        </w:tc>
      </w:tr>
      <w:tr w:rsidR="00DA1E6C" w:rsidTr="0002333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E6C" w:rsidRDefault="00DA1E6C">
            <w:pPr>
              <w:jc w:val="center"/>
              <w:rPr>
                <w:sz w:val="24"/>
                <w:szCs w:val="24"/>
              </w:rPr>
            </w:pPr>
          </w:p>
          <w:p w:rsidR="00DA1E6C" w:rsidRDefault="00DA1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 Климин</w:t>
            </w:r>
          </w:p>
          <w:p w:rsidR="00DA1E6C" w:rsidRDefault="00DA1E6C">
            <w:pPr>
              <w:jc w:val="center"/>
              <w:rPr>
                <w:sz w:val="24"/>
                <w:szCs w:val="24"/>
              </w:rPr>
            </w:pPr>
          </w:p>
        </w:tc>
      </w:tr>
      <w:tr w:rsidR="00DA1E6C" w:rsidTr="0002333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6C" w:rsidRDefault="00DA1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Долгодворова</w:t>
            </w:r>
          </w:p>
        </w:tc>
      </w:tr>
      <w:tr w:rsidR="00DA1E6C" w:rsidTr="0002333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6C" w:rsidRDefault="00DA1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 Абдуллаев</w:t>
            </w:r>
          </w:p>
        </w:tc>
      </w:tr>
      <w:tr w:rsidR="00DA1E6C" w:rsidTr="00023338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6C" w:rsidRDefault="00DA1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6C" w:rsidRDefault="00DA1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Захарова</w:t>
            </w:r>
          </w:p>
        </w:tc>
      </w:tr>
    </w:tbl>
    <w:p w:rsidR="00DA1E6C" w:rsidRDefault="00DA1E6C" w:rsidP="00DA1E6C">
      <w:pPr>
        <w:suppressAutoHyphens/>
        <w:jc w:val="both"/>
        <w:rPr>
          <w:b/>
          <w:color w:val="FF0000"/>
        </w:rPr>
      </w:pPr>
    </w:p>
    <w:p w:rsidR="00DA1E6C" w:rsidRDefault="00DA1E6C" w:rsidP="00DA1E6C">
      <w:pPr>
        <w:ind w:left="142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ab/>
      </w:r>
      <w:r w:rsidR="00023338">
        <w:rPr>
          <w:rFonts w:ascii="PT Astra Serif" w:hAnsi="PT Astra Serif"/>
          <w:b/>
          <w:sz w:val="24"/>
          <w:szCs w:val="24"/>
        </w:rPr>
        <w:t>С.Д. Голин</w:t>
      </w:r>
    </w:p>
    <w:p w:rsidR="00DA1E6C" w:rsidRDefault="00DA1E6C" w:rsidP="00DA1E6C">
      <w:pPr>
        <w:ind w:left="142"/>
        <w:jc w:val="both"/>
        <w:rPr>
          <w:rFonts w:ascii="PT Astra Serif" w:hAnsi="PT Astra Serif"/>
          <w:b/>
          <w:sz w:val="24"/>
          <w:szCs w:val="24"/>
        </w:rPr>
      </w:pPr>
    </w:p>
    <w:p w:rsidR="00DA1E6C" w:rsidRDefault="00DA1E6C" w:rsidP="00DA1E6C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</w:t>
      </w:r>
    </w:p>
    <w:p w:rsidR="00DA1E6C" w:rsidRDefault="00DA1E6C" w:rsidP="00DA1E6C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 В.А. Климин</w:t>
      </w:r>
    </w:p>
    <w:p w:rsidR="00DA1E6C" w:rsidRDefault="00DA1E6C" w:rsidP="00DA1E6C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______________Т.И. Долгодворова</w:t>
      </w:r>
    </w:p>
    <w:p w:rsidR="00DA1E6C" w:rsidRDefault="00DA1E6C" w:rsidP="00DA1E6C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__________________А.Т. Абдуллаев</w:t>
      </w:r>
    </w:p>
    <w:p w:rsidR="00DA1E6C" w:rsidRDefault="00DA1E6C" w:rsidP="00DA1E6C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DA1E6C" w:rsidRDefault="00DA1E6C" w:rsidP="00DA1E6C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</w:t>
      </w:r>
    </w:p>
    <w:p w:rsidR="00DA1E6C" w:rsidRDefault="00DA1E6C" w:rsidP="00DA1E6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A1E6C" w:rsidRDefault="00DA1E6C" w:rsidP="00DA1E6C">
      <w:pPr>
        <w:rPr>
          <w:sz w:val="24"/>
          <w:szCs w:val="24"/>
        </w:rPr>
      </w:pPr>
    </w:p>
    <w:p w:rsidR="00DA1E6C" w:rsidRDefault="00DA1E6C" w:rsidP="00DA1E6C">
      <w:r>
        <w:rPr>
          <w:sz w:val="24"/>
          <w:szCs w:val="24"/>
        </w:rPr>
        <w:t xml:space="preserve"> Представитель заказчика:                                                       </w:t>
      </w:r>
      <w:r w:rsidR="00961894">
        <w:rPr>
          <w:sz w:val="24"/>
          <w:szCs w:val="24"/>
        </w:rPr>
        <w:t xml:space="preserve">   _________________Т.Б. Орлова</w:t>
      </w:r>
    </w:p>
    <w:p w:rsidR="0034067D" w:rsidRDefault="0034067D"/>
    <w:sectPr w:rsidR="0034067D" w:rsidSect="00DA1E6C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25"/>
    <w:rsid w:val="00023338"/>
    <w:rsid w:val="001C6FD2"/>
    <w:rsid w:val="00235D25"/>
    <w:rsid w:val="0034067D"/>
    <w:rsid w:val="00823F29"/>
    <w:rsid w:val="00961894"/>
    <w:rsid w:val="00BB75D2"/>
    <w:rsid w:val="00DA1E6C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1E6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A1E6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link w:val="a4"/>
    <w:uiPriority w:val="34"/>
    <w:qFormat/>
    <w:rsid w:val="00DA1E6C"/>
    <w:pPr>
      <w:ind w:left="720"/>
      <w:contextualSpacing/>
    </w:pPr>
    <w:rPr>
      <w:lang w:eastAsia="en-US"/>
    </w:rPr>
  </w:style>
  <w:style w:type="character" w:customStyle="1" w:styleId="textspanview">
    <w:name w:val="textspanview"/>
    <w:basedOn w:val="a0"/>
    <w:uiPriority w:val="99"/>
    <w:rsid w:val="00DA1E6C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1C6F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F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1E6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A1E6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link w:val="a4"/>
    <w:uiPriority w:val="34"/>
    <w:qFormat/>
    <w:rsid w:val="00DA1E6C"/>
    <w:pPr>
      <w:ind w:left="720"/>
      <w:contextualSpacing/>
    </w:pPr>
    <w:rPr>
      <w:lang w:eastAsia="en-US"/>
    </w:rPr>
  </w:style>
  <w:style w:type="character" w:customStyle="1" w:styleId="textspanview">
    <w:name w:val="textspanview"/>
    <w:basedOn w:val="a0"/>
    <w:uiPriority w:val="99"/>
    <w:rsid w:val="00DA1E6C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1C6F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F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4</cp:revision>
  <cp:lastPrinted>2020-04-17T11:03:00Z</cp:lastPrinted>
  <dcterms:created xsi:type="dcterms:W3CDTF">2020-04-08T09:36:00Z</dcterms:created>
  <dcterms:modified xsi:type="dcterms:W3CDTF">2020-04-17T11:08:00Z</dcterms:modified>
</cp:coreProperties>
</file>