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78" w:rsidRDefault="00C92878" w:rsidP="00C92878">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C92878" w:rsidRDefault="00C92878" w:rsidP="00C92878">
      <w:pPr>
        <w:jc w:val="center"/>
        <w:rPr>
          <w:b/>
        </w:rPr>
      </w:pPr>
      <w:r>
        <w:rPr>
          <w:b/>
        </w:rPr>
        <w:t xml:space="preserve">Администрация города </w:t>
      </w:r>
      <w:proofErr w:type="spellStart"/>
      <w:r>
        <w:rPr>
          <w:b/>
        </w:rPr>
        <w:t>Югорска</w:t>
      </w:r>
      <w:proofErr w:type="spellEnd"/>
    </w:p>
    <w:p w:rsidR="00C92878" w:rsidRDefault="00C92878" w:rsidP="00C92878">
      <w:pPr>
        <w:jc w:val="center"/>
        <w:rPr>
          <w:b/>
          <w:bCs/>
        </w:rPr>
      </w:pPr>
      <w:r>
        <w:rPr>
          <w:b/>
          <w:bCs/>
        </w:rPr>
        <w:t>ПРОТОКОЛ</w:t>
      </w:r>
    </w:p>
    <w:p w:rsidR="00C92878" w:rsidRDefault="00C92878" w:rsidP="005A20A1">
      <w:pPr>
        <w:jc w:val="center"/>
        <w:rPr>
          <w:b/>
        </w:rPr>
      </w:pPr>
      <w:r>
        <w:rPr>
          <w:b/>
        </w:rPr>
        <w:t>рассмотрения единственной заявки на участие в аукционе в электронной форме</w:t>
      </w:r>
    </w:p>
    <w:p w:rsidR="00C92878" w:rsidRDefault="00C92878" w:rsidP="00C92878">
      <w:pPr>
        <w:ind w:left="-426"/>
        <w:jc w:val="center"/>
        <w:rPr>
          <w:b/>
        </w:rPr>
      </w:pPr>
      <w:r>
        <w:t xml:space="preserve">         «08» июня 2017 г.                                                                                        № 0187300005817000154-1</w:t>
      </w:r>
    </w:p>
    <w:p w:rsidR="00C92878" w:rsidRDefault="00C92878" w:rsidP="00C92878">
      <w:pPr>
        <w:jc w:val="both"/>
        <w:rPr>
          <w:rFonts w:eastAsia="Andale Sans UI"/>
          <w:noProof/>
          <w:lang w:eastAsia="fa-IR" w:bidi="fa-IR"/>
        </w:rPr>
      </w:pPr>
      <w:r>
        <w:rPr>
          <w:rFonts w:eastAsia="Andale Sans UI"/>
          <w:noProof/>
          <w:lang w:eastAsia="fa-IR" w:bidi="fa-IR"/>
        </w:rPr>
        <w:t xml:space="preserve">ПРИСУТСТВОВАЛИ: </w:t>
      </w:r>
    </w:p>
    <w:p w:rsidR="00C92878" w:rsidRDefault="00C92878" w:rsidP="00C92878">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92878" w:rsidRDefault="00C92878" w:rsidP="00C92878">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C92878" w:rsidRDefault="00C92878" w:rsidP="00C92878">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C92878" w:rsidRDefault="00C92878" w:rsidP="00C92878">
      <w:pPr>
        <w:rPr>
          <w:lang w:eastAsia="ru-RU"/>
        </w:rPr>
      </w:pPr>
      <w:r>
        <w:t>3. Н.А. Морозова – советник руководителя;</w:t>
      </w:r>
    </w:p>
    <w:p w:rsidR="00C92878" w:rsidRDefault="00C92878" w:rsidP="00C92878">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C92878" w:rsidRDefault="00C92878" w:rsidP="00C92878">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C92878" w:rsidRDefault="00C92878" w:rsidP="00C92878">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C92878" w:rsidRDefault="00C92878" w:rsidP="00C92878">
      <w:pPr>
        <w:jc w:val="both"/>
        <w:rPr>
          <w:noProof/>
          <w:szCs w:val="20"/>
        </w:rPr>
      </w:pPr>
      <w:r>
        <w:rPr>
          <w:noProof/>
        </w:rPr>
        <w:t>Всего присутствовали 6 членов комиссии из 8.</w:t>
      </w:r>
    </w:p>
    <w:p w:rsidR="00C92878" w:rsidRDefault="00C92878" w:rsidP="00C92878">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Представитель заказчика: Скороходова Людмила </w:t>
      </w:r>
      <w:proofErr w:type="spellStart"/>
      <w:r>
        <w:rPr>
          <w:rFonts w:ascii="Times New Roman" w:hAnsi="Times New Roman"/>
          <w:sz w:val="24"/>
          <w:szCs w:val="24"/>
        </w:rPr>
        <w:t>Сабитовна</w:t>
      </w:r>
      <w:proofErr w:type="spellEnd"/>
      <w:r>
        <w:rPr>
          <w:rFonts w:ascii="Times New Roman" w:hAnsi="Times New Roman"/>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C92878" w:rsidRDefault="00C92878" w:rsidP="00C92878">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1. Наименование аукциона: аукцион в электронной форме № 0187300005817000154 </w:t>
      </w:r>
      <w:r w:rsidRPr="00C92878">
        <w:rPr>
          <w:rFonts w:ascii="Times New Roman" w:hAnsi="Times New Roman"/>
          <w:sz w:val="24"/>
          <w:szCs w:val="24"/>
        </w:rPr>
        <w:t xml:space="preserve">на право заключения муниципального </w:t>
      </w:r>
      <w:proofErr w:type="gramStart"/>
      <w:r w:rsidRPr="00C92878">
        <w:rPr>
          <w:rFonts w:ascii="Times New Roman" w:hAnsi="Times New Roman"/>
          <w:sz w:val="24"/>
          <w:szCs w:val="24"/>
        </w:rPr>
        <w:t>контракта</w:t>
      </w:r>
      <w:proofErr w:type="gramEnd"/>
      <w:r w:rsidRPr="00C92878">
        <w:rPr>
          <w:rFonts w:ascii="Times New Roman" w:hAnsi="Times New Roman"/>
          <w:sz w:val="24"/>
          <w:szCs w:val="24"/>
        </w:rPr>
        <w:t xml:space="preserve"> на выполнение работ по устройству КНС в 16 микрорайоне в городе </w:t>
      </w:r>
      <w:proofErr w:type="spellStart"/>
      <w:r w:rsidRPr="00C92878">
        <w:rPr>
          <w:rFonts w:ascii="Times New Roman" w:hAnsi="Times New Roman"/>
          <w:sz w:val="24"/>
          <w:szCs w:val="24"/>
        </w:rPr>
        <w:t>Югорске</w:t>
      </w:r>
      <w:proofErr w:type="spellEnd"/>
      <w:r w:rsidRPr="00C92878">
        <w:rPr>
          <w:rFonts w:ascii="Times New Roman" w:hAnsi="Times New Roman"/>
          <w:sz w:val="24"/>
          <w:szCs w:val="24"/>
        </w:rPr>
        <w:t xml:space="preserve">.  </w:t>
      </w:r>
    </w:p>
    <w:p w:rsidR="00C92878" w:rsidRDefault="00C92878" w:rsidP="00C92878">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5" w:history="1">
        <w:r>
          <w:rPr>
            <w:rStyle w:val="a3"/>
            <w:rFonts w:ascii="Times New Roman" w:hAnsi="Times New Roman"/>
            <w:color w:val="auto"/>
            <w:sz w:val="24"/>
            <w:szCs w:val="24"/>
            <w:u w:val="none"/>
          </w:rPr>
          <w:t>http://zakupki.gov.ru/</w:t>
        </w:r>
      </w:hyperlink>
      <w:r>
        <w:rPr>
          <w:rFonts w:ascii="Times New Roman" w:hAnsi="Times New Roman"/>
          <w:sz w:val="24"/>
          <w:szCs w:val="24"/>
        </w:rPr>
        <w:t xml:space="preserve">, код аукциона 0187300005817000154, дата публикации 30.05.2017. Идентификационный код закупки: </w:t>
      </w:r>
      <w:r>
        <w:rPr>
          <w:rFonts w:ascii="Tahoma" w:hAnsi="Tahoma" w:cs="Tahoma"/>
          <w:sz w:val="21"/>
          <w:szCs w:val="21"/>
        </w:rPr>
        <w:t>173862201231086220100100190014322244</w:t>
      </w:r>
      <w:r>
        <w:rPr>
          <w:rFonts w:ascii="Times New Roman" w:hAnsi="Times New Roman"/>
          <w:sz w:val="24"/>
          <w:szCs w:val="24"/>
        </w:rPr>
        <w:t>.</w:t>
      </w:r>
    </w:p>
    <w:p w:rsidR="00C92878" w:rsidRDefault="00C92878" w:rsidP="00C92878">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Департамент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Почтовый адрес: 628260, ул. Механизаторов, 22,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 – Югра.</w:t>
      </w:r>
    </w:p>
    <w:p w:rsidR="00C92878" w:rsidRDefault="00C92878" w:rsidP="00C92878">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08 июня 2017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0D63B8" w:rsidRDefault="000D63B8" w:rsidP="000D63B8">
      <w:pPr>
        <w:jc w:val="both"/>
        <w:rPr>
          <w:bCs/>
        </w:rPr>
      </w:pPr>
      <w:r>
        <w:rPr>
          <w:bCs/>
        </w:rPr>
        <w:t>4. </w:t>
      </w:r>
      <w:proofErr w:type="gramStart"/>
      <w:r>
        <w:rPr>
          <w:bCs/>
        </w:rPr>
        <w:t>До окончания указанного в извещении о проведении аукциона срока подачи заявок на участие в аукционе</w:t>
      </w:r>
      <w:proofErr w:type="gramEnd"/>
      <w:r>
        <w:rPr>
          <w:bCs/>
        </w:rPr>
        <w:t xml:space="preserve"> «07» июня 2017 г. 10 часов 00 минут была подана: 1 (одна) заявка на участие в аукционе (под номером №1).</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0D63B8" w:rsidTr="000D63B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0D63B8" w:rsidRDefault="000D63B8">
            <w:pPr>
              <w:pStyle w:val="a4"/>
              <w:tabs>
                <w:tab w:val="num" w:pos="567"/>
              </w:tabs>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0D63B8" w:rsidRDefault="000D63B8">
            <w:pPr>
              <w:pStyle w:val="a4"/>
              <w:tabs>
                <w:tab w:val="num" w:pos="567"/>
              </w:tabs>
              <w:ind w:left="0"/>
              <w:jc w:val="center"/>
              <w:rPr>
                <w:spacing w:val="-6"/>
                <w:sz w:val="24"/>
                <w:szCs w:val="24"/>
              </w:rPr>
            </w:pPr>
            <w:r>
              <w:rPr>
                <w:spacing w:val="-6"/>
                <w:sz w:val="24"/>
                <w:szCs w:val="24"/>
              </w:rPr>
              <w:t>Наименование участника закупки</w:t>
            </w:r>
          </w:p>
        </w:tc>
      </w:tr>
      <w:tr w:rsidR="000D63B8" w:rsidTr="000D63B8">
        <w:trPr>
          <w:trHeight w:val="2025"/>
        </w:trPr>
        <w:tc>
          <w:tcPr>
            <w:tcW w:w="1732" w:type="dxa"/>
            <w:tcBorders>
              <w:top w:val="single" w:sz="4" w:space="0" w:color="auto"/>
              <w:left w:val="single" w:sz="4" w:space="0" w:color="auto"/>
              <w:bottom w:val="single" w:sz="4" w:space="0" w:color="auto"/>
              <w:right w:val="single" w:sz="4" w:space="0" w:color="auto"/>
            </w:tcBorders>
            <w:hideMark/>
          </w:tcPr>
          <w:p w:rsidR="000D63B8" w:rsidRDefault="000D63B8">
            <w:pPr>
              <w:pStyle w:val="a4"/>
              <w:tabs>
                <w:tab w:val="num" w:pos="567"/>
              </w:tabs>
              <w:ind w:left="0"/>
              <w:jc w:val="center"/>
              <w:rPr>
                <w:spacing w:val="-6"/>
                <w:sz w:val="24"/>
                <w:szCs w:val="24"/>
              </w:rPr>
            </w:pPr>
            <w:r>
              <w:rPr>
                <w:bCs/>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Наименование участника </w:t>
                  </w:r>
                </w:p>
              </w:tc>
              <w:tc>
                <w:tcPr>
                  <w:tcW w:w="5210" w:type="dxa"/>
                  <w:tcMar>
                    <w:top w:w="15" w:type="dxa"/>
                    <w:left w:w="15" w:type="dxa"/>
                    <w:bottom w:w="15" w:type="dxa"/>
                    <w:right w:w="15" w:type="dxa"/>
                  </w:tcMar>
                  <w:hideMark/>
                </w:tcPr>
                <w:p w:rsidR="000D63B8" w:rsidRDefault="000D63B8">
                  <w:pPr>
                    <w:spacing w:line="276" w:lineRule="auto"/>
                  </w:pPr>
                  <w:r>
                    <w:rPr>
                      <w:b/>
                      <w:bCs/>
                    </w:rPr>
                    <w:t>Муниципальное унитарное предприятие "</w:t>
                  </w:r>
                  <w:proofErr w:type="spellStart"/>
                  <w:r>
                    <w:rPr>
                      <w:b/>
                      <w:bCs/>
                    </w:rPr>
                    <w:t>Югорскэнергогаз</w:t>
                  </w:r>
                  <w:proofErr w:type="spellEnd"/>
                  <w:r>
                    <w:rPr>
                      <w:b/>
                      <w:bCs/>
                    </w:rPr>
                    <w:t>"</w:t>
                  </w:r>
                </w:p>
              </w:tc>
            </w:tr>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ИНН </w:t>
                  </w:r>
                </w:p>
              </w:tc>
              <w:tc>
                <w:tcPr>
                  <w:tcW w:w="5210" w:type="dxa"/>
                  <w:tcMar>
                    <w:top w:w="15" w:type="dxa"/>
                    <w:left w:w="15" w:type="dxa"/>
                    <w:bottom w:w="15" w:type="dxa"/>
                    <w:right w:w="15" w:type="dxa"/>
                  </w:tcMar>
                  <w:hideMark/>
                </w:tcPr>
                <w:p w:rsidR="000D63B8" w:rsidRDefault="000D63B8">
                  <w:pPr>
                    <w:spacing w:line="276" w:lineRule="auto"/>
                  </w:pPr>
                  <w:r>
                    <w:t>8622024682</w:t>
                  </w:r>
                </w:p>
              </w:tc>
            </w:tr>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КПП </w:t>
                  </w:r>
                </w:p>
              </w:tc>
              <w:tc>
                <w:tcPr>
                  <w:tcW w:w="5210" w:type="dxa"/>
                  <w:tcMar>
                    <w:top w:w="15" w:type="dxa"/>
                    <w:left w:w="15" w:type="dxa"/>
                    <w:bottom w:w="15" w:type="dxa"/>
                    <w:right w:w="15" w:type="dxa"/>
                  </w:tcMar>
                  <w:hideMark/>
                </w:tcPr>
                <w:p w:rsidR="000D63B8" w:rsidRDefault="000D63B8">
                  <w:pPr>
                    <w:spacing w:line="276" w:lineRule="auto"/>
                  </w:pPr>
                  <w:r>
                    <w:t>862201001</w:t>
                  </w:r>
                </w:p>
              </w:tc>
            </w:tr>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Юридический адрес </w:t>
                  </w:r>
                </w:p>
              </w:tc>
              <w:tc>
                <w:tcPr>
                  <w:tcW w:w="5210" w:type="dxa"/>
                  <w:tcMar>
                    <w:top w:w="15" w:type="dxa"/>
                    <w:left w:w="15" w:type="dxa"/>
                    <w:bottom w:w="15" w:type="dxa"/>
                    <w:right w:w="15" w:type="dxa"/>
                  </w:tcMar>
                  <w:hideMark/>
                </w:tcPr>
                <w:p w:rsidR="000D63B8" w:rsidRDefault="000D63B8">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еологов</w:t>
                  </w:r>
                  <w:proofErr w:type="spellEnd"/>
                  <w:r>
                    <w:t>, д.15</w:t>
                  </w:r>
                </w:p>
              </w:tc>
            </w:tr>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Почтовый адрес </w:t>
                  </w:r>
                </w:p>
              </w:tc>
              <w:tc>
                <w:tcPr>
                  <w:tcW w:w="5210" w:type="dxa"/>
                  <w:tcMar>
                    <w:top w:w="15" w:type="dxa"/>
                    <w:left w:w="15" w:type="dxa"/>
                    <w:bottom w:w="15" w:type="dxa"/>
                    <w:right w:w="15" w:type="dxa"/>
                  </w:tcMar>
                  <w:hideMark/>
                </w:tcPr>
                <w:p w:rsidR="000D63B8" w:rsidRDefault="000D63B8">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еологов</w:t>
                  </w:r>
                  <w:proofErr w:type="spellEnd"/>
                  <w:r>
                    <w:t>, д.15</w:t>
                  </w:r>
                </w:p>
              </w:tc>
            </w:tr>
            <w:tr w:rsidR="000D63B8">
              <w:trPr>
                <w:tblCellSpacing w:w="15" w:type="dxa"/>
              </w:trPr>
              <w:tc>
                <w:tcPr>
                  <w:tcW w:w="0" w:type="auto"/>
                  <w:tcMar>
                    <w:top w:w="15" w:type="dxa"/>
                    <w:left w:w="15" w:type="dxa"/>
                    <w:bottom w:w="15" w:type="dxa"/>
                    <w:right w:w="15" w:type="dxa"/>
                  </w:tcMar>
                  <w:hideMark/>
                </w:tcPr>
                <w:p w:rsidR="000D63B8" w:rsidRDefault="000D63B8">
                  <w:pPr>
                    <w:spacing w:line="276" w:lineRule="auto"/>
                  </w:pPr>
                  <w:r>
                    <w:t xml:space="preserve">Контактный телефон </w:t>
                  </w:r>
                </w:p>
              </w:tc>
              <w:tc>
                <w:tcPr>
                  <w:tcW w:w="5210" w:type="dxa"/>
                  <w:tcMar>
                    <w:top w:w="15" w:type="dxa"/>
                    <w:left w:w="15" w:type="dxa"/>
                    <w:bottom w:w="15" w:type="dxa"/>
                    <w:right w:w="15" w:type="dxa"/>
                  </w:tcMar>
                  <w:hideMark/>
                </w:tcPr>
                <w:p w:rsidR="000D63B8" w:rsidRDefault="000D63B8">
                  <w:pPr>
                    <w:spacing w:line="276" w:lineRule="auto"/>
                  </w:pPr>
                  <w:r>
                    <w:t>+7 34675 2 16 23</w:t>
                  </w:r>
                </w:p>
              </w:tc>
            </w:tr>
          </w:tbl>
          <w:p w:rsidR="000D63B8" w:rsidRDefault="000D63B8">
            <w:pPr>
              <w:rPr>
                <w:rFonts w:ascii="Calibri" w:eastAsia="Calibri" w:hAnsi="Calibri"/>
              </w:rPr>
            </w:pPr>
          </w:p>
        </w:tc>
      </w:tr>
    </w:tbl>
    <w:p w:rsidR="000D63B8" w:rsidRDefault="000D63B8" w:rsidP="000D63B8">
      <w:pPr>
        <w:ind w:left="-993"/>
        <w:jc w:val="both"/>
        <w:rPr>
          <w:bCs/>
        </w:rPr>
      </w:pPr>
    </w:p>
    <w:p w:rsidR="000D63B8" w:rsidRDefault="000D63B8" w:rsidP="000D63B8">
      <w:pPr>
        <w:jc w:val="both"/>
        <w:rPr>
          <w:bCs/>
        </w:rPr>
      </w:pPr>
      <w:r>
        <w:rPr>
          <w:bCs/>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D63B8" w:rsidRDefault="000D63B8" w:rsidP="000D63B8">
      <w:pPr>
        <w:jc w:val="both"/>
        <w:rPr>
          <w:bCs/>
        </w:rPr>
      </w:pPr>
      <w:r>
        <w:rPr>
          <w:bCs/>
        </w:rPr>
        <w:lastRenderedPageBreak/>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D63B8" w:rsidRDefault="000D63B8" w:rsidP="000D63B8">
      <w:pPr>
        <w:jc w:val="both"/>
        <w:rPr>
          <w:bCs/>
        </w:rPr>
      </w:pPr>
      <w:r>
        <w:rPr>
          <w:bCs/>
        </w:rPr>
        <w:t xml:space="preserve">6.1) о несоответствии </w:t>
      </w:r>
      <w:r w:rsidR="005A20A1">
        <w:rPr>
          <w:bCs/>
        </w:rPr>
        <w:t xml:space="preserve">заявки </w:t>
      </w:r>
      <w:r>
        <w:rPr>
          <w:bCs/>
        </w:rPr>
        <w:t>участника аукциона, подавшего единственную заяв</w:t>
      </w:r>
      <w:r w:rsidR="005A20A1">
        <w:rPr>
          <w:bCs/>
        </w:rPr>
        <w:t xml:space="preserve">ку на участие в аукционе </w:t>
      </w:r>
      <w:r>
        <w:rPr>
          <w:bCs/>
        </w:rPr>
        <w:t>№</w:t>
      </w:r>
      <w:r w:rsidR="007C1031">
        <w:rPr>
          <w:bCs/>
        </w:rPr>
        <w:t>1</w:t>
      </w:r>
      <w:r>
        <w:rPr>
          <w:bCs/>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3016"/>
        <w:gridCol w:w="1701"/>
        <w:gridCol w:w="1701"/>
        <w:gridCol w:w="1274"/>
      </w:tblGrid>
      <w:tr w:rsidR="000D63B8" w:rsidTr="000D63B8">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0D63B8" w:rsidRDefault="000D63B8">
            <w:pPr>
              <w:widowControl w:val="0"/>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0D63B8" w:rsidRDefault="000D63B8">
            <w:pPr>
              <w:widowControl w:val="0"/>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D63B8" w:rsidRDefault="000D63B8">
            <w:pPr>
              <w:widowControl w:val="0"/>
              <w:jc w:val="center"/>
              <w:rPr>
                <w:lang w:eastAsia="en-US"/>
              </w:rPr>
            </w:pPr>
            <w:r>
              <w:rPr>
                <w:lang w:eastAsia="en-US"/>
              </w:rPr>
              <w:t>Положения, которым не соответствует заявка на участие в аукционе</w:t>
            </w:r>
          </w:p>
        </w:tc>
        <w:tc>
          <w:tcPr>
            <w:tcW w:w="1274" w:type="dxa"/>
            <w:vMerge w:val="restart"/>
            <w:tcBorders>
              <w:top w:val="single" w:sz="6" w:space="0" w:color="auto"/>
              <w:left w:val="single" w:sz="6" w:space="0" w:color="auto"/>
              <w:bottom w:val="single" w:sz="6" w:space="0" w:color="auto"/>
              <w:right w:val="single" w:sz="4" w:space="0" w:color="auto"/>
            </w:tcBorders>
            <w:vAlign w:val="center"/>
            <w:hideMark/>
          </w:tcPr>
          <w:p w:rsidR="000D63B8" w:rsidRDefault="000D63B8">
            <w:pPr>
              <w:widowControl w:val="0"/>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D63B8" w:rsidTr="000D63B8">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0D63B8" w:rsidRDefault="000D63B8">
            <w:pPr>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0D63B8" w:rsidRDefault="000D63B8">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D63B8" w:rsidRDefault="000D63B8">
            <w:pPr>
              <w:widowControl w:val="0"/>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D63B8" w:rsidRDefault="000D63B8">
            <w:pPr>
              <w:widowControl w:val="0"/>
              <w:jc w:val="center"/>
              <w:rPr>
                <w:lang w:eastAsia="en-US"/>
              </w:rPr>
            </w:pPr>
            <w:r>
              <w:rPr>
                <w:lang w:eastAsia="en-US"/>
              </w:rPr>
              <w:t>Документация об аукционе</w:t>
            </w:r>
          </w:p>
        </w:tc>
        <w:tc>
          <w:tcPr>
            <w:tcW w:w="1274" w:type="dxa"/>
            <w:vMerge/>
            <w:tcBorders>
              <w:top w:val="single" w:sz="6" w:space="0" w:color="auto"/>
              <w:left w:val="single" w:sz="6" w:space="0" w:color="auto"/>
              <w:bottom w:val="single" w:sz="6" w:space="0" w:color="auto"/>
              <w:right w:val="single" w:sz="4" w:space="0" w:color="auto"/>
            </w:tcBorders>
            <w:vAlign w:val="center"/>
            <w:hideMark/>
          </w:tcPr>
          <w:p w:rsidR="000D63B8" w:rsidRDefault="000D63B8">
            <w:pPr>
              <w:rPr>
                <w:lang w:eastAsia="en-US"/>
              </w:rPr>
            </w:pPr>
          </w:p>
        </w:tc>
      </w:tr>
      <w:tr w:rsidR="007C1031" w:rsidTr="004946B8">
        <w:trPr>
          <w:cantSplit/>
          <w:trHeight w:val="2624"/>
          <w:tblHeader/>
        </w:trPr>
        <w:tc>
          <w:tcPr>
            <w:tcW w:w="2373" w:type="dxa"/>
            <w:tcBorders>
              <w:top w:val="single" w:sz="6" w:space="0" w:color="auto"/>
              <w:left w:val="single" w:sz="6" w:space="0" w:color="auto"/>
              <w:bottom w:val="single" w:sz="6" w:space="0" w:color="auto"/>
              <w:right w:val="single" w:sz="6" w:space="0" w:color="auto"/>
            </w:tcBorders>
            <w:vAlign w:val="center"/>
            <w:hideMark/>
          </w:tcPr>
          <w:p w:rsidR="007C1031" w:rsidRDefault="007C1031">
            <w:pPr>
              <w:ind w:firstLine="34"/>
              <w:jc w:val="center"/>
              <w:rPr>
                <w:spacing w:val="-6"/>
              </w:rPr>
            </w:pPr>
            <w:r>
              <w:rPr>
                <w:color w:val="000000"/>
                <w:spacing w:val="-6"/>
                <w:lang w:eastAsia="en-US"/>
              </w:rPr>
              <w:t xml:space="preserve">№ </w:t>
            </w:r>
            <w:r>
              <w:rPr>
                <w:bCs/>
              </w:rPr>
              <w:t>1</w:t>
            </w:r>
          </w:p>
          <w:p w:rsidR="007C1031" w:rsidRDefault="007C1031">
            <w:pPr>
              <w:widowControl w:val="0"/>
              <w:ind w:firstLine="34"/>
              <w:jc w:val="center"/>
              <w:rPr>
                <w:lang w:eastAsia="en-US"/>
              </w:rPr>
            </w:pPr>
            <w:r>
              <w:rPr>
                <w:b/>
                <w:bCs/>
              </w:rPr>
              <w:t>МУП «</w:t>
            </w:r>
            <w:proofErr w:type="spellStart"/>
            <w:r>
              <w:rPr>
                <w:b/>
                <w:bCs/>
              </w:rPr>
              <w:t>Югорскэнергогаз</w:t>
            </w:r>
            <w:proofErr w:type="spellEnd"/>
            <w:r>
              <w:rPr>
                <w:b/>
                <w:bCs/>
              </w:rPr>
              <w:t>»</w:t>
            </w:r>
          </w:p>
        </w:tc>
        <w:tc>
          <w:tcPr>
            <w:tcW w:w="3016" w:type="dxa"/>
            <w:tcBorders>
              <w:top w:val="single" w:sz="6" w:space="0" w:color="auto"/>
              <w:left w:val="single" w:sz="6" w:space="0" w:color="auto"/>
              <w:right w:val="single" w:sz="4" w:space="0" w:color="auto"/>
            </w:tcBorders>
            <w:vAlign w:val="center"/>
            <w:hideMark/>
          </w:tcPr>
          <w:p w:rsidR="005A20A1" w:rsidRDefault="007C1031" w:rsidP="005A20A1">
            <w:pPr>
              <w:suppressAutoHyphens w:val="0"/>
              <w:ind w:left="33"/>
              <w:jc w:val="both"/>
              <w:rPr>
                <w:color w:val="000000"/>
                <w:sz w:val="18"/>
                <w:szCs w:val="18"/>
              </w:rPr>
            </w:pPr>
            <w:r>
              <w:rPr>
                <w:noProof/>
              </w:rPr>
              <w:t xml:space="preserve">Отсутствуют </w:t>
            </w:r>
            <w:r w:rsidRPr="005A20A1">
              <w:rPr>
                <w:b/>
                <w:noProof/>
              </w:rPr>
              <w:t>конкретные</w:t>
            </w:r>
            <w:r>
              <w:rPr>
                <w:noProof/>
              </w:rPr>
              <w:t xml:space="preserve"> показатели предлагаемого товара по позициям 2,6  (пункт 1 части 4 статьи 67 Федерального закона от 05.04.2013 №44-ФЗ)</w:t>
            </w:r>
            <w:r w:rsidR="005A20A1">
              <w:rPr>
                <w:noProof/>
              </w:rPr>
              <w:t xml:space="preserve">: </w:t>
            </w:r>
            <w:r w:rsidR="005A20A1">
              <w:rPr>
                <w:color w:val="000000"/>
                <w:sz w:val="18"/>
                <w:szCs w:val="18"/>
              </w:rPr>
              <w:t xml:space="preserve">пункт 2: в техническом задании документации об аукционе требуется: </w:t>
            </w:r>
            <w:r w:rsidR="005A20A1">
              <w:rPr>
                <w:color w:val="000000"/>
                <w:sz w:val="18"/>
                <w:szCs w:val="18"/>
                <w:lang w:eastAsia="en-US"/>
              </w:rPr>
              <w:t>«</w:t>
            </w:r>
            <w:r w:rsidR="005A20A1">
              <w:rPr>
                <w:b/>
                <w:sz w:val="18"/>
                <w:szCs w:val="18"/>
              </w:rPr>
              <w:t>Масса не более 46,2 кг</w:t>
            </w:r>
            <w:proofErr w:type="gramStart"/>
            <w:r w:rsidR="005A20A1">
              <w:rPr>
                <w:b/>
                <w:sz w:val="18"/>
                <w:szCs w:val="18"/>
              </w:rPr>
              <w:t>.</w:t>
            </w:r>
            <w:r w:rsidR="005A20A1">
              <w:rPr>
                <w:rFonts w:eastAsia="Calibri"/>
                <w:b/>
                <w:bCs/>
                <w:sz w:val="18"/>
                <w:szCs w:val="18"/>
              </w:rPr>
              <w:t xml:space="preserve">», </w:t>
            </w:r>
            <w:r w:rsidR="005A20A1">
              <w:rPr>
                <w:b/>
                <w:sz w:val="18"/>
                <w:szCs w:val="18"/>
              </w:rPr>
              <w:t xml:space="preserve"> </w:t>
            </w:r>
            <w:proofErr w:type="gramEnd"/>
            <w:r w:rsidR="005A20A1">
              <w:rPr>
                <w:color w:val="000000"/>
                <w:sz w:val="18"/>
                <w:szCs w:val="18"/>
              </w:rPr>
              <w:t>в заявке участника закупки предоставлены характеристики товара: «</w:t>
            </w:r>
            <w:r w:rsidR="005A20A1">
              <w:rPr>
                <w:b/>
                <w:sz w:val="18"/>
                <w:szCs w:val="18"/>
              </w:rPr>
              <w:t>Масса не более 46,2 кг</w:t>
            </w:r>
            <w:proofErr w:type="gramStart"/>
            <w:r w:rsidR="005A20A1">
              <w:rPr>
                <w:b/>
                <w:sz w:val="18"/>
                <w:szCs w:val="18"/>
              </w:rPr>
              <w:t>.</w:t>
            </w:r>
            <w:r w:rsidR="005A20A1">
              <w:rPr>
                <w:color w:val="000000"/>
                <w:sz w:val="18"/>
                <w:szCs w:val="18"/>
              </w:rPr>
              <w:t xml:space="preserve">», </w:t>
            </w:r>
            <w:proofErr w:type="gramEnd"/>
            <w:r w:rsidR="005A20A1">
              <w:rPr>
                <w:color w:val="000000"/>
                <w:sz w:val="18"/>
                <w:szCs w:val="18"/>
              </w:rPr>
              <w:t>присутствуют слова «</w:t>
            </w:r>
            <w:r w:rsidR="005A20A1">
              <w:rPr>
                <w:b/>
                <w:color w:val="000000"/>
                <w:sz w:val="18"/>
                <w:szCs w:val="18"/>
              </w:rPr>
              <w:t>не более</w:t>
            </w:r>
            <w:r w:rsidR="005A20A1">
              <w:rPr>
                <w:color w:val="000000"/>
                <w:sz w:val="18"/>
                <w:szCs w:val="18"/>
              </w:rPr>
              <w:t>»; - пункт 6: в техническом задании документации об аукционе требуется: «</w:t>
            </w:r>
            <w:r w:rsidR="005A20A1">
              <w:rPr>
                <w:b/>
                <w:sz w:val="18"/>
                <w:szCs w:val="18"/>
              </w:rPr>
              <w:t>Число жил не менее 4 и не более 5, сечение не менее 2,5 мм</w:t>
            </w:r>
            <w:proofErr w:type="gramStart"/>
            <w:r w:rsidR="005A20A1">
              <w:rPr>
                <w:b/>
                <w:sz w:val="18"/>
                <w:szCs w:val="18"/>
              </w:rPr>
              <w:t>2</w:t>
            </w:r>
            <w:proofErr w:type="gramEnd"/>
            <w:r w:rsidR="005A20A1">
              <w:rPr>
                <w:b/>
                <w:sz w:val="18"/>
                <w:szCs w:val="18"/>
              </w:rPr>
              <w:t xml:space="preserve"> и не более 3 мм2.» </w:t>
            </w:r>
            <w:r w:rsidR="005A20A1">
              <w:rPr>
                <w:color w:val="000000"/>
                <w:sz w:val="18"/>
                <w:szCs w:val="18"/>
              </w:rPr>
              <w:t xml:space="preserve">в заявке участника закупки предоставлены характеристики товара: </w:t>
            </w:r>
            <w:r w:rsidR="005A20A1">
              <w:rPr>
                <w:b/>
                <w:sz w:val="18"/>
                <w:szCs w:val="18"/>
              </w:rPr>
              <w:t>Число жил не менее 4 и не более 5, сечение не менее 2,5 мм</w:t>
            </w:r>
            <w:proofErr w:type="gramStart"/>
            <w:r w:rsidR="005A20A1">
              <w:rPr>
                <w:b/>
                <w:sz w:val="18"/>
                <w:szCs w:val="18"/>
              </w:rPr>
              <w:t>2</w:t>
            </w:r>
            <w:proofErr w:type="gramEnd"/>
            <w:r w:rsidR="005A20A1">
              <w:rPr>
                <w:b/>
                <w:sz w:val="18"/>
                <w:szCs w:val="18"/>
              </w:rPr>
              <w:t xml:space="preserve"> и не более 3 мм2.», </w:t>
            </w:r>
            <w:r w:rsidR="005A20A1">
              <w:rPr>
                <w:sz w:val="18"/>
                <w:szCs w:val="18"/>
              </w:rPr>
              <w:t>присутствуют слова «</w:t>
            </w:r>
            <w:r w:rsidR="005A20A1">
              <w:rPr>
                <w:b/>
                <w:sz w:val="18"/>
                <w:szCs w:val="18"/>
              </w:rPr>
              <w:t>не менее</w:t>
            </w:r>
            <w:r w:rsidR="005A20A1">
              <w:rPr>
                <w:sz w:val="18"/>
                <w:szCs w:val="18"/>
              </w:rPr>
              <w:t>» и «</w:t>
            </w:r>
            <w:r w:rsidR="005A20A1">
              <w:rPr>
                <w:b/>
                <w:sz w:val="18"/>
                <w:szCs w:val="18"/>
              </w:rPr>
              <w:t>не более</w:t>
            </w:r>
            <w:r w:rsidR="005A20A1">
              <w:rPr>
                <w:sz w:val="18"/>
                <w:szCs w:val="18"/>
              </w:rPr>
              <w:t>».</w:t>
            </w:r>
          </w:p>
          <w:p w:rsidR="007C1031" w:rsidRDefault="007C1031">
            <w:pPr>
              <w:widowControl w:val="0"/>
              <w:jc w:val="both"/>
              <w:rPr>
                <w:lang w:eastAsia="en-US"/>
              </w:rPr>
            </w:pPr>
          </w:p>
        </w:tc>
        <w:tc>
          <w:tcPr>
            <w:tcW w:w="1701" w:type="dxa"/>
            <w:tcBorders>
              <w:top w:val="single" w:sz="4" w:space="0" w:color="auto"/>
              <w:left w:val="single" w:sz="6" w:space="0" w:color="auto"/>
              <w:right w:val="single" w:sz="4" w:space="0" w:color="auto"/>
            </w:tcBorders>
            <w:vAlign w:val="center"/>
            <w:hideMark/>
          </w:tcPr>
          <w:p w:rsidR="007C1031" w:rsidRDefault="007C1031" w:rsidP="007C1031">
            <w:pPr>
              <w:widowControl w:val="0"/>
              <w:ind w:hanging="45"/>
              <w:jc w:val="center"/>
              <w:rPr>
                <w:lang w:eastAsia="en-US"/>
              </w:rPr>
            </w:pPr>
            <w:r>
              <w:rPr>
                <w:lang w:eastAsia="en-US"/>
              </w:rPr>
              <w:t>подпункт а) пункта 3) части 3 статьи 66</w:t>
            </w:r>
          </w:p>
        </w:tc>
        <w:tc>
          <w:tcPr>
            <w:tcW w:w="1701" w:type="dxa"/>
            <w:tcBorders>
              <w:top w:val="single" w:sz="4" w:space="0" w:color="auto"/>
              <w:left w:val="single" w:sz="4" w:space="0" w:color="auto"/>
              <w:right w:val="single" w:sz="6" w:space="0" w:color="auto"/>
            </w:tcBorders>
            <w:vAlign w:val="center"/>
            <w:hideMark/>
          </w:tcPr>
          <w:p w:rsidR="007C1031" w:rsidRDefault="007C1031">
            <w:pPr>
              <w:widowControl w:val="0"/>
              <w:ind w:hanging="45"/>
              <w:jc w:val="center"/>
              <w:rPr>
                <w:lang w:eastAsia="en-US"/>
              </w:rPr>
            </w:pPr>
            <w:r>
              <w:rPr>
                <w:sz w:val="18"/>
                <w:lang w:eastAsia="en-US"/>
              </w:rPr>
              <w:t>пункт 23 Части I. Сведения о проводимом аукционе в электронной форме</w:t>
            </w:r>
          </w:p>
        </w:tc>
        <w:tc>
          <w:tcPr>
            <w:tcW w:w="1274" w:type="dxa"/>
            <w:tcBorders>
              <w:top w:val="single" w:sz="6" w:space="0" w:color="auto"/>
              <w:left w:val="single" w:sz="6" w:space="0" w:color="auto"/>
              <w:right w:val="single" w:sz="4" w:space="0" w:color="auto"/>
            </w:tcBorders>
            <w:vAlign w:val="center"/>
            <w:hideMark/>
          </w:tcPr>
          <w:p w:rsidR="007C1031" w:rsidRDefault="007C1031">
            <w:pPr>
              <w:widowControl w:val="0"/>
              <w:ind w:hanging="45"/>
              <w:jc w:val="center"/>
              <w:rPr>
                <w:sz w:val="18"/>
                <w:lang w:eastAsia="en-US"/>
              </w:rPr>
            </w:pPr>
            <w:r>
              <w:rPr>
                <w:sz w:val="18"/>
                <w:lang w:eastAsia="en-US"/>
              </w:rPr>
              <w:t xml:space="preserve">первая часть заявки </w:t>
            </w:r>
          </w:p>
        </w:tc>
      </w:tr>
    </w:tbl>
    <w:p w:rsidR="000D63B8" w:rsidRDefault="005A20A1" w:rsidP="005A20A1">
      <w:pPr>
        <w:jc w:val="both"/>
        <w:rPr>
          <w:bCs/>
        </w:rPr>
      </w:pPr>
      <w:r>
        <w:rPr>
          <w:bCs/>
        </w:rPr>
        <w:t>6.2) Вторая часть заявки соответствует требованиям документации об аукционе.</w:t>
      </w:r>
    </w:p>
    <w:p w:rsidR="005A20A1" w:rsidRDefault="005A20A1" w:rsidP="007C1031">
      <w:pPr>
        <w:jc w:val="both"/>
        <w:rPr>
          <w:bCs/>
        </w:rPr>
      </w:pPr>
    </w:p>
    <w:p w:rsidR="000D63B8" w:rsidRDefault="000D63B8" w:rsidP="007C1031">
      <w:pPr>
        <w:jc w:val="both"/>
        <w:rPr>
          <w:bCs/>
        </w:rPr>
      </w:pPr>
      <w:r>
        <w:rPr>
          <w:bCs/>
        </w:rPr>
        <w:t xml:space="preserve">7. Настоящий протокол подлежит размещению на сайте оператора электронной площадки </w:t>
      </w:r>
      <w:hyperlink r:id="rId6" w:history="1">
        <w:r>
          <w:rPr>
            <w:rStyle w:val="a3"/>
            <w:bCs/>
            <w:color w:val="auto"/>
            <w:u w:val="none"/>
          </w:rPr>
          <w:t>http://www.sberbank-ast.ru</w:t>
        </w:r>
      </w:hyperlink>
      <w:r>
        <w:rPr>
          <w:bCs/>
        </w:rPr>
        <w:t>.</w:t>
      </w:r>
    </w:p>
    <w:p w:rsidR="000D63B8" w:rsidRDefault="000D63B8" w:rsidP="000D63B8">
      <w:pPr>
        <w:pStyle w:val="a4"/>
        <w:tabs>
          <w:tab w:val="num" w:pos="567"/>
        </w:tabs>
        <w:ind w:left="0"/>
        <w:jc w:val="both"/>
        <w:rPr>
          <w:spacing w:val="-6"/>
          <w:sz w:val="24"/>
          <w:szCs w:val="24"/>
        </w:rPr>
      </w:pPr>
    </w:p>
    <w:p w:rsidR="00C92878" w:rsidRDefault="00C92878" w:rsidP="00C92878">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C92878" w:rsidRDefault="00C92878" w:rsidP="00C92878">
      <w:pPr>
        <w:rPr>
          <w:noProof/>
        </w:rPr>
      </w:pPr>
    </w:p>
    <w:p w:rsidR="00C92878" w:rsidRDefault="00C92878" w:rsidP="00C92878">
      <w:pPr>
        <w:jc w:val="center"/>
        <w:rPr>
          <w:noProof/>
        </w:rPr>
      </w:pPr>
      <w:r>
        <w:rPr>
          <w:noProof/>
        </w:rPr>
        <w:t>Сведения о решении</w:t>
      </w:r>
    </w:p>
    <w:p w:rsidR="00C92878" w:rsidRDefault="00C92878" w:rsidP="00C92878">
      <w:pPr>
        <w:jc w:val="center"/>
        <w:rPr>
          <w:noProof/>
        </w:rPr>
      </w:pPr>
      <w:r>
        <w:rPr>
          <w:noProof/>
        </w:rPr>
        <w:t xml:space="preserve">членов комиссии о допуске участника закупки к участию в аукционе </w:t>
      </w:r>
    </w:p>
    <w:p w:rsidR="00C92878" w:rsidRDefault="00C92878" w:rsidP="00C92878">
      <w:pPr>
        <w:jc w:val="center"/>
        <w:rPr>
          <w:noProof/>
        </w:rPr>
      </w:pPr>
      <w:r>
        <w:rPr>
          <w:noProof/>
        </w:rPr>
        <w:t>или об отказе их  в допуске к участию в аукционе</w:t>
      </w:r>
    </w:p>
    <w:p w:rsidR="00C92878" w:rsidRDefault="00C92878" w:rsidP="00C92878">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C92878" w:rsidTr="00C92878">
        <w:tc>
          <w:tcPr>
            <w:tcW w:w="5672"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after="60" w:line="276" w:lineRule="auto"/>
              <w:jc w:val="center"/>
              <w:rPr>
                <w:noProof/>
                <w:lang w:eastAsia="en-US"/>
              </w:rPr>
            </w:pPr>
            <w:r>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after="60" w:line="276" w:lineRule="auto"/>
              <w:jc w:val="center"/>
              <w:rPr>
                <w:noProof/>
                <w:lang w:eastAsia="en-US"/>
              </w:rPr>
            </w:pPr>
            <w:r>
              <w:rPr>
                <w:noProof/>
                <w:lang w:eastAsia="en-US"/>
              </w:rPr>
              <w:t>Состав комиссии</w:t>
            </w:r>
          </w:p>
        </w:tc>
      </w:tr>
      <w:tr w:rsidR="00C92878" w:rsidTr="00C92878">
        <w:tc>
          <w:tcPr>
            <w:tcW w:w="5672"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after="60" w:line="276" w:lineRule="auto"/>
              <w:jc w:val="center"/>
              <w:rPr>
                <w:noProof/>
                <w:lang w:eastAsia="en-US"/>
              </w:rPr>
            </w:pPr>
            <w:r>
              <w:rPr>
                <w:noProof/>
                <w:lang w:eastAsia="en-US"/>
              </w:rPr>
              <w:t>С.Д. Голин</w:t>
            </w:r>
          </w:p>
        </w:tc>
      </w:tr>
      <w:tr w:rsidR="00C92878" w:rsidTr="00C92878">
        <w:tc>
          <w:tcPr>
            <w:tcW w:w="5672"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center"/>
              <w:rPr>
                <w:lang w:eastAsia="en-US"/>
              </w:rPr>
            </w:pPr>
            <w:r>
              <w:rPr>
                <w:lang w:eastAsia="en-US"/>
              </w:rPr>
              <w:t xml:space="preserve">В.А. </w:t>
            </w:r>
            <w:proofErr w:type="spellStart"/>
            <w:r>
              <w:rPr>
                <w:lang w:eastAsia="en-US"/>
              </w:rPr>
              <w:t>Климин</w:t>
            </w:r>
            <w:proofErr w:type="spellEnd"/>
          </w:p>
        </w:tc>
      </w:tr>
      <w:tr w:rsidR="00C92878" w:rsidTr="00C92878">
        <w:tc>
          <w:tcPr>
            <w:tcW w:w="5672" w:type="dxa"/>
            <w:tcBorders>
              <w:top w:val="single" w:sz="4" w:space="0" w:color="auto"/>
              <w:left w:val="single" w:sz="4" w:space="0" w:color="auto"/>
              <w:bottom w:val="single" w:sz="4" w:space="0" w:color="auto"/>
              <w:right w:val="single" w:sz="4" w:space="0" w:color="auto"/>
            </w:tcBorders>
            <w:hideMark/>
          </w:tcPr>
          <w:p w:rsidR="00C92878" w:rsidRDefault="00C928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center"/>
              <w:rPr>
                <w:lang w:eastAsia="en-US"/>
              </w:rPr>
            </w:pPr>
            <w:r>
              <w:rPr>
                <w:lang w:eastAsia="en-US"/>
              </w:rPr>
              <w:t>Н.А. Морозова</w:t>
            </w:r>
          </w:p>
        </w:tc>
      </w:tr>
      <w:tr w:rsidR="00C92878" w:rsidTr="00C92878">
        <w:tc>
          <w:tcPr>
            <w:tcW w:w="5672" w:type="dxa"/>
            <w:tcBorders>
              <w:top w:val="single" w:sz="4" w:space="0" w:color="auto"/>
              <w:left w:val="single" w:sz="4" w:space="0" w:color="auto"/>
              <w:bottom w:val="single" w:sz="4" w:space="0" w:color="auto"/>
              <w:right w:val="single" w:sz="4" w:space="0" w:color="auto"/>
            </w:tcBorders>
            <w:hideMark/>
          </w:tcPr>
          <w:p w:rsidR="00C92878" w:rsidRDefault="00C9287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C92878" w:rsidTr="00C92878">
        <w:tc>
          <w:tcPr>
            <w:tcW w:w="5672"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center"/>
              <w:rPr>
                <w:lang w:eastAsia="en-US"/>
              </w:rPr>
            </w:pPr>
            <w:r>
              <w:rPr>
                <w:lang w:eastAsia="en-US"/>
              </w:rPr>
              <w:t>А.Т. Абдуллаев</w:t>
            </w:r>
          </w:p>
        </w:tc>
      </w:tr>
      <w:tr w:rsidR="00C92878" w:rsidTr="00C92878">
        <w:tc>
          <w:tcPr>
            <w:tcW w:w="5672" w:type="dxa"/>
            <w:tcBorders>
              <w:top w:val="single" w:sz="4" w:space="0" w:color="auto"/>
              <w:left w:val="single" w:sz="4" w:space="0" w:color="auto"/>
              <w:bottom w:val="single" w:sz="4" w:space="0" w:color="auto"/>
              <w:right w:val="single" w:sz="4" w:space="0" w:color="auto"/>
            </w:tcBorders>
            <w:hideMark/>
          </w:tcPr>
          <w:p w:rsidR="00C92878" w:rsidRDefault="00C928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92878" w:rsidRDefault="00C9287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92878" w:rsidRDefault="00C92878">
            <w:pPr>
              <w:spacing w:line="276" w:lineRule="auto"/>
              <w:jc w:val="center"/>
              <w:rPr>
                <w:lang w:eastAsia="en-US"/>
              </w:rPr>
            </w:pPr>
            <w:r>
              <w:rPr>
                <w:lang w:eastAsia="en-US"/>
              </w:rPr>
              <w:t>Н.Б. Захарова</w:t>
            </w:r>
          </w:p>
        </w:tc>
      </w:tr>
    </w:tbl>
    <w:p w:rsidR="00C92878" w:rsidRDefault="00C92878" w:rsidP="00C92878">
      <w:pPr>
        <w:rPr>
          <w:b/>
        </w:rPr>
      </w:pPr>
    </w:p>
    <w:p w:rsidR="00C92878" w:rsidRDefault="00C92878" w:rsidP="00C92878">
      <w:pPr>
        <w:ind w:left="142"/>
        <w:jc w:val="both"/>
        <w:rPr>
          <w:b/>
        </w:rPr>
      </w:pPr>
      <w:r>
        <w:rPr>
          <w:b/>
        </w:rPr>
        <w:t xml:space="preserve">Председатель комиссии:                                                                                С.Д. </w:t>
      </w:r>
      <w:proofErr w:type="spellStart"/>
      <w:r>
        <w:rPr>
          <w:b/>
        </w:rPr>
        <w:t>Голин</w:t>
      </w:r>
      <w:proofErr w:type="spellEnd"/>
    </w:p>
    <w:p w:rsidR="00C92878" w:rsidRDefault="00C92878" w:rsidP="00C92878">
      <w:pPr>
        <w:ind w:left="142"/>
        <w:jc w:val="both"/>
        <w:rPr>
          <w:b/>
        </w:rPr>
      </w:pPr>
    </w:p>
    <w:p w:rsidR="00C92878" w:rsidRDefault="00C92878" w:rsidP="00C92878">
      <w:pPr>
        <w:ind w:left="142"/>
        <w:rPr>
          <w:b/>
        </w:rPr>
      </w:pPr>
      <w:r>
        <w:rPr>
          <w:b/>
        </w:rPr>
        <w:t xml:space="preserve">Члены  комиссии                                                                                                                                                     </w:t>
      </w:r>
    </w:p>
    <w:p w:rsidR="00C92878" w:rsidRDefault="00C92878" w:rsidP="00C92878"/>
    <w:p w:rsidR="00C92878" w:rsidRDefault="00C92878" w:rsidP="00C92878">
      <w:pPr>
        <w:ind w:left="142"/>
        <w:jc w:val="right"/>
      </w:pPr>
      <w:r>
        <w:t xml:space="preserve">                                                                ____________________Н.А. Морозова</w:t>
      </w:r>
    </w:p>
    <w:p w:rsidR="00C92878" w:rsidRDefault="00C92878" w:rsidP="00C92878">
      <w:pPr>
        <w:ind w:left="142"/>
        <w:jc w:val="right"/>
      </w:pPr>
      <w:r>
        <w:t xml:space="preserve">_______________________В.А. </w:t>
      </w:r>
      <w:proofErr w:type="spellStart"/>
      <w:r>
        <w:t>Климин</w:t>
      </w:r>
      <w:proofErr w:type="spellEnd"/>
    </w:p>
    <w:p w:rsidR="00C92878" w:rsidRDefault="00C92878" w:rsidP="00C92878">
      <w:pPr>
        <w:ind w:left="142"/>
        <w:jc w:val="center"/>
      </w:pPr>
      <w:r>
        <w:t xml:space="preserve">                                                                                                   _________________Т.И. </w:t>
      </w:r>
      <w:proofErr w:type="spellStart"/>
      <w:r>
        <w:t>Долгодворова</w:t>
      </w:r>
      <w:proofErr w:type="spellEnd"/>
    </w:p>
    <w:p w:rsidR="00C92878" w:rsidRDefault="00C92878" w:rsidP="00C92878">
      <w:pPr>
        <w:ind w:left="142"/>
        <w:jc w:val="right"/>
      </w:pPr>
      <w:r>
        <w:tab/>
      </w:r>
      <w:r>
        <w:tab/>
      </w:r>
      <w:r>
        <w:tab/>
      </w:r>
      <w:r>
        <w:tab/>
      </w:r>
      <w:r>
        <w:tab/>
      </w:r>
      <w:r>
        <w:tab/>
      </w:r>
      <w:r>
        <w:tab/>
        <w:t xml:space="preserve">  __________________ А.Т. Абдуллаев </w:t>
      </w:r>
    </w:p>
    <w:p w:rsidR="00C92878" w:rsidRDefault="00C92878" w:rsidP="00C92878">
      <w:pPr>
        <w:ind w:left="142"/>
        <w:jc w:val="right"/>
      </w:pPr>
      <w:r>
        <w:t>___________________Н.Б. Захарова</w:t>
      </w:r>
    </w:p>
    <w:p w:rsidR="00C92878" w:rsidRDefault="00C92878" w:rsidP="00C92878">
      <w:pPr>
        <w:ind w:left="142"/>
      </w:pPr>
    </w:p>
    <w:p w:rsidR="00C92878" w:rsidRDefault="00C92878" w:rsidP="00C92878">
      <w:pPr>
        <w:ind w:left="142"/>
      </w:pPr>
      <w:r>
        <w:t xml:space="preserve"> </w:t>
      </w:r>
    </w:p>
    <w:p w:rsidR="00C92878" w:rsidRDefault="00C92878" w:rsidP="00C92878">
      <w:pPr>
        <w:ind w:left="142"/>
      </w:pPr>
      <w:r>
        <w:t>Представитель заказчика:                                                            _______________Л.С. Скороходова</w:t>
      </w:r>
    </w:p>
    <w:p w:rsidR="00985844" w:rsidRDefault="00985844"/>
    <w:p w:rsidR="000D63B8" w:rsidRDefault="000D63B8"/>
    <w:p w:rsidR="000D63B8" w:rsidRDefault="000D63B8"/>
    <w:p w:rsidR="000D63B8" w:rsidRDefault="000D63B8"/>
    <w:p w:rsidR="000D63B8" w:rsidRDefault="000D63B8"/>
    <w:p w:rsidR="000D63B8" w:rsidRDefault="000D63B8"/>
    <w:p w:rsidR="000D63B8" w:rsidRDefault="000D63B8"/>
    <w:p w:rsidR="000D63B8" w:rsidRDefault="000D63B8"/>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p w:rsidR="005A20A1" w:rsidRDefault="005A20A1" w:rsidP="005A20A1">
      <w:pPr>
        <w:ind w:right="18" w:hanging="426"/>
        <w:jc w:val="right"/>
        <w:rPr>
          <w:color w:val="000000"/>
          <w:sz w:val="16"/>
          <w:szCs w:val="16"/>
        </w:rPr>
      </w:pPr>
      <w:r>
        <w:rPr>
          <w:sz w:val="16"/>
          <w:szCs w:val="16"/>
        </w:rPr>
        <w:t xml:space="preserve">                                                                                                                                                            </w:t>
      </w:r>
      <w:r>
        <w:rPr>
          <w:color w:val="000000"/>
          <w:sz w:val="16"/>
          <w:szCs w:val="16"/>
        </w:rPr>
        <w:t>Приложение 1                                                                                                                                          к протоколу рассмотрения единственной заявки</w:t>
      </w:r>
    </w:p>
    <w:p w:rsidR="005A20A1" w:rsidRDefault="005A20A1" w:rsidP="005A20A1">
      <w:pPr>
        <w:ind w:right="18"/>
        <w:jc w:val="right"/>
        <w:rPr>
          <w:color w:val="000000"/>
          <w:sz w:val="16"/>
          <w:szCs w:val="16"/>
        </w:rPr>
      </w:pPr>
      <w:r>
        <w:rPr>
          <w:color w:val="000000"/>
          <w:sz w:val="16"/>
          <w:szCs w:val="16"/>
        </w:rPr>
        <w:t xml:space="preserve">                                                                                          на участие в  аукционе в электронной форме</w:t>
      </w:r>
    </w:p>
    <w:p w:rsidR="005A20A1" w:rsidRDefault="005A20A1" w:rsidP="005A20A1">
      <w:pPr>
        <w:ind w:right="23"/>
        <w:jc w:val="right"/>
        <w:rPr>
          <w:sz w:val="16"/>
          <w:szCs w:val="16"/>
        </w:rPr>
      </w:pPr>
      <w:r>
        <w:rPr>
          <w:sz w:val="16"/>
          <w:szCs w:val="16"/>
        </w:rPr>
        <w:t xml:space="preserve">        от «8»  июня  2017 г. № 0187300005817000154-1</w:t>
      </w:r>
    </w:p>
    <w:p w:rsidR="005A20A1" w:rsidRDefault="005A20A1" w:rsidP="005A20A1">
      <w:pPr>
        <w:ind w:left="-1134" w:right="-146"/>
        <w:jc w:val="center"/>
        <w:rPr>
          <w:color w:val="000000"/>
          <w:sz w:val="20"/>
          <w:szCs w:val="20"/>
        </w:rPr>
      </w:pPr>
      <w:r>
        <w:rPr>
          <w:color w:val="000000"/>
          <w:sz w:val="20"/>
          <w:szCs w:val="20"/>
        </w:rPr>
        <w:t>Таблица рассмотрения единственной заявки</w:t>
      </w:r>
    </w:p>
    <w:p w:rsidR="005A20A1" w:rsidRDefault="005A20A1" w:rsidP="005A20A1">
      <w:pPr>
        <w:suppressAutoHyphens w:val="0"/>
        <w:autoSpaceDE w:val="0"/>
        <w:autoSpaceDN w:val="0"/>
        <w:adjustRightInd w:val="0"/>
        <w:ind w:left="-142"/>
        <w:jc w:val="center"/>
        <w:rPr>
          <w:sz w:val="20"/>
          <w:szCs w:val="20"/>
        </w:rPr>
      </w:pPr>
      <w:proofErr w:type="gramStart"/>
      <w:r>
        <w:rPr>
          <w:color w:val="000000"/>
          <w:sz w:val="20"/>
          <w:szCs w:val="20"/>
        </w:rPr>
        <w:t>на участие в аукционе в электронной форме на право заключения муниципального контракта</w:t>
      </w:r>
      <w:r>
        <w:rPr>
          <w:sz w:val="20"/>
          <w:szCs w:val="20"/>
        </w:rPr>
        <w:t xml:space="preserve"> </w:t>
      </w:r>
      <w:r>
        <w:rPr>
          <w:color w:val="000000"/>
          <w:sz w:val="20"/>
          <w:szCs w:val="20"/>
        </w:rPr>
        <w:t>на выполнение</w:t>
      </w:r>
      <w:proofErr w:type="gramEnd"/>
      <w:r>
        <w:rPr>
          <w:color w:val="000000"/>
          <w:sz w:val="20"/>
          <w:szCs w:val="20"/>
        </w:rPr>
        <w:t xml:space="preserve"> работ по устройству </w:t>
      </w:r>
      <w:bookmarkStart w:id="0" w:name="_GoBack"/>
      <w:bookmarkEnd w:id="0"/>
      <w:r>
        <w:rPr>
          <w:color w:val="000000"/>
          <w:sz w:val="20"/>
          <w:szCs w:val="20"/>
        </w:rPr>
        <w:t xml:space="preserve">КНС в 16 микрорайоне в городе </w:t>
      </w:r>
      <w:proofErr w:type="spellStart"/>
      <w:r>
        <w:rPr>
          <w:color w:val="000000"/>
          <w:sz w:val="20"/>
          <w:szCs w:val="20"/>
        </w:rPr>
        <w:t>Югорске</w:t>
      </w:r>
      <w:proofErr w:type="spellEnd"/>
      <w:r>
        <w:rPr>
          <w:color w:val="000000"/>
          <w:sz w:val="20"/>
          <w:szCs w:val="20"/>
        </w:rPr>
        <w:t>.</w:t>
      </w:r>
      <w:r>
        <w:rPr>
          <w:sz w:val="20"/>
          <w:szCs w:val="20"/>
        </w:rPr>
        <w:t xml:space="preserve">  </w:t>
      </w:r>
    </w:p>
    <w:p w:rsidR="005A20A1" w:rsidRDefault="005A20A1" w:rsidP="005A20A1">
      <w:pPr>
        <w:suppressAutoHyphens w:val="0"/>
        <w:autoSpaceDE w:val="0"/>
        <w:autoSpaceDN w:val="0"/>
        <w:adjustRightInd w:val="0"/>
        <w:ind w:left="-142"/>
        <w:jc w:val="center"/>
        <w:rPr>
          <w:color w:val="000000"/>
          <w:sz w:val="16"/>
          <w:szCs w:val="16"/>
        </w:rPr>
      </w:pPr>
    </w:p>
    <w:p w:rsidR="005A20A1" w:rsidRDefault="005A20A1" w:rsidP="005A20A1">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670"/>
        <w:gridCol w:w="3881"/>
        <w:gridCol w:w="3081"/>
      </w:tblGrid>
      <w:tr w:rsidR="005A20A1" w:rsidTr="005A20A1">
        <w:trPr>
          <w:trHeight w:val="424"/>
        </w:trPr>
        <w:tc>
          <w:tcPr>
            <w:tcW w:w="1250" w:type="pct"/>
            <w:tcBorders>
              <w:top w:val="single" w:sz="4" w:space="0" w:color="auto"/>
              <w:left w:val="single" w:sz="4" w:space="0" w:color="auto"/>
              <w:bottom w:val="single" w:sz="4" w:space="0" w:color="auto"/>
              <w:right w:val="single" w:sz="4" w:space="0" w:color="auto"/>
            </w:tcBorders>
            <w:vAlign w:val="center"/>
            <w:hideMark/>
          </w:tcPr>
          <w:p w:rsidR="005A20A1" w:rsidRDefault="005A20A1">
            <w:pPr>
              <w:snapToGrid w:val="0"/>
              <w:jc w:val="center"/>
              <w:rPr>
                <w:color w:val="000000"/>
                <w:sz w:val="18"/>
                <w:szCs w:val="18"/>
              </w:rPr>
            </w:pPr>
            <w:r>
              <w:rPr>
                <w:color w:val="000000"/>
                <w:sz w:val="18"/>
                <w:szCs w:val="18"/>
              </w:rPr>
              <w:t>Обязательные требования</w:t>
            </w:r>
          </w:p>
        </w:tc>
        <w:tc>
          <w:tcPr>
            <w:tcW w:w="329" w:type="pct"/>
            <w:tcBorders>
              <w:top w:val="single" w:sz="4" w:space="0" w:color="auto"/>
              <w:left w:val="single" w:sz="4" w:space="0" w:color="auto"/>
              <w:bottom w:val="single" w:sz="4" w:space="0" w:color="auto"/>
              <w:right w:val="single" w:sz="4" w:space="0" w:color="auto"/>
            </w:tcBorders>
            <w:vAlign w:val="center"/>
            <w:hideMark/>
          </w:tcPr>
          <w:p w:rsidR="005A20A1" w:rsidRDefault="005A20A1">
            <w:pPr>
              <w:widowControl w:val="0"/>
              <w:snapToGrid w:val="0"/>
              <w:ind w:left="-108" w:right="-108"/>
              <w:jc w:val="center"/>
              <w:rPr>
                <w:color w:val="000000"/>
                <w:sz w:val="18"/>
                <w:szCs w:val="18"/>
              </w:rPr>
            </w:pPr>
            <w:r>
              <w:rPr>
                <w:color w:val="000000"/>
                <w:sz w:val="18"/>
                <w:szCs w:val="18"/>
              </w:rPr>
              <w:t>№ пункта</w:t>
            </w:r>
          </w:p>
        </w:tc>
        <w:tc>
          <w:tcPr>
            <w:tcW w:w="1907" w:type="pct"/>
            <w:tcBorders>
              <w:top w:val="single" w:sz="4" w:space="0" w:color="auto"/>
              <w:left w:val="single" w:sz="4" w:space="0" w:color="auto"/>
              <w:bottom w:val="single" w:sz="4" w:space="0" w:color="auto"/>
              <w:right w:val="single" w:sz="4" w:space="0" w:color="auto"/>
            </w:tcBorders>
            <w:vAlign w:val="center"/>
            <w:hideMark/>
          </w:tcPr>
          <w:p w:rsidR="005A20A1" w:rsidRDefault="005A20A1">
            <w:pPr>
              <w:widowControl w:val="0"/>
              <w:snapToGrid w:val="0"/>
              <w:jc w:val="center"/>
              <w:rPr>
                <w:color w:val="000000"/>
                <w:sz w:val="18"/>
                <w:szCs w:val="18"/>
              </w:rPr>
            </w:pPr>
            <w:r>
              <w:rPr>
                <w:color w:val="000000"/>
                <w:sz w:val="18"/>
                <w:szCs w:val="18"/>
              </w:rPr>
              <w:t>Характеристика товара</w:t>
            </w:r>
          </w:p>
        </w:tc>
        <w:tc>
          <w:tcPr>
            <w:tcW w:w="1514"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b/>
                <w:sz w:val="18"/>
                <w:szCs w:val="18"/>
              </w:rPr>
            </w:pPr>
            <w:r>
              <w:rPr>
                <w:b/>
                <w:sz w:val="18"/>
                <w:szCs w:val="18"/>
              </w:rPr>
              <w:t>Заявка №1</w:t>
            </w:r>
          </w:p>
          <w:p w:rsidR="005A20A1" w:rsidRDefault="005A20A1">
            <w:pPr>
              <w:jc w:val="center"/>
              <w:rPr>
                <w:b/>
                <w:sz w:val="18"/>
                <w:szCs w:val="18"/>
                <w:lang w:eastAsia="ru-RU"/>
              </w:rPr>
            </w:pPr>
            <w:r>
              <w:rPr>
                <w:b/>
                <w:sz w:val="18"/>
                <w:szCs w:val="18"/>
                <w:lang w:eastAsia="ru-RU"/>
              </w:rPr>
              <w:t>Муниципальное унитарное предприятие «</w:t>
            </w:r>
            <w:proofErr w:type="spellStart"/>
            <w:r>
              <w:rPr>
                <w:b/>
                <w:sz w:val="18"/>
                <w:szCs w:val="18"/>
                <w:lang w:eastAsia="ru-RU"/>
              </w:rPr>
              <w:t>Югорскэнергогаз</w:t>
            </w:r>
            <w:proofErr w:type="spellEnd"/>
            <w:r>
              <w:rPr>
                <w:b/>
                <w:sz w:val="18"/>
                <w:szCs w:val="18"/>
                <w:lang w:eastAsia="ru-RU"/>
              </w:rPr>
              <w:t>»,</w:t>
            </w:r>
          </w:p>
          <w:p w:rsidR="005A20A1" w:rsidRDefault="005A20A1">
            <w:pPr>
              <w:jc w:val="center"/>
              <w:rPr>
                <w:rFonts w:eastAsia="Calibri"/>
                <w:sz w:val="18"/>
                <w:szCs w:val="18"/>
              </w:rPr>
            </w:pPr>
            <w:r>
              <w:rPr>
                <w:b/>
                <w:sz w:val="18"/>
                <w:szCs w:val="18"/>
                <w:lang w:eastAsia="ru-RU"/>
              </w:rPr>
              <w:t xml:space="preserve">г. </w:t>
            </w:r>
            <w:proofErr w:type="spellStart"/>
            <w:r>
              <w:rPr>
                <w:b/>
                <w:sz w:val="18"/>
                <w:szCs w:val="18"/>
                <w:lang w:eastAsia="ru-RU"/>
              </w:rPr>
              <w:t>Югорск</w:t>
            </w:r>
            <w:proofErr w:type="spellEnd"/>
          </w:p>
        </w:tc>
      </w:tr>
      <w:tr w:rsidR="005A20A1" w:rsidTr="005A20A1">
        <w:trPr>
          <w:trHeight w:val="302"/>
        </w:trPr>
        <w:tc>
          <w:tcPr>
            <w:tcW w:w="1250" w:type="pct"/>
            <w:vMerge w:val="restart"/>
            <w:tcBorders>
              <w:top w:val="single" w:sz="4" w:space="0" w:color="auto"/>
              <w:left w:val="single" w:sz="4" w:space="0" w:color="auto"/>
              <w:bottom w:val="single" w:sz="4" w:space="0" w:color="auto"/>
              <w:right w:val="single" w:sz="4" w:space="0" w:color="auto"/>
            </w:tcBorders>
          </w:tcPr>
          <w:p w:rsidR="005A20A1" w:rsidRDefault="005A20A1">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5A20A1" w:rsidRDefault="005A20A1">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5A20A1" w:rsidRDefault="005A20A1">
            <w:pPr>
              <w:snapToGrid w:val="0"/>
              <w:jc w:val="both"/>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1</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rPr>
                <w:sz w:val="18"/>
                <w:szCs w:val="18"/>
              </w:rPr>
            </w:pPr>
            <w:r>
              <w:rPr>
                <w:sz w:val="18"/>
                <w:szCs w:val="18"/>
              </w:rPr>
              <w:t>Пульт управления напольный с характеристиками:</w:t>
            </w:r>
          </w:p>
          <w:p w:rsidR="005A20A1" w:rsidRDefault="005A20A1">
            <w:pPr>
              <w:rPr>
                <w:sz w:val="18"/>
                <w:szCs w:val="18"/>
              </w:rPr>
            </w:pPr>
            <w:r>
              <w:rPr>
                <w:sz w:val="18"/>
                <w:szCs w:val="18"/>
              </w:rPr>
              <w:t>Высота до 1200 мм; глубина и ширина по фронту: до 700мм х 1000мм;</w:t>
            </w:r>
          </w:p>
          <w:p w:rsidR="005A20A1" w:rsidRDefault="005A20A1">
            <w:pPr>
              <w:jc w:val="both"/>
              <w:rPr>
                <w:sz w:val="18"/>
                <w:szCs w:val="18"/>
              </w:rPr>
            </w:pPr>
            <w:r>
              <w:rPr>
                <w:sz w:val="18"/>
                <w:szCs w:val="18"/>
              </w:rPr>
              <w:t>ГОСТ 30331.1-2013 (IEC 60364-1:2005)</w:t>
            </w:r>
          </w:p>
        </w:tc>
        <w:tc>
          <w:tcPr>
            <w:tcW w:w="1514" w:type="pct"/>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jc w:val="center"/>
              <w:rPr>
                <w:kern w:val="0"/>
                <w:sz w:val="18"/>
                <w:szCs w:val="18"/>
                <w:lang w:eastAsia="ru-RU"/>
              </w:rPr>
            </w:pPr>
            <w:r>
              <w:rPr>
                <w:kern w:val="0"/>
                <w:sz w:val="18"/>
                <w:szCs w:val="18"/>
                <w:lang w:eastAsia="ru-RU"/>
              </w:rPr>
              <w:t>соответствует</w:t>
            </w:r>
          </w:p>
        </w:tc>
      </w:tr>
      <w:tr w:rsidR="005A20A1" w:rsidTr="005A20A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2</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jc w:val="both"/>
              <w:rPr>
                <w:sz w:val="18"/>
                <w:szCs w:val="18"/>
              </w:rPr>
            </w:pPr>
            <w:r>
              <w:rPr>
                <w:sz w:val="18"/>
                <w:szCs w:val="18"/>
              </w:rPr>
              <w:t>Щит металлический с монтажной панелью с характеристиками:</w:t>
            </w:r>
          </w:p>
          <w:p w:rsidR="005A20A1" w:rsidRDefault="005A20A1">
            <w:pPr>
              <w:jc w:val="both"/>
              <w:rPr>
                <w:sz w:val="18"/>
                <w:szCs w:val="18"/>
              </w:rPr>
            </w:pPr>
            <w:r>
              <w:rPr>
                <w:sz w:val="18"/>
                <w:szCs w:val="18"/>
              </w:rPr>
              <w:t>размеры: 1200мм х 750 мм х 300 мм (неизменяемое значение);</w:t>
            </w:r>
          </w:p>
          <w:p w:rsidR="005A20A1" w:rsidRDefault="005A20A1">
            <w:pPr>
              <w:jc w:val="both"/>
              <w:rPr>
                <w:sz w:val="18"/>
                <w:szCs w:val="18"/>
              </w:rPr>
            </w:pPr>
            <w:r>
              <w:rPr>
                <w:sz w:val="18"/>
                <w:szCs w:val="18"/>
              </w:rPr>
              <w:t>размер монтажной панели: 1130мм х 685 мм (неизменяемое значение);</w:t>
            </w:r>
          </w:p>
          <w:p w:rsidR="005A20A1" w:rsidRDefault="005A20A1">
            <w:pPr>
              <w:jc w:val="both"/>
              <w:rPr>
                <w:sz w:val="18"/>
                <w:szCs w:val="18"/>
              </w:rPr>
            </w:pPr>
            <w:r>
              <w:rPr>
                <w:sz w:val="18"/>
                <w:szCs w:val="18"/>
              </w:rPr>
              <w:t>количество вводов – не менее 1 шт.;</w:t>
            </w:r>
          </w:p>
          <w:p w:rsidR="005A20A1" w:rsidRDefault="005A20A1">
            <w:pPr>
              <w:jc w:val="both"/>
              <w:rPr>
                <w:sz w:val="18"/>
                <w:szCs w:val="18"/>
              </w:rPr>
            </w:pPr>
            <w:r>
              <w:rPr>
                <w:sz w:val="18"/>
                <w:szCs w:val="18"/>
              </w:rPr>
              <w:t xml:space="preserve">степень защиты – не ниже </w:t>
            </w:r>
            <w:r>
              <w:rPr>
                <w:sz w:val="18"/>
                <w:szCs w:val="18"/>
                <w:lang w:val="en-US"/>
              </w:rPr>
              <w:t>IP</w:t>
            </w:r>
            <w:r>
              <w:rPr>
                <w:sz w:val="18"/>
                <w:szCs w:val="18"/>
              </w:rPr>
              <w:t>54 (неизменяемое значение);</w:t>
            </w:r>
          </w:p>
          <w:p w:rsidR="005A20A1" w:rsidRDefault="005A20A1">
            <w:pPr>
              <w:jc w:val="both"/>
              <w:rPr>
                <w:sz w:val="18"/>
                <w:szCs w:val="18"/>
              </w:rPr>
            </w:pPr>
            <w:r>
              <w:rPr>
                <w:sz w:val="18"/>
                <w:szCs w:val="18"/>
              </w:rPr>
              <w:t>климатическое исполнение – У</w:t>
            </w:r>
            <w:proofErr w:type="gramStart"/>
            <w:r>
              <w:rPr>
                <w:sz w:val="18"/>
                <w:szCs w:val="18"/>
              </w:rPr>
              <w:t>2</w:t>
            </w:r>
            <w:proofErr w:type="gramEnd"/>
            <w:r>
              <w:rPr>
                <w:sz w:val="18"/>
                <w:szCs w:val="18"/>
              </w:rPr>
              <w:t xml:space="preserve"> (неизменяемое значение);</w:t>
            </w:r>
          </w:p>
          <w:p w:rsidR="005A20A1" w:rsidRDefault="005A20A1">
            <w:pPr>
              <w:jc w:val="both"/>
              <w:rPr>
                <w:b/>
                <w:sz w:val="18"/>
                <w:szCs w:val="18"/>
              </w:rPr>
            </w:pPr>
            <w:r>
              <w:rPr>
                <w:b/>
                <w:sz w:val="18"/>
                <w:szCs w:val="18"/>
              </w:rPr>
              <w:t>Масса не более 46,2 кг.</w:t>
            </w:r>
          </w:p>
          <w:p w:rsidR="005A20A1" w:rsidRDefault="005A20A1">
            <w:pPr>
              <w:jc w:val="both"/>
              <w:rPr>
                <w:rFonts w:ascii="Arial" w:eastAsia="Calibri" w:hAnsi="Arial" w:cs="Arial"/>
                <w:b/>
                <w:bCs/>
                <w:color w:val="26282F"/>
                <w:kern w:val="0"/>
                <w:sz w:val="18"/>
                <w:szCs w:val="18"/>
                <w:lang w:eastAsia="ru-RU"/>
              </w:rPr>
            </w:pPr>
            <w:r>
              <w:rPr>
                <w:sz w:val="18"/>
                <w:szCs w:val="18"/>
              </w:rPr>
              <w:t>В соответствии с ГОСТ 30331.1-2013 (IEC 60364-1:2005)</w:t>
            </w:r>
          </w:p>
        </w:tc>
        <w:tc>
          <w:tcPr>
            <w:tcW w:w="1514" w:type="pct"/>
            <w:tcBorders>
              <w:top w:val="single" w:sz="4" w:space="0" w:color="auto"/>
              <w:left w:val="single" w:sz="4" w:space="0" w:color="auto"/>
              <w:bottom w:val="single" w:sz="4" w:space="0" w:color="auto"/>
              <w:right w:val="single" w:sz="4" w:space="0" w:color="auto"/>
            </w:tcBorders>
            <w:vAlign w:val="center"/>
          </w:tcPr>
          <w:p w:rsidR="005A20A1" w:rsidRDefault="005A20A1">
            <w:pPr>
              <w:rPr>
                <w:sz w:val="18"/>
                <w:szCs w:val="18"/>
              </w:rPr>
            </w:pPr>
            <w:r>
              <w:rPr>
                <w:sz w:val="18"/>
                <w:szCs w:val="18"/>
              </w:rPr>
              <w:t>Щит металлический с монтажной панелью с характеристиками:</w:t>
            </w:r>
          </w:p>
          <w:p w:rsidR="005A20A1" w:rsidRDefault="005A20A1">
            <w:pPr>
              <w:rPr>
                <w:sz w:val="18"/>
                <w:szCs w:val="18"/>
              </w:rPr>
            </w:pPr>
            <w:r>
              <w:rPr>
                <w:sz w:val="18"/>
                <w:szCs w:val="18"/>
              </w:rPr>
              <w:t>размеры: 1200мм х 750 мм х 300 мм (неизменяемое значение);</w:t>
            </w:r>
          </w:p>
          <w:p w:rsidR="005A20A1" w:rsidRDefault="005A20A1">
            <w:pPr>
              <w:rPr>
                <w:sz w:val="18"/>
                <w:szCs w:val="18"/>
              </w:rPr>
            </w:pPr>
            <w:r>
              <w:rPr>
                <w:sz w:val="18"/>
                <w:szCs w:val="18"/>
              </w:rPr>
              <w:t>размер монтажной панели: 1130мм х 685 мм (неизменяемое значение);</w:t>
            </w:r>
          </w:p>
          <w:p w:rsidR="005A20A1" w:rsidRDefault="005A20A1">
            <w:pPr>
              <w:rPr>
                <w:sz w:val="18"/>
                <w:szCs w:val="18"/>
              </w:rPr>
            </w:pPr>
            <w:r>
              <w:rPr>
                <w:sz w:val="18"/>
                <w:szCs w:val="18"/>
              </w:rPr>
              <w:t>количество вводов –1 шт.;</w:t>
            </w:r>
          </w:p>
          <w:p w:rsidR="005A20A1" w:rsidRDefault="005A20A1">
            <w:pPr>
              <w:rPr>
                <w:sz w:val="18"/>
                <w:szCs w:val="18"/>
              </w:rPr>
            </w:pPr>
            <w:r>
              <w:rPr>
                <w:sz w:val="18"/>
                <w:szCs w:val="18"/>
              </w:rPr>
              <w:t xml:space="preserve">степень защиты – не ниже </w:t>
            </w:r>
            <w:r>
              <w:rPr>
                <w:sz w:val="18"/>
                <w:szCs w:val="18"/>
                <w:lang w:val="en-US"/>
              </w:rPr>
              <w:t>IP</w:t>
            </w:r>
            <w:r>
              <w:rPr>
                <w:sz w:val="18"/>
                <w:szCs w:val="18"/>
              </w:rPr>
              <w:t>54 (неизменяемое значение);</w:t>
            </w:r>
          </w:p>
          <w:p w:rsidR="005A20A1" w:rsidRDefault="005A20A1">
            <w:pPr>
              <w:rPr>
                <w:sz w:val="18"/>
                <w:szCs w:val="18"/>
              </w:rPr>
            </w:pPr>
            <w:r>
              <w:rPr>
                <w:sz w:val="18"/>
                <w:szCs w:val="18"/>
              </w:rPr>
              <w:t>климатическое исполнение – У</w:t>
            </w:r>
            <w:proofErr w:type="gramStart"/>
            <w:r>
              <w:rPr>
                <w:sz w:val="18"/>
                <w:szCs w:val="18"/>
              </w:rPr>
              <w:t>2</w:t>
            </w:r>
            <w:proofErr w:type="gramEnd"/>
            <w:r>
              <w:rPr>
                <w:sz w:val="18"/>
                <w:szCs w:val="18"/>
              </w:rPr>
              <w:t xml:space="preserve"> (неизменяемое значение);</w:t>
            </w:r>
          </w:p>
          <w:p w:rsidR="005A20A1" w:rsidRDefault="005A20A1">
            <w:pPr>
              <w:rPr>
                <w:b/>
                <w:sz w:val="18"/>
                <w:szCs w:val="18"/>
              </w:rPr>
            </w:pPr>
            <w:r>
              <w:rPr>
                <w:b/>
                <w:sz w:val="18"/>
                <w:szCs w:val="18"/>
              </w:rPr>
              <w:t>Масса не более 46,2 кг.</w:t>
            </w:r>
          </w:p>
          <w:p w:rsidR="005A20A1" w:rsidRDefault="005A20A1">
            <w:pPr>
              <w:suppressAutoHyphens w:val="0"/>
              <w:rPr>
                <w:sz w:val="18"/>
                <w:szCs w:val="18"/>
              </w:rPr>
            </w:pPr>
            <w:r>
              <w:rPr>
                <w:sz w:val="18"/>
                <w:szCs w:val="18"/>
              </w:rPr>
              <w:t>В соответствии с ГОСТ 30331.1-2013 (IEC 60364-1:2005)</w:t>
            </w:r>
          </w:p>
          <w:p w:rsidR="005A20A1" w:rsidRDefault="005A20A1">
            <w:pPr>
              <w:suppressAutoHyphens w:val="0"/>
              <w:rPr>
                <w:sz w:val="18"/>
                <w:szCs w:val="18"/>
              </w:rPr>
            </w:pPr>
          </w:p>
          <w:p w:rsidR="005A20A1" w:rsidRDefault="005A20A1">
            <w:pPr>
              <w:suppressAutoHyphens w:val="0"/>
              <w:jc w:val="center"/>
              <w:rPr>
                <w:kern w:val="0"/>
                <w:sz w:val="18"/>
                <w:szCs w:val="18"/>
                <w:lang w:eastAsia="ru-RU"/>
              </w:rPr>
            </w:pPr>
            <w:r>
              <w:rPr>
                <w:sz w:val="18"/>
                <w:szCs w:val="18"/>
              </w:rPr>
              <w:t>не соответствует</w:t>
            </w:r>
          </w:p>
        </w:tc>
      </w:tr>
      <w:tr w:rsidR="005A20A1" w:rsidTr="005A20A1">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3</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jc w:val="both"/>
              <w:rPr>
                <w:sz w:val="18"/>
                <w:szCs w:val="18"/>
              </w:rPr>
            </w:pPr>
            <w:r>
              <w:rPr>
                <w:sz w:val="18"/>
                <w:szCs w:val="18"/>
              </w:rPr>
              <w:t>Прибор с микропроцессорным управлением для автоматической работы 2-х погружных насосов с характеристиками:</w:t>
            </w:r>
          </w:p>
          <w:p w:rsidR="005A20A1" w:rsidRDefault="005A20A1">
            <w:pPr>
              <w:jc w:val="both"/>
              <w:rPr>
                <w:sz w:val="18"/>
                <w:szCs w:val="18"/>
              </w:rPr>
            </w:pPr>
            <w:r>
              <w:rPr>
                <w:sz w:val="18"/>
                <w:szCs w:val="18"/>
              </w:rPr>
              <w:t xml:space="preserve">Прибор должен иметь: </w:t>
            </w:r>
          </w:p>
          <w:p w:rsidR="005A20A1" w:rsidRDefault="005A20A1">
            <w:pPr>
              <w:jc w:val="both"/>
              <w:rPr>
                <w:sz w:val="18"/>
                <w:szCs w:val="18"/>
              </w:rPr>
            </w:pPr>
            <w:r>
              <w:rPr>
                <w:sz w:val="18"/>
                <w:szCs w:val="18"/>
              </w:rPr>
              <w:t xml:space="preserve">- Переключение режимов: </w:t>
            </w:r>
            <w:proofErr w:type="gramStart"/>
            <w:r>
              <w:rPr>
                <w:sz w:val="18"/>
                <w:szCs w:val="18"/>
              </w:rPr>
              <w:t>"Ручной - 0 - Автоматика" при помощи сенсорной клавиатуры; - двухстрочный 2х16 ЖК-дисплей, многоязычный, переключаемый, возможность обслуживания через меню при помощи сенсорной клавиатуры; - пьезорезисторный датчик давления для подключения пневматического датчика уровня типа "N" включая устройство контроля утечек; - автоматический контроль за пропаданием фазы и направлением вращения; - счетчик числа часов работы - смена насосов после каждого рабочего цикла;</w:t>
            </w:r>
            <w:proofErr w:type="gramEnd"/>
            <w:r>
              <w:rPr>
                <w:sz w:val="18"/>
                <w:szCs w:val="18"/>
              </w:rPr>
              <w:t xml:space="preserve"> - </w:t>
            </w:r>
            <w:proofErr w:type="spellStart"/>
            <w:r>
              <w:rPr>
                <w:sz w:val="18"/>
                <w:szCs w:val="18"/>
              </w:rPr>
              <w:t>беспотенциальные</w:t>
            </w:r>
            <w:proofErr w:type="spellEnd"/>
            <w:r>
              <w:rPr>
                <w:sz w:val="18"/>
                <w:szCs w:val="18"/>
              </w:rPr>
              <w:t xml:space="preserve"> контакты для: - обобщенной сигнализации о неисправности - сирены (</w:t>
            </w:r>
            <w:proofErr w:type="spellStart"/>
            <w:r>
              <w:rPr>
                <w:sz w:val="18"/>
                <w:szCs w:val="18"/>
              </w:rPr>
              <w:t>нормальноразомкнутый</w:t>
            </w:r>
            <w:proofErr w:type="spellEnd"/>
            <w:r>
              <w:rPr>
                <w:sz w:val="18"/>
                <w:szCs w:val="18"/>
              </w:rPr>
              <w:t xml:space="preserve"> контакт); - сигнализации работы насоса 1 (</w:t>
            </w:r>
            <w:proofErr w:type="spellStart"/>
            <w:r>
              <w:rPr>
                <w:sz w:val="18"/>
                <w:szCs w:val="18"/>
              </w:rPr>
              <w:t>нормальноразомкнутый</w:t>
            </w:r>
            <w:proofErr w:type="spellEnd"/>
            <w:r>
              <w:rPr>
                <w:sz w:val="18"/>
                <w:szCs w:val="18"/>
              </w:rPr>
              <w:t xml:space="preserve"> контакт); - сигнализации работы насос 2 (</w:t>
            </w:r>
            <w:proofErr w:type="spellStart"/>
            <w:r>
              <w:rPr>
                <w:sz w:val="18"/>
                <w:szCs w:val="18"/>
              </w:rPr>
              <w:t>нормальноразомкнутый</w:t>
            </w:r>
            <w:proofErr w:type="spellEnd"/>
            <w:r>
              <w:rPr>
                <w:sz w:val="18"/>
                <w:szCs w:val="18"/>
              </w:rPr>
              <w:t xml:space="preserve"> контакт);- главный выключатель - встроенное электронное устройство контроля перегрузки мотора; - максимальная температура окружающей среды 40</w:t>
            </w:r>
            <w:proofErr w:type="gramStart"/>
            <w:r>
              <w:rPr>
                <w:sz w:val="18"/>
                <w:szCs w:val="18"/>
              </w:rPr>
              <w:t xml:space="preserve"> °С</w:t>
            </w:r>
            <w:proofErr w:type="gramEnd"/>
            <w:r>
              <w:rPr>
                <w:sz w:val="18"/>
                <w:szCs w:val="18"/>
              </w:rPr>
              <w:t>; - корпус из пластика для настенного монтажа; - тип пуска: прямой или звезда – треугольник (неизменяемые значения).</w:t>
            </w:r>
          </w:p>
          <w:p w:rsidR="005A20A1" w:rsidRDefault="005A20A1">
            <w:pPr>
              <w:jc w:val="both"/>
              <w:rPr>
                <w:sz w:val="18"/>
                <w:szCs w:val="18"/>
              </w:rPr>
            </w:pPr>
            <w:r>
              <w:rPr>
                <w:sz w:val="18"/>
                <w:szCs w:val="18"/>
              </w:rPr>
              <w:t>ГОСТ 30331.1-2013 (IEC 60364-1:2005)</w:t>
            </w:r>
          </w:p>
        </w:tc>
        <w:tc>
          <w:tcPr>
            <w:tcW w:w="1514" w:type="pct"/>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jc w:val="center"/>
              <w:rPr>
                <w:kern w:val="0"/>
                <w:sz w:val="18"/>
                <w:szCs w:val="18"/>
                <w:lang w:eastAsia="ru-RU"/>
              </w:rPr>
            </w:pPr>
            <w:r>
              <w:rPr>
                <w:kern w:val="0"/>
                <w:sz w:val="18"/>
                <w:szCs w:val="18"/>
                <w:lang w:eastAsia="ru-RU"/>
              </w:rPr>
              <w:t>соответствует</w:t>
            </w:r>
          </w:p>
        </w:tc>
      </w:tr>
      <w:tr w:rsidR="005A20A1" w:rsidTr="005A20A1">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4</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jc w:val="both"/>
              <w:rPr>
                <w:sz w:val="18"/>
                <w:szCs w:val="18"/>
              </w:rPr>
            </w:pPr>
            <w:r>
              <w:rPr>
                <w:sz w:val="18"/>
                <w:szCs w:val="18"/>
              </w:rPr>
              <w:t xml:space="preserve">Датчик уровня с характеристиками: </w:t>
            </w:r>
          </w:p>
          <w:p w:rsidR="005A20A1" w:rsidRDefault="005A20A1">
            <w:pPr>
              <w:jc w:val="both"/>
              <w:rPr>
                <w:sz w:val="18"/>
                <w:szCs w:val="18"/>
              </w:rPr>
            </w:pPr>
            <w:r>
              <w:rPr>
                <w:sz w:val="18"/>
                <w:szCs w:val="18"/>
              </w:rPr>
              <w:t xml:space="preserve">размеры, </w:t>
            </w:r>
            <w:proofErr w:type="gramStart"/>
            <w:r>
              <w:rPr>
                <w:sz w:val="18"/>
                <w:szCs w:val="18"/>
              </w:rPr>
              <w:t>мм</w:t>
            </w:r>
            <w:proofErr w:type="gramEnd"/>
            <w:r>
              <w:rPr>
                <w:sz w:val="18"/>
                <w:szCs w:val="18"/>
              </w:rPr>
              <w:t xml:space="preserve"> (длина х ширина х высота):  320 х 320х 45 (неизменяемое значение);</w:t>
            </w:r>
          </w:p>
          <w:p w:rsidR="005A20A1" w:rsidRDefault="005A20A1">
            <w:pPr>
              <w:jc w:val="both"/>
              <w:rPr>
                <w:sz w:val="18"/>
                <w:szCs w:val="18"/>
              </w:rPr>
            </w:pPr>
            <w:r>
              <w:rPr>
                <w:sz w:val="18"/>
                <w:szCs w:val="18"/>
              </w:rPr>
              <w:t xml:space="preserve">Диапазон измерения  – 0-2,5 </w:t>
            </w:r>
            <w:proofErr w:type="spellStart"/>
            <w:r>
              <w:rPr>
                <w:sz w:val="18"/>
                <w:szCs w:val="18"/>
                <w:lang w:val="en-US"/>
              </w:rPr>
              <w:t>mWs</w:t>
            </w:r>
            <w:proofErr w:type="spellEnd"/>
            <w:r>
              <w:rPr>
                <w:sz w:val="18"/>
                <w:szCs w:val="18"/>
              </w:rPr>
              <w:t xml:space="preserve"> (неизменяемое значение);</w:t>
            </w:r>
          </w:p>
          <w:p w:rsidR="005A20A1" w:rsidRDefault="005A20A1">
            <w:pPr>
              <w:jc w:val="both"/>
              <w:rPr>
                <w:sz w:val="18"/>
                <w:szCs w:val="18"/>
              </w:rPr>
            </w:pPr>
            <w:r>
              <w:rPr>
                <w:sz w:val="18"/>
                <w:szCs w:val="18"/>
              </w:rPr>
              <w:t>Длина кабеля – не менее 10 м (неизменяемое значение);</w:t>
            </w:r>
          </w:p>
          <w:p w:rsidR="005A20A1" w:rsidRDefault="005A20A1">
            <w:pPr>
              <w:jc w:val="both"/>
              <w:rPr>
                <w:sz w:val="18"/>
                <w:szCs w:val="18"/>
              </w:rPr>
            </w:pPr>
            <w:r>
              <w:rPr>
                <w:sz w:val="18"/>
                <w:szCs w:val="18"/>
              </w:rPr>
              <w:t xml:space="preserve">гарантия – не менее 12 месяцев (неизменяемое </w:t>
            </w:r>
            <w:r>
              <w:rPr>
                <w:sz w:val="18"/>
                <w:szCs w:val="18"/>
              </w:rPr>
              <w:lastRenderedPageBreak/>
              <w:t>значение)</w:t>
            </w:r>
          </w:p>
          <w:p w:rsidR="005A20A1" w:rsidRDefault="005A20A1">
            <w:pPr>
              <w:jc w:val="both"/>
              <w:rPr>
                <w:sz w:val="18"/>
                <w:szCs w:val="18"/>
              </w:rPr>
            </w:pPr>
            <w:r>
              <w:rPr>
                <w:sz w:val="18"/>
                <w:szCs w:val="18"/>
              </w:rPr>
              <w:t>В соответствии с ГОСТ 22520-85</w:t>
            </w:r>
          </w:p>
        </w:tc>
        <w:tc>
          <w:tcPr>
            <w:tcW w:w="1514" w:type="pct"/>
            <w:tcBorders>
              <w:top w:val="single" w:sz="4" w:space="0" w:color="auto"/>
              <w:left w:val="single" w:sz="4" w:space="0" w:color="auto"/>
              <w:bottom w:val="single" w:sz="4" w:space="0" w:color="auto"/>
              <w:right w:val="single" w:sz="4" w:space="0" w:color="auto"/>
            </w:tcBorders>
            <w:vAlign w:val="center"/>
            <w:hideMark/>
          </w:tcPr>
          <w:p w:rsidR="005A20A1" w:rsidRDefault="005A20A1">
            <w:pPr>
              <w:jc w:val="center"/>
            </w:pPr>
            <w:r>
              <w:rPr>
                <w:kern w:val="0"/>
                <w:sz w:val="18"/>
                <w:szCs w:val="18"/>
                <w:lang w:eastAsia="ru-RU"/>
              </w:rPr>
              <w:lastRenderedPageBreak/>
              <w:t>соответствует</w:t>
            </w:r>
          </w:p>
        </w:tc>
      </w:tr>
      <w:tr w:rsidR="005A20A1" w:rsidTr="005A20A1">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5</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jc w:val="both"/>
              <w:rPr>
                <w:sz w:val="18"/>
                <w:szCs w:val="18"/>
              </w:rPr>
            </w:pPr>
            <w:r>
              <w:rPr>
                <w:sz w:val="18"/>
                <w:szCs w:val="18"/>
              </w:rPr>
              <w:t>Трубы канализации из полиэтиленовых труб высокой плотности с характеристиками: диаметр: 110 мм (неизменяемое значение);</w:t>
            </w:r>
          </w:p>
          <w:p w:rsidR="005A20A1" w:rsidRDefault="005A20A1">
            <w:pPr>
              <w:jc w:val="both"/>
              <w:rPr>
                <w:sz w:val="18"/>
                <w:szCs w:val="18"/>
              </w:rPr>
            </w:pPr>
            <w:r>
              <w:rPr>
                <w:sz w:val="18"/>
                <w:szCs w:val="18"/>
              </w:rPr>
              <w:t>Минимальная длительная прочность MRS, Мпа – не менее 10,0 (неизменяемое значение);</w:t>
            </w:r>
          </w:p>
          <w:p w:rsidR="005A20A1" w:rsidRDefault="005A20A1">
            <w:pPr>
              <w:jc w:val="both"/>
              <w:rPr>
                <w:sz w:val="18"/>
                <w:szCs w:val="18"/>
              </w:rPr>
            </w:pPr>
            <w:r>
              <w:rPr>
                <w:sz w:val="18"/>
                <w:szCs w:val="18"/>
              </w:rPr>
              <w:t xml:space="preserve">Расчетное напряжение </w:t>
            </w:r>
            <w:r>
              <w:rPr>
                <w:noProof/>
                <w:sz w:val="18"/>
                <w:szCs w:val="18"/>
                <w:lang w:eastAsia="ru-RU"/>
              </w:rPr>
              <w:drawing>
                <wp:inline distT="0" distB="0" distL="0" distR="0" wp14:anchorId="23A60BB5" wp14:editId="341BD9E0">
                  <wp:extent cx="1714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18"/>
                <w:szCs w:val="18"/>
              </w:rPr>
              <w:t>, Мпа -  8,0 (неизменяемое значение);</w:t>
            </w:r>
          </w:p>
          <w:p w:rsidR="005A20A1" w:rsidRDefault="005A20A1">
            <w:pPr>
              <w:suppressAutoHyphens w:val="0"/>
              <w:autoSpaceDE w:val="0"/>
              <w:autoSpaceDN w:val="0"/>
              <w:adjustRightInd w:val="0"/>
              <w:jc w:val="both"/>
              <w:rPr>
                <w:sz w:val="18"/>
                <w:szCs w:val="18"/>
              </w:rPr>
            </w:pPr>
            <w:r>
              <w:rPr>
                <w:sz w:val="18"/>
                <w:szCs w:val="18"/>
              </w:rPr>
              <w:t>Относительное удлинение при разрыве,%, не менее 350 (неизменяемое значение);</w:t>
            </w:r>
          </w:p>
          <w:p w:rsidR="005A20A1" w:rsidRDefault="005A20A1">
            <w:pPr>
              <w:jc w:val="both"/>
              <w:rPr>
                <w:sz w:val="18"/>
                <w:szCs w:val="18"/>
              </w:rPr>
            </w:pPr>
            <w:r>
              <w:rPr>
                <w:sz w:val="18"/>
                <w:szCs w:val="18"/>
              </w:rPr>
              <w:t>В соответствии с ГОСТ 18599-2001</w:t>
            </w:r>
          </w:p>
        </w:tc>
        <w:tc>
          <w:tcPr>
            <w:tcW w:w="1514" w:type="pct"/>
            <w:tcBorders>
              <w:top w:val="single" w:sz="4" w:space="0" w:color="auto"/>
              <w:left w:val="single" w:sz="4" w:space="0" w:color="auto"/>
              <w:bottom w:val="single" w:sz="4" w:space="0" w:color="auto"/>
              <w:right w:val="single" w:sz="4" w:space="0" w:color="auto"/>
            </w:tcBorders>
            <w:vAlign w:val="center"/>
            <w:hideMark/>
          </w:tcPr>
          <w:p w:rsidR="005A20A1" w:rsidRDefault="005A20A1">
            <w:pPr>
              <w:jc w:val="center"/>
            </w:pPr>
            <w:r>
              <w:rPr>
                <w:kern w:val="0"/>
                <w:sz w:val="18"/>
                <w:szCs w:val="18"/>
                <w:lang w:eastAsia="ru-RU"/>
              </w:rPr>
              <w:t>соответствует</w:t>
            </w:r>
          </w:p>
        </w:tc>
      </w:tr>
      <w:tr w:rsidR="005A20A1" w:rsidTr="005A20A1">
        <w:trPr>
          <w:trHeight w:val="2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0A1" w:rsidRDefault="005A20A1">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5A20A1" w:rsidRDefault="005A20A1">
            <w:pPr>
              <w:jc w:val="center"/>
              <w:rPr>
                <w:sz w:val="18"/>
                <w:szCs w:val="18"/>
              </w:rPr>
            </w:pPr>
            <w:r>
              <w:rPr>
                <w:sz w:val="18"/>
                <w:szCs w:val="18"/>
              </w:rPr>
              <w:t>6</w:t>
            </w:r>
          </w:p>
        </w:tc>
        <w:tc>
          <w:tcPr>
            <w:tcW w:w="1907" w:type="pct"/>
            <w:tcBorders>
              <w:top w:val="single" w:sz="4" w:space="0" w:color="auto"/>
              <w:left w:val="single" w:sz="4" w:space="0" w:color="auto"/>
              <w:bottom w:val="single" w:sz="4" w:space="0" w:color="auto"/>
              <w:right w:val="single" w:sz="4" w:space="0" w:color="auto"/>
            </w:tcBorders>
            <w:hideMark/>
          </w:tcPr>
          <w:p w:rsidR="005A20A1" w:rsidRDefault="005A20A1">
            <w:pPr>
              <w:jc w:val="both"/>
              <w:rPr>
                <w:sz w:val="18"/>
                <w:szCs w:val="18"/>
              </w:rPr>
            </w:pPr>
            <w:r>
              <w:rPr>
                <w:sz w:val="18"/>
                <w:szCs w:val="18"/>
              </w:rPr>
              <w:t>Кабель силовой с характеристиками:</w:t>
            </w:r>
          </w:p>
          <w:p w:rsidR="005A20A1" w:rsidRDefault="005A20A1">
            <w:pPr>
              <w:jc w:val="both"/>
              <w:rPr>
                <w:sz w:val="18"/>
                <w:szCs w:val="18"/>
              </w:rPr>
            </w:pPr>
            <w:r>
              <w:rPr>
                <w:sz w:val="18"/>
                <w:szCs w:val="18"/>
              </w:rPr>
              <w:t>кабель силовой с медными жилами с поливинилхлоридной изоляцией в поливинилхлоридной оболочке без защитного покрова.</w:t>
            </w:r>
          </w:p>
          <w:p w:rsidR="005A20A1" w:rsidRDefault="005A20A1">
            <w:pPr>
              <w:jc w:val="both"/>
              <w:rPr>
                <w:sz w:val="18"/>
                <w:szCs w:val="18"/>
              </w:rPr>
            </w:pPr>
            <w:r>
              <w:rPr>
                <w:sz w:val="18"/>
                <w:szCs w:val="18"/>
              </w:rPr>
              <w:t xml:space="preserve">Номинальное напряжение кабеля – 0,66 </w:t>
            </w:r>
            <w:proofErr w:type="spellStart"/>
            <w:r>
              <w:rPr>
                <w:sz w:val="18"/>
                <w:szCs w:val="18"/>
              </w:rPr>
              <w:t>кВ</w:t>
            </w:r>
            <w:proofErr w:type="spellEnd"/>
            <w:r>
              <w:rPr>
                <w:sz w:val="18"/>
                <w:szCs w:val="18"/>
              </w:rPr>
              <w:t xml:space="preserve"> (неизменяемое значение);</w:t>
            </w:r>
          </w:p>
          <w:p w:rsidR="005A20A1" w:rsidRDefault="005A20A1">
            <w:pPr>
              <w:jc w:val="both"/>
              <w:rPr>
                <w:b/>
                <w:sz w:val="18"/>
                <w:szCs w:val="18"/>
              </w:rPr>
            </w:pPr>
            <w:r>
              <w:rPr>
                <w:b/>
                <w:sz w:val="18"/>
                <w:szCs w:val="18"/>
              </w:rPr>
              <w:t>Число жил не менее 4 и не более 5, сечение не менее 2,5 мм</w:t>
            </w:r>
            <w:proofErr w:type="gramStart"/>
            <w:r>
              <w:rPr>
                <w:b/>
                <w:sz w:val="18"/>
                <w:szCs w:val="18"/>
              </w:rPr>
              <w:t>2</w:t>
            </w:r>
            <w:proofErr w:type="gramEnd"/>
            <w:r>
              <w:rPr>
                <w:b/>
                <w:sz w:val="18"/>
                <w:szCs w:val="18"/>
              </w:rPr>
              <w:t xml:space="preserve"> и не более 3 мм2. </w:t>
            </w:r>
          </w:p>
          <w:p w:rsidR="005A20A1" w:rsidRDefault="005A20A1">
            <w:pPr>
              <w:jc w:val="both"/>
              <w:rPr>
                <w:sz w:val="18"/>
                <w:szCs w:val="18"/>
                <w:lang w:eastAsia="en-US"/>
              </w:rPr>
            </w:pPr>
            <w:r>
              <w:rPr>
                <w:sz w:val="18"/>
                <w:szCs w:val="18"/>
              </w:rPr>
              <w:t>В соответствии с ГОСТ 31996-2012</w:t>
            </w:r>
          </w:p>
        </w:tc>
        <w:tc>
          <w:tcPr>
            <w:tcW w:w="1514" w:type="pct"/>
            <w:tcBorders>
              <w:top w:val="single" w:sz="4" w:space="0" w:color="auto"/>
              <w:left w:val="single" w:sz="4" w:space="0" w:color="auto"/>
              <w:bottom w:val="single" w:sz="4" w:space="0" w:color="auto"/>
              <w:right w:val="single" w:sz="4" w:space="0" w:color="auto"/>
            </w:tcBorders>
            <w:vAlign w:val="center"/>
          </w:tcPr>
          <w:p w:rsidR="005A20A1" w:rsidRDefault="005A20A1">
            <w:pPr>
              <w:rPr>
                <w:sz w:val="18"/>
                <w:szCs w:val="18"/>
              </w:rPr>
            </w:pPr>
            <w:r>
              <w:rPr>
                <w:sz w:val="18"/>
                <w:szCs w:val="18"/>
              </w:rPr>
              <w:t>Кабель силовой с характеристиками:</w:t>
            </w:r>
          </w:p>
          <w:p w:rsidR="005A20A1" w:rsidRDefault="005A20A1">
            <w:pPr>
              <w:rPr>
                <w:sz w:val="18"/>
                <w:szCs w:val="18"/>
              </w:rPr>
            </w:pPr>
            <w:r>
              <w:rPr>
                <w:sz w:val="18"/>
                <w:szCs w:val="18"/>
              </w:rPr>
              <w:t>кабель силовой с медными жилами с поливинилхлоридной изоляцией в поливинилхлоридной оболочке без защитного покрова.</w:t>
            </w:r>
          </w:p>
          <w:p w:rsidR="005A20A1" w:rsidRDefault="005A20A1">
            <w:pPr>
              <w:rPr>
                <w:sz w:val="18"/>
                <w:szCs w:val="18"/>
              </w:rPr>
            </w:pPr>
            <w:r>
              <w:rPr>
                <w:sz w:val="18"/>
                <w:szCs w:val="18"/>
              </w:rPr>
              <w:t xml:space="preserve">Номинальное напряжение кабеля – 0,66 </w:t>
            </w:r>
            <w:proofErr w:type="spellStart"/>
            <w:r>
              <w:rPr>
                <w:sz w:val="18"/>
                <w:szCs w:val="18"/>
              </w:rPr>
              <w:t>кВ</w:t>
            </w:r>
            <w:proofErr w:type="spellEnd"/>
            <w:r>
              <w:rPr>
                <w:sz w:val="18"/>
                <w:szCs w:val="18"/>
              </w:rPr>
              <w:t xml:space="preserve"> (неизменяемое значение);</w:t>
            </w:r>
          </w:p>
          <w:p w:rsidR="005A20A1" w:rsidRDefault="005A20A1">
            <w:pPr>
              <w:rPr>
                <w:b/>
                <w:sz w:val="18"/>
                <w:szCs w:val="18"/>
              </w:rPr>
            </w:pPr>
            <w:r>
              <w:rPr>
                <w:b/>
                <w:sz w:val="18"/>
                <w:szCs w:val="18"/>
              </w:rPr>
              <w:t>Число жил не менее 4 и не более 5, сечение не менее 2,5 мм</w:t>
            </w:r>
            <w:proofErr w:type="gramStart"/>
            <w:r>
              <w:rPr>
                <w:b/>
                <w:sz w:val="18"/>
                <w:szCs w:val="18"/>
              </w:rPr>
              <w:t>2</w:t>
            </w:r>
            <w:proofErr w:type="gramEnd"/>
            <w:r>
              <w:rPr>
                <w:b/>
                <w:sz w:val="18"/>
                <w:szCs w:val="18"/>
              </w:rPr>
              <w:t xml:space="preserve"> и не более 3 мм2. </w:t>
            </w:r>
          </w:p>
          <w:p w:rsidR="005A20A1" w:rsidRDefault="005A20A1">
            <w:pPr>
              <w:rPr>
                <w:sz w:val="18"/>
                <w:szCs w:val="18"/>
              </w:rPr>
            </w:pPr>
            <w:r>
              <w:rPr>
                <w:sz w:val="18"/>
                <w:szCs w:val="18"/>
              </w:rPr>
              <w:t>В соответствии с ГОСТ 31996-2012</w:t>
            </w:r>
          </w:p>
          <w:p w:rsidR="005A20A1" w:rsidRDefault="005A20A1">
            <w:pPr>
              <w:rPr>
                <w:sz w:val="18"/>
                <w:szCs w:val="18"/>
              </w:rPr>
            </w:pPr>
          </w:p>
          <w:p w:rsidR="005A20A1" w:rsidRDefault="005A20A1">
            <w:pPr>
              <w:jc w:val="center"/>
              <w:rPr>
                <w:kern w:val="0"/>
                <w:sz w:val="18"/>
                <w:szCs w:val="18"/>
                <w:lang w:eastAsia="ru-RU"/>
              </w:rPr>
            </w:pPr>
            <w:r>
              <w:rPr>
                <w:sz w:val="18"/>
                <w:szCs w:val="18"/>
              </w:rPr>
              <w:t>не соответствует</w:t>
            </w:r>
          </w:p>
        </w:tc>
      </w:tr>
      <w:tr w:rsidR="005A20A1" w:rsidTr="005A20A1">
        <w:trPr>
          <w:trHeight w:val="841"/>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center"/>
              <w:rPr>
                <w:b/>
                <w:color w:val="000000"/>
                <w:sz w:val="18"/>
                <w:szCs w:val="18"/>
                <w:lang w:eastAsia="en-US"/>
              </w:rPr>
            </w:pPr>
            <w:r>
              <w:rPr>
                <w:b/>
                <w:color w:val="000000"/>
                <w:sz w:val="18"/>
                <w:szCs w:val="18"/>
              </w:rPr>
              <w:t>Показатель</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b/>
                <w:sz w:val="18"/>
                <w:szCs w:val="18"/>
                <w:lang w:eastAsia="en-US"/>
              </w:rPr>
            </w:pPr>
            <w:r>
              <w:rPr>
                <w:b/>
                <w:sz w:val="18"/>
                <w:szCs w:val="18"/>
              </w:rPr>
              <w:t>Обязательные требования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b/>
                <w:sz w:val="18"/>
                <w:szCs w:val="18"/>
                <w:lang w:eastAsia="ru-RU"/>
              </w:rPr>
            </w:pPr>
            <w:r>
              <w:rPr>
                <w:b/>
                <w:sz w:val="18"/>
                <w:szCs w:val="18"/>
                <w:lang w:eastAsia="ru-RU"/>
              </w:rPr>
              <w:t>Муниципальное унитарное предприятие «</w:t>
            </w:r>
            <w:proofErr w:type="spellStart"/>
            <w:r>
              <w:rPr>
                <w:b/>
                <w:sz w:val="18"/>
                <w:szCs w:val="18"/>
                <w:lang w:eastAsia="ru-RU"/>
              </w:rPr>
              <w:t>Югорскэнергогаз</w:t>
            </w:r>
            <w:proofErr w:type="spellEnd"/>
            <w:r>
              <w:rPr>
                <w:b/>
                <w:sz w:val="18"/>
                <w:szCs w:val="18"/>
                <w:lang w:eastAsia="ru-RU"/>
              </w:rPr>
              <w:t>»,</w:t>
            </w:r>
          </w:p>
          <w:p w:rsidR="005A20A1" w:rsidRDefault="005A20A1">
            <w:pPr>
              <w:jc w:val="center"/>
              <w:rPr>
                <w:b/>
                <w:sz w:val="18"/>
                <w:szCs w:val="18"/>
                <w:lang w:eastAsia="ru-RU"/>
              </w:rPr>
            </w:pPr>
            <w:r>
              <w:rPr>
                <w:b/>
                <w:sz w:val="18"/>
                <w:szCs w:val="18"/>
                <w:lang w:eastAsia="ru-RU"/>
              </w:rPr>
              <w:t xml:space="preserve">г. </w:t>
            </w:r>
            <w:proofErr w:type="spellStart"/>
            <w:r>
              <w:rPr>
                <w:b/>
                <w:sz w:val="18"/>
                <w:szCs w:val="18"/>
                <w:lang w:eastAsia="ru-RU"/>
              </w:rPr>
              <w:t>Югорск</w:t>
            </w:r>
            <w:proofErr w:type="spellEnd"/>
            <w:r>
              <w:rPr>
                <w:b/>
                <w:sz w:val="18"/>
                <w:szCs w:val="18"/>
                <w:lang w:eastAsia="ru-RU"/>
              </w:rPr>
              <w:t xml:space="preserve"> </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 xml:space="preserve">информация </w:t>
            </w:r>
          </w:p>
          <w:p w:rsidR="005A20A1" w:rsidRDefault="005A20A1">
            <w:pPr>
              <w:jc w:val="center"/>
              <w:rPr>
                <w:color w:val="000000"/>
                <w:sz w:val="18"/>
                <w:szCs w:val="18"/>
                <w:lang w:eastAsia="ru-RU"/>
              </w:rPr>
            </w:pPr>
            <w:r>
              <w:rPr>
                <w:color w:val="000000"/>
                <w:sz w:val="18"/>
                <w:szCs w:val="18"/>
              </w:rPr>
              <w:t>продекларирована</w:t>
            </w:r>
          </w:p>
        </w:tc>
      </w:tr>
      <w:tr w:rsidR="005A20A1" w:rsidTr="005A20A1">
        <w:trPr>
          <w:trHeight w:val="330"/>
        </w:trPr>
        <w:tc>
          <w:tcPr>
            <w:tcW w:w="1579" w:type="pct"/>
            <w:gridSpan w:val="2"/>
            <w:tcBorders>
              <w:top w:val="nil"/>
              <w:left w:val="single" w:sz="4" w:space="0" w:color="auto"/>
              <w:bottom w:val="single" w:sz="4" w:space="0" w:color="auto"/>
              <w:right w:val="single" w:sz="4" w:space="0" w:color="auto"/>
            </w:tcBorders>
            <w:vAlign w:val="center"/>
            <w:hideMark/>
          </w:tcPr>
          <w:p w:rsidR="005A20A1" w:rsidRDefault="005A20A1">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07" w:type="pct"/>
            <w:tcBorders>
              <w:top w:val="nil"/>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sz w:val="18"/>
                <w:szCs w:val="18"/>
              </w:rPr>
              <w:t>декларация</w:t>
            </w:r>
          </w:p>
        </w:tc>
        <w:tc>
          <w:tcPr>
            <w:tcW w:w="1514" w:type="pct"/>
            <w:tcBorders>
              <w:top w:val="nil"/>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 xml:space="preserve">информация </w:t>
            </w:r>
          </w:p>
          <w:p w:rsidR="005A20A1" w:rsidRDefault="005A20A1">
            <w:pPr>
              <w:jc w:val="center"/>
              <w:rPr>
                <w:color w:val="000000"/>
                <w:sz w:val="18"/>
                <w:szCs w:val="18"/>
                <w:lang w:eastAsia="ru-RU"/>
              </w:rPr>
            </w:pPr>
            <w:r>
              <w:rPr>
                <w:color w:val="000000"/>
                <w:sz w:val="18"/>
                <w:szCs w:val="18"/>
              </w:rPr>
              <w:t>продекларирована</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w:t>
            </w:r>
            <w:r>
              <w:rPr>
                <w:color w:val="000000"/>
                <w:sz w:val="18"/>
                <w:szCs w:val="18"/>
              </w:rPr>
              <w:lastRenderedPageBreak/>
              <w:t xml:space="preserve">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5A20A1" w:rsidRDefault="005A20A1">
            <w:pPr>
              <w:jc w:val="center"/>
              <w:rPr>
                <w:sz w:val="18"/>
                <w:szCs w:val="18"/>
                <w:lang w:eastAsia="en-US"/>
              </w:rPr>
            </w:pPr>
          </w:p>
          <w:p w:rsidR="005A20A1" w:rsidRDefault="005A20A1">
            <w:pPr>
              <w:jc w:val="center"/>
              <w:rPr>
                <w:sz w:val="18"/>
                <w:szCs w:val="18"/>
                <w:lang w:eastAsia="en-US"/>
              </w:rPr>
            </w:pPr>
            <w:r>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5A20A1" w:rsidRDefault="005A20A1">
            <w:pPr>
              <w:snapToGrid w:val="0"/>
              <w:jc w:val="center"/>
              <w:rPr>
                <w:color w:val="000000"/>
                <w:sz w:val="18"/>
                <w:szCs w:val="18"/>
                <w:lang w:eastAsia="en-US"/>
              </w:rPr>
            </w:pPr>
          </w:p>
          <w:p w:rsidR="005A20A1" w:rsidRDefault="005A20A1">
            <w:pPr>
              <w:snapToGrid w:val="0"/>
              <w:jc w:val="center"/>
              <w:rPr>
                <w:color w:val="000000"/>
                <w:sz w:val="18"/>
                <w:szCs w:val="18"/>
              </w:rPr>
            </w:pPr>
          </w:p>
          <w:p w:rsidR="005A20A1" w:rsidRDefault="005A20A1">
            <w:pPr>
              <w:snapToGrid w:val="0"/>
              <w:jc w:val="center"/>
              <w:rPr>
                <w:color w:val="000000"/>
                <w:sz w:val="18"/>
                <w:szCs w:val="18"/>
              </w:rPr>
            </w:pPr>
            <w:r>
              <w:rPr>
                <w:color w:val="000000"/>
                <w:sz w:val="18"/>
                <w:szCs w:val="18"/>
              </w:rPr>
              <w:t>информация</w:t>
            </w:r>
          </w:p>
          <w:p w:rsidR="005A20A1" w:rsidRDefault="005A20A1">
            <w:pPr>
              <w:jc w:val="center"/>
              <w:rPr>
                <w:color w:val="FF0000"/>
                <w:sz w:val="18"/>
                <w:szCs w:val="18"/>
              </w:rPr>
            </w:pPr>
            <w:r>
              <w:rPr>
                <w:color w:val="000000"/>
                <w:sz w:val="18"/>
                <w:szCs w:val="18"/>
              </w:rPr>
              <w:t>продекларирована</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sz w:val="18"/>
                <w:szCs w:val="18"/>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 xml:space="preserve">информация </w:t>
            </w:r>
          </w:p>
          <w:p w:rsidR="005A20A1" w:rsidRDefault="005A20A1">
            <w:pPr>
              <w:jc w:val="center"/>
              <w:rPr>
                <w:color w:val="FF0000"/>
                <w:sz w:val="18"/>
                <w:szCs w:val="18"/>
              </w:rPr>
            </w:pPr>
            <w:r>
              <w:rPr>
                <w:color w:val="000000"/>
                <w:sz w:val="18"/>
                <w:szCs w:val="18"/>
              </w:rPr>
              <w:t>продекларирована</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информация</w:t>
            </w:r>
          </w:p>
          <w:p w:rsidR="005A20A1" w:rsidRDefault="005A20A1">
            <w:pPr>
              <w:jc w:val="center"/>
              <w:rPr>
                <w:color w:val="FF0000"/>
                <w:sz w:val="18"/>
                <w:szCs w:val="18"/>
              </w:rPr>
            </w:pPr>
            <w:r>
              <w:rPr>
                <w:color w:val="000000"/>
                <w:sz w:val="18"/>
                <w:szCs w:val="18"/>
              </w:rPr>
              <w:t>продекларирована</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 xml:space="preserve">информация </w:t>
            </w:r>
          </w:p>
          <w:p w:rsidR="005A20A1" w:rsidRDefault="005A20A1">
            <w:pPr>
              <w:jc w:val="center"/>
              <w:rPr>
                <w:color w:val="FF0000"/>
                <w:sz w:val="18"/>
                <w:szCs w:val="18"/>
              </w:rPr>
            </w:pPr>
            <w:r>
              <w:rPr>
                <w:color w:val="000000"/>
                <w:sz w:val="18"/>
                <w:szCs w:val="18"/>
              </w:rPr>
              <w:t>продекларирована</w:t>
            </w:r>
          </w:p>
        </w:tc>
      </w:tr>
      <w:tr w:rsidR="005A20A1" w:rsidTr="005A20A1">
        <w:trPr>
          <w:trHeight w:val="702"/>
        </w:trPr>
        <w:tc>
          <w:tcPr>
            <w:tcW w:w="1579" w:type="pct"/>
            <w:gridSpan w:val="2"/>
            <w:tcBorders>
              <w:top w:val="single" w:sz="4" w:space="0" w:color="auto"/>
              <w:left w:val="single" w:sz="4" w:space="0" w:color="auto"/>
              <w:bottom w:val="single" w:sz="4" w:space="0" w:color="auto"/>
              <w:right w:val="single" w:sz="4" w:space="0" w:color="auto"/>
            </w:tcBorders>
            <w:hideMark/>
          </w:tcPr>
          <w:p w:rsidR="005A20A1" w:rsidRDefault="005A20A1">
            <w:pPr>
              <w:ind w:left="34"/>
              <w:jc w:val="both"/>
              <w:rPr>
                <w:color w:val="000000"/>
                <w:sz w:val="18"/>
                <w:szCs w:val="18"/>
                <w:lang w:eastAsia="en-US"/>
              </w:rPr>
            </w:pPr>
            <w:r>
              <w:rPr>
                <w:color w:val="000000"/>
                <w:sz w:val="18"/>
                <w:szCs w:val="18"/>
              </w:rPr>
              <w:t xml:space="preserve">7.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color w:val="000000"/>
                <w:sz w:val="18"/>
                <w:szCs w:val="18"/>
              </w:rPr>
              <w:lastRenderedPageBreak/>
              <w:t>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lang w:eastAsia="en-US"/>
              </w:rPr>
            </w:pPr>
            <w:r>
              <w:rPr>
                <w:color w:val="000000"/>
                <w:sz w:val="18"/>
                <w:szCs w:val="18"/>
              </w:rPr>
              <w:lastRenderedPageBreak/>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lang w:eastAsia="en-US"/>
              </w:rPr>
            </w:pPr>
            <w:r>
              <w:rPr>
                <w:color w:val="000000"/>
                <w:sz w:val="18"/>
                <w:szCs w:val="18"/>
              </w:rPr>
              <w:t>Информация продекларирована</w:t>
            </w:r>
          </w:p>
        </w:tc>
      </w:tr>
      <w:tr w:rsidR="005A20A1" w:rsidTr="005A20A1">
        <w:trPr>
          <w:trHeight w:val="5920"/>
        </w:trPr>
        <w:tc>
          <w:tcPr>
            <w:tcW w:w="1579" w:type="pct"/>
            <w:gridSpan w:val="2"/>
            <w:tcBorders>
              <w:top w:val="single" w:sz="4" w:space="0" w:color="auto"/>
              <w:left w:val="single" w:sz="4" w:space="0" w:color="auto"/>
              <w:bottom w:val="single" w:sz="4" w:space="0" w:color="auto"/>
              <w:right w:val="single" w:sz="4" w:space="0" w:color="auto"/>
            </w:tcBorders>
            <w:hideMark/>
          </w:tcPr>
          <w:p w:rsidR="005A20A1" w:rsidRDefault="005A20A1">
            <w:pPr>
              <w:jc w:val="both"/>
              <w:rPr>
                <w:color w:val="000000"/>
                <w:sz w:val="18"/>
                <w:szCs w:val="18"/>
              </w:rPr>
            </w:pPr>
            <w:r>
              <w:rPr>
                <w:color w:val="000000"/>
                <w:sz w:val="18"/>
                <w:szCs w:val="18"/>
              </w:rPr>
              <w:lastRenderedPageBreak/>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rsidR="005A20A1" w:rsidRDefault="005A20A1">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5A20A1" w:rsidRDefault="005A20A1">
            <w:pPr>
              <w:widowControl w:val="0"/>
              <w:autoSpaceDE w:val="0"/>
              <w:autoSpaceDN w:val="0"/>
              <w:adjustRightInd w:val="0"/>
              <w:ind w:left="40" w:right="26"/>
              <w:jc w:val="both"/>
              <w:rPr>
                <w:sz w:val="18"/>
                <w:szCs w:val="18"/>
              </w:rPr>
            </w:pPr>
            <w:r>
              <w:rPr>
                <w:sz w:val="18"/>
                <w:szCs w:val="18"/>
              </w:rPr>
              <w:t>17.2. Укладка трубопроводов канализационных напорных;</w:t>
            </w:r>
          </w:p>
          <w:p w:rsidR="005A20A1" w:rsidRDefault="005A20A1">
            <w:pPr>
              <w:widowControl w:val="0"/>
              <w:autoSpaceDE w:val="0"/>
              <w:autoSpaceDN w:val="0"/>
              <w:adjustRightInd w:val="0"/>
              <w:ind w:left="40" w:right="26"/>
              <w:jc w:val="both"/>
              <w:rPr>
                <w:sz w:val="18"/>
                <w:szCs w:val="18"/>
              </w:rPr>
            </w:pPr>
            <w:r>
              <w:rPr>
                <w:sz w:val="18"/>
                <w:szCs w:val="18"/>
              </w:rPr>
              <w:t>17.3. Монтаж и демонтаж запорной арматуры и оборудования канализационных сетей;</w:t>
            </w:r>
          </w:p>
          <w:p w:rsidR="005A20A1" w:rsidRDefault="005A20A1">
            <w:pPr>
              <w:widowControl w:val="0"/>
              <w:autoSpaceDE w:val="0"/>
              <w:autoSpaceDN w:val="0"/>
              <w:adjustRightInd w:val="0"/>
              <w:ind w:left="40" w:right="26"/>
              <w:jc w:val="both"/>
              <w:rPr>
                <w:sz w:val="18"/>
                <w:szCs w:val="18"/>
              </w:rPr>
            </w:pPr>
            <w:r>
              <w:rPr>
                <w:sz w:val="18"/>
                <w:szCs w:val="18"/>
              </w:rPr>
              <w:t xml:space="preserve">20.2. Устройство сетей электроснабжения напряжением до 35 </w:t>
            </w:r>
            <w:proofErr w:type="spellStart"/>
            <w:r>
              <w:rPr>
                <w:sz w:val="18"/>
                <w:szCs w:val="18"/>
              </w:rPr>
              <w:t>кВ</w:t>
            </w:r>
            <w:proofErr w:type="spellEnd"/>
            <w:r>
              <w:rPr>
                <w:sz w:val="18"/>
                <w:szCs w:val="18"/>
              </w:rPr>
              <w:t xml:space="preserve"> включительно;</w:t>
            </w:r>
          </w:p>
          <w:p w:rsidR="005A20A1" w:rsidRDefault="005A20A1">
            <w:pPr>
              <w:autoSpaceDE w:val="0"/>
              <w:autoSpaceDN w:val="0"/>
              <w:adjustRightInd w:val="0"/>
              <w:ind w:left="40" w:right="26"/>
              <w:rPr>
                <w:sz w:val="18"/>
                <w:szCs w:val="18"/>
              </w:rPr>
            </w:pPr>
            <w:r>
              <w:rPr>
                <w:sz w:val="18"/>
                <w:szCs w:val="18"/>
              </w:rPr>
              <w:t>20.12. Установка распределительных устройств, коммутационной аппаратуры, устройств защиты;</w:t>
            </w:r>
          </w:p>
          <w:p w:rsidR="005A20A1" w:rsidRDefault="005A20A1">
            <w:pPr>
              <w:widowControl w:val="0"/>
              <w:autoSpaceDE w:val="0"/>
              <w:autoSpaceDN w:val="0"/>
              <w:adjustRightInd w:val="0"/>
              <w:ind w:left="40" w:right="26"/>
              <w:jc w:val="both"/>
              <w:rPr>
                <w:sz w:val="18"/>
                <w:szCs w:val="18"/>
              </w:rPr>
            </w:pPr>
            <w:r>
              <w:rPr>
                <w:sz w:val="18"/>
                <w:szCs w:val="18"/>
              </w:rPr>
              <w:t>23.32. Монтаж водозаборного оборудования, канализационных и очистных сооружений;</w:t>
            </w:r>
          </w:p>
          <w:p w:rsidR="005A20A1" w:rsidRDefault="005A20A1">
            <w:pPr>
              <w:widowControl w:val="0"/>
              <w:autoSpaceDE w:val="0"/>
              <w:autoSpaceDN w:val="0"/>
              <w:adjustRightInd w:val="0"/>
              <w:ind w:left="40" w:right="26"/>
              <w:jc w:val="both"/>
              <w:rPr>
                <w:sz w:val="18"/>
                <w:szCs w:val="18"/>
              </w:rPr>
            </w:pPr>
            <w:r>
              <w:rPr>
                <w:sz w:val="18"/>
                <w:szCs w:val="18"/>
              </w:rPr>
              <w:t>24.30. Пусконаладочные работы сооружений канализации</w:t>
            </w:r>
          </w:p>
          <w:p w:rsidR="005A20A1" w:rsidRDefault="005A20A1">
            <w:pPr>
              <w:widowControl w:val="0"/>
              <w:autoSpaceDE w:val="0"/>
              <w:autoSpaceDN w:val="0"/>
              <w:adjustRightInd w:val="0"/>
              <w:ind w:left="40" w:right="26"/>
              <w:jc w:val="both"/>
              <w:rPr>
                <w:sz w:val="18"/>
                <w:szCs w:val="18"/>
              </w:rPr>
            </w:pPr>
            <w:r>
              <w:rPr>
                <w:sz w:val="18"/>
                <w:szCs w:val="18"/>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A20A1" w:rsidRDefault="005A20A1">
            <w:pPr>
              <w:autoSpaceDE w:val="0"/>
              <w:autoSpaceDN w:val="0"/>
              <w:adjustRightInd w:val="0"/>
              <w:ind w:left="40" w:right="26"/>
              <w:rPr>
                <w:sz w:val="18"/>
                <w:szCs w:val="18"/>
              </w:rPr>
            </w:pPr>
            <w:r>
              <w:rPr>
                <w:sz w:val="18"/>
                <w:szCs w:val="18"/>
              </w:rPr>
              <w:t>33.7. Объекты водоснабжения и канализации.</w:t>
            </w:r>
          </w:p>
          <w:p w:rsidR="005A20A1" w:rsidRDefault="005A20A1">
            <w:pPr>
              <w:autoSpaceDE w:val="0"/>
              <w:autoSpaceDN w:val="0"/>
              <w:adjustRightInd w:val="0"/>
              <w:ind w:left="40" w:right="26"/>
              <w:jc w:val="both"/>
              <w:rPr>
                <w:sz w:val="18"/>
                <w:szCs w:val="18"/>
              </w:rPr>
            </w:pPr>
            <w:r>
              <w:rPr>
                <w:sz w:val="18"/>
                <w:szCs w:val="18"/>
              </w:rPr>
              <w:t xml:space="preserve"> </w:t>
            </w:r>
          </w:p>
        </w:tc>
        <w:tc>
          <w:tcPr>
            <w:tcW w:w="1514" w:type="pct"/>
            <w:tcBorders>
              <w:top w:val="single" w:sz="4" w:space="0" w:color="auto"/>
              <w:left w:val="single" w:sz="4" w:space="0" w:color="auto"/>
              <w:bottom w:val="single" w:sz="4" w:space="0" w:color="auto"/>
              <w:right w:val="single" w:sz="4" w:space="0" w:color="auto"/>
            </w:tcBorders>
            <w:shd w:val="clear" w:color="auto" w:fill="FFFFFF"/>
            <w:hideMark/>
          </w:tcPr>
          <w:p w:rsidR="005A20A1" w:rsidRDefault="005A20A1">
            <w:pPr>
              <w:suppressAutoHyphens w:val="0"/>
              <w:autoSpaceDE w:val="0"/>
              <w:autoSpaceDN w:val="0"/>
              <w:adjustRightInd w:val="0"/>
              <w:ind w:left="36"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31.03.2014г. №201 на следующие виды работ:</w:t>
            </w:r>
          </w:p>
          <w:p w:rsidR="005A20A1" w:rsidRDefault="005A20A1">
            <w:pPr>
              <w:widowControl w:val="0"/>
              <w:autoSpaceDE w:val="0"/>
              <w:autoSpaceDN w:val="0"/>
              <w:adjustRightInd w:val="0"/>
              <w:ind w:left="40" w:right="26"/>
              <w:jc w:val="both"/>
              <w:rPr>
                <w:sz w:val="18"/>
                <w:szCs w:val="18"/>
              </w:rPr>
            </w:pPr>
            <w:r>
              <w:rPr>
                <w:sz w:val="18"/>
                <w:szCs w:val="18"/>
              </w:rPr>
              <w:t>17.2. Укладка трубопроводов канализационных напорных;</w:t>
            </w:r>
          </w:p>
          <w:p w:rsidR="005A20A1" w:rsidRDefault="005A20A1">
            <w:pPr>
              <w:widowControl w:val="0"/>
              <w:autoSpaceDE w:val="0"/>
              <w:autoSpaceDN w:val="0"/>
              <w:adjustRightInd w:val="0"/>
              <w:ind w:left="40" w:right="26"/>
              <w:jc w:val="both"/>
              <w:rPr>
                <w:sz w:val="18"/>
                <w:szCs w:val="18"/>
              </w:rPr>
            </w:pPr>
            <w:r>
              <w:rPr>
                <w:sz w:val="18"/>
                <w:szCs w:val="18"/>
              </w:rPr>
              <w:t>17.3. Монтаж и демонтаж запорной арматуры и оборудования канализационных сетей;</w:t>
            </w:r>
          </w:p>
          <w:p w:rsidR="005A20A1" w:rsidRDefault="005A20A1">
            <w:pPr>
              <w:widowControl w:val="0"/>
              <w:autoSpaceDE w:val="0"/>
              <w:autoSpaceDN w:val="0"/>
              <w:adjustRightInd w:val="0"/>
              <w:ind w:left="40" w:right="26"/>
              <w:jc w:val="both"/>
              <w:rPr>
                <w:sz w:val="18"/>
                <w:szCs w:val="18"/>
              </w:rPr>
            </w:pPr>
            <w:r>
              <w:rPr>
                <w:sz w:val="18"/>
                <w:szCs w:val="18"/>
              </w:rPr>
              <w:t xml:space="preserve">20.2. Устройство сетей электроснабжения напряжением до 35 </w:t>
            </w:r>
            <w:proofErr w:type="spellStart"/>
            <w:r>
              <w:rPr>
                <w:sz w:val="18"/>
                <w:szCs w:val="18"/>
              </w:rPr>
              <w:t>кВ</w:t>
            </w:r>
            <w:proofErr w:type="spellEnd"/>
            <w:r>
              <w:rPr>
                <w:sz w:val="18"/>
                <w:szCs w:val="18"/>
              </w:rPr>
              <w:t xml:space="preserve"> включительно;</w:t>
            </w:r>
          </w:p>
          <w:p w:rsidR="005A20A1" w:rsidRDefault="005A20A1">
            <w:pPr>
              <w:autoSpaceDE w:val="0"/>
              <w:autoSpaceDN w:val="0"/>
              <w:adjustRightInd w:val="0"/>
              <w:ind w:left="40" w:right="26"/>
              <w:rPr>
                <w:sz w:val="18"/>
                <w:szCs w:val="18"/>
              </w:rPr>
            </w:pPr>
            <w:r>
              <w:rPr>
                <w:sz w:val="18"/>
                <w:szCs w:val="18"/>
              </w:rPr>
              <w:t>20.12. Установка распределительных устройств, коммутационной аппаратуры, устройств защиты;</w:t>
            </w:r>
          </w:p>
          <w:p w:rsidR="005A20A1" w:rsidRDefault="005A20A1">
            <w:pPr>
              <w:widowControl w:val="0"/>
              <w:autoSpaceDE w:val="0"/>
              <w:autoSpaceDN w:val="0"/>
              <w:adjustRightInd w:val="0"/>
              <w:ind w:left="40" w:right="26"/>
              <w:jc w:val="both"/>
              <w:rPr>
                <w:sz w:val="18"/>
                <w:szCs w:val="18"/>
              </w:rPr>
            </w:pPr>
            <w:r>
              <w:rPr>
                <w:sz w:val="18"/>
                <w:szCs w:val="18"/>
              </w:rPr>
              <w:t>23.32. Монтаж водозаборного оборудования, канализационных и очистных сооружений;</w:t>
            </w:r>
          </w:p>
          <w:p w:rsidR="005A20A1" w:rsidRDefault="005A20A1">
            <w:pPr>
              <w:widowControl w:val="0"/>
              <w:autoSpaceDE w:val="0"/>
              <w:autoSpaceDN w:val="0"/>
              <w:adjustRightInd w:val="0"/>
              <w:ind w:left="40" w:right="26"/>
              <w:jc w:val="both"/>
              <w:rPr>
                <w:sz w:val="18"/>
                <w:szCs w:val="18"/>
              </w:rPr>
            </w:pPr>
            <w:r>
              <w:rPr>
                <w:sz w:val="18"/>
                <w:szCs w:val="18"/>
              </w:rPr>
              <w:t>24.30. Пусконаладочные работы сооружений канализации</w:t>
            </w:r>
          </w:p>
          <w:p w:rsidR="005A20A1" w:rsidRDefault="005A20A1">
            <w:pPr>
              <w:widowControl w:val="0"/>
              <w:autoSpaceDE w:val="0"/>
              <w:autoSpaceDN w:val="0"/>
              <w:adjustRightInd w:val="0"/>
              <w:ind w:left="40" w:right="26"/>
              <w:jc w:val="both"/>
              <w:rPr>
                <w:sz w:val="18"/>
                <w:szCs w:val="18"/>
              </w:rPr>
            </w:pPr>
            <w:r>
              <w:rPr>
                <w:sz w:val="18"/>
                <w:szCs w:val="18"/>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A20A1" w:rsidRDefault="005A20A1">
            <w:pPr>
              <w:autoSpaceDE w:val="0"/>
              <w:autoSpaceDN w:val="0"/>
              <w:adjustRightInd w:val="0"/>
              <w:ind w:left="40" w:right="26"/>
              <w:rPr>
                <w:sz w:val="18"/>
                <w:szCs w:val="18"/>
              </w:rPr>
            </w:pPr>
            <w:r>
              <w:rPr>
                <w:sz w:val="18"/>
                <w:szCs w:val="18"/>
              </w:rPr>
              <w:t>33.7. Объекты водоснабжения и канализации.</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w:t>
            </w:r>
            <w:r>
              <w:rPr>
                <w:sz w:val="18"/>
                <w:szCs w:val="18"/>
              </w:rPr>
              <w:lastRenderedPageBreak/>
              <w:t xml:space="preserve">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sz w:val="18"/>
                <w:szCs w:val="18"/>
                <w:lang w:eastAsia="en-US"/>
              </w:rPr>
            </w:pPr>
            <w:r>
              <w:rPr>
                <w:color w:val="000000"/>
                <w:sz w:val="18"/>
                <w:szCs w:val="18"/>
              </w:rPr>
              <w:lastRenderedPageBreak/>
              <w:t>отсутствие</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информация</w:t>
            </w:r>
          </w:p>
          <w:p w:rsidR="005A20A1" w:rsidRDefault="005A20A1">
            <w:pPr>
              <w:jc w:val="center"/>
              <w:rPr>
                <w:color w:val="FF0000"/>
                <w:sz w:val="18"/>
                <w:szCs w:val="18"/>
              </w:rPr>
            </w:pPr>
            <w:r>
              <w:rPr>
                <w:color w:val="000000"/>
                <w:sz w:val="18"/>
                <w:szCs w:val="18"/>
              </w:rPr>
              <w:t>отсутствует</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hideMark/>
          </w:tcPr>
          <w:p w:rsidR="005A20A1" w:rsidRDefault="005A20A1">
            <w:pPr>
              <w:tabs>
                <w:tab w:val="left" w:pos="114"/>
              </w:tabs>
              <w:snapToGrid w:val="0"/>
              <w:ind w:right="113"/>
              <w:jc w:val="both"/>
              <w:rPr>
                <w:color w:val="000000"/>
                <w:sz w:val="18"/>
                <w:szCs w:val="18"/>
              </w:rPr>
            </w:pPr>
            <w:r>
              <w:rPr>
                <w:color w:val="000000"/>
                <w:sz w:val="18"/>
                <w:szCs w:val="18"/>
              </w:rPr>
              <w:lastRenderedPageBreak/>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rsidR="005A20A1" w:rsidRDefault="005A20A1">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информация предоставлена</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hideMark/>
          </w:tcPr>
          <w:p w:rsidR="005A20A1" w:rsidRDefault="005A20A1">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color w:val="000000"/>
                <w:sz w:val="18"/>
                <w:szCs w:val="18"/>
              </w:rPr>
            </w:pPr>
            <w:r>
              <w:rPr>
                <w:color w:val="000000"/>
                <w:sz w:val="18"/>
                <w:szCs w:val="18"/>
              </w:rPr>
              <w:t>непринадлежность</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snapToGrid w:val="0"/>
              <w:jc w:val="center"/>
              <w:rPr>
                <w:color w:val="000000"/>
                <w:sz w:val="18"/>
                <w:szCs w:val="18"/>
              </w:rPr>
            </w:pPr>
            <w:r>
              <w:rPr>
                <w:color w:val="000000"/>
                <w:sz w:val="18"/>
                <w:szCs w:val="18"/>
              </w:rPr>
              <w:t>не принадлежит</w:t>
            </w:r>
          </w:p>
        </w:tc>
      </w:tr>
      <w:tr w:rsidR="005A20A1" w:rsidTr="005A20A1">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5A20A1" w:rsidRDefault="005A20A1">
            <w:pPr>
              <w:rPr>
                <w:sz w:val="18"/>
                <w:szCs w:val="18"/>
              </w:rPr>
            </w:pPr>
            <w:r>
              <w:rPr>
                <w:color w:val="000000"/>
                <w:sz w:val="18"/>
                <w:szCs w:val="18"/>
              </w:rPr>
              <w:t>13. Объем предоставленных документов и  сведений для участия в аукционе</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color w:val="000000"/>
                <w:sz w:val="18"/>
                <w:szCs w:val="18"/>
              </w:rPr>
            </w:pPr>
            <w:r>
              <w:rPr>
                <w:color w:val="000000"/>
                <w:sz w:val="18"/>
                <w:szCs w:val="18"/>
              </w:rPr>
              <w:t>в  объеме, указанном  в  документации  об  аукционе</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A20A1" w:rsidRDefault="005A20A1">
            <w:pPr>
              <w:jc w:val="center"/>
              <w:rPr>
                <w:color w:val="000000"/>
                <w:sz w:val="18"/>
                <w:szCs w:val="18"/>
              </w:rPr>
            </w:pPr>
            <w:r>
              <w:rPr>
                <w:color w:val="000000"/>
                <w:sz w:val="18"/>
                <w:szCs w:val="18"/>
              </w:rPr>
              <w:t>в полном  объеме</w:t>
            </w:r>
          </w:p>
        </w:tc>
      </w:tr>
      <w:tr w:rsidR="005A20A1" w:rsidTr="005A20A1">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A20A1" w:rsidRDefault="005A20A1">
            <w:pPr>
              <w:rPr>
                <w:sz w:val="18"/>
                <w:szCs w:val="18"/>
                <w:lang w:eastAsia="ru-RU"/>
              </w:rPr>
            </w:pPr>
            <w:r>
              <w:rPr>
                <w:color w:val="000000"/>
                <w:sz w:val="18"/>
                <w:szCs w:val="18"/>
              </w:rPr>
              <w:t xml:space="preserve">14. Начальная (максимальная) цена контракта – </w:t>
            </w:r>
            <w:r>
              <w:rPr>
                <w:b/>
                <w:color w:val="000000"/>
                <w:sz w:val="18"/>
                <w:szCs w:val="18"/>
              </w:rPr>
              <w:t>1 998 464,83</w:t>
            </w:r>
            <w:r>
              <w:rPr>
                <w:color w:val="000000"/>
                <w:sz w:val="18"/>
                <w:szCs w:val="18"/>
              </w:rPr>
              <w:t xml:space="preserve"> </w:t>
            </w:r>
            <w:r>
              <w:rPr>
                <w:b/>
                <w:color w:val="000000"/>
                <w:sz w:val="18"/>
                <w:szCs w:val="18"/>
              </w:rPr>
              <w:t>рубля.</w:t>
            </w:r>
          </w:p>
        </w:tc>
      </w:tr>
    </w:tbl>
    <w:p w:rsidR="005A20A1" w:rsidRDefault="005A20A1"/>
    <w:sectPr w:rsidR="005A20A1" w:rsidSect="000D63B8">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DC"/>
    <w:rsid w:val="000D63B8"/>
    <w:rsid w:val="003C5E27"/>
    <w:rsid w:val="005A20A1"/>
    <w:rsid w:val="007352DC"/>
    <w:rsid w:val="007C1031"/>
    <w:rsid w:val="00823F29"/>
    <w:rsid w:val="00985844"/>
    <w:rsid w:val="00A206EE"/>
    <w:rsid w:val="00BB75D2"/>
    <w:rsid w:val="00C92878"/>
    <w:rsid w:val="00E6330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7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2878"/>
    <w:rPr>
      <w:color w:val="0000FF"/>
      <w:u w:val="single"/>
    </w:rPr>
  </w:style>
  <w:style w:type="paragraph" w:styleId="a4">
    <w:name w:val="List Paragraph"/>
    <w:basedOn w:val="a"/>
    <w:uiPriority w:val="34"/>
    <w:qFormat/>
    <w:rsid w:val="00C92878"/>
    <w:pPr>
      <w:suppressAutoHyphens w:val="0"/>
      <w:spacing w:after="200" w:line="276" w:lineRule="auto"/>
      <w:ind w:left="720"/>
      <w:contextualSpacing/>
    </w:pPr>
    <w:rPr>
      <w:rFonts w:ascii="Calibri" w:hAnsi="Calibri"/>
      <w:kern w:val="0"/>
      <w:sz w:val="22"/>
      <w:szCs w:val="22"/>
      <w:lang w:eastAsia="ru-RU"/>
    </w:rPr>
  </w:style>
  <w:style w:type="paragraph" w:styleId="a5">
    <w:name w:val="Balloon Text"/>
    <w:basedOn w:val="a"/>
    <w:link w:val="a6"/>
    <w:uiPriority w:val="99"/>
    <w:semiHidden/>
    <w:unhideWhenUsed/>
    <w:rsid w:val="000D63B8"/>
    <w:rPr>
      <w:rFonts w:ascii="Tahoma" w:hAnsi="Tahoma" w:cs="Tahoma"/>
      <w:sz w:val="16"/>
      <w:szCs w:val="16"/>
    </w:rPr>
  </w:style>
  <w:style w:type="character" w:customStyle="1" w:styleId="a6">
    <w:name w:val="Текст выноски Знак"/>
    <w:basedOn w:val="a0"/>
    <w:link w:val="a5"/>
    <w:uiPriority w:val="99"/>
    <w:semiHidden/>
    <w:rsid w:val="000D63B8"/>
    <w:rPr>
      <w:rFonts w:ascii="Tahoma" w:eastAsia="Times New Roman" w:hAnsi="Tahoma" w:cs="Tahoma"/>
      <w:kern w:val="2"/>
      <w:sz w:val="16"/>
      <w:szCs w:val="16"/>
      <w:lang w:eastAsia="ar-SA"/>
    </w:rPr>
  </w:style>
  <w:style w:type="table" w:styleId="a7">
    <w:name w:val="Table Grid"/>
    <w:basedOn w:val="a1"/>
    <w:uiPriority w:val="59"/>
    <w:rsid w:val="005A20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7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2878"/>
    <w:rPr>
      <w:color w:val="0000FF"/>
      <w:u w:val="single"/>
    </w:rPr>
  </w:style>
  <w:style w:type="paragraph" w:styleId="a4">
    <w:name w:val="List Paragraph"/>
    <w:basedOn w:val="a"/>
    <w:uiPriority w:val="34"/>
    <w:qFormat/>
    <w:rsid w:val="00C92878"/>
    <w:pPr>
      <w:suppressAutoHyphens w:val="0"/>
      <w:spacing w:after="200" w:line="276" w:lineRule="auto"/>
      <w:ind w:left="720"/>
      <w:contextualSpacing/>
    </w:pPr>
    <w:rPr>
      <w:rFonts w:ascii="Calibri" w:hAnsi="Calibri"/>
      <w:kern w:val="0"/>
      <w:sz w:val="22"/>
      <w:szCs w:val="22"/>
      <w:lang w:eastAsia="ru-RU"/>
    </w:rPr>
  </w:style>
  <w:style w:type="paragraph" w:styleId="a5">
    <w:name w:val="Balloon Text"/>
    <w:basedOn w:val="a"/>
    <w:link w:val="a6"/>
    <w:uiPriority w:val="99"/>
    <w:semiHidden/>
    <w:unhideWhenUsed/>
    <w:rsid w:val="000D63B8"/>
    <w:rPr>
      <w:rFonts w:ascii="Tahoma" w:hAnsi="Tahoma" w:cs="Tahoma"/>
      <w:sz w:val="16"/>
      <w:szCs w:val="16"/>
    </w:rPr>
  </w:style>
  <w:style w:type="character" w:customStyle="1" w:styleId="a6">
    <w:name w:val="Текст выноски Знак"/>
    <w:basedOn w:val="a0"/>
    <w:link w:val="a5"/>
    <w:uiPriority w:val="99"/>
    <w:semiHidden/>
    <w:rsid w:val="000D63B8"/>
    <w:rPr>
      <w:rFonts w:ascii="Tahoma" w:eastAsia="Times New Roman" w:hAnsi="Tahoma" w:cs="Tahoma"/>
      <w:kern w:val="2"/>
      <w:sz w:val="16"/>
      <w:szCs w:val="16"/>
      <w:lang w:eastAsia="ar-SA"/>
    </w:rPr>
  </w:style>
  <w:style w:type="table" w:styleId="a7">
    <w:name w:val="Table Grid"/>
    <w:basedOn w:val="a1"/>
    <w:uiPriority w:val="59"/>
    <w:rsid w:val="005A20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01566">
      <w:bodyDiv w:val="1"/>
      <w:marLeft w:val="0"/>
      <w:marRight w:val="0"/>
      <w:marTop w:val="0"/>
      <w:marBottom w:val="0"/>
      <w:divBdr>
        <w:top w:val="none" w:sz="0" w:space="0" w:color="auto"/>
        <w:left w:val="none" w:sz="0" w:space="0" w:color="auto"/>
        <w:bottom w:val="none" w:sz="0" w:space="0" w:color="auto"/>
        <w:right w:val="none" w:sz="0" w:space="0" w:color="auto"/>
      </w:divBdr>
    </w:div>
    <w:div w:id="146635551">
      <w:bodyDiv w:val="1"/>
      <w:marLeft w:val="0"/>
      <w:marRight w:val="0"/>
      <w:marTop w:val="0"/>
      <w:marBottom w:val="0"/>
      <w:divBdr>
        <w:top w:val="none" w:sz="0" w:space="0" w:color="auto"/>
        <w:left w:val="none" w:sz="0" w:space="0" w:color="auto"/>
        <w:bottom w:val="none" w:sz="0" w:space="0" w:color="auto"/>
        <w:right w:val="none" w:sz="0" w:space="0" w:color="auto"/>
      </w:divBdr>
    </w:div>
    <w:div w:id="259486164">
      <w:bodyDiv w:val="1"/>
      <w:marLeft w:val="0"/>
      <w:marRight w:val="0"/>
      <w:marTop w:val="0"/>
      <w:marBottom w:val="0"/>
      <w:divBdr>
        <w:top w:val="none" w:sz="0" w:space="0" w:color="auto"/>
        <w:left w:val="none" w:sz="0" w:space="0" w:color="auto"/>
        <w:bottom w:val="none" w:sz="0" w:space="0" w:color="auto"/>
        <w:right w:val="none" w:sz="0" w:space="0" w:color="auto"/>
      </w:divBdr>
    </w:div>
    <w:div w:id="261956160">
      <w:bodyDiv w:val="1"/>
      <w:marLeft w:val="0"/>
      <w:marRight w:val="0"/>
      <w:marTop w:val="0"/>
      <w:marBottom w:val="0"/>
      <w:divBdr>
        <w:top w:val="none" w:sz="0" w:space="0" w:color="auto"/>
        <w:left w:val="none" w:sz="0" w:space="0" w:color="auto"/>
        <w:bottom w:val="none" w:sz="0" w:space="0" w:color="auto"/>
        <w:right w:val="none" w:sz="0" w:space="0" w:color="auto"/>
      </w:divBdr>
    </w:div>
    <w:div w:id="301347824">
      <w:bodyDiv w:val="1"/>
      <w:marLeft w:val="0"/>
      <w:marRight w:val="0"/>
      <w:marTop w:val="0"/>
      <w:marBottom w:val="0"/>
      <w:divBdr>
        <w:top w:val="none" w:sz="0" w:space="0" w:color="auto"/>
        <w:left w:val="none" w:sz="0" w:space="0" w:color="auto"/>
        <w:bottom w:val="none" w:sz="0" w:space="0" w:color="auto"/>
        <w:right w:val="none" w:sz="0" w:space="0" w:color="auto"/>
      </w:divBdr>
    </w:div>
    <w:div w:id="16527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2017-06-07T11:00:00Z</cp:lastPrinted>
  <dcterms:created xsi:type="dcterms:W3CDTF">2017-06-07T06:26:00Z</dcterms:created>
  <dcterms:modified xsi:type="dcterms:W3CDTF">2017-06-08T04:17:00Z</dcterms:modified>
</cp:coreProperties>
</file>