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751" w:rsidRDefault="001C4751" w:rsidP="002C0143">
      <w:pPr>
        <w:jc w:val="center"/>
        <w:rPr>
          <w:rFonts w:ascii="PT Astra Serif" w:hAnsi="PT Astra Serif"/>
          <w:b/>
          <w:sz w:val="24"/>
          <w:szCs w:val="24"/>
        </w:rPr>
      </w:pPr>
    </w:p>
    <w:p w:rsidR="002C0143" w:rsidRDefault="002C0143" w:rsidP="002C0143">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2C0143" w:rsidRDefault="002C0143" w:rsidP="002C0143">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2C0143" w:rsidRDefault="002C0143" w:rsidP="002C0143">
      <w:pPr>
        <w:jc w:val="center"/>
        <w:rPr>
          <w:rFonts w:ascii="PT Astra Serif" w:hAnsi="PT Astra Serif"/>
          <w:b/>
          <w:bCs/>
          <w:sz w:val="24"/>
          <w:szCs w:val="24"/>
        </w:rPr>
      </w:pPr>
      <w:r>
        <w:rPr>
          <w:rFonts w:ascii="PT Astra Serif" w:hAnsi="PT Astra Serif"/>
          <w:b/>
          <w:bCs/>
          <w:sz w:val="24"/>
          <w:szCs w:val="24"/>
        </w:rPr>
        <w:t>ПРОТОКОЛ</w:t>
      </w:r>
    </w:p>
    <w:p w:rsidR="002C0143" w:rsidRDefault="002C0143" w:rsidP="002C0143">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2C0143" w:rsidRDefault="002C0143" w:rsidP="002C0143">
      <w:pPr>
        <w:ind w:left="-993"/>
        <w:jc w:val="both"/>
        <w:rPr>
          <w:rFonts w:ascii="PT Astra Serif" w:hAnsi="PT Astra Serif"/>
          <w:sz w:val="24"/>
        </w:rPr>
      </w:pPr>
    </w:p>
    <w:p w:rsidR="002C0143" w:rsidRDefault="002C0143" w:rsidP="002C0143">
      <w:pPr>
        <w:jc w:val="both"/>
        <w:rPr>
          <w:rFonts w:ascii="PT Astra Serif" w:hAnsi="PT Astra Serif"/>
          <w:sz w:val="24"/>
          <w:szCs w:val="24"/>
        </w:rPr>
      </w:pPr>
      <w:r>
        <w:rPr>
          <w:rFonts w:ascii="PT Astra Serif" w:hAnsi="PT Astra Serif"/>
          <w:sz w:val="24"/>
          <w:szCs w:val="24"/>
        </w:rPr>
        <w:t>«</w:t>
      </w:r>
      <w:r w:rsidR="00DD5051">
        <w:rPr>
          <w:rFonts w:ascii="PT Astra Serif" w:hAnsi="PT Astra Serif"/>
          <w:sz w:val="24"/>
          <w:szCs w:val="24"/>
        </w:rPr>
        <w:t>11</w:t>
      </w:r>
      <w:r>
        <w:rPr>
          <w:rFonts w:ascii="PT Astra Serif" w:hAnsi="PT Astra Serif"/>
          <w:sz w:val="24"/>
          <w:szCs w:val="24"/>
        </w:rPr>
        <w:t xml:space="preserve">» </w:t>
      </w:r>
      <w:r w:rsidR="009C4423">
        <w:rPr>
          <w:rFonts w:ascii="PT Astra Serif" w:hAnsi="PT Astra Serif"/>
          <w:sz w:val="24"/>
          <w:szCs w:val="24"/>
        </w:rPr>
        <w:t>марта</w:t>
      </w:r>
      <w:r>
        <w:rPr>
          <w:rFonts w:ascii="PT Astra Serif" w:hAnsi="PT Astra Serif"/>
          <w:sz w:val="24"/>
          <w:szCs w:val="24"/>
        </w:rPr>
        <w:t xml:space="preserve"> 2021 г.                                                                                  </w:t>
      </w:r>
      <w:r w:rsidR="00C71A66">
        <w:rPr>
          <w:rFonts w:ascii="PT Astra Serif" w:hAnsi="PT Astra Serif"/>
          <w:sz w:val="24"/>
          <w:szCs w:val="24"/>
        </w:rPr>
        <w:t xml:space="preserve">         </w:t>
      </w:r>
      <w:r>
        <w:rPr>
          <w:rFonts w:ascii="PT Astra Serif" w:hAnsi="PT Astra Serif"/>
          <w:sz w:val="24"/>
          <w:szCs w:val="24"/>
        </w:rPr>
        <w:t xml:space="preserve">  </w:t>
      </w:r>
      <w:r w:rsidR="009C4423">
        <w:rPr>
          <w:rFonts w:ascii="PT Astra Serif" w:hAnsi="PT Astra Serif"/>
          <w:sz w:val="24"/>
          <w:szCs w:val="24"/>
        </w:rPr>
        <w:t xml:space="preserve">      </w:t>
      </w:r>
      <w:r>
        <w:rPr>
          <w:rFonts w:ascii="PT Astra Serif" w:hAnsi="PT Astra Serif"/>
          <w:sz w:val="24"/>
          <w:szCs w:val="24"/>
        </w:rPr>
        <w:t xml:space="preserve"> № 01873000058210000</w:t>
      </w:r>
      <w:r w:rsidR="00A0473E">
        <w:rPr>
          <w:rFonts w:ascii="PT Astra Serif" w:hAnsi="PT Astra Serif"/>
          <w:sz w:val="24"/>
          <w:szCs w:val="24"/>
        </w:rPr>
        <w:t>9</w:t>
      </w:r>
      <w:r w:rsidR="001E6E0C">
        <w:rPr>
          <w:rFonts w:ascii="PT Astra Serif" w:hAnsi="PT Astra Serif"/>
          <w:sz w:val="24"/>
          <w:szCs w:val="24"/>
        </w:rPr>
        <w:t>7</w:t>
      </w:r>
      <w:r>
        <w:rPr>
          <w:rFonts w:ascii="PT Astra Serif" w:hAnsi="PT Astra Serif"/>
          <w:sz w:val="24"/>
          <w:szCs w:val="24"/>
        </w:rPr>
        <w:t>-1</w:t>
      </w:r>
    </w:p>
    <w:p w:rsidR="00C71A66" w:rsidRDefault="00C71A66" w:rsidP="002C0143">
      <w:pPr>
        <w:jc w:val="both"/>
        <w:rPr>
          <w:rFonts w:ascii="PT Astra Serif" w:hAnsi="PT Astra Serif"/>
          <w:sz w:val="24"/>
          <w:szCs w:val="24"/>
        </w:rPr>
      </w:pPr>
    </w:p>
    <w:p w:rsidR="00581F2A" w:rsidRPr="00581F2A" w:rsidRDefault="00581F2A" w:rsidP="00581F2A">
      <w:pPr>
        <w:tabs>
          <w:tab w:val="left" w:pos="0"/>
        </w:tabs>
        <w:jc w:val="both"/>
        <w:rPr>
          <w:rFonts w:ascii="PT Astra Serif" w:hAnsi="PT Astra Serif"/>
          <w:sz w:val="24"/>
          <w:szCs w:val="24"/>
        </w:rPr>
      </w:pPr>
      <w:r w:rsidRPr="00581F2A">
        <w:rPr>
          <w:rFonts w:ascii="PT Astra Serif" w:hAnsi="PT Astra Serif"/>
          <w:sz w:val="24"/>
          <w:szCs w:val="24"/>
        </w:rPr>
        <w:t xml:space="preserve">ПРИСУТСТВОВАЛИ: </w:t>
      </w:r>
    </w:p>
    <w:p w:rsidR="00581F2A" w:rsidRPr="00581F2A" w:rsidRDefault="00581F2A" w:rsidP="00581F2A">
      <w:pPr>
        <w:tabs>
          <w:tab w:val="left" w:pos="0"/>
        </w:tabs>
        <w:ind w:right="142"/>
        <w:jc w:val="both"/>
        <w:rPr>
          <w:rFonts w:ascii="PT Astra Serif" w:hAnsi="PT Astra Serif"/>
          <w:sz w:val="24"/>
          <w:szCs w:val="24"/>
        </w:rPr>
      </w:pPr>
      <w:r w:rsidRPr="00581F2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81F2A">
        <w:rPr>
          <w:rFonts w:ascii="PT Astra Serif" w:hAnsi="PT Astra Serif"/>
          <w:sz w:val="24"/>
          <w:szCs w:val="24"/>
        </w:rPr>
        <w:t>Югорска</w:t>
      </w:r>
      <w:proofErr w:type="spellEnd"/>
      <w:r w:rsidRPr="00581F2A">
        <w:rPr>
          <w:rFonts w:ascii="PT Astra Serif" w:hAnsi="PT Astra Serif"/>
          <w:sz w:val="24"/>
          <w:szCs w:val="24"/>
        </w:rPr>
        <w:t xml:space="preserve"> (далее - комиссия) в следующем  составе:</w:t>
      </w:r>
    </w:p>
    <w:p w:rsidR="00581F2A" w:rsidRPr="00581F2A" w:rsidRDefault="00581F2A" w:rsidP="00581F2A">
      <w:pPr>
        <w:pStyle w:val="a6"/>
        <w:widowControl/>
        <w:numPr>
          <w:ilvl w:val="0"/>
          <w:numId w:val="1"/>
        </w:numPr>
        <w:tabs>
          <w:tab w:val="left" w:pos="-567"/>
          <w:tab w:val="left" w:pos="142"/>
          <w:tab w:val="left" w:pos="426"/>
          <w:tab w:val="left" w:pos="851"/>
        </w:tabs>
        <w:ind w:left="0" w:right="142" w:firstLine="0"/>
        <w:jc w:val="both"/>
        <w:rPr>
          <w:rFonts w:ascii="PT Astra Serif" w:hAnsi="PT Astra Serif"/>
          <w:sz w:val="24"/>
          <w:szCs w:val="24"/>
        </w:rPr>
      </w:pPr>
      <w:proofErr w:type="gramStart"/>
      <w:r w:rsidRPr="00581F2A">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581F2A">
        <w:rPr>
          <w:rFonts w:ascii="PT Astra Serif" w:hAnsi="PT Astra Serif"/>
          <w:spacing w:val="-6"/>
          <w:sz w:val="24"/>
          <w:szCs w:val="24"/>
        </w:rPr>
        <w:t>Югорска</w:t>
      </w:r>
      <w:proofErr w:type="spellEnd"/>
      <w:r w:rsidRPr="00581F2A">
        <w:rPr>
          <w:rFonts w:ascii="PT Astra Serif" w:hAnsi="PT Astra Serif"/>
          <w:spacing w:val="-6"/>
          <w:sz w:val="24"/>
          <w:szCs w:val="24"/>
        </w:rPr>
        <w:t xml:space="preserve">, утвержденного постановлением  администрации города </w:t>
      </w:r>
      <w:proofErr w:type="spellStart"/>
      <w:r w:rsidRPr="00581F2A">
        <w:rPr>
          <w:rFonts w:ascii="PT Astra Serif" w:hAnsi="PT Astra Serif"/>
          <w:spacing w:val="-6"/>
          <w:sz w:val="24"/>
          <w:szCs w:val="24"/>
        </w:rPr>
        <w:t>Югорска</w:t>
      </w:r>
      <w:proofErr w:type="spellEnd"/>
      <w:r w:rsidRPr="00581F2A">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581F2A">
        <w:rPr>
          <w:rFonts w:ascii="PT Astra Serif" w:hAnsi="PT Astra Serif"/>
          <w:spacing w:val="-6"/>
          <w:sz w:val="24"/>
          <w:szCs w:val="24"/>
        </w:rPr>
        <w:t>Югорска</w:t>
      </w:r>
      <w:proofErr w:type="spellEnd"/>
      <w:r w:rsidRPr="00581F2A">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581F2A">
        <w:rPr>
          <w:rFonts w:ascii="PT Astra Serif" w:hAnsi="PT Astra Serif"/>
          <w:spacing w:val="-6"/>
          <w:sz w:val="24"/>
          <w:szCs w:val="24"/>
        </w:rPr>
        <w:t>Долгодворова</w:t>
      </w:r>
      <w:proofErr w:type="spellEnd"/>
      <w:r w:rsidRPr="00581F2A">
        <w:rPr>
          <w:rFonts w:ascii="PT Astra Serif" w:hAnsi="PT Astra Serif"/>
          <w:spacing w:val="-6"/>
          <w:sz w:val="24"/>
          <w:szCs w:val="24"/>
        </w:rPr>
        <w:t xml:space="preserve">, </w:t>
      </w:r>
      <w:r w:rsidRPr="00581F2A">
        <w:rPr>
          <w:rFonts w:ascii="PT Astra Serif" w:hAnsi="PT Astra Serif"/>
          <w:sz w:val="24"/>
          <w:szCs w:val="24"/>
        </w:rPr>
        <w:t xml:space="preserve">заместитель главы города </w:t>
      </w:r>
      <w:proofErr w:type="spellStart"/>
      <w:r w:rsidRPr="00581F2A">
        <w:rPr>
          <w:rFonts w:ascii="PT Astra Serif" w:hAnsi="PT Astra Serif"/>
          <w:sz w:val="24"/>
          <w:szCs w:val="24"/>
        </w:rPr>
        <w:t>Югорска</w:t>
      </w:r>
      <w:proofErr w:type="spellEnd"/>
      <w:r w:rsidRPr="00581F2A">
        <w:rPr>
          <w:rFonts w:ascii="PT Astra Serif" w:hAnsi="PT Astra Serif"/>
          <w:sz w:val="24"/>
          <w:szCs w:val="24"/>
        </w:rPr>
        <w:t>;</w:t>
      </w:r>
      <w:proofErr w:type="gramEnd"/>
    </w:p>
    <w:p w:rsidR="00581F2A" w:rsidRPr="00581F2A" w:rsidRDefault="00581F2A" w:rsidP="00581F2A">
      <w:pPr>
        <w:pStyle w:val="a6"/>
        <w:tabs>
          <w:tab w:val="left" w:pos="0"/>
          <w:tab w:val="left" w:pos="426"/>
          <w:tab w:val="left" w:pos="851"/>
        </w:tabs>
        <w:ind w:left="0" w:right="-1"/>
        <w:jc w:val="both"/>
        <w:rPr>
          <w:rFonts w:ascii="PT Astra Serif" w:hAnsi="PT Astra Serif"/>
          <w:sz w:val="24"/>
          <w:szCs w:val="24"/>
        </w:rPr>
      </w:pPr>
      <w:r w:rsidRPr="00581F2A">
        <w:rPr>
          <w:rFonts w:ascii="PT Astra Serif" w:hAnsi="PT Astra Serif"/>
          <w:sz w:val="24"/>
          <w:szCs w:val="24"/>
        </w:rPr>
        <w:t>Члены комиссии:</w:t>
      </w:r>
    </w:p>
    <w:p w:rsidR="00581F2A" w:rsidRPr="00581F2A" w:rsidRDefault="00581F2A" w:rsidP="00581F2A">
      <w:pPr>
        <w:pStyle w:val="a6"/>
        <w:widowControl/>
        <w:numPr>
          <w:ilvl w:val="0"/>
          <w:numId w:val="1"/>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581F2A">
        <w:rPr>
          <w:rFonts w:ascii="PT Astra Serif" w:hAnsi="PT Astra Serif"/>
          <w:sz w:val="24"/>
          <w:szCs w:val="24"/>
        </w:rPr>
        <w:t xml:space="preserve">В. А. Климин – председатель Думы города </w:t>
      </w:r>
      <w:proofErr w:type="spellStart"/>
      <w:r w:rsidRPr="00581F2A">
        <w:rPr>
          <w:rFonts w:ascii="PT Astra Serif" w:hAnsi="PT Astra Serif"/>
          <w:spacing w:val="-6"/>
          <w:sz w:val="24"/>
          <w:szCs w:val="24"/>
        </w:rPr>
        <w:t>Югорска</w:t>
      </w:r>
      <w:proofErr w:type="spellEnd"/>
      <w:r w:rsidRPr="00581F2A">
        <w:rPr>
          <w:rFonts w:ascii="PT Astra Serif" w:hAnsi="PT Astra Serif"/>
          <w:spacing w:val="-6"/>
          <w:sz w:val="24"/>
          <w:szCs w:val="24"/>
        </w:rPr>
        <w:t>;</w:t>
      </w:r>
    </w:p>
    <w:p w:rsidR="00581F2A" w:rsidRPr="00581F2A" w:rsidRDefault="00581F2A" w:rsidP="00581F2A">
      <w:pPr>
        <w:pStyle w:val="a6"/>
        <w:widowControl/>
        <w:numPr>
          <w:ilvl w:val="0"/>
          <w:numId w:val="1"/>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581F2A">
        <w:rPr>
          <w:rFonts w:ascii="PT Astra Serif" w:hAnsi="PT Astra Serif"/>
          <w:sz w:val="24"/>
          <w:szCs w:val="24"/>
        </w:rPr>
        <w:t>Н.А. Морозова – советник руководителя;</w:t>
      </w:r>
    </w:p>
    <w:p w:rsidR="00581F2A" w:rsidRPr="00581F2A" w:rsidRDefault="00581F2A" w:rsidP="00581F2A">
      <w:pPr>
        <w:numPr>
          <w:ilvl w:val="0"/>
          <w:numId w:val="1"/>
        </w:numPr>
        <w:tabs>
          <w:tab w:val="left" w:pos="284"/>
          <w:tab w:val="left" w:pos="426"/>
        </w:tabs>
        <w:ind w:left="0" w:right="142" w:firstLine="0"/>
        <w:jc w:val="both"/>
        <w:rPr>
          <w:rFonts w:ascii="PT Astra Serif" w:hAnsi="PT Astra Serif"/>
          <w:spacing w:val="-6"/>
          <w:sz w:val="24"/>
          <w:szCs w:val="24"/>
        </w:rPr>
      </w:pPr>
      <w:r w:rsidRPr="00581F2A">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81F2A">
        <w:rPr>
          <w:rFonts w:ascii="PT Astra Serif" w:hAnsi="PT Astra Serif"/>
          <w:spacing w:val="-6"/>
          <w:sz w:val="24"/>
          <w:szCs w:val="24"/>
        </w:rPr>
        <w:t>Югорска</w:t>
      </w:r>
      <w:proofErr w:type="spellEnd"/>
      <w:r w:rsidRPr="00581F2A">
        <w:rPr>
          <w:rFonts w:ascii="PT Astra Serif" w:hAnsi="PT Astra Serif"/>
          <w:spacing w:val="-6"/>
          <w:sz w:val="24"/>
          <w:szCs w:val="24"/>
        </w:rPr>
        <w:t>;</w:t>
      </w:r>
    </w:p>
    <w:p w:rsidR="00581F2A" w:rsidRPr="00581F2A" w:rsidRDefault="00581F2A" w:rsidP="00581F2A">
      <w:pPr>
        <w:pStyle w:val="a6"/>
        <w:widowControl/>
        <w:numPr>
          <w:ilvl w:val="0"/>
          <w:numId w:val="1"/>
        </w:numPr>
        <w:tabs>
          <w:tab w:val="left" w:pos="0"/>
          <w:tab w:val="left" w:pos="142"/>
          <w:tab w:val="left" w:pos="426"/>
        </w:tabs>
        <w:ind w:left="0" w:right="142" w:firstLine="0"/>
        <w:jc w:val="both"/>
        <w:rPr>
          <w:rFonts w:ascii="PT Astra Serif" w:hAnsi="PT Astra Serif"/>
          <w:sz w:val="24"/>
          <w:szCs w:val="24"/>
        </w:rPr>
      </w:pPr>
      <w:r w:rsidRPr="00581F2A">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81F2A">
        <w:rPr>
          <w:rFonts w:ascii="PT Astra Serif" w:hAnsi="PT Astra Serif"/>
          <w:sz w:val="24"/>
          <w:szCs w:val="24"/>
        </w:rPr>
        <w:t>Югорска</w:t>
      </w:r>
      <w:proofErr w:type="spellEnd"/>
    </w:p>
    <w:p w:rsidR="00581F2A" w:rsidRDefault="00581F2A" w:rsidP="00581F2A">
      <w:pPr>
        <w:pStyle w:val="a6"/>
        <w:tabs>
          <w:tab w:val="left" w:pos="0"/>
          <w:tab w:val="left" w:pos="426"/>
        </w:tabs>
        <w:autoSpaceDE w:val="0"/>
        <w:autoSpaceDN w:val="0"/>
        <w:adjustRightInd w:val="0"/>
        <w:ind w:left="0" w:right="142"/>
        <w:jc w:val="both"/>
        <w:rPr>
          <w:rFonts w:ascii="PT Astra Serif" w:hAnsi="PT Astra Serif"/>
          <w:sz w:val="24"/>
          <w:szCs w:val="24"/>
        </w:rPr>
      </w:pPr>
      <w:r w:rsidRPr="00581F2A">
        <w:rPr>
          <w:rFonts w:ascii="PT Astra Serif" w:hAnsi="PT Astra Serif"/>
          <w:sz w:val="24"/>
          <w:szCs w:val="24"/>
        </w:rPr>
        <w:t>Всего присутствовали 5 членов комиссии из 8.</w:t>
      </w:r>
    </w:p>
    <w:p w:rsidR="001C4751" w:rsidRPr="00581F2A" w:rsidRDefault="001C4751" w:rsidP="00581F2A">
      <w:pPr>
        <w:pStyle w:val="a6"/>
        <w:tabs>
          <w:tab w:val="left" w:pos="0"/>
          <w:tab w:val="left" w:pos="426"/>
        </w:tabs>
        <w:autoSpaceDE w:val="0"/>
        <w:autoSpaceDN w:val="0"/>
        <w:adjustRightInd w:val="0"/>
        <w:ind w:left="0" w:right="142"/>
        <w:jc w:val="both"/>
        <w:rPr>
          <w:rFonts w:ascii="PT Astra Serif" w:hAnsi="PT Astra Serif"/>
          <w:sz w:val="24"/>
          <w:szCs w:val="24"/>
        </w:rPr>
      </w:pPr>
    </w:p>
    <w:p w:rsidR="00CA4779" w:rsidRPr="00CA4779" w:rsidRDefault="00CA4779" w:rsidP="00CA4779">
      <w:pPr>
        <w:autoSpaceDE w:val="0"/>
        <w:autoSpaceDN w:val="0"/>
        <w:adjustRightInd w:val="0"/>
        <w:jc w:val="both"/>
        <w:rPr>
          <w:rFonts w:ascii="PT Astra Serif" w:hAnsi="PT Astra Serif"/>
          <w:sz w:val="24"/>
          <w:szCs w:val="24"/>
        </w:rPr>
      </w:pPr>
      <w:r w:rsidRPr="00CA4779">
        <w:rPr>
          <w:rFonts w:ascii="PT Astra Serif" w:hAnsi="PT Astra Serif"/>
          <w:sz w:val="24"/>
          <w:szCs w:val="24"/>
        </w:rPr>
        <w:t>Представитель заказчи</w:t>
      </w:r>
      <w:r w:rsidR="00C71A66">
        <w:rPr>
          <w:rFonts w:ascii="PT Astra Serif" w:hAnsi="PT Astra Serif"/>
          <w:sz w:val="24"/>
          <w:szCs w:val="24"/>
        </w:rPr>
        <w:t xml:space="preserve">ка:  </w:t>
      </w:r>
      <w:proofErr w:type="spellStart"/>
      <w:r w:rsidR="00C71A66">
        <w:rPr>
          <w:rFonts w:ascii="PT Astra Serif" w:hAnsi="PT Astra Serif"/>
          <w:sz w:val="24"/>
          <w:szCs w:val="24"/>
        </w:rPr>
        <w:t>Дергилев</w:t>
      </w:r>
      <w:proofErr w:type="spellEnd"/>
      <w:r w:rsidR="00C71A66">
        <w:rPr>
          <w:rFonts w:ascii="PT Astra Serif" w:hAnsi="PT Astra Serif"/>
          <w:sz w:val="24"/>
          <w:szCs w:val="24"/>
        </w:rPr>
        <w:t xml:space="preserve"> Олег Владимирови</w:t>
      </w:r>
      <w:r w:rsidR="00C71A66" w:rsidRPr="00C71A66">
        <w:rPr>
          <w:rFonts w:ascii="PT Astra Serif" w:hAnsi="PT Astra Serif"/>
          <w:sz w:val="24"/>
          <w:szCs w:val="24"/>
        </w:rPr>
        <w:t>ч</w:t>
      </w:r>
      <w:r w:rsidR="00C71A66" w:rsidRPr="00C71A66">
        <w:rPr>
          <w:rFonts w:ascii="PT Astra Serif" w:hAnsi="PT Astra Serif"/>
          <w:color w:val="000000"/>
          <w:sz w:val="24"/>
          <w:szCs w:val="24"/>
        </w:rPr>
        <w:t xml:space="preserve">, заместитель </w:t>
      </w:r>
      <w:proofErr w:type="gramStart"/>
      <w:r w:rsidR="00C71A66" w:rsidRPr="00C71A66">
        <w:rPr>
          <w:rFonts w:ascii="PT Astra Serif" w:hAnsi="PT Astra Serif"/>
          <w:color w:val="000000"/>
          <w:sz w:val="24"/>
          <w:szCs w:val="24"/>
        </w:rPr>
        <w:t>начальника отдела информационных технологий</w:t>
      </w:r>
      <w:r w:rsidR="00C71A66">
        <w:rPr>
          <w:rFonts w:ascii="PT Astra Serif" w:hAnsi="PT Astra Serif"/>
          <w:color w:val="000000"/>
          <w:sz w:val="24"/>
          <w:szCs w:val="24"/>
        </w:rPr>
        <w:t xml:space="preserve"> администрации города </w:t>
      </w:r>
      <w:proofErr w:type="spellStart"/>
      <w:r w:rsidR="00C71A66">
        <w:rPr>
          <w:rFonts w:ascii="PT Astra Serif" w:hAnsi="PT Astra Serif"/>
          <w:color w:val="000000"/>
          <w:sz w:val="24"/>
          <w:szCs w:val="24"/>
        </w:rPr>
        <w:t>Югорска</w:t>
      </w:r>
      <w:proofErr w:type="spellEnd"/>
      <w:proofErr w:type="gramEnd"/>
      <w:r w:rsidR="00C71A66">
        <w:rPr>
          <w:rFonts w:ascii="PT Astra Serif" w:hAnsi="PT Astra Serif"/>
          <w:color w:val="000000"/>
          <w:sz w:val="24"/>
          <w:szCs w:val="24"/>
        </w:rPr>
        <w:t>.</w:t>
      </w:r>
    </w:p>
    <w:p w:rsidR="00C71A66" w:rsidRPr="00C71A66" w:rsidRDefault="002C0143" w:rsidP="00C71A66">
      <w:pPr>
        <w:pStyle w:val="a6"/>
        <w:numPr>
          <w:ilvl w:val="3"/>
          <w:numId w:val="1"/>
        </w:numPr>
        <w:tabs>
          <w:tab w:val="left" w:pos="284"/>
        </w:tabs>
        <w:autoSpaceDE w:val="0"/>
        <w:autoSpaceDN w:val="0"/>
        <w:adjustRightInd w:val="0"/>
        <w:ind w:left="0" w:firstLine="0"/>
        <w:jc w:val="both"/>
        <w:rPr>
          <w:rFonts w:ascii="PT Astra Serif" w:hAnsi="PT Astra Serif"/>
          <w:sz w:val="24"/>
          <w:szCs w:val="24"/>
        </w:rPr>
      </w:pPr>
      <w:r w:rsidRPr="00C71A66">
        <w:rPr>
          <w:rFonts w:ascii="PT Astra Serif" w:hAnsi="PT Astra Serif"/>
          <w:sz w:val="24"/>
          <w:szCs w:val="24"/>
        </w:rPr>
        <w:t>Наименование аукциона: аукцион в электронной форме № 01873000058210000</w:t>
      </w:r>
      <w:r w:rsidR="009C4423">
        <w:rPr>
          <w:rFonts w:ascii="PT Astra Serif" w:hAnsi="PT Astra Serif"/>
          <w:sz w:val="24"/>
          <w:szCs w:val="24"/>
        </w:rPr>
        <w:t>9</w:t>
      </w:r>
      <w:r w:rsidR="001E6E0C">
        <w:rPr>
          <w:rFonts w:ascii="PT Astra Serif" w:hAnsi="PT Astra Serif"/>
          <w:sz w:val="24"/>
          <w:szCs w:val="24"/>
        </w:rPr>
        <w:t>7</w:t>
      </w:r>
      <w:r w:rsidR="005022F9" w:rsidRPr="00A0473E">
        <w:rPr>
          <w:rFonts w:ascii="PT Astra Serif" w:hAnsi="PT Astra Serif"/>
          <w:sz w:val="24"/>
          <w:szCs w:val="24"/>
        </w:rPr>
        <w:t xml:space="preserve"> </w:t>
      </w:r>
      <w:r w:rsidR="00DD5051" w:rsidRPr="001E6E0C">
        <w:rPr>
          <w:rFonts w:ascii="PT Astra Serif" w:hAnsi="PT Astra Serif"/>
          <w:sz w:val="24"/>
          <w:szCs w:val="24"/>
        </w:rPr>
        <w:t>среди</w:t>
      </w:r>
      <w:r w:rsidR="00A0473E" w:rsidRPr="001E6E0C">
        <w:rPr>
          <w:rFonts w:ascii="PT Astra Serif" w:hAnsi="PT Astra Serif"/>
          <w:sz w:val="24"/>
          <w:szCs w:val="24"/>
        </w:rPr>
        <w:t xml:space="preserve"> субъектов малого предпринимательства и социально ориентированных некоммерческих организаций </w:t>
      </w:r>
      <w:r w:rsidR="005022F9" w:rsidRPr="001E6E0C">
        <w:rPr>
          <w:rFonts w:ascii="PT Astra Serif" w:hAnsi="PT Astra Serif"/>
          <w:sz w:val="24"/>
          <w:szCs w:val="24"/>
        </w:rPr>
        <w:t xml:space="preserve">на право заключения </w:t>
      </w:r>
      <w:r w:rsidR="00C71A66" w:rsidRPr="001E6E0C">
        <w:rPr>
          <w:rFonts w:ascii="PT Astra Serif" w:hAnsi="PT Astra Serif"/>
          <w:sz w:val="24"/>
          <w:szCs w:val="24"/>
        </w:rPr>
        <w:t>муниципального контракта</w:t>
      </w:r>
      <w:r w:rsidR="005022F9" w:rsidRPr="001E6E0C">
        <w:rPr>
          <w:rFonts w:ascii="PT Astra Serif" w:hAnsi="PT Astra Serif"/>
          <w:sz w:val="24"/>
          <w:szCs w:val="24"/>
        </w:rPr>
        <w:t xml:space="preserve"> на </w:t>
      </w:r>
      <w:r w:rsidR="001E6E0C" w:rsidRPr="001E6E0C">
        <w:rPr>
          <w:rFonts w:ascii="PT Astra Serif" w:hAnsi="PT Astra Serif"/>
          <w:sz w:val="24"/>
          <w:szCs w:val="24"/>
        </w:rPr>
        <w:t>поставку запасных частей для средств вычислительной техники.</w:t>
      </w:r>
    </w:p>
    <w:p w:rsidR="002C0143" w:rsidRPr="001E6E0C" w:rsidRDefault="002C0143" w:rsidP="009C4423">
      <w:pPr>
        <w:pStyle w:val="a6"/>
        <w:tabs>
          <w:tab w:val="left" w:pos="284"/>
        </w:tabs>
        <w:autoSpaceDE w:val="0"/>
        <w:autoSpaceDN w:val="0"/>
        <w:adjustRightInd w:val="0"/>
        <w:ind w:left="0"/>
        <w:jc w:val="both"/>
        <w:rPr>
          <w:rFonts w:ascii="PT Astra Serif" w:hAnsi="PT Astra Serif"/>
          <w:sz w:val="24"/>
          <w:szCs w:val="24"/>
        </w:rPr>
      </w:pPr>
      <w:r w:rsidRPr="00C71A66">
        <w:rPr>
          <w:rFonts w:ascii="PT Astra Serif" w:hAnsi="PT Astra Serif"/>
          <w:sz w:val="24"/>
          <w:szCs w:val="24"/>
        </w:rPr>
        <w:t xml:space="preserve">Номер извещения о проведении торгов на официальном сайте </w:t>
      </w:r>
      <w:r w:rsidRPr="001E6E0C">
        <w:rPr>
          <w:rFonts w:ascii="PT Astra Serif" w:hAnsi="PT Astra Serif"/>
          <w:sz w:val="24"/>
          <w:szCs w:val="24"/>
        </w:rPr>
        <w:t xml:space="preserve">Единой информационной системы в сфере закупок – </w:t>
      </w:r>
      <w:hyperlink r:id="rId6" w:history="1">
        <w:r w:rsidRPr="001E6E0C">
          <w:rPr>
            <w:rFonts w:ascii="PT Astra Serif" w:hAnsi="PT Astra Serif"/>
            <w:sz w:val="24"/>
            <w:szCs w:val="24"/>
          </w:rPr>
          <w:t>http://zakupki.gov.ru/</w:t>
        </w:r>
      </w:hyperlink>
      <w:r w:rsidRPr="001E6E0C">
        <w:rPr>
          <w:rFonts w:ascii="PT Astra Serif" w:hAnsi="PT Astra Serif"/>
          <w:sz w:val="24"/>
          <w:szCs w:val="24"/>
        </w:rPr>
        <w:t xml:space="preserve">, </w:t>
      </w:r>
      <w:r w:rsidR="005022F9" w:rsidRPr="001E6E0C">
        <w:rPr>
          <w:rFonts w:ascii="PT Astra Serif" w:hAnsi="PT Astra Serif"/>
          <w:sz w:val="24"/>
          <w:szCs w:val="24"/>
        </w:rPr>
        <w:t>код аукциона 01873000058210000</w:t>
      </w:r>
      <w:r w:rsidR="009C4423" w:rsidRPr="001E6E0C">
        <w:rPr>
          <w:rFonts w:ascii="PT Astra Serif" w:hAnsi="PT Astra Serif"/>
          <w:sz w:val="24"/>
          <w:szCs w:val="24"/>
        </w:rPr>
        <w:t>9</w:t>
      </w:r>
      <w:r w:rsidR="001E6E0C" w:rsidRPr="001E6E0C">
        <w:rPr>
          <w:rFonts w:ascii="PT Astra Serif" w:hAnsi="PT Astra Serif"/>
          <w:sz w:val="24"/>
          <w:szCs w:val="24"/>
        </w:rPr>
        <w:t>7</w:t>
      </w:r>
      <w:r w:rsidRPr="001E6E0C">
        <w:rPr>
          <w:rFonts w:ascii="PT Astra Serif" w:hAnsi="PT Astra Serif"/>
          <w:sz w:val="24"/>
          <w:szCs w:val="24"/>
        </w:rPr>
        <w:t xml:space="preserve">. </w:t>
      </w:r>
    </w:p>
    <w:p w:rsidR="002C0143" w:rsidRPr="001E6E0C" w:rsidRDefault="002C0143" w:rsidP="002C0143">
      <w:pPr>
        <w:jc w:val="both"/>
        <w:rPr>
          <w:rFonts w:ascii="PT Astra Serif" w:hAnsi="PT Astra Serif"/>
          <w:sz w:val="24"/>
          <w:szCs w:val="24"/>
        </w:rPr>
      </w:pPr>
      <w:r w:rsidRPr="001E6E0C">
        <w:rPr>
          <w:rFonts w:ascii="PT Astra Serif" w:hAnsi="PT Astra Serif"/>
          <w:sz w:val="24"/>
          <w:szCs w:val="24"/>
        </w:rPr>
        <w:t xml:space="preserve">Идентификационный код закупки: </w:t>
      </w:r>
      <w:r w:rsidR="001E6E0C" w:rsidRPr="001E6E0C">
        <w:rPr>
          <w:rFonts w:ascii="PT Astra Serif" w:hAnsi="PT Astra Serif"/>
          <w:sz w:val="24"/>
          <w:szCs w:val="24"/>
        </w:rPr>
        <w:t>213862200236886220100101320012620244</w:t>
      </w:r>
      <w:r w:rsidRPr="001E6E0C">
        <w:rPr>
          <w:rFonts w:ascii="PT Astra Serif" w:hAnsi="PT Astra Serif"/>
          <w:sz w:val="24"/>
          <w:szCs w:val="24"/>
        </w:rPr>
        <w:t>.</w:t>
      </w:r>
    </w:p>
    <w:p w:rsidR="002C0143" w:rsidRDefault="002C0143" w:rsidP="002C0143">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00C71A66">
        <w:rPr>
          <w:rFonts w:ascii="PT Astra Serif" w:hAnsi="PT Astra Serif"/>
          <w:sz w:val="24"/>
          <w:szCs w:val="24"/>
        </w:rPr>
        <w:t xml:space="preserve">Администрация города </w:t>
      </w:r>
      <w:proofErr w:type="spellStart"/>
      <w:r w:rsidR="00C71A66">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Почтовый адрес: 628260, Ханты - Мансийский автономный округ - Югра</w:t>
      </w:r>
      <w:r w:rsidR="00C71A66">
        <w:rPr>
          <w:rFonts w:ascii="PT Astra Serif" w:hAnsi="PT Astra Serif"/>
          <w:sz w:val="24"/>
          <w:szCs w:val="24"/>
        </w:rPr>
        <w:t xml:space="preserve">, Тюменская обл., г. Югорск, </w:t>
      </w:r>
      <w:r>
        <w:rPr>
          <w:rFonts w:ascii="PT Astra Serif" w:hAnsi="PT Astra Serif"/>
          <w:sz w:val="24"/>
          <w:szCs w:val="24"/>
        </w:rPr>
        <w:t xml:space="preserve"> </w:t>
      </w:r>
      <w:r w:rsidR="00C71A66">
        <w:rPr>
          <w:rFonts w:ascii="PT Astra Serif" w:hAnsi="PT Astra Serif"/>
          <w:sz w:val="24"/>
          <w:szCs w:val="24"/>
        </w:rPr>
        <w:t>ул. 40 лет Победы, 11.</w:t>
      </w:r>
      <w:proofErr w:type="gramEnd"/>
    </w:p>
    <w:p w:rsidR="002C0143" w:rsidRPr="001C4751" w:rsidRDefault="002C0143" w:rsidP="002C0143">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w:t>
      </w:r>
      <w:r w:rsidR="00DD5051">
        <w:rPr>
          <w:rFonts w:ascii="PT Astra Serif" w:hAnsi="PT Astra Serif"/>
          <w:sz w:val="24"/>
          <w:szCs w:val="24"/>
        </w:rPr>
        <w:t xml:space="preserve">  11</w:t>
      </w:r>
      <w:r w:rsidR="009C4423">
        <w:rPr>
          <w:rFonts w:ascii="PT Astra Serif" w:hAnsi="PT Astra Serif"/>
          <w:sz w:val="24"/>
          <w:szCs w:val="24"/>
        </w:rPr>
        <w:t xml:space="preserve"> </w:t>
      </w:r>
      <w:r>
        <w:rPr>
          <w:rFonts w:ascii="PT Astra Serif" w:hAnsi="PT Astra Serif"/>
          <w:sz w:val="24"/>
          <w:szCs w:val="24"/>
        </w:rPr>
        <w:t xml:space="preserve"> </w:t>
      </w:r>
      <w:r w:rsidR="009C4423">
        <w:rPr>
          <w:rFonts w:ascii="PT Astra Serif" w:hAnsi="PT Astra Serif"/>
          <w:sz w:val="24"/>
          <w:szCs w:val="24"/>
        </w:rPr>
        <w:t>марта</w:t>
      </w:r>
      <w:r>
        <w:rPr>
          <w:rFonts w:ascii="PT Astra Serif" w:hAnsi="PT Astra Serif"/>
          <w:sz w:val="24"/>
          <w:szCs w:val="24"/>
        </w:rPr>
        <w:t xml:space="preserve"> 2021 года, по адресу: ул. 40 </w:t>
      </w:r>
      <w:r w:rsidRPr="001C4751">
        <w:rPr>
          <w:rFonts w:ascii="PT Astra Serif" w:hAnsi="PT Astra Serif"/>
          <w:sz w:val="24"/>
          <w:szCs w:val="24"/>
        </w:rPr>
        <w:t>лет Победы, 11, г. Югорск, Ханты-Мансийский  автономный  округ-Югра, Тюменская область.</w:t>
      </w:r>
    </w:p>
    <w:p w:rsidR="002C0143" w:rsidRPr="001C4751" w:rsidRDefault="002C0143" w:rsidP="002C0143">
      <w:pPr>
        <w:jc w:val="both"/>
        <w:rPr>
          <w:rFonts w:ascii="PT Astra Serif" w:hAnsi="PT Astra Serif"/>
          <w:noProof/>
          <w:sz w:val="24"/>
          <w:szCs w:val="24"/>
        </w:rPr>
      </w:pPr>
      <w:r w:rsidRPr="001C4751">
        <w:rPr>
          <w:rFonts w:ascii="PT Astra Serif" w:hAnsi="PT Astra Serif"/>
          <w:noProof/>
          <w:sz w:val="24"/>
          <w:szCs w:val="24"/>
        </w:rPr>
        <w:t xml:space="preserve">4. Количество поступивших заявок на участие  в аукционе – </w:t>
      </w:r>
      <w:r w:rsidR="001C4751" w:rsidRPr="001C4751">
        <w:rPr>
          <w:rFonts w:ascii="PT Astra Serif" w:hAnsi="PT Astra Serif"/>
          <w:noProof/>
          <w:sz w:val="24"/>
          <w:szCs w:val="24"/>
        </w:rPr>
        <w:t>13</w:t>
      </w:r>
      <w:r w:rsidRPr="001C4751">
        <w:rPr>
          <w:rFonts w:ascii="PT Astra Serif" w:hAnsi="PT Astra Serif"/>
          <w:noProof/>
          <w:sz w:val="24"/>
          <w:szCs w:val="24"/>
        </w:rPr>
        <w:t>.</w:t>
      </w:r>
    </w:p>
    <w:p w:rsidR="002C0143" w:rsidRDefault="002C0143" w:rsidP="002C0143">
      <w:pPr>
        <w:jc w:val="both"/>
        <w:rPr>
          <w:rFonts w:ascii="PT Astra Serif" w:hAnsi="PT Astra Serif"/>
          <w:noProof/>
          <w:sz w:val="24"/>
          <w:szCs w:val="24"/>
        </w:rPr>
      </w:pPr>
      <w:r w:rsidRPr="001C4751">
        <w:rPr>
          <w:rFonts w:ascii="PT Astra Serif" w:hAnsi="PT Astra Serif"/>
          <w:noProof/>
          <w:sz w:val="24"/>
          <w:szCs w:val="24"/>
        </w:rPr>
        <w:t>5. Комиссия рассмотрела первые части заявок и приняла следующее</w:t>
      </w:r>
      <w:r w:rsidRPr="008A6C0A">
        <w:rPr>
          <w:rFonts w:ascii="PT Astra Serif" w:hAnsi="PT Astra Serif"/>
          <w:noProof/>
          <w:sz w:val="24"/>
          <w:szCs w:val="24"/>
        </w:rPr>
        <w:t xml:space="preserve"> решение: </w:t>
      </w:r>
    </w:p>
    <w:p w:rsidR="001C4751" w:rsidRPr="008A6C0A" w:rsidRDefault="001C4751" w:rsidP="002C0143">
      <w:pPr>
        <w:jc w:val="both"/>
        <w:rPr>
          <w:rFonts w:ascii="PT Astra Serif" w:hAnsi="PT Astra Serif"/>
          <w:noProof/>
          <w:sz w:val="24"/>
          <w:szCs w:val="24"/>
        </w:rPr>
      </w:pPr>
    </w:p>
    <w:tbl>
      <w:tblPr>
        <w:tblW w:w="5000" w:type="pct"/>
        <w:tblInd w:w="15" w:type="dxa"/>
        <w:tblLook w:val="00A0" w:firstRow="1" w:lastRow="0" w:firstColumn="1" w:lastColumn="0" w:noHBand="0" w:noVBand="0"/>
      </w:tblPr>
      <w:tblGrid>
        <w:gridCol w:w="2480"/>
        <w:gridCol w:w="2908"/>
        <w:gridCol w:w="5554"/>
      </w:tblGrid>
      <w:tr w:rsidR="002C0143" w:rsidRPr="008A6C0A" w:rsidTr="001C4751">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8A6C0A" w:rsidRDefault="002C0143">
            <w:pPr>
              <w:pStyle w:val="a5"/>
              <w:spacing w:line="276" w:lineRule="auto"/>
              <w:jc w:val="center"/>
              <w:rPr>
                <w:rFonts w:ascii="Times New Roman" w:eastAsia="Times New Roman" w:hAnsi="Times New Roman"/>
                <w:sz w:val="24"/>
                <w:szCs w:val="24"/>
              </w:rPr>
            </w:pPr>
            <w:r w:rsidRPr="008A6C0A">
              <w:rPr>
                <w:rFonts w:ascii="Times New Roman" w:eastAsia="Times New Roman" w:hAnsi="Times New Roman"/>
                <w:sz w:val="24"/>
                <w:szCs w:val="24"/>
              </w:rPr>
              <w:t>Идентификационный номер заявки</w:t>
            </w:r>
          </w:p>
        </w:tc>
        <w:tc>
          <w:tcPr>
            <w:tcW w:w="132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8A6C0A" w:rsidRDefault="002C0143">
            <w:pPr>
              <w:pStyle w:val="a5"/>
              <w:spacing w:line="276" w:lineRule="auto"/>
              <w:jc w:val="center"/>
              <w:rPr>
                <w:rFonts w:ascii="Times New Roman" w:eastAsia="Times New Roman" w:hAnsi="Times New Roman"/>
                <w:sz w:val="24"/>
                <w:szCs w:val="24"/>
              </w:rPr>
            </w:pPr>
            <w:r w:rsidRPr="008A6C0A">
              <w:rPr>
                <w:rFonts w:ascii="Times New Roman" w:eastAsia="Times New Roman" w:hAnsi="Times New Roman"/>
                <w:sz w:val="24"/>
                <w:szCs w:val="24"/>
              </w:rPr>
              <w:t>Решение о допуске или об отказе в допуске</w:t>
            </w:r>
          </w:p>
        </w:tc>
        <w:tc>
          <w:tcPr>
            <w:tcW w:w="25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8A6C0A" w:rsidRDefault="002C0143">
            <w:pPr>
              <w:pStyle w:val="a5"/>
              <w:spacing w:line="276" w:lineRule="auto"/>
              <w:jc w:val="center"/>
              <w:rPr>
                <w:rFonts w:ascii="Times New Roman" w:eastAsia="Times New Roman" w:hAnsi="Times New Roman"/>
                <w:sz w:val="24"/>
                <w:szCs w:val="24"/>
              </w:rPr>
            </w:pPr>
            <w:r w:rsidRPr="008A6C0A">
              <w:rPr>
                <w:rFonts w:ascii="Times New Roman" w:eastAsia="Times New Roman" w:hAnsi="Times New Roman"/>
                <w:sz w:val="24"/>
                <w:szCs w:val="24"/>
              </w:rPr>
              <w:t>Причина отказа в допуске</w:t>
            </w:r>
          </w:p>
        </w:tc>
      </w:tr>
      <w:tr w:rsidR="002C0143" w:rsidRPr="008A6C0A" w:rsidTr="001C4751">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1C4751" w:rsidRDefault="001C4751" w:rsidP="00C71A66">
            <w:pPr>
              <w:spacing w:line="276" w:lineRule="auto"/>
              <w:jc w:val="center"/>
              <w:rPr>
                <w:lang w:eastAsia="en-US"/>
              </w:rPr>
            </w:pPr>
            <w:r w:rsidRPr="001C4751">
              <w:rPr>
                <w:lang w:eastAsia="en-US"/>
              </w:rPr>
              <w:t>5</w:t>
            </w:r>
            <w:r w:rsidR="009C4423" w:rsidRPr="001C4751">
              <w:rPr>
                <w:lang w:eastAsia="en-US"/>
              </w:rPr>
              <w:t>2</w:t>
            </w:r>
          </w:p>
        </w:tc>
        <w:tc>
          <w:tcPr>
            <w:tcW w:w="13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1C4751" w:rsidRDefault="002C0143">
            <w:pPr>
              <w:spacing w:line="276" w:lineRule="auto"/>
              <w:jc w:val="center"/>
              <w:rPr>
                <w:spacing w:val="-6"/>
                <w:sz w:val="18"/>
                <w:szCs w:val="18"/>
                <w:highlight w:val="yellow"/>
                <w:lang w:eastAsia="en-US"/>
              </w:rPr>
            </w:pPr>
            <w:r w:rsidRPr="001C4751">
              <w:rPr>
                <w:spacing w:val="-6"/>
                <w:sz w:val="18"/>
                <w:szCs w:val="18"/>
                <w:lang w:eastAsia="en-US"/>
              </w:rPr>
              <w:t>допустить к участию в аукционе и признать участником аукциона</w:t>
            </w:r>
          </w:p>
        </w:tc>
        <w:tc>
          <w:tcPr>
            <w:tcW w:w="25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0143" w:rsidRPr="001C4751" w:rsidRDefault="002C0143">
            <w:pPr>
              <w:widowControl/>
              <w:spacing w:line="276" w:lineRule="auto"/>
              <w:rPr>
                <w:rFonts w:asciiTheme="minorHAnsi" w:eastAsiaTheme="minorHAnsi" w:hAnsiTheme="minorHAnsi"/>
                <w:sz w:val="21"/>
                <w:szCs w:val="21"/>
                <w:lang w:eastAsia="en-US"/>
              </w:rPr>
            </w:pPr>
          </w:p>
        </w:tc>
      </w:tr>
      <w:tr w:rsidR="001C4751" w:rsidRPr="008A6C0A" w:rsidTr="001C4751">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4751" w:rsidRPr="001C4751" w:rsidRDefault="001C4751" w:rsidP="00CA4779">
            <w:pPr>
              <w:spacing w:line="276" w:lineRule="auto"/>
              <w:jc w:val="center"/>
              <w:rPr>
                <w:lang w:eastAsia="en-US"/>
              </w:rPr>
            </w:pPr>
            <w:r w:rsidRPr="001C4751">
              <w:rPr>
                <w:lang w:eastAsia="en-US"/>
              </w:rPr>
              <w:t>215</w:t>
            </w:r>
          </w:p>
        </w:tc>
        <w:tc>
          <w:tcPr>
            <w:tcW w:w="13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4751" w:rsidRPr="001C4751" w:rsidRDefault="001C4751" w:rsidP="00F51FAA">
            <w:pPr>
              <w:jc w:val="center"/>
              <w:rPr>
                <w:spacing w:val="-6"/>
                <w:sz w:val="18"/>
                <w:szCs w:val="18"/>
              </w:rPr>
            </w:pPr>
            <w:r w:rsidRPr="001C4751">
              <w:rPr>
                <w:spacing w:val="-6"/>
                <w:sz w:val="18"/>
                <w:szCs w:val="18"/>
              </w:rPr>
              <w:t>отказать в допуске к участию в аукционе.</w:t>
            </w:r>
          </w:p>
        </w:tc>
        <w:tc>
          <w:tcPr>
            <w:tcW w:w="25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4751" w:rsidRPr="001C4751" w:rsidRDefault="001C4751" w:rsidP="00F51FAA">
            <w:pPr>
              <w:jc w:val="both"/>
              <w:rPr>
                <w:noProof/>
                <w:sz w:val="21"/>
                <w:szCs w:val="21"/>
              </w:rPr>
            </w:pPr>
            <w:r>
              <w:rPr>
                <w:noProof/>
                <w:sz w:val="21"/>
                <w:szCs w:val="21"/>
              </w:rPr>
              <w:t xml:space="preserve">     </w:t>
            </w:r>
            <w:r w:rsidRPr="001C4751">
              <w:rPr>
                <w:noProof/>
                <w:sz w:val="21"/>
                <w:szCs w:val="21"/>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1C4751" w:rsidRPr="001C4751" w:rsidRDefault="001C4751" w:rsidP="00F51FAA">
            <w:pPr>
              <w:jc w:val="both"/>
              <w:rPr>
                <w:noProof/>
                <w:sz w:val="21"/>
                <w:szCs w:val="21"/>
              </w:rPr>
            </w:pPr>
            <w:r w:rsidRPr="001C4751">
              <w:rPr>
                <w:noProof/>
                <w:sz w:val="21"/>
                <w:szCs w:val="21"/>
              </w:rPr>
              <w:t xml:space="preserve">  -  не предоставлен</w:t>
            </w:r>
            <w:r w:rsidR="00594A6B">
              <w:rPr>
                <w:noProof/>
                <w:sz w:val="21"/>
                <w:szCs w:val="21"/>
              </w:rPr>
              <w:t>ы конкретные показатели товара.</w:t>
            </w:r>
          </w:p>
          <w:p w:rsidR="001C4751" w:rsidRPr="001C4751" w:rsidRDefault="001C4751" w:rsidP="00F51FAA">
            <w:pPr>
              <w:jc w:val="both"/>
              <w:rPr>
                <w:noProof/>
                <w:sz w:val="21"/>
                <w:szCs w:val="21"/>
              </w:rPr>
            </w:pPr>
            <w:r w:rsidRPr="001C4751">
              <w:rPr>
                <w:noProof/>
                <w:sz w:val="21"/>
                <w:szCs w:val="21"/>
              </w:rPr>
              <w:t xml:space="preserve">Положения документации об аукционе в электронной </w:t>
            </w:r>
            <w:r w:rsidRPr="001C4751">
              <w:rPr>
                <w:noProof/>
                <w:sz w:val="21"/>
                <w:szCs w:val="21"/>
              </w:rPr>
              <w:lastRenderedPageBreak/>
              <w:t>форме, которым не соответствует заявка на участие в аукционе: п.23 Части I. Сведения о проводимом аукционе в электронной форме.</w:t>
            </w:r>
          </w:p>
          <w:p w:rsidR="001C4751" w:rsidRPr="001C4751" w:rsidRDefault="001C4751" w:rsidP="00F51FAA">
            <w:pPr>
              <w:jc w:val="both"/>
              <w:rPr>
                <w:noProof/>
                <w:sz w:val="21"/>
                <w:szCs w:val="21"/>
              </w:rPr>
            </w:pPr>
            <w:r w:rsidRPr="001C4751">
              <w:rPr>
                <w:noProof/>
                <w:sz w:val="21"/>
                <w:szCs w:val="21"/>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2C0143" w:rsidRPr="008A6C0A" w:rsidTr="001C4751">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1C4751" w:rsidRDefault="009C4423">
            <w:pPr>
              <w:spacing w:line="276" w:lineRule="auto"/>
              <w:jc w:val="center"/>
              <w:rPr>
                <w:lang w:eastAsia="en-US"/>
              </w:rPr>
            </w:pPr>
            <w:r w:rsidRPr="001C4751">
              <w:rPr>
                <w:lang w:eastAsia="en-US"/>
              </w:rPr>
              <w:lastRenderedPageBreak/>
              <w:t>1</w:t>
            </w:r>
            <w:r w:rsidR="001C4751" w:rsidRPr="001C4751">
              <w:rPr>
                <w:lang w:eastAsia="en-US"/>
              </w:rPr>
              <w:t>46</w:t>
            </w:r>
          </w:p>
        </w:tc>
        <w:tc>
          <w:tcPr>
            <w:tcW w:w="13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1C4751" w:rsidRDefault="002C0143">
            <w:pPr>
              <w:spacing w:line="276" w:lineRule="auto"/>
              <w:jc w:val="center"/>
              <w:rPr>
                <w:spacing w:val="-6"/>
                <w:sz w:val="18"/>
                <w:szCs w:val="18"/>
                <w:highlight w:val="yellow"/>
                <w:lang w:eastAsia="en-US"/>
              </w:rPr>
            </w:pPr>
            <w:r w:rsidRPr="001C4751">
              <w:rPr>
                <w:spacing w:val="-6"/>
                <w:sz w:val="18"/>
                <w:szCs w:val="18"/>
                <w:lang w:eastAsia="en-US"/>
              </w:rPr>
              <w:t>допустить к участию в аукционе и признать участником аукциона</w:t>
            </w:r>
          </w:p>
        </w:tc>
        <w:tc>
          <w:tcPr>
            <w:tcW w:w="25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1C4751" w:rsidRDefault="002C0143">
            <w:pPr>
              <w:widowControl/>
              <w:spacing w:line="276" w:lineRule="auto"/>
              <w:rPr>
                <w:rFonts w:ascii="Calibri" w:eastAsia="Calibri" w:hAnsi="Calibri"/>
                <w:sz w:val="21"/>
                <w:szCs w:val="21"/>
                <w:lang w:eastAsia="en-US"/>
              </w:rPr>
            </w:pPr>
          </w:p>
        </w:tc>
      </w:tr>
      <w:tr w:rsidR="00C71A66" w:rsidRPr="008A6C0A" w:rsidTr="001C4751">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71A66" w:rsidRPr="001C4751" w:rsidRDefault="001C4751">
            <w:pPr>
              <w:spacing w:line="276" w:lineRule="auto"/>
              <w:jc w:val="center"/>
              <w:rPr>
                <w:lang w:eastAsia="en-US"/>
              </w:rPr>
            </w:pPr>
            <w:r w:rsidRPr="001C4751">
              <w:rPr>
                <w:lang w:eastAsia="en-US"/>
              </w:rPr>
              <w:t>252</w:t>
            </w:r>
          </w:p>
        </w:tc>
        <w:tc>
          <w:tcPr>
            <w:tcW w:w="13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A66" w:rsidRPr="001C4751" w:rsidRDefault="00C71A66" w:rsidP="009C4423">
            <w:pPr>
              <w:jc w:val="center"/>
              <w:rPr>
                <w:sz w:val="18"/>
                <w:szCs w:val="18"/>
                <w:highlight w:val="yellow"/>
              </w:rPr>
            </w:pPr>
            <w:r w:rsidRPr="001C4751">
              <w:rPr>
                <w:spacing w:val="-6"/>
                <w:sz w:val="18"/>
                <w:szCs w:val="18"/>
                <w:lang w:eastAsia="en-US"/>
              </w:rPr>
              <w:t>допустить к участию в аукционе и признать участником аукциона</w:t>
            </w:r>
          </w:p>
        </w:tc>
        <w:tc>
          <w:tcPr>
            <w:tcW w:w="25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A66" w:rsidRPr="001C4751" w:rsidRDefault="00C71A66">
            <w:pPr>
              <w:widowControl/>
              <w:spacing w:line="276" w:lineRule="auto"/>
              <w:rPr>
                <w:rFonts w:ascii="Calibri" w:eastAsia="Calibri" w:hAnsi="Calibri"/>
                <w:sz w:val="21"/>
                <w:szCs w:val="21"/>
                <w:lang w:eastAsia="en-US"/>
              </w:rPr>
            </w:pPr>
          </w:p>
        </w:tc>
      </w:tr>
      <w:tr w:rsidR="001C4751" w:rsidRPr="008A6C0A" w:rsidTr="005957D2">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C4751" w:rsidRPr="001C4751" w:rsidRDefault="001C4751">
            <w:pPr>
              <w:spacing w:line="276" w:lineRule="auto"/>
              <w:jc w:val="center"/>
              <w:rPr>
                <w:lang w:eastAsia="en-US"/>
              </w:rPr>
            </w:pPr>
            <w:r w:rsidRPr="001C4751">
              <w:rPr>
                <w:lang w:eastAsia="en-US"/>
              </w:rPr>
              <w:t>86</w:t>
            </w:r>
          </w:p>
        </w:tc>
        <w:tc>
          <w:tcPr>
            <w:tcW w:w="13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C4751" w:rsidRPr="001C4751" w:rsidRDefault="001C4751" w:rsidP="00F51FAA">
            <w:pPr>
              <w:jc w:val="center"/>
              <w:rPr>
                <w:spacing w:val="-6"/>
                <w:sz w:val="18"/>
                <w:szCs w:val="18"/>
              </w:rPr>
            </w:pPr>
            <w:r w:rsidRPr="001C4751">
              <w:rPr>
                <w:spacing w:val="-6"/>
                <w:sz w:val="18"/>
                <w:szCs w:val="18"/>
              </w:rPr>
              <w:t>отказать в допуске к участию в аукционе.</w:t>
            </w:r>
          </w:p>
        </w:tc>
        <w:tc>
          <w:tcPr>
            <w:tcW w:w="25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4751" w:rsidRPr="001C4751" w:rsidRDefault="001C4751" w:rsidP="00F51FAA">
            <w:pPr>
              <w:jc w:val="both"/>
              <w:rPr>
                <w:noProof/>
                <w:sz w:val="21"/>
                <w:szCs w:val="21"/>
              </w:rPr>
            </w:pPr>
            <w:r>
              <w:rPr>
                <w:noProof/>
                <w:sz w:val="21"/>
                <w:szCs w:val="21"/>
              </w:rPr>
              <w:t xml:space="preserve">      </w:t>
            </w:r>
            <w:bookmarkStart w:id="0" w:name="_GoBack"/>
            <w:r w:rsidRPr="001C4751">
              <w:rPr>
                <w:noProof/>
                <w:sz w:val="21"/>
                <w:szCs w:val="21"/>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1C4751" w:rsidRPr="001C4751" w:rsidRDefault="001C4751" w:rsidP="00F51FAA">
            <w:pPr>
              <w:jc w:val="both"/>
              <w:rPr>
                <w:noProof/>
                <w:sz w:val="21"/>
                <w:szCs w:val="21"/>
              </w:rPr>
            </w:pPr>
            <w:r w:rsidRPr="001C4751">
              <w:rPr>
                <w:noProof/>
                <w:sz w:val="21"/>
                <w:szCs w:val="21"/>
              </w:rPr>
              <w:t xml:space="preserve">  -  не предоставлена информация о наименова</w:t>
            </w:r>
            <w:r w:rsidR="00A04441">
              <w:rPr>
                <w:noProof/>
                <w:sz w:val="21"/>
                <w:szCs w:val="21"/>
              </w:rPr>
              <w:t>нии страны происхождения товара.</w:t>
            </w:r>
            <w:r w:rsidRPr="001C4751">
              <w:rPr>
                <w:noProof/>
                <w:sz w:val="21"/>
                <w:szCs w:val="21"/>
              </w:rPr>
              <w:t xml:space="preserve"> </w:t>
            </w:r>
          </w:p>
          <w:p w:rsidR="001C4751" w:rsidRPr="001C4751" w:rsidRDefault="001C4751" w:rsidP="00F51FAA">
            <w:pPr>
              <w:jc w:val="both"/>
              <w:rPr>
                <w:noProof/>
                <w:sz w:val="21"/>
                <w:szCs w:val="21"/>
              </w:rPr>
            </w:pPr>
            <w:r w:rsidRPr="001C4751">
              <w:rPr>
                <w:noProof/>
                <w:sz w:val="21"/>
                <w:szCs w:val="21"/>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1C4751" w:rsidRPr="001C4751" w:rsidRDefault="001C4751" w:rsidP="00F51FAA">
            <w:pPr>
              <w:jc w:val="both"/>
              <w:rPr>
                <w:noProof/>
                <w:sz w:val="21"/>
                <w:szCs w:val="21"/>
              </w:rPr>
            </w:pPr>
            <w:r w:rsidRPr="001C4751">
              <w:rPr>
                <w:noProof/>
                <w:sz w:val="21"/>
                <w:szCs w:val="21"/>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bookmarkEnd w:id="0"/>
          </w:p>
        </w:tc>
      </w:tr>
      <w:tr w:rsidR="001C4751" w:rsidRPr="008A6C0A" w:rsidTr="001C4751">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C4751" w:rsidRPr="001C4751" w:rsidRDefault="001C4751">
            <w:pPr>
              <w:spacing w:line="276" w:lineRule="auto"/>
              <w:jc w:val="center"/>
              <w:rPr>
                <w:lang w:eastAsia="en-US"/>
              </w:rPr>
            </w:pPr>
            <w:r w:rsidRPr="001C4751">
              <w:rPr>
                <w:lang w:eastAsia="en-US"/>
              </w:rPr>
              <w:t>25</w:t>
            </w:r>
          </w:p>
        </w:tc>
        <w:tc>
          <w:tcPr>
            <w:tcW w:w="13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4751" w:rsidRPr="001C4751" w:rsidRDefault="001C4751" w:rsidP="009C4423">
            <w:pPr>
              <w:jc w:val="center"/>
              <w:rPr>
                <w:spacing w:val="-6"/>
                <w:sz w:val="18"/>
                <w:szCs w:val="18"/>
                <w:highlight w:val="yellow"/>
                <w:lang w:eastAsia="en-US"/>
              </w:rPr>
            </w:pPr>
            <w:r w:rsidRPr="001C4751">
              <w:rPr>
                <w:spacing w:val="-6"/>
                <w:sz w:val="18"/>
                <w:szCs w:val="18"/>
                <w:lang w:eastAsia="en-US"/>
              </w:rPr>
              <w:t>допустить к участию в аукционе и признать участником аукциона</w:t>
            </w:r>
          </w:p>
        </w:tc>
        <w:tc>
          <w:tcPr>
            <w:tcW w:w="25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4751" w:rsidRPr="001C4751" w:rsidRDefault="001C4751">
            <w:pPr>
              <w:widowControl/>
              <w:spacing w:line="276" w:lineRule="auto"/>
              <w:rPr>
                <w:rFonts w:ascii="Calibri" w:eastAsia="Calibri" w:hAnsi="Calibri"/>
                <w:sz w:val="21"/>
                <w:szCs w:val="21"/>
                <w:lang w:eastAsia="en-US"/>
              </w:rPr>
            </w:pPr>
          </w:p>
        </w:tc>
      </w:tr>
      <w:tr w:rsidR="001C4751" w:rsidRPr="008A6C0A" w:rsidTr="001C4751">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C4751" w:rsidRPr="001C4751" w:rsidRDefault="001C4751">
            <w:pPr>
              <w:spacing w:line="276" w:lineRule="auto"/>
              <w:jc w:val="center"/>
              <w:rPr>
                <w:lang w:eastAsia="en-US"/>
              </w:rPr>
            </w:pPr>
            <w:r w:rsidRPr="001C4751">
              <w:rPr>
                <w:lang w:eastAsia="en-US"/>
              </w:rPr>
              <w:t>193</w:t>
            </w:r>
          </w:p>
        </w:tc>
        <w:tc>
          <w:tcPr>
            <w:tcW w:w="13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4751" w:rsidRPr="001C4751" w:rsidRDefault="001C4751" w:rsidP="009C4423">
            <w:pPr>
              <w:jc w:val="center"/>
              <w:rPr>
                <w:spacing w:val="-6"/>
                <w:sz w:val="18"/>
                <w:szCs w:val="18"/>
                <w:highlight w:val="yellow"/>
                <w:lang w:eastAsia="en-US"/>
              </w:rPr>
            </w:pPr>
            <w:r w:rsidRPr="001C4751">
              <w:rPr>
                <w:spacing w:val="-6"/>
                <w:sz w:val="18"/>
                <w:szCs w:val="18"/>
                <w:lang w:eastAsia="en-US"/>
              </w:rPr>
              <w:t>допустить к участию в аукционе и признать участником аукциона</w:t>
            </w:r>
          </w:p>
        </w:tc>
        <w:tc>
          <w:tcPr>
            <w:tcW w:w="25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4751" w:rsidRPr="001C4751" w:rsidRDefault="001C4751">
            <w:pPr>
              <w:widowControl/>
              <w:spacing w:line="276" w:lineRule="auto"/>
              <w:rPr>
                <w:rFonts w:ascii="Calibri" w:eastAsia="Calibri" w:hAnsi="Calibri"/>
                <w:sz w:val="21"/>
                <w:szCs w:val="21"/>
                <w:lang w:eastAsia="en-US"/>
              </w:rPr>
            </w:pPr>
          </w:p>
        </w:tc>
      </w:tr>
      <w:tr w:rsidR="001C4751" w:rsidRPr="008A6C0A" w:rsidTr="001C4751">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C4751" w:rsidRPr="001C4751" w:rsidRDefault="001C4751">
            <w:pPr>
              <w:spacing w:line="276" w:lineRule="auto"/>
              <w:jc w:val="center"/>
              <w:rPr>
                <w:lang w:eastAsia="en-US"/>
              </w:rPr>
            </w:pPr>
            <w:r w:rsidRPr="001C4751">
              <w:rPr>
                <w:lang w:eastAsia="en-US"/>
              </w:rPr>
              <w:t>148</w:t>
            </w:r>
          </w:p>
        </w:tc>
        <w:tc>
          <w:tcPr>
            <w:tcW w:w="13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4751" w:rsidRPr="001C4751" w:rsidRDefault="001C4751" w:rsidP="009C4423">
            <w:pPr>
              <w:jc w:val="center"/>
              <w:rPr>
                <w:spacing w:val="-6"/>
                <w:sz w:val="18"/>
                <w:szCs w:val="18"/>
                <w:highlight w:val="yellow"/>
                <w:lang w:eastAsia="en-US"/>
              </w:rPr>
            </w:pPr>
            <w:r w:rsidRPr="001C4751">
              <w:rPr>
                <w:spacing w:val="-6"/>
                <w:sz w:val="18"/>
                <w:szCs w:val="18"/>
                <w:lang w:eastAsia="en-US"/>
              </w:rPr>
              <w:t>допустить к участию в аукционе и признать участником аукциона</w:t>
            </w:r>
          </w:p>
        </w:tc>
        <w:tc>
          <w:tcPr>
            <w:tcW w:w="25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4751" w:rsidRPr="001C4751" w:rsidRDefault="001C4751">
            <w:pPr>
              <w:widowControl/>
              <w:spacing w:line="276" w:lineRule="auto"/>
              <w:rPr>
                <w:rFonts w:ascii="Calibri" w:eastAsia="Calibri" w:hAnsi="Calibri"/>
                <w:sz w:val="21"/>
                <w:szCs w:val="21"/>
                <w:lang w:eastAsia="en-US"/>
              </w:rPr>
            </w:pPr>
          </w:p>
        </w:tc>
      </w:tr>
      <w:tr w:rsidR="001C4751" w:rsidRPr="008A6C0A" w:rsidTr="001C4751">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C4751" w:rsidRPr="001C4751" w:rsidRDefault="001C4751">
            <w:pPr>
              <w:spacing w:line="276" w:lineRule="auto"/>
              <w:jc w:val="center"/>
              <w:rPr>
                <w:lang w:eastAsia="en-US"/>
              </w:rPr>
            </w:pPr>
            <w:r w:rsidRPr="001C4751">
              <w:rPr>
                <w:lang w:eastAsia="en-US"/>
              </w:rPr>
              <w:t>157</w:t>
            </w:r>
          </w:p>
        </w:tc>
        <w:tc>
          <w:tcPr>
            <w:tcW w:w="13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4751" w:rsidRPr="001C4751" w:rsidRDefault="001C4751" w:rsidP="009C4423">
            <w:pPr>
              <w:jc w:val="center"/>
              <w:rPr>
                <w:spacing w:val="-6"/>
                <w:sz w:val="18"/>
                <w:szCs w:val="18"/>
                <w:highlight w:val="yellow"/>
                <w:lang w:eastAsia="en-US"/>
              </w:rPr>
            </w:pPr>
            <w:r w:rsidRPr="001C4751">
              <w:rPr>
                <w:spacing w:val="-6"/>
                <w:sz w:val="18"/>
                <w:szCs w:val="18"/>
                <w:lang w:eastAsia="en-US"/>
              </w:rPr>
              <w:t>допустить к участию в аукционе и признать участником аукциона</w:t>
            </w:r>
          </w:p>
        </w:tc>
        <w:tc>
          <w:tcPr>
            <w:tcW w:w="25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4751" w:rsidRPr="001C4751" w:rsidRDefault="001C4751">
            <w:pPr>
              <w:widowControl/>
              <w:spacing w:line="276" w:lineRule="auto"/>
              <w:rPr>
                <w:rFonts w:ascii="Calibri" w:eastAsia="Calibri" w:hAnsi="Calibri"/>
                <w:sz w:val="21"/>
                <w:szCs w:val="21"/>
                <w:lang w:eastAsia="en-US"/>
              </w:rPr>
            </w:pPr>
          </w:p>
        </w:tc>
      </w:tr>
      <w:tr w:rsidR="001C4751" w:rsidRPr="008A6C0A" w:rsidTr="001C4751">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C4751" w:rsidRPr="001C4751" w:rsidRDefault="001C4751">
            <w:pPr>
              <w:spacing w:line="276" w:lineRule="auto"/>
              <w:jc w:val="center"/>
              <w:rPr>
                <w:lang w:eastAsia="en-US"/>
              </w:rPr>
            </w:pPr>
            <w:r w:rsidRPr="001C4751">
              <w:rPr>
                <w:lang w:eastAsia="en-US"/>
              </w:rPr>
              <w:t>236</w:t>
            </w:r>
          </w:p>
        </w:tc>
        <w:tc>
          <w:tcPr>
            <w:tcW w:w="13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4751" w:rsidRPr="001C4751" w:rsidRDefault="001C4751" w:rsidP="009C4423">
            <w:pPr>
              <w:jc w:val="center"/>
              <w:rPr>
                <w:spacing w:val="-6"/>
                <w:sz w:val="18"/>
                <w:szCs w:val="18"/>
                <w:highlight w:val="yellow"/>
                <w:lang w:eastAsia="en-US"/>
              </w:rPr>
            </w:pPr>
            <w:r w:rsidRPr="001C4751">
              <w:rPr>
                <w:spacing w:val="-6"/>
                <w:sz w:val="18"/>
                <w:szCs w:val="18"/>
                <w:lang w:eastAsia="en-US"/>
              </w:rPr>
              <w:t>допустить к участию в аукционе и признать участником аукциона</w:t>
            </w:r>
          </w:p>
        </w:tc>
        <w:tc>
          <w:tcPr>
            <w:tcW w:w="25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4751" w:rsidRPr="001C4751" w:rsidRDefault="001C4751">
            <w:pPr>
              <w:widowControl/>
              <w:spacing w:line="276" w:lineRule="auto"/>
              <w:rPr>
                <w:rFonts w:ascii="Calibri" w:eastAsia="Calibri" w:hAnsi="Calibri"/>
                <w:sz w:val="21"/>
                <w:szCs w:val="21"/>
                <w:lang w:eastAsia="en-US"/>
              </w:rPr>
            </w:pPr>
          </w:p>
        </w:tc>
      </w:tr>
      <w:tr w:rsidR="001C4751" w:rsidRPr="008A6C0A" w:rsidTr="001C4751">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C4751" w:rsidRPr="001C4751" w:rsidRDefault="001C4751">
            <w:pPr>
              <w:spacing w:line="276" w:lineRule="auto"/>
              <w:jc w:val="center"/>
              <w:rPr>
                <w:lang w:eastAsia="en-US"/>
              </w:rPr>
            </w:pPr>
            <w:r w:rsidRPr="001C4751">
              <w:rPr>
                <w:lang w:eastAsia="en-US"/>
              </w:rPr>
              <w:t>93</w:t>
            </w:r>
          </w:p>
        </w:tc>
        <w:tc>
          <w:tcPr>
            <w:tcW w:w="13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4751" w:rsidRPr="001C4751" w:rsidRDefault="001C4751" w:rsidP="009C4423">
            <w:pPr>
              <w:jc w:val="center"/>
              <w:rPr>
                <w:spacing w:val="-6"/>
                <w:sz w:val="18"/>
                <w:szCs w:val="18"/>
                <w:highlight w:val="yellow"/>
                <w:lang w:eastAsia="en-US"/>
              </w:rPr>
            </w:pPr>
            <w:r w:rsidRPr="001C4751">
              <w:rPr>
                <w:spacing w:val="-6"/>
                <w:sz w:val="18"/>
                <w:szCs w:val="18"/>
                <w:lang w:eastAsia="en-US"/>
              </w:rPr>
              <w:t>допустить к участию в аукционе и признать участником аукциона</w:t>
            </w:r>
          </w:p>
        </w:tc>
        <w:tc>
          <w:tcPr>
            <w:tcW w:w="25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4751" w:rsidRPr="001C4751" w:rsidRDefault="001C4751">
            <w:pPr>
              <w:widowControl/>
              <w:spacing w:line="276" w:lineRule="auto"/>
              <w:rPr>
                <w:rFonts w:ascii="Calibri" w:eastAsia="Calibri" w:hAnsi="Calibri"/>
                <w:sz w:val="21"/>
                <w:szCs w:val="21"/>
                <w:lang w:eastAsia="en-US"/>
              </w:rPr>
            </w:pPr>
          </w:p>
        </w:tc>
      </w:tr>
      <w:tr w:rsidR="001C4751" w:rsidRPr="008A6C0A" w:rsidTr="001C4751">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C4751" w:rsidRPr="001C4751" w:rsidRDefault="001C4751">
            <w:pPr>
              <w:spacing w:line="276" w:lineRule="auto"/>
              <w:jc w:val="center"/>
              <w:rPr>
                <w:lang w:eastAsia="en-US"/>
              </w:rPr>
            </w:pPr>
            <w:r w:rsidRPr="001C4751">
              <w:rPr>
                <w:lang w:eastAsia="en-US"/>
              </w:rPr>
              <w:t>231</w:t>
            </w:r>
          </w:p>
        </w:tc>
        <w:tc>
          <w:tcPr>
            <w:tcW w:w="13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4751" w:rsidRPr="001C4751" w:rsidRDefault="001C4751" w:rsidP="009C4423">
            <w:pPr>
              <w:jc w:val="center"/>
              <w:rPr>
                <w:spacing w:val="-6"/>
                <w:sz w:val="18"/>
                <w:szCs w:val="18"/>
                <w:highlight w:val="yellow"/>
                <w:lang w:eastAsia="en-US"/>
              </w:rPr>
            </w:pPr>
            <w:r w:rsidRPr="001C4751">
              <w:rPr>
                <w:spacing w:val="-6"/>
                <w:sz w:val="18"/>
                <w:szCs w:val="18"/>
                <w:lang w:eastAsia="en-US"/>
              </w:rPr>
              <w:t>допустить к участию в аукционе и признать участником аукциона</w:t>
            </w:r>
          </w:p>
        </w:tc>
        <w:tc>
          <w:tcPr>
            <w:tcW w:w="25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4751" w:rsidRPr="001C4751" w:rsidRDefault="001C4751">
            <w:pPr>
              <w:widowControl/>
              <w:spacing w:line="276" w:lineRule="auto"/>
              <w:rPr>
                <w:rFonts w:ascii="Calibri" w:eastAsia="Calibri" w:hAnsi="Calibri"/>
                <w:sz w:val="21"/>
                <w:szCs w:val="21"/>
                <w:lang w:eastAsia="en-US"/>
              </w:rPr>
            </w:pPr>
          </w:p>
        </w:tc>
      </w:tr>
      <w:tr w:rsidR="001C4751" w:rsidRPr="008A6C0A" w:rsidTr="001C4751">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C4751" w:rsidRPr="001C4751" w:rsidRDefault="001C4751">
            <w:pPr>
              <w:spacing w:line="276" w:lineRule="auto"/>
              <w:jc w:val="center"/>
              <w:rPr>
                <w:lang w:eastAsia="en-US"/>
              </w:rPr>
            </w:pPr>
            <w:r w:rsidRPr="001C4751">
              <w:rPr>
                <w:lang w:eastAsia="en-US"/>
              </w:rPr>
              <w:t>113</w:t>
            </w:r>
          </w:p>
        </w:tc>
        <w:tc>
          <w:tcPr>
            <w:tcW w:w="13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4751" w:rsidRPr="001C4751" w:rsidRDefault="001C4751" w:rsidP="009C4423">
            <w:pPr>
              <w:jc w:val="center"/>
              <w:rPr>
                <w:spacing w:val="-6"/>
                <w:sz w:val="18"/>
                <w:szCs w:val="18"/>
                <w:highlight w:val="yellow"/>
                <w:lang w:eastAsia="en-US"/>
              </w:rPr>
            </w:pPr>
            <w:r w:rsidRPr="001C4751">
              <w:rPr>
                <w:spacing w:val="-6"/>
                <w:sz w:val="18"/>
                <w:szCs w:val="18"/>
                <w:lang w:eastAsia="en-US"/>
              </w:rPr>
              <w:t>допустить к участию в аукционе и признать участником аукциона</w:t>
            </w:r>
          </w:p>
        </w:tc>
        <w:tc>
          <w:tcPr>
            <w:tcW w:w="25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4751" w:rsidRPr="001C4751" w:rsidRDefault="001C4751">
            <w:pPr>
              <w:widowControl/>
              <w:spacing w:line="276" w:lineRule="auto"/>
              <w:rPr>
                <w:rFonts w:ascii="Calibri" w:eastAsia="Calibri" w:hAnsi="Calibri"/>
                <w:sz w:val="21"/>
                <w:szCs w:val="21"/>
                <w:lang w:eastAsia="en-US"/>
              </w:rPr>
            </w:pPr>
          </w:p>
        </w:tc>
      </w:tr>
    </w:tbl>
    <w:p w:rsidR="001C4751" w:rsidRDefault="001C4751" w:rsidP="001C4751">
      <w:pPr>
        <w:pStyle w:val="a6"/>
        <w:tabs>
          <w:tab w:val="left" w:pos="426"/>
          <w:tab w:val="left" w:pos="567"/>
        </w:tabs>
        <w:ind w:left="0"/>
        <w:jc w:val="both"/>
        <w:rPr>
          <w:rFonts w:ascii="PT Astra Serif" w:hAnsi="PT Astra Serif"/>
          <w:sz w:val="24"/>
        </w:rPr>
      </w:pPr>
    </w:p>
    <w:p w:rsidR="00362C89" w:rsidRPr="001C4751" w:rsidRDefault="00362C89" w:rsidP="001E6E0C">
      <w:pPr>
        <w:pStyle w:val="a6"/>
        <w:numPr>
          <w:ilvl w:val="0"/>
          <w:numId w:val="1"/>
        </w:numPr>
        <w:tabs>
          <w:tab w:val="left" w:pos="426"/>
          <w:tab w:val="left" w:pos="567"/>
        </w:tabs>
        <w:ind w:left="0" w:firstLine="0"/>
        <w:jc w:val="both"/>
        <w:rPr>
          <w:rFonts w:ascii="PT Astra Serif" w:hAnsi="PT Astra Serif"/>
          <w:sz w:val="24"/>
        </w:rPr>
      </w:pPr>
      <w:r w:rsidRPr="001C4751">
        <w:rPr>
          <w:rFonts w:ascii="PT Astra Serif" w:hAnsi="PT Astra Serif"/>
          <w:sz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C4423" w:rsidRPr="001E6E0C" w:rsidRDefault="001E6E0C" w:rsidP="001E6E0C">
      <w:pPr>
        <w:pStyle w:val="a6"/>
        <w:numPr>
          <w:ilvl w:val="0"/>
          <w:numId w:val="1"/>
        </w:numPr>
        <w:tabs>
          <w:tab w:val="left" w:pos="426"/>
          <w:tab w:val="left" w:pos="567"/>
        </w:tabs>
        <w:ind w:left="0" w:firstLine="0"/>
        <w:jc w:val="both"/>
        <w:rPr>
          <w:rFonts w:ascii="PT Astra Serif" w:hAnsi="PT Astra Serif"/>
          <w:sz w:val="24"/>
          <w:szCs w:val="24"/>
        </w:rPr>
      </w:pPr>
      <w:r>
        <w:rPr>
          <w:rFonts w:ascii="PT Astra Serif" w:hAnsi="PT Astra Serif"/>
          <w:sz w:val="24"/>
          <w:szCs w:val="24"/>
        </w:rPr>
        <w:t xml:space="preserve"> </w:t>
      </w:r>
      <w:r w:rsidR="002C0143" w:rsidRPr="001E6E0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2C0143" w:rsidRPr="001E6E0C">
          <w:rPr>
            <w:rStyle w:val="a3"/>
            <w:rFonts w:ascii="PT Astra Serif" w:hAnsi="PT Astra Serif"/>
            <w:color w:val="auto"/>
            <w:sz w:val="24"/>
            <w:szCs w:val="24"/>
          </w:rPr>
          <w:t>http://www.sberbank-ast.ru</w:t>
        </w:r>
      </w:hyperlink>
      <w:r w:rsidR="002C0143" w:rsidRPr="001E6E0C">
        <w:rPr>
          <w:rFonts w:ascii="PT Astra Serif" w:hAnsi="PT Astra Serif"/>
          <w:sz w:val="24"/>
          <w:szCs w:val="24"/>
        </w:rPr>
        <w:t>.</w:t>
      </w:r>
    </w:p>
    <w:p w:rsidR="009C4423" w:rsidRDefault="009C4423" w:rsidP="002C0143">
      <w:pPr>
        <w:jc w:val="center"/>
        <w:rPr>
          <w:rFonts w:ascii="PT Astra Serif" w:hAnsi="PT Astra Serif"/>
          <w:noProof/>
          <w:sz w:val="24"/>
          <w:szCs w:val="24"/>
        </w:rPr>
      </w:pPr>
    </w:p>
    <w:p w:rsidR="001C4751" w:rsidRDefault="001C4751" w:rsidP="002C0143">
      <w:pPr>
        <w:jc w:val="center"/>
        <w:rPr>
          <w:rFonts w:ascii="PT Astra Serif" w:hAnsi="PT Astra Serif"/>
          <w:noProof/>
          <w:sz w:val="24"/>
          <w:szCs w:val="24"/>
        </w:rPr>
      </w:pPr>
    </w:p>
    <w:p w:rsidR="002C0143" w:rsidRDefault="002C0143" w:rsidP="002C0143">
      <w:pPr>
        <w:jc w:val="center"/>
        <w:rPr>
          <w:rFonts w:ascii="PT Astra Serif" w:hAnsi="PT Astra Serif"/>
          <w:noProof/>
          <w:sz w:val="24"/>
          <w:szCs w:val="24"/>
        </w:rPr>
      </w:pPr>
      <w:r>
        <w:rPr>
          <w:rFonts w:ascii="PT Astra Serif" w:hAnsi="PT Astra Serif"/>
          <w:noProof/>
          <w:sz w:val="24"/>
          <w:szCs w:val="24"/>
        </w:rPr>
        <w:t>Сведения о решении</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1C4751" w:rsidRDefault="001C4751" w:rsidP="002C0143">
      <w:pPr>
        <w:jc w:val="center"/>
        <w:rPr>
          <w:rFonts w:ascii="PT Astra Serif" w:hAnsi="PT Astra Serif"/>
          <w:noProof/>
          <w:sz w:val="24"/>
          <w:szCs w:val="24"/>
        </w:rPr>
      </w:pPr>
    </w:p>
    <w:p w:rsidR="001C4751" w:rsidRDefault="001C4751" w:rsidP="002C0143">
      <w:pPr>
        <w:jc w:val="center"/>
        <w:rPr>
          <w:rFonts w:ascii="PT Astra Serif" w:hAnsi="PT Astra Serif"/>
          <w:noProof/>
          <w:sz w:val="24"/>
          <w:szCs w:val="24"/>
        </w:rPr>
      </w:pPr>
    </w:p>
    <w:p w:rsidR="00A04441" w:rsidRDefault="00A04441" w:rsidP="002C0143">
      <w:pPr>
        <w:jc w:val="center"/>
        <w:rPr>
          <w:rFonts w:ascii="PT Astra Serif" w:hAnsi="PT Astra Serif"/>
          <w:noProof/>
          <w:sz w:val="24"/>
          <w:szCs w:val="24"/>
        </w:rPr>
      </w:pPr>
    </w:p>
    <w:p w:rsidR="00A04441" w:rsidRDefault="00A04441" w:rsidP="002C0143">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2C0143" w:rsidTr="002C0143">
        <w:tc>
          <w:tcPr>
            <w:tcW w:w="5530"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Состав комиссии</w:t>
            </w:r>
          </w:p>
        </w:tc>
      </w:tr>
      <w:tr w:rsidR="00581F2A" w:rsidTr="002C0143">
        <w:tc>
          <w:tcPr>
            <w:tcW w:w="5530" w:type="dxa"/>
            <w:tcBorders>
              <w:top w:val="single" w:sz="4" w:space="0" w:color="auto"/>
              <w:left w:val="single" w:sz="4" w:space="0" w:color="auto"/>
              <w:bottom w:val="single" w:sz="4" w:space="0" w:color="auto"/>
              <w:right w:val="single" w:sz="4" w:space="0" w:color="auto"/>
            </w:tcBorders>
            <w:vAlign w:val="center"/>
            <w:hideMark/>
          </w:tcPr>
          <w:p w:rsidR="00581F2A" w:rsidRDefault="00581F2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81F2A" w:rsidRDefault="00581F2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81F2A" w:rsidRPr="00E31ACA" w:rsidRDefault="00581F2A" w:rsidP="00F51FAA">
            <w:pPr>
              <w:spacing w:after="200" w:line="276" w:lineRule="auto"/>
              <w:jc w:val="center"/>
              <w:rPr>
                <w:sz w:val="24"/>
                <w:szCs w:val="24"/>
                <w:lang w:eastAsia="en-US"/>
              </w:rPr>
            </w:pPr>
            <w:r w:rsidRPr="00E31ACA">
              <w:rPr>
                <w:sz w:val="24"/>
                <w:lang w:eastAsia="en-US"/>
              </w:rPr>
              <w:t xml:space="preserve">Т.И. </w:t>
            </w:r>
            <w:proofErr w:type="spellStart"/>
            <w:r w:rsidRPr="00E31ACA">
              <w:rPr>
                <w:sz w:val="24"/>
                <w:lang w:eastAsia="en-US"/>
              </w:rPr>
              <w:t>Долгодворова</w:t>
            </w:r>
            <w:proofErr w:type="spellEnd"/>
          </w:p>
        </w:tc>
      </w:tr>
      <w:tr w:rsidR="00581F2A" w:rsidTr="001C4751">
        <w:trPr>
          <w:trHeight w:val="146"/>
        </w:trPr>
        <w:tc>
          <w:tcPr>
            <w:tcW w:w="5530" w:type="dxa"/>
            <w:tcBorders>
              <w:top w:val="single" w:sz="4" w:space="0" w:color="auto"/>
              <w:left w:val="single" w:sz="4" w:space="0" w:color="auto"/>
              <w:bottom w:val="single" w:sz="4" w:space="0" w:color="auto"/>
              <w:right w:val="single" w:sz="4" w:space="0" w:color="auto"/>
            </w:tcBorders>
            <w:vAlign w:val="center"/>
          </w:tcPr>
          <w:p w:rsidR="00581F2A" w:rsidRDefault="00581F2A"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81F2A" w:rsidRDefault="00581F2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81F2A" w:rsidRPr="00E31ACA" w:rsidRDefault="00581F2A" w:rsidP="00F51FAA">
            <w:pPr>
              <w:spacing w:after="200" w:line="276" w:lineRule="auto"/>
              <w:jc w:val="center"/>
              <w:rPr>
                <w:sz w:val="24"/>
                <w:lang w:eastAsia="en-US"/>
              </w:rPr>
            </w:pPr>
            <w:r w:rsidRPr="00E31ACA">
              <w:rPr>
                <w:sz w:val="24"/>
                <w:lang w:eastAsia="en-US"/>
              </w:rPr>
              <w:t>В.А. Климин</w:t>
            </w:r>
          </w:p>
        </w:tc>
      </w:tr>
      <w:tr w:rsidR="00581F2A" w:rsidTr="002C0143">
        <w:tc>
          <w:tcPr>
            <w:tcW w:w="5530" w:type="dxa"/>
            <w:tcBorders>
              <w:top w:val="single" w:sz="4" w:space="0" w:color="auto"/>
              <w:left w:val="single" w:sz="4" w:space="0" w:color="auto"/>
              <w:bottom w:val="single" w:sz="4" w:space="0" w:color="auto"/>
              <w:right w:val="single" w:sz="4" w:space="0" w:color="auto"/>
            </w:tcBorders>
            <w:vAlign w:val="center"/>
          </w:tcPr>
          <w:p w:rsidR="00581F2A" w:rsidRDefault="00581F2A"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81F2A" w:rsidRDefault="00581F2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81F2A" w:rsidRPr="00E31ACA" w:rsidRDefault="00581F2A" w:rsidP="00F51FAA">
            <w:pPr>
              <w:spacing w:after="200" w:line="276" w:lineRule="auto"/>
              <w:jc w:val="center"/>
              <w:rPr>
                <w:sz w:val="24"/>
                <w:lang w:eastAsia="en-US"/>
              </w:rPr>
            </w:pPr>
            <w:r w:rsidRPr="00E31ACA">
              <w:rPr>
                <w:sz w:val="24"/>
                <w:lang w:eastAsia="en-US"/>
              </w:rPr>
              <w:t>Н.А. Морозова</w:t>
            </w:r>
          </w:p>
        </w:tc>
      </w:tr>
      <w:tr w:rsidR="00581F2A" w:rsidTr="002C0143">
        <w:tc>
          <w:tcPr>
            <w:tcW w:w="5530" w:type="dxa"/>
            <w:tcBorders>
              <w:top w:val="single" w:sz="4" w:space="0" w:color="auto"/>
              <w:left w:val="single" w:sz="4" w:space="0" w:color="auto"/>
              <w:bottom w:val="single" w:sz="4" w:space="0" w:color="auto"/>
              <w:right w:val="single" w:sz="4" w:space="0" w:color="auto"/>
            </w:tcBorders>
            <w:hideMark/>
          </w:tcPr>
          <w:p w:rsidR="00581F2A" w:rsidRDefault="00581F2A">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81F2A" w:rsidRDefault="00581F2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81F2A" w:rsidRPr="00E31ACA" w:rsidRDefault="00581F2A" w:rsidP="00F51FAA">
            <w:pPr>
              <w:spacing w:after="200" w:line="276" w:lineRule="auto"/>
              <w:jc w:val="center"/>
              <w:rPr>
                <w:sz w:val="24"/>
                <w:lang w:eastAsia="en-US"/>
              </w:rPr>
            </w:pPr>
            <w:r w:rsidRPr="00E31ACA">
              <w:rPr>
                <w:sz w:val="24"/>
                <w:lang w:eastAsia="en-US"/>
              </w:rPr>
              <w:t>А.Т. Абдуллаев</w:t>
            </w:r>
          </w:p>
        </w:tc>
      </w:tr>
      <w:tr w:rsidR="00581F2A" w:rsidTr="002C0143">
        <w:tc>
          <w:tcPr>
            <w:tcW w:w="5530" w:type="dxa"/>
            <w:tcBorders>
              <w:top w:val="single" w:sz="4" w:space="0" w:color="auto"/>
              <w:left w:val="single" w:sz="4" w:space="0" w:color="auto"/>
              <w:bottom w:val="single" w:sz="4" w:space="0" w:color="auto"/>
              <w:right w:val="single" w:sz="4" w:space="0" w:color="auto"/>
            </w:tcBorders>
            <w:hideMark/>
          </w:tcPr>
          <w:p w:rsidR="00581F2A" w:rsidRDefault="00581F2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81F2A" w:rsidRDefault="00581F2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81F2A" w:rsidRPr="00E31ACA" w:rsidRDefault="00581F2A" w:rsidP="00F51FAA">
            <w:pPr>
              <w:spacing w:after="200" w:line="276" w:lineRule="auto"/>
              <w:jc w:val="center"/>
              <w:rPr>
                <w:sz w:val="24"/>
                <w:szCs w:val="24"/>
                <w:lang w:eastAsia="en-US"/>
              </w:rPr>
            </w:pPr>
            <w:r w:rsidRPr="00E31ACA">
              <w:rPr>
                <w:sz w:val="24"/>
                <w:lang w:eastAsia="en-US"/>
              </w:rPr>
              <w:t>Н.Б. Захарова</w:t>
            </w:r>
          </w:p>
        </w:tc>
      </w:tr>
    </w:tbl>
    <w:p w:rsidR="00581F2A" w:rsidRDefault="00581F2A" w:rsidP="00581F2A">
      <w:pPr>
        <w:jc w:val="both"/>
        <w:rPr>
          <w:b/>
          <w:color w:val="FF0000"/>
          <w:sz w:val="24"/>
          <w:szCs w:val="24"/>
        </w:rPr>
      </w:pPr>
    </w:p>
    <w:p w:rsidR="00581F2A" w:rsidRPr="008B5494" w:rsidRDefault="00581F2A" w:rsidP="00581F2A">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Pr="008B5494">
        <w:rPr>
          <w:b/>
          <w:sz w:val="24"/>
        </w:rPr>
        <w:t xml:space="preserve">Т.И. </w:t>
      </w:r>
      <w:proofErr w:type="spellStart"/>
      <w:r w:rsidRPr="008B5494">
        <w:rPr>
          <w:b/>
          <w:sz w:val="24"/>
        </w:rPr>
        <w:t>Долгодворова</w:t>
      </w:r>
      <w:proofErr w:type="spellEnd"/>
      <w:r w:rsidRPr="008B5494">
        <w:rPr>
          <w:b/>
          <w:sz w:val="24"/>
        </w:rPr>
        <w:t xml:space="preserve">                                                                                      </w:t>
      </w:r>
      <w:r w:rsidRPr="008B5494">
        <w:rPr>
          <w:b/>
          <w:sz w:val="32"/>
          <w:szCs w:val="24"/>
        </w:rPr>
        <w:t xml:space="preserve">             </w:t>
      </w:r>
      <w:r w:rsidRPr="008B5494">
        <w:rPr>
          <w:b/>
          <w:sz w:val="24"/>
        </w:rPr>
        <w:t xml:space="preserve">Члены  комиссии                                                                                                                                                                                                </w:t>
      </w:r>
    </w:p>
    <w:p w:rsidR="00581F2A" w:rsidRPr="008B5494" w:rsidRDefault="00581F2A" w:rsidP="00581F2A">
      <w:pPr>
        <w:jc w:val="right"/>
        <w:rPr>
          <w:sz w:val="24"/>
        </w:rPr>
      </w:pPr>
      <w:r w:rsidRPr="008B5494">
        <w:rPr>
          <w:sz w:val="24"/>
        </w:rPr>
        <w:t xml:space="preserve">                                                               </w:t>
      </w:r>
    </w:p>
    <w:p w:rsidR="00581F2A" w:rsidRPr="008B5494" w:rsidRDefault="00581F2A" w:rsidP="00581F2A">
      <w:pPr>
        <w:jc w:val="right"/>
        <w:rPr>
          <w:sz w:val="24"/>
        </w:rPr>
      </w:pPr>
      <w:r w:rsidRPr="008B5494">
        <w:rPr>
          <w:sz w:val="24"/>
        </w:rPr>
        <w:t xml:space="preserve">____________________ В.А. Климин </w:t>
      </w:r>
    </w:p>
    <w:p w:rsidR="00581F2A" w:rsidRPr="008B5494" w:rsidRDefault="00581F2A" w:rsidP="00581F2A">
      <w:pPr>
        <w:jc w:val="right"/>
        <w:rPr>
          <w:sz w:val="24"/>
        </w:rPr>
      </w:pPr>
      <w:r w:rsidRPr="008B5494">
        <w:rPr>
          <w:sz w:val="24"/>
        </w:rPr>
        <w:t xml:space="preserve">  ___________________Н.А. Морозова</w:t>
      </w:r>
    </w:p>
    <w:p w:rsidR="00581F2A" w:rsidRDefault="00581F2A" w:rsidP="00581F2A">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t>___________________Н.Б. Захарова</w:t>
      </w:r>
    </w:p>
    <w:p w:rsidR="00581F2A" w:rsidRDefault="00581F2A" w:rsidP="00581F2A">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581F2A" w:rsidRDefault="00581F2A" w:rsidP="00581F2A">
      <w:pPr>
        <w:ind w:right="342" w:hanging="426"/>
        <w:rPr>
          <w:rFonts w:ascii="PT Astra Serif" w:hAnsi="PT Astra Serif"/>
          <w:sz w:val="16"/>
          <w:szCs w:val="16"/>
        </w:rPr>
      </w:pPr>
      <w:r>
        <w:rPr>
          <w:sz w:val="24"/>
          <w:szCs w:val="24"/>
        </w:rPr>
        <w:t xml:space="preserve">              Представитель заказчика:                                                                  _______________ О.В. </w:t>
      </w:r>
      <w:proofErr w:type="spellStart"/>
      <w:r>
        <w:rPr>
          <w:sz w:val="24"/>
          <w:szCs w:val="24"/>
        </w:rPr>
        <w:t>Дергилев</w:t>
      </w:r>
      <w:proofErr w:type="spellEnd"/>
      <w:r>
        <w:rPr>
          <w:sz w:val="24"/>
          <w:szCs w:val="24"/>
        </w:rPr>
        <w:t xml:space="preserve"> </w:t>
      </w:r>
      <w:r w:rsidRPr="00405EF6">
        <w:rPr>
          <w:rFonts w:ascii="PT Astra Serif" w:hAnsi="PT Astra Serif"/>
          <w:sz w:val="16"/>
          <w:szCs w:val="16"/>
        </w:rPr>
        <w:t xml:space="preserve">                                                                                                                                                                       </w:t>
      </w: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sectPr w:rsidR="00964FB3" w:rsidSect="001C4751">
          <w:pgSz w:w="11906" w:h="16838"/>
          <w:pgMar w:top="709" w:right="426" w:bottom="1276" w:left="568" w:header="709" w:footer="709" w:gutter="0"/>
          <w:cols w:space="708"/>
          <w:docGrid w:linePitch="360"/>
        </w:sectPr>
      </w:pPr>
    </w:p>
    <w:p w:rsidR="00A04441" w:rsidRPr="00B94951" w:rsidRDefault="00A04441" w:rsidP="00A04441">
      <w:pPr>
        <w:ind w:right="-2"/>
        <w:jc w:val="right"/>
        <w:rPr>
          <w:rFonts w:ascii="PT Astra Serif" w:hAnsi="PT Astra Serif"/>
          <w:bCs/>
          <w:sz w:val="16"/>
          <w:szCs w:val="16"/>
        </w:rPr>
      </w:pPr>
      <w:r w:rsidRPr="00B94951">
        <w:rPr>
          <w:rFonts w:ascii="PT Astra Serif" w:hAnsi="PT Astra Serif"/>
          <w:bCs/>
          <w:sz w:val="16"/>
          <w:szCs w:val="16"/>
        </w:rPr>
        <w:lastRenderedPageBreak/>
        <w:t xml:space="preserve">Приложение </w:t>
      </w:r>
    </w:p>
    <w:p w:rsidR="00A04441" w:rsidRPr="00B94951" w:rsidRDefault="00A04441" w:rsidP="00A04441">
      <w:pPr>
        <w:jc w:val="right"/>
        <w:rPr>
          <w:rFonts w:ascii="PT Astra Serif" w:hAnsi="PT Astra Serif"/>
          <w:bCs/>
          <w:sz w:val="16"/>
          <w:szCs w:val="16"/>
        </w:rPr>
      </w:pPr>
      <w:r w:rsidRPr="00B94951">
        <w:rPr>
          <w:rFonts w:ascii="PT Astra Serif" w:hAnsi="PT Astra Serif"/>
          <w:bCs/>
          <w:sz w:val="16"/>
          <w:szCs w:val="16"/>
        </w:rPr>
        <w:t xml:space="preserve">к протоколу рассмотрения заявок </w:t>
      </w:r>
    </w:p>
    <w:p w:rsidR="00A04441" w:rsidRPr="00B94951" w:rsidRDefault="00A04441" w:rsidP="00A04441">
      <w:pPr>
        <w:jc w:val="right"/>
        <w:rPr>
          <w:rFonts w:ascii="PT Astra Serif" w:hAnsi="PT Astra Serif"/>
          <w:bCs/>
          <w:sz w:val="16"/>
          <w:szCs w:val="16"/>
        </w:rPr>
      </w:pPr>
      <w:r w:rsidRPr="00B94951">
        <w:rPr>
          <w:rFonts w:ascii="PT Astra Serif" w:hAnsi="PT Astra Serif"/>
          <w:bCs/>
          <w:sz w:val="16"/>
          <w:szCs w:val="16"/>
        </w:rPr>
        <w:t>на участие в аукционе в электронной форме</w:t>
      </w:r>
    </w:p>
    <w:p w:rsidR="00A04441" w:rsidRPr="00B94951" w:rsidRDefault="00A04441" w:rsidP="00A04441">
      <w:pPr>
        <w:jc w:val="right"/>
        <w:rPr>
          <w:rFonts w:ascii="PT Astra Serif" w:hAnsi="PT Astra Serif"/>
          <w:bCs/>
          <w:sz w:val="16"/>
          <w:szCs w:val="16"/>
        </w:rPr>
      </w:pPr>
      <w:r w:rsidRPr="00B94951">
        <w:rPr>
          <w:rFonts w:ascii="PT Astra Serif" w:hAnsi="PT Astra Serif"/>
          <w:bCs/>
          <w:sz w:val="16"/>
          <w:szCs w:val="16"/>
        </w:rPr>
        <w:t>от «</w:t>
      </w:r>
      <w:r>
        <w:rPr>
          <w:rFonts w:ascii="PT Astra Serif" w:hAnsi="PT Astra Serif"/>
          <w:bCs/>
          <w:sz w:val="16"/>
          <w:szCs w:val="16"/>
        </w:rPr>
        <w:t>11</w:t>
      </w:r>
      <w:r w:rsidRPr="00B94951">
        <w:rPr>
          <w:rFonts w:ascii="PT Astra Serif" w:hAnsi="PT Astra Serif"/>
          <w:bCs/>
          <w:sz w:val="16"/>
          <w:szCs w:val="16"/>
        </w:rPr>
        <w:t xml:space="preserve">» </w:t>
      </w:r>
      <w:r>
        <w:rPr>
          <w:rFonts w:ascii="PT Astra Serif" w:hAnsi="PT Astra Serif"/>
          <w:bCs/>
          <w:sz w:val="16"/>
          <w:szCs w:val="16"/>
        </w:rPr>
        <w:t>марта</w:t>
      </w:r>
      <w:r w:rsidRPr="00B94951">
        <w:rPr>
          <w:rFonts w:ascii="PT Astra Serif" w:hAnsi="PT Astra Serif"/>
          <w:bCs/>
          <w:sz w:val="16"/>
          <w:szCs w:val="16"/>
        </w:rPr>
        <w:t xml:space="preserve"> 20</w:t>
      </w:r>
      <w:r>
        <w:rPr>
          <w:rFonts w:ascii="PT Astra Serif" w:hAnsi="PT Astra Serif"/>
          <w:bCs/>
          <w:sz w:val="16"/>
          <w:szCs w:val="16"/>
        </w:rPr>
        <w:t>21</w:t>
      </w:r>
      <w:r w:rsidRPr="00B94951">
        <w:rPr>
          <w:rFonts w:ascii="PT Astra Serif" w:hAnsi="PT Astra Serif"/>
          <w:bCs/>
          <w:sz w:val="16"/>
          <w:szCs w:val="16"/>
        </w:rPr>
        <w:t xml:space="preserve"> г. № </w:t>
      </w:r>
      <w:r w:rsidRPr="002244CD">
        <w:rPr>
          <w:rFonts w:ascii="PT Astra Serif" w:hAnsi="PT Astra Serif"/>
          <w:bCs/>
          <w:sz w:val="16"/>
          <w:szCs w:val="16"/>
        </w:rPr>
        <w:t>018730000582</w:t>
      </w:r>
      <w:r>
        <w:rPr>
          <w:rFonts w:ascii="PT Astra Serif" w:hAnsi="PT Astra Serif"/>
          <w:bCs/>
          <w:sz w:val="16"/>
          <w:szCs w:val="16"/>
        </w:rPr>
        <w:t>1</w:t>
      </w:r>
      <w:r w:rsidRPr="002244CD">
        <w:rPr>
          <w:rFonts w:ascii="PT Astra Serif" w:hAnsi="PT Astra Serif"/>
          <w:bCs/>
          <w:sz w:val="16"/>
          <w:szCs w:val="16"/>
        </w:rPr>
        <w:t>000</w:t>
      </w:r>
      <w:r>
        <w:rPr>
          <w:rFonts w:ascii="PT Astra Serif" w:hAnsi="PT Astra Serif"/>
          <w:bCs/>
          <w:sz w:val="16"/>
          <w:szCs w:val="16"/>
        </w:rPr>
        <w:t xml:space="preserve">097 </w:t>
      </w:r>
      <w:r w:rsidRPr="00B94951">
        <w:rPr>
          <w:rFonts w:ascii="PT Astra Serif" w:hAnsi="PT Astra Serif"/>
          <w:bCs/>
          <w:sz w:val="16"/>
          <w:szCs w:val="16"/>
        </w:rPr>
        <w:t>-1</w:t>
      </w:r>
    </w:p>
    <w:p w:rsidR="00A04441" w:rsidRPr="00B94951" w:rsidRDefault="00A04441" w:rsidP="00A04441">
      <w:pPr>
        <w:jc w:val="center"/>
        <w:rPr>
          <w:rFonts w:ascii="PT Astra Serif" w:hAnsi="PT Astra Serif"/>
          <w:b/>
          <w:bCs/>
          <w:szCs w:val="16"/>
        </w:rPr>
      </w:pPr>
      <w:r w:rsidRPr="00B94951">
        <w:rPr>
          <w:rFonts w:ascii="PT Astra Serif" w:hAnsi="PT Astra Serif"/>
          <w:b/>
          <w:bCs/>
          <w:szCs w:val="16"/>
        </w:rPr>
        <w:t>Таблица рассмотрения заявок</w:t>
      </w:r>
    </w:p>
    <w:p w:rsidR="00A04441" w:rsidRPr="00B94951" w:rsidRDefault="00A04441" w:rsidP="00A04441">
      <w:pPr>
        <w:keepNext/>
        <w:keepLines/>
        <w:suppressLineNumbers/>
        <w:suppressAutoHyphens/>
        <w:jc w:val="center"/>
        <w:rPr>
          <w:rFonts w:ascii="PT Astra Serif" w:hAnsi="PT Astra Serif"/>
          <w:b/>
        </w:rPr>
      </w:pPr>
      <w:r w:rsidRPr="00B94951">
        <w:rPr>
          <w:rFonts w:ascii="PT Astra Serif" w:hAnsi="PT Astra Serif"/>
          <w:b/>
          <w:bCs/>
          <w:szCs w:val="16"/>
        </w:rPr>
        <w:t xml:space="preserve">аукциона в электронной форме </w:t>
      </w:r>
      <w:r w:rsidRPr="00B94951">
        <w:rPr>
          <w:rFonts w:ascii="PT Astra Serif" w:hAnsi="PT Astra Serif"/>
          <w:b/>
        </w:rPr>
        <w:t xml:space="preserve">среди субъектов малого предпринимательства и социально ориентированных некоммерческих организаций </w:t>
      </w:r>
    </w:p>
    <w:p w:rsidR="00A04441" w:rsidRPr="00B94951" w:rsidRDefault="00A04441" w:rsidP="00A04441">
      <w:pPr>
        <w:keepNext/>
        <w:keepLines/>
        <w:suppressLineNumbers/>
        <w:suppressAutoHyphens/>
        <w:jc w:val="center"/>
        <w:rPr>
          <w:rFonts w:ascii="PT Astra Serif" w:hAnsi="PT Astra Serif"/>
          <w:b/>
        </w:rPr>
      </w:pPr>
      <w:r w:rsidRPr="00B94951">
        <w:rPr>
          <w:rFonts w:ascii="PT Astra Serif" w:hAnsi="PT Astra Serif"/>
          <w:b/>
        </w:rPr>
        <w:t xml:space="preserve">на право заключения муниципального контракта на </w:t>
      </w:r>
      <w:r w:rsidRPr="009715EA">
        <w:rPr>
          <w:rFonts w:ascii="PT Astra Serif" w:hAnsi="PT Astra Serif"/>
          <w:b/>
        </w:rPr>
        <w:t xml:space="preserve">поставку </w:t>
      </w:r>
      <w:r w:rsidRPr="007D54CC">
        <w:rPr>
          <w:rFonts w:ascii="PT Astra Serif" w:hAnsi="PT Astra Serif"/>
          <w:b/>
        </w:rPr>
        <w:t>запасных частей для средств вычислительной техники</w:t>
      </w:r>
    </w:p>
    <w:p w:rsidR="00A04441" w:rsidRPr="00B94951" w:rsidRDefault="00A04441" w:rsidP="00A04441">
      <w:pPr>
        <w:keepNext/>
        <w:keepLines/>
        <w:suppressLineNumbers/>
        <w:suppressAutoHyphens/>
        <w:jc w:val="center"/>
        <w:rPr>
          <w:rFonts w:ascii="PT Astra Serif" w:hAnsi="PT Astra Serif"/>
          <w:b/>
        </w:rPr>
      </w:pPr>
      <w:r w:rsidRPr="00B94951">
        <w:rPr>
          <w:rFonts w:ascii="PT Astra Serif" w:hAnsi="PT Astra Serif"/>
          <w:b/>
        </w:rPr>
        <w:t xml:space="preserve">(ИКЗ </w:t>
      </w:r>
      <w:r w:rsidRPr="001E6E0C">
        <w:rPr>
          <w:rFonts w:ascii="PT Astra Serif" w:hAnsi="PT Astra Serif"/>
          <w:sz w:val="24"/>
          <w:szCs w:val="24"/>
        </w:rPr>
        <w:t>213862200236886220100101320012620244</w:t>
      </w:r>
      <w:r w:rsidRPr="00B94951">
        <w:rPr>
          <w:rFonts w:ascii="PT Astra Serif" w:hAnsi="PT Astra Serif"/>
          <w:b/>
        </w:rPr>
        <w:t>)</w:t>
      </w:r>
    </w:p>
    <w:p w:rsidR="00A04441" w:rsidRPr="00B94951" w:rsidRDefault="00A04441" w:rsidP="00A04441">
      <w:pPr>
        <w:keepNext/>
        <w:keepLines/>
        <w:suppressLineNumbers/>
        <w:suppressAutoHyphens/>
        <w:jc w:val="center"/>
        <w:rPr>
          <w:rFonts w:ascii="PT Astra Serif" w:hAnsi="PT Astra Serif"/>
          <w:b/>
          <w:bCs/>
          <w:szCs w:val="16"/>
        </w:rPr>
      </w:pPr>
    </w:p>
    <w:p w:rsidR="00A04441" w:rsidRPr="00B94951" w:rsidRDefault="00A04441" w:rsidP="00A04441">
      <w:pPr>
        <w:keepNext/>
        <w:keepLines/>
        <w:suppressLineNumbers/>
        <w:suppressAutoHyphens/>
        <w:rPr>
          <w:rFonts w:ascii="PT Astra Serif" w:hAnsi="PT Astra Serif"/>
          <w:bCs/>
          <w:szCs w:val="16"/>
        </w:rPr>
      </w:pPr>
      <w:r w:rsidRPr="00B94951">
        <w:rPr>
          <w:rFonts w:ascii="PT Astra Serif" w:hAnsi="PT Astra Serif"/>
          <w:bCs/>
          <w:szCs w:val="16"/>
        </w:rPr>
        <w:tab/>
        <w:t xml:space="preserve">Заказчик: Администрация города </w:t>
      </w:r>
      <w:proofErr w:type="spellStart"/>
      <w:r w:rsidRPr="00B94951">
        <w:rPr>
          <w:rFonts w:ascii="PT Astra Serif" w:hAnsi="PT Astra Serif"/>
          <w:bCs/>
          <w:szCs w:val="16"/>
        </w:rPr>
        <w:t>Югорска</w:t>
      </w:r>
      <w:proofErr w:type="spellEnd"/>
    </w:p>
    <w:tbl>
      <w:tblPr>
        <w:tblW w:w="1564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2"/>
        <w:gridCol w:w="2552"/>
        <w:gridCol w:w="567"/>
        <w:gridCol w:w="567"/>
        <w:gridCol w:w="992"/>
        <w:gridCol w:w="851"/>
        <w:gridCol w:w="878"/>
        <w:gridCol w:w="800"/>
        <w:gridCol w:w="800"/>
        <w:gridCol w:w="800"/>
        <w:gridCol w:w="800"/>
        <w:gridCol w:w="800"/>
        <w:gridCol w:w="800"/>
        <w:gridCol w:w="800"/>
        <w:gridCol w:w="800"/>
        <w:gridCol w:w="800"/>
        <w:gridCol w:w="800"/>
      </w:tblGrid>
      <w:tr w:rsidR="00A04441" w:rsidRPr="00B94951" w:rsidTr="0064540C">
        <w:trPr>
          <w:trHeight w:val="662"/>
        </w:trPr>
        <w:tc>
          <w:tcPr>
            <w:tcW w:w="1242" w:type="dxa"/>
            <w:tcBorders>
              <w:top w:val="single" w:sz="4" w:space="0" w:color="auto"/>
              <w:left w:val="single" w:sz="4" w:space="0" w:color="auto"/>
              <w:right w:val="single" w:sz="4" w:space="0" w:color="auto"/>
            </w:tcBorders>
          </w:tcPr>
          <w:p w:rsidR="00A04441" w:rsidRPr="00B94951" w:rsidRDefault="00A04441" w:rsidP="0064540C">
            <w:pPr>
              <w:pStyle w:val="31"/>
              <w:snapToGrid w:val="0"/>
              <w:ind w:right="0" w:firstLine="0"/>
              <w:jc w:val="center"/>
              <w:rPr>
                <w:rFonts w:ascii="PT Astra Serif" w:hAnsi="PT Astra Serif"/>
                <w:sz w:val="16"/>
                <w:szCs w:val="16"/>
              </w:rPr>
            </w:pPr>
            <w:r w:rsidRPr="00B94951">
              <w:rPr>
                <w:rFonts w:ascii="PT Astra Serif" w:hAnsi="PT Astra Serif"/>
                <w:sz w:val="16"/>
                <w:szCs w:val="16"/>
              </w:rPr>
              <w:t>Наименование товара</w:t>
            </w:r>
          </w:p>
        </w:tc>
        <w:tc>
          <w:tcPr>
            <w:tcW w:w="2552" w:type="dxa"/>
            <w:tcBorders>
              <w:top w:val="single" w:sz="4" w:space="0" w:color="auto"/>
              <w:left w:val="single" w:sz="4" w:space="0" w:color="auto"/>
              <w:right w:val="single" w:sz="4" w:space="0" w:color="auto"/>
            </w:tcBorders>
          </w:tcPr>
          <w:p w:rsidR="00A04441" w:rsidRPr="00B94951" w:rsidRDefault="00A04441" w:rsidP="0064540C">
            <w:pPr>
              <w:pStyle w:val="31"/>
              <w:snapToGrid w:val="0"/>
              <w:ind w:right="0" w:firstLine="0"/>
              <w:jc w:val="center"/>
              <w:rPr>
                <w:rFonts w:ascii="PT Astra Serif" w:hAnsi="PT Astra Serif"/>
                <w:sz w:val="16"/>
                <w:szCs w:val="16"/>
              </w:rPr>
            </w:pPr>
            <w:r w:rsidRPr="00B94951">
              <w:rPr>
                <w:rFonts w:ascii="PT Astra Serif" w:hAnsi="PT Astra Serif"/>
                <w:sz w:val="16"/>
                <w:szCs w:val="16"/>
              </w:rPr>
              <w:t>Характеристика</w:t>
            </w:r>
          </w:p>
        </w:tc>
        <w:tc>
          <w:tcPr>
            <w:tcW w:w="567" w:type="dxa"/>
            <w:tcBorders>
              <w:top w:val="single" w:sz="4" w:space="0" w:color="auto"/>
              <w:left w:val="single" w:sz="4" w:space="0" w:color="auto"/>
              <w:right w:val="single" w:sz="4" w:space="0" w:color="auto"/>
            </w:tcBorders>
          </w:tcPr>
          <w:p w:rsidR="00A04441" w:rsidRPr="00B94951" w:rsidRDefault="00A04441" w:rsidP="0064540C">
            <w:pPr>
              <w:jc w:val="center"/>
              <w:rPr>
                <w:rFonts w:ascii="PT Astra Serif" w:hAnsi="PT Astra Serif"/>
                <w:sz w:val="16"/>
                <w:szCs w:val="16"/>
              </w:rPr>
            </w:pPr>
            <w:r w:rsidRPr="00B94951">
              <w:rPr>
                <w:rFonts w:ascii="PT Astra Serif" w:hAnsi="PT Astra Serif"/>
                <w:sz w:val="16"/>
                <w:szCs w:val="16"/>
              </w:rPr>
              <w:t>Ед.</w:t>
            </w:r>
          </w:p>
          <w:p w:rsidR="00A04441" w:rsidRPr="00B94951" w:rsidRDefault="00A04441" w:rsidP="0064540C">
            <w:pPr>
              <w:pStyle w:val="31"/>
              <w:snapToGrid w:val="0"/>
              <w:ind w:right="0" w:firstLine="0"/>
              <w:jc w:val="center"/>
              <w:rPr>
                <w:rFonts w:ascii="PT Astra Serif" w:hAnsi="PT Astra Serif"/>
                <w:sz w:val="16"/>
                <w:szCs w:val="16"/>
              </w:rPr>
            </w:pPr>
            <w:r w:rsidRPr="00B94951">
              <w:rPr>
                <w:rFonts w:ascii="PT Astra Serif" w:hAnsi="PT Astra Serif"/>
                <w:sz w:val="16"/>
                <w:szCs w:val="16"/>
              </w:rPr>
              <w:t>изм.</w:t>
            </w:r>
          </w:p>
        </w:tc>
        <w:tc>
          <w:tcPr>
            <w:tcW w:w="567" w:type="dxa"/>
            <w:tcBorders>
              <w:top w:val="single" w:sz="4" w:space="0" w:color="auto"/>
              <w:left w:val="single" w:sz="4" w:space="0" w:color="auto"/>
              <w:right w:val="single" w:sz="4" w:space="0" w:color="auto"/>
            </w:tcBorders>
          </w:tcPr>
          <w:p w:rsidR="00A04441" w:rsidRPr="00B94951" w:rsidRDefault="00A04441" w:rsidP="0064540C">
            <w:pPr>
              <w:pStyle w:val="31"/>
              <w:snapToGrid w:val="0"/>
              <w:ind w:right="0" w:firstLine="0"/>
              <w:jc w:val="center"/>
              <w:rPr>
                <w:rFonts w:ascii="PT Astra Serif" w:hAnsi="PT Astra Serif"/>
                <w:sz w:val="16"/>
                <w:szCs w:val="16"/>
              </w:rPr>
            </w:pPr>
            <w:r w:rsidRPr="00B94951">
              <w:rPr>
                <w:rFonts w:ascii="PT Astra Serif" w:hAnsi="PT Astra Serif"/>
                <w:sz w:val="16"/>
                <w:szCs w:val="16"/>
              </w:rPr>
              <w:t>Кол-во</w:t>
            </w:r>
          </w:p>
        </w:tc>
        <w:tc>
          <w:tcPr>
            <w:tcW w:w="992" w:type="dxa"/>
            <w:tcBorders>
              <w:top w:val="single" w:sz="4" w:space="0" w:color="auto"/>
              <w:left w:val="single" w:sz="4" w:space="0" w:color="auto"/>
              <w:right w:val="single" w:sz="4" w:space="0" w:color="auto"/>
            </w:tcBorders>
          </w:tcPr>
          <w:p w:rsidR="00A04441" w:rsidRPr="00EC3D03" w:rsidRDefault="00A04441" w:rsidP="0064540C">
            <w:pPr>
              <w:jc w:val="center"/>
              <w:rPr>
                <w:rFonts w:ascii="PT Astra Serif" w:hAnsi="PT Astra Serif"/>
                <w:sz w:val="16"/>
                <w:szCs w:val="16"/>
              </w:rPr>
            </w:pPr>
            <w:r>
              <w:rPr>
                <w:rFonts w:ascii="PT Astra Serif" w:hAnsi="PT Astra Serif"/>
                <w:sz w:val="16"/>
                <w:szCs w:val="16"/>
              </w:rPr>
              <w:t>25</w:t>
            </w:r>
          </w:p>
        </w:tc>
        <w:tc>
          <w:tcPr>
            <w:tcW w:w="851" w:type="dxa"/>
            <w:tcBorders>
              <w:top w:val="single" w:sz="4" w:space="0" w:color="auto"/>
              <w:left w:val="single" w:sz="4" w:space="0" w:color="auto"/>
              <w:right w:val="single" w:sz="4" w:space="0" w:color="auto"/>
            </w:tcBorders>
          </w:tcPr>
          <w:p w:rsidR="00A04441" w:rsidRPr="00EC3D03" w:rsidRDefault="00A04441" w:rsidP="0064540C">
            <w:pPr>
              <w:jc w:val="center"/>
              <w:rPr>
                <w:rFonts w:ascii="PT Astra Serif" w:hAnsi="PT Astra Serif"/>
                <w:sz w:val="16"/>
                <w:szCs w:val="16"/>
              </w:rPr>
            </w:pPr>
            <w:r>
              <w:rPr>
                <w:rFonts w:ascii="PT Astra Serif" w:hAnsi="PT Astra Serif"/>
                <w:sz w:val="16"/>
                <w:szCs w:val="16"/>
              </w:rPr>
              <w:t>52</w:t>
            </w:r>
          </w:p>
        </w:tc>
        <w:tc>
          <w:tcPr>
            <w:tcW w:w="878" w:type="dxa"/>
            <w:tcBorders>
              <w:top w:val="single" w:sz="4" w:space="0" w:color="auto"/>
              <w:left w:val="single" w:sz="4" w:space="0" w:color="auto"/>
              <w:right w:val="single" w:sz="4" w:space="0" w:color="auto"/>
            </w:tcBorders>
          </w:tcPr>
          <w:p w:rsidR="00A04441" w:rsidRPr="00EC3D03" w:rsidRDefault="00A04441" w:rsidP="0064540C">
            <w:pPr>
              <w:jc w:val="center"/>
              <w:rPr>
                <w:rFonts w:ascii="PT Astra Serif" w:hAnsi="PT Astra Serif"/>
                <w:sz w:val="16"/>
                <w:szCs w:val="16"/>
              </w:rPr>
            </w:pPr>
            <w:r>
              <w:rPr>
                <w:rFonts w:ascii="PT Astra Serif" w:hAnsi="PT Astra Serif"/>
                <w:sz w:val="16"/>
                <w:szCs w:val="16"/>
              </w:rPr>
              <w:t>86</w:t>
            </w:r>
          </w:p>
        </w:tc>
        <w:tc>
          <w:tcPr>
            <w:tcW w:w="800" w:type="dxa"/>
            <w:tcBorders>
              <w:top w:val="single" w:sz="4" w:space="0" w:color="auto"/>
              <w:left w:val="single" w:sz="4" w:space="0" w:color="auto"/>
              <w:right w:val="single" w:sz="4" w:space="0" w:color="auto"/>
            </w:tcBorders>
          </w:tcPr>
          <w:p w:rsidR="00A04441" w:rsidRPr="00EC3D03" w:rsidRDefault="00A04441" w:rsidP="0064540C">
            <w:pPr>
              <w:jc w:val="center"/>
              <w:rPr>
                <w:rFonts w:ascii="PT Astra Serif" w:hAnsi="PT Astra Serif"/>
                <w:sz w:val="16"/>
                <w:szCs w:val="16"/>
              </w:rPr>
            </w:pPr>
            <w:r>
              <w:rPr>
                <w:rFonts w:ascii="PT Astra Serif" w:hAnsi="PT Astra Serif"/>
                <w:sz w:val="16"/>
                <w:szCs w:val="16"/>
              </w:rPr>
              <w:t>93</w:t>
            </w:r>
          </w:p>
        </w:tc>
        <w:tc>
          <w:tcPr>
            <w:tcW w:w="800" w:type="dxa"/>
            <w:tcBorders>
              <w:top w:val="single" w:sz="4" w:space="0" w:color="auto"/>
              <w:left w:val="single" w:sz="4" w:space="0" w:color="auto"/>
              <w:right w:val="single" w:sz="4" w:space="0" w:color="auto"/>
            </w:tcBorders>
          </w:tcPr>
          <w:p w:rsidR="00A04441" w:rsidRPr="00EC3D03" w:rsidRDefault="00A04441" w:rsidP="0064540C">
            <w:pPr>
              <w:jc w:val="center"/>
              <w:rPr>
                <w:rFonts w:ascii="PT Astra Serif" w:hAnsi="PT Astra Serif"/>
                <w:sz w:val="16"/>
                <w:szCs w:val="16"/>
              </w:rPr>
            </w:pPr>
            <w:r>
              <w:rPr>
                <w:rFonts w:ascii="PT Astra Serif" w:hAnsi="PT Astra Serif"/>
                <w:sz w:val="16"/>
                <w:szCs w:val="16"/>
              </w:rPr>
              <w:t>113</w:t>
            </w:r>
          </w:p>
        </w:tc>
        <w:tc>
          <w:tcPr>
            <w:tcW w:w="800" w:type="dxa"/>
            <w:tcBorders>
              <w:top w:val="single" w:sz="4" w:space="0" w:color="auto"/>
              <w:left w:val="single" w:sz="4" w:space="0" w:color="auto"/>
              <w:right w:val="single" w:sz="4" w:space="0" w:color="auto"/>
            </w:tcBorders>
          </w:tcPr>
          <w:p w:rsidR="00A04441" w:rsidRPr="00EC3D03" w:rsidRDefault="00A04441" w:rsidP="0064540C">
            <w:pPr>
              <w:jc w:val="center"/>
              <w:rPr>
                <w:rFonts w:ascii="PT Astra Serif" w:hAnsi="PT Astra Serif"/>
                <w:sz w:val="16"/>
                <w:szCs w:val="16"/>
              </w:rPr>
            </w:pPr>
            <w:r>
              <w:rPr>
                <w:rFonts w:ascii="PT Astra Serif" w:hAnsi="PT Astra Serif"/>
                <w:sz w:val="16"/>
                <w:szCs w:val="16"/>
              </w:rPr>
              <w:t>146</w:t>
            </w:r>
          </w:p>
        </w:tc>
        <w:tc>
          <w:tcPr>
            <w:tcW w:w="800" w:type="dxa"/>
            <w:tcBorders>
              <w:top w:val="single" w:sz="4" w:space="0" w:color="auto"/>
              <w:left w:val="single" w:sz="4" w:space="0" w:color="auto"/>
              <w:right w:val="single" w:sz="4" w:space="0" w:color="auto"/>
            </w:tcBorders>
          </w:tcPr>
          <w:p w:rsidR="00A04441" w:rsidRPr="00EC3D03" w:rsidRDefault="00A04441" w:rsidP="0064540C">
            <w:pPr>
              <w:jc w:val="center"/>
              <w:rPr>
                <w:rFonts w:ascii="PT Astra Serif" w:hAnsi="PT Astra Serif"/>
                <w:sz w:val="16"/>
                <w:szCs w:val="16"/>
              </w:rPr>
            </w:pPr>
            <w:r>
              <w:rPr>
                <w:rFonts w:ascii="PT Astra Serif" w:hAnsi="PT Astra Serif"/>
                <w:sz w:val="16"/>
                <w:szCs w:val="16"/>
              </w:rPr>
              <w:t>148</w:t>
            </w:r>
          </w:p>
        </w:tc>
        <w:tc>
          <w:tcPr>
            <w:tcW w:w="800" w:type="dxa"/>
            <w:tcBorders>
              <w:top w:val="single" w:sz="4" w:space="0" w:color="auto"/>
              <w:left w:val="single" w:sz="4" w:space="0" w:color="auto"/>
              <w:right w:val="single" w:sz="4" w:space="0" w:color="auto"/>
            </w:tcBorders>
          </w:tcPr>
          <w:p w:rsidR="00A04441" w:rsidRPr="00EC3D03" w:rsidRDefault="00A04441" w:rsidP="0064540C">
            <w:pPr>
              <w:jc w:val="center"/>
              <w:rPr>
                <w:rFonts w:ascii="PT Astra Serif" w:hAnsi="PT Astra Serif"/>
                <w:sz w:val="16"/>
                <w:szCs w:val="16"/>
              </w:rPr>
            </w:pPr>
            <w:r>
              <w:rPr>
                <w:rFonts w:ascii="PT Astra Serif" w:hAnsi="PT Astra Serif"/>
                <w:sz w:val="16"/>
                <w:szCs w:val="16"/>
              </w:rPr>
              <w:t>157</w:t>
            </w:r>
          </w:p>
        </w:tc>
        <w:tc>
          <w:tcPr>
            <w:tcW w:w="800" w:type="dxa"/>
            <w:tcBorders>
              <w:top w:val="single" w:sz="4" w:space="0" w:color="auto"/>
              <w:left w:val="single" w:sz="4" w:space="0" w:color="auto"/>
              <w:right w:val="single" w:sz="4" w:space="0" w:color="auto"/>
            </w:tcBorders>
          </w:tcPr>
          <w:p w:rsidR="00A04441" w:rsidRPr="00EC3D03" w:rsidRDefault="00A04441" w:rsidP="0064540C">
            <w:pPr>
              <w:jc w:val="center"/>
              <w:rPr>
                <w:rFonts w:ascii="PT Astra Serif" w:hAnsi="PT Astra Serif"/>
                <w:sz w:val="16"/>
                <w:szCs w:val="16"/>
              </w:rPr>
            </w:pPr>
            <w:r>
              <w:rPr>
                <w:rFonts w:ascii="PT Astra Serif" w:hAnsi="PT Astra Serif"/>
                <w:sz w:val="16"/>
                <w:szCs w:val="16"/>
              </w:rPr>
              <w:t>193</w:t>
            </w:r>
          </w:p>
        </w:tc>
        <w:tc>
          <w:tcPr>
            <w:tcW w:w="800" w:type="dxa"/>
            <w:tcBorders>
              <w:top w:val="single" w:sz="4" w:space="0" w:color="auto"/>
              <w:left w:val="single" w:sz="4" w:space="0" w:color="auto"/>
              <w:right w:val="single" w:sz="4" w:space="0" w:color="auto"/>
            </w:tcBorders>
          </w:tcPr>
          <w:p w:rsidR="00A04441" w:rsidRPr="00EC3D03" w:rsidRDefault="00A04441" w:rsidP="0064540C">
            <w:pPr>
              <w:jc w:val="center"/>
              <w:rPr>
                <w:rFonts w:ascii="PT Astra Serif" w:hAnsi="PT Astra Serif"/>
                <w:sz w:val="16"/>
                <w:szCs w:val="16"/>
              </w:rPr>
            </w:pPr>
            <w:r>
              <w:rPr>
                <w:rFonts w:ascii="PT Astra Serif" w:hAnsi="PT Astra Serif"/>
                <w:sz w:val="16"/>
                <w:szCs w:val="16"/>
              </w:rPr>
              <w:t>215</w:t>
            </w:r>
          </w:p>
        </w:tc>
        <w:tc>
          <w:tcPr>
            <w:tcW w:w="800" w:type="dxa"/>
            <w:tcBorders>
              <w:top w:val="single" w:sz="4" w:space="0" w:color="auto"/>
              <w:left w:val="single" w:sz="4" w:space="0" w:color="auto"/>
              <w:right w:val="single" w:sz="4" w:space="0" w:color="auto"/>
            </w:tcBorders>
          </w:tcPr>
          <w:p w:rsidR="00A04441" w:rsidRPr="00EC3D03" w:rsidRDefault="00A04441" w:rsidP="0064540C">
            <w:pPr>
              <w:jc w:val="center"/>
              <w:rPr>
                <w:rFonts w:ascii="PT Astra Serif" w:hAnsi="PT Astra Serif"/>
                <w:sz w:val="16"/>
                <w:szCs w:val="16"/>
              </w:rPr>
            </w:pPr>
            <w:r>
              <w:rPr>
                <w:rFonts w:ascii="PT Astra Serif" w:hAnsi="PT Astra Serif"/>
                <w:sz w:val="16"/>
                <w:szCs w:val="16"/>
              </w:rPr>
              <w:t>231</w:t>
            </w:r>
          </w:p>
        </w:tc>
        <w:tc>
          <w:tcPr>
            <w:tcW w:w="800" w:type="dxa"/>
            <w:tcBorders>
              <w:top w:val="single" w:sz="4" w:space="0" w:color="auto"/>
              <w:left w:val="single" w:sz="4" w:space="0" w:color="auto"/>
              <w:right w:val="single" w:sz="4" w:space="0" w:color="auto"/>
            </w:tcBorders>
          </w:tcPr>
          <w:p w:rsidR="00A04441" w:rsidRPr="00EC3D03" w:rsidRDefault="00A04441" w:rsidP="0064540C">
            <w:pPr>
              <w:jc w:val="center"/>
              <w:rPr>
                <w:rFonts w:ascii="PT Astra Serif" w:hAnsi="PT Astra Serif"/>
                <w:sz w:val="16"/>
                <w:szCs w:val="16"/>
              </w:rPr>
            </w:pPr>
            <w:r>
              <w:rPr>
                <w:rFonts w:ascii="PT Astra Serif" w:hAnsi="PT Astra Serif"/>
                <w:sz w:val="16"/>
                <w:szCs w:val="16"/>
              </w:rPr>
              <w:t>236</w:t>
            </w:r>
          </w:p>
        </w:tc>
        <w:tc>
          <w:tcPr>
            <w:tcW w:w="800" w:type="dxa"/>
            <w:tcBorders>
              <w:top w:val="single" w:sz="4" w:space="0" w:color="auto"/>
              <w:left w:val="single" w:sz="4" w:space="0" w:color="auto"/>
              <w:right w:val="single" w:sz="4" w:space="0" w:color="auto"/>
            </w:tcBorders>
          </w:tcPr>
          <w:p w:rsidR="00A04441" w:rsidRPr="00EC3D03" w:rsidRDefault="00A04441" w:rsidP="0064540C">
            <w:pPr>
              <w:jc w:val="center"/>
              <w:rPr>
                <w:rFonts w:ascii="PT Astra Serif" w:hAnsi="PT Astra Serif"/>
                <w:sz w:val="16"/>
                <w:szCs w:val="16"/>
              </w:rPr>
            </w:pPr>
            <w:r>
              <w:rPr>
                <w:rFonts w:ascii="PT Astra Serif" w:hAnsi="PT Astra Serif"/>
                <w:sz w:val="16"/>
                <w:szCs w:val="16"/>
              </w:rPr>
              <w:t>252</w:t>
            </w:r>
          </w:p>
        </w:tc>
      </w:tr>
      <w:tr w:rsidR="00A04441" w:rsidRPr="00F43200" w:rsidTr="0064540C">
        <w:trPr>
          <w:trHeight w:val="700"/>
        </w:trPr>
        <w:tc>
          <w:tcPr>
            <w:tcW w:w="1242" w:type="dxa"/>
            <w:tcBorders>
              <w:top w:val="single" w:sz="4" w:space="0" w:color="auto"/>
              <w:left w:val="single" w:sz="4" w:space="0" w:color="auto"/>
              <w:bottom w:val="single" w:sz="4" w:space="0" w:color="auto"/>
              <w:right w:val="single" w:sz="4" w:space="0" w:color="auto"/>
            </w:tcBorders>
          </w:tcPr>
          <w:p w:rsidR="00A04441" w:rsidRPr="005D3CCB" w:rsidRDefault="00A04441" w:rsidP="0064540C">
            <w:pPr>
              <w:rPr>
                <w:rFonts w:ascii="PT Astra Serif" w:hAnsi="PT Astra Serif"/>
                <w:sz w:val="18"/>
                <w:szCs w:val="18"/>
              </w:rPr>
            </w:pPr>
            <w:r w:rsidRPr="007D54CC">
              <w:rPr>
                <w:rFonts w:ascii="PT Astra Serif" w:hAnsi="PT Astra Serif"/>
                <w:sz w:val="18"/>
                <w:szCs w:val="18"/>
              </w:rPr>
              <w:t>Накопитель данных внутренний</w:t>
            </w:r>
          </w:p>
        </w:tc>
        <w:tc>
          <w:tcPr>
            <w:tcW w:w="2552" w:type="dxa"/>
            <w:tcBorders>
              <w:top w:val="single" w:sz="4" w:space="0" w:color="auto"/>
              <w:left w:val="single" w:sz="4" w:space="0" w:color="auto"/>
              <w:bottom w:val="single" w:sz="4" w:space="0" w:color="auto"/>
              <w:right w:val="single" w:sz="4" w:space="0" w:color="auto"/>
            </w:tcBorders>
          </w:tcPr>
          <w:p w:rsidR="00A04441" w:rsidRPr="007D54CC" w:rsidRDefault="00A04441" w:rsidP="0064540C">
            <w:pPr>
              <w:jc w:val="both"/>
              <w:rPr>
                <w:rFonts w:ascii="PT Astra Serif" w:hAnsi="PT Astra Serif"/>
                <w:sz w:val="16"/>
                <w:szCs w:val="16"/>
              </w:rPr>
            </w:pPr>
            <w:r w:rsidRPr="007D54CC">
              <w:rPr>
                <w:rFonts w:ascii="PT Astra Serif" w:hAnsi="PT Astra Serif"/>
                <w:sz w:val="16"/>
                <w:szCs w:val="16"/>
              </w:rPr>
              <w:t>- наличие интерфейсов: SATA III;</w:t>
            </w:r>
          </w:p>
          <w:p w:rsidR="00A04441" w:rsidRPr="007D54CC" w:rsidRDefault="00A04441" w:rsidP="0064540C">
            <w:pPr>
              <w:jc w:val="both"/>
              <w:rPr>
                <w:rFonts w:ascii="PT Astra Serif" w:hAnsi="PT Astra Serif"/>
                <w:sz w:val="16"/>
                <w:szCs w:val="16"/>
              </w:rPr>
            </w:pPr>
            <w:r w:rsidRPr="007D54CC">
              <w:rPr>
                <w:rFonts w:ascii="PT Astra Serif" w:hAnsi="PT Astra Serif"/>
                <w:sz w:val="16"/>
                <w:szCs w:val="16"/>
              </w:rPr>
              <w:t>- объём накопителя: ≥ 256 Гигабайт;</w:t>
            </w:r>
          </w:p>
          <w:p w:rsidR="00A04441" w:rsidRPr="007D54CC" w:rsidRDefault="00A04441" w:rsidP="0064540C">
            <w:pPr>
              <w:jc w:val="both"/>
              <w:rPr>
                <w:rFonts w:ascii="PT Astra Serif" w:hAnsi="PT Astra Serif"/>
                <w:sz w:val="16"/>
                <w:szCs w:val="16"/>
              </w:rPr>
            </w:pPr>
            <w:r w:rsidRPr="007D54CC">
              <w:rPr>
                <w:rFonts w:ascii="PT Astra Serif" w:hAnsi="PT Astra Serif"/>
                <w:sz w:val="16"/>
                <w:szCs w:val="16"/>
              </w:rPr>
              <w:t>- тип устройства: SSD;</w:t>
            </w:r>
          </w:p>
          <w:p w:rsidR="00A04441" w:rsidRPr="007501C8" w:rsidRDefault="00A04441" w:rsidP="0064540C">
            <w:pPr>
              <w:jc w:val="both"/>
              <w:rPr>
                <w:rFonts w:ascii="PT Astra Serif" w:hAnsi="PT Astra Serif"/>
                <w:sz w:val="16"/>
                <w:szCs w:val="16"/>
              </w:rPr>
            </w:pPr>
            <w:r w:rsidRPr="007D54CC">
              <w:rPr>
                <w:rFonts w:ascii="PT Astra Serif" w:hAnsi="PT Astra Serif"/>
                <w:sz w:val="16"/>
                <w:szCs w:val="16"/>
              </w:rPr>
              <w:t>- форм-фактор: 2,5 дюйма.</w:t>
            </w:r>
          </w:p>
        </w:tc>
        <w:tc>
          <w:tcPr>
            <w:tcW w:w="567" w:type="dxa"/>
            <w:tcBorders>
              <w:top w:val="single" w:sz="4" w:space="0" w:color="auto"/>
              <w:left w:val="single" w:sz="4" w:space="0" w:color="auto"/>
              <w:bottom w:val="single" w:sz="4" w:space="0" w:color="auto"/>
              <w:right w:val="single" w:sz="4" w:space="0" w:color="auto"/>
            </w:tcBorders>
          </w:tcPr>
          <w:p w:rsidR="00A04441" w:rsidRPr="00B94951" w:rsidRDefault="00A04441" w:rsidP="0064540C">
            <w:pPr>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A04441" w:rsidRPr="00EC3D03" w:rsidRDefault="00A04441" w:rsidP="0064540C">
            <w:pPr>
              <w:autoSpaceDE w:val="0"/>
              <w:autoSpaceDN w:val="0"/>
              <w:adjustRightInd w:val="0"/>
              <w:jc w:val="center"/>
              <w:rPr>
                <w:rFonts w:ascii="PT Astra Serif" w:hAnsi="PT Astra Serif"/>
                <w:sz w:val="18"/>
                <w:szCs w:val="18"/>
              </w:rPr>
            </w:pPr>
            <w:r>
              <w:rPr>
                <w:rFonts w:ascii="PT Astra Serif" w:hAnsi="PT Astra Serif"/>
                <w:sz w:val="18"/>
                <w:szCs w:val="18"/>
              </w:rPr>
              <w:t>20</w:t>
            </w:r>
          </w:p>
        </w:tc>
        <w:tc>
          <w:tcPr>
            <w:tcW w:w="992" w:type="dxa"/>
            <w:tcBorders>
              <w:top w:val="single" w:sz="4" w:space="0" w:color="auto"/>
              <w:left w:val="single" w:sz="4" w:space="0" w:color="auto"/>
              <w:bottom w:val="single" w:sz="4" w:space="0" w:color="auto"/>
              <w:right w:val="single" w:sz="4" w:space="0" w:color="auto"/>
            </w:tcBorders>
            <w:vAlign w:val="center"/>
          </w:tcPr>
          <w:p w:rsidR="00A04441" w:rsidRPr="00B94951" w:rsidRDefault="00A04441" w:rsidP="0064540C">
            <w:pPr>
              <w:jc w:val="center"/>
              <w:rPr>
                <w:rFonts w:ascii="PT Astra Serif" w:hAnsi="PT Astra Serif"/>
              </w:rPr>
            </w:pPr>
            <w:r w:rsidRPr="00B94951">
              <w:rPr>
                <w:rFonts w:ascii="PT Astra Serif" w:hAnsi="PT Astra Serif"/>
                <w:sz w:val="16"/>
                <w:szCs w:val="16"/>
              </w:rPr>
              <w:t>соответствует</w:t>
            </w:r>
          </w:p>
        </w:tc>
        <w:tc>
          <w:tcPr>
            <w:tcW w:w="851" w:type="dxa"/>
            <w:tcBorders>
              <w:top w:val="single" w:sz="4" w:space="0" w:color="auto"/>
              <w:left w:val="single" w:sz="4" w:space="0" w:color="auto"/>
              <w:bottom w:val="single" w:sz="4" w:space="0" w:color="auto"/>
              <w:right w:val="single" w:sz="4" w:space="0" w:color="auto"/>
            </w:tcBorders>
            <w:vAlign w:val="center"/>
          </w:tcPr>
          <w:p w:rsidR="00A04441" w:rsidRPr="00B94951" w:rsidRDefault="00A04441" w:rsidP="0064540C">
            <w:pPr>
              <w:jc w:val="center"/>
              <w:rPr>
                <w:rFonts w:ascii="PT Astra Serif" w:hAnsi="PT Astra Serif"/>
              </w:rPr>
            </w:pPr>
            <w:r w:rsidRPr="00B94951">
              <w:rPr>
                <w:rFonts w:ascii="PT Astra Serif" w:hAnsi="PT Astra Serif"/>
                <w:sz w:val="16"/>
                <w:szCs w:val="16"/>
              </w:rPr>
              <w:t>соответствует</w:t>
            </w:r>
          </w:p>
        </w:tc>
        <w:tc>
          <w:tcPr>
            <w:tcW w:w="878" w:type="dxa"/>
            <w:tcBorders>
              <w:top w:val="single" w:sz="4" w:space="0" w:color="auto"/>
              <w:left w:val="single" w:sz="4" w:space="0" w:color="auto"/>
              <w:bottom w:val="single" w:sz="4" w:space="0" w:color="auto"/>
              <w:right w:val="single" w:sz="4" w:space="0" w:color="auto"/>
            </w:tcBorders>
            <w:vAlign w:val="center"/>
          </w:tcPr>
          <w:p w:rsidR="00A04441" w:rsidRPr="00B94951" w:rsidRDefault="00A04441" w:rsidP="0064540C">
            <w:pPr>
              <w:jc w:val="center"/>
              <w:rPr>
                <w:rFonts w:ascii="PT Astra Serif" w:hAnsi="PT Astra Serif"/>
              </w:rPr>
            </w:pPr>
            <w:r>
              <w:rPr>
                <w:rFonts w:ascii="PT Astra Serif" w:hAnsi="PT Astra Serif"/>
                <w:sz w:val="16"/>
                <w:szCs w:val="16"/>
              </w:rPr>
              <w:t xml:space="preserve">не </w:t>
            </w:r>
            <w:r w:rsidRPr="00B94951">
              <w:rPr>
                <w:rFonts w:ascii="PT Astra Serif" w:hAnsi="PT Astra Serif"/>
                <w:sz w:val="16"/>
                <w:szCs w:val="16"/>
              </w:rPr>
              <w:t>соответствует</w:t>
            </w:r>
            <w:r>
              <w:rPr>
                <w:rFonts w:ascii="PT Astra Serif" w:hAnsi="PT Astra Serif"/>
                <w:sz w:val="16"/>
                <w:szCs w:val="16"/>
              </w:rPr>
              <w:t xml:space="preserve"> (не указана страна происхождения товара)</w:t>
            </w:r>
          </w:p>
        </w:tc>
        <w:tc>
          <w:tcPr>
            <w:tcW w:w="800" w:type="dxa"/>
            <w:tcBorders>
              <w:top w:val="single" w:sz="4" w:space="0" w:color="auto"/>
              <w:left w:val="single" w:sz="4" w:space="0" w:color="auto"/>
              <w:bottom w:val="single" w:sz="4" w:space="0" w:color="auto"/>
              <w:right w:val="single" w:sz="4" w:space="0" w:color="auto"/>
            </w:tcBorders>
            <w:vAlign w:val="center"/>
          </w:tcPr>
          <w:p w:rsidR="00A04441" w:rsidRPr="00B94951" w:rsidRDefault="00A04441" w:rsidP="0064540C">
            <w:pPr>
              <w:jc w:val="center"/>
              <w:rPr>
                <w:rFonts w:ascii="PT Astra Serif" w:hAnsi="PT Astra Serif"/>
              </w:rPr>
            </w:pPr>
            <w:r w:rsidRPr="00B94951">
              <w:rPr>
                <w:rFonts w:ascii="PT Astra Serif" w:hAnsi="PT Astra Serif"/>
                <w:sz w:val="16"/>
                <w:szCs w:val="16"/>
              </w:rPr>
              <w:t>соответствует</w:t>
            </w:r>
          </w:p>
        </w:tc>
        <w:tc>
          <w:tcPr>
            <w:tcW w:w="800" w:type="dxa"/>
            <w:tcBorders>
              <w:top w:val="single" w:sz="4" w:space="0" w:color="auto"/>
              <w:left w:val="single" w:sz="4" w:space="0" w:color="auto"/>
              <w:bottom w:val="single" w:sz="4" w:space="0" w:color="auto"/>
              <w:right w:val="single" w:sz="4" w:space="0" w:color="auto"/>
            </w:tcBorders>
            <w:vAlign w:val="center"/>
          </w:tcPr>
          <w:p w:rsidR="00A04441" w:rsidRPr="00B94951" w:rsidRDefault="00A04441" w:rsidP="0064540C">
            <w:pPr>
              <w:jc w:val="center"/>
              <w:rPr>
                <w:rFonts w:ascii="PT Astra Serif" w:hAnsi="PT Astra Serif"/>
              </w:rPr>
            </w:pPr>
            <w:r w:rsidRPr="00B94951">
              <w:rPr>
                <w:rFonts w:ascii="PT Astra Serif" w:hAnsi="PT Astra Serif"/>
                <w:sz w:val="16"/>
                <w:szCs w:val="16"/>
              </w:rPr>
              <w:t>соответствует</w:t>
            </w:r>
          </w:p>
        </w:tc>
        <w:tc>
          <w:tcPr>
            <w:tcW w:w="800" w:type="dxa"/>
            <w:tcBorders>
              <w:top w:val="single" w:sz="4" w:space="0" w:color="auto"/>
              <w:left w:val="single" w:sz="4" w:space="0" w:color="auto"/>
              <w:bottom w:val="single" w:sz="4" w:space="0" w:color="auto"/>
              <w:right w:val="single" w:sz="4" w:space="0" w:color="auto"/>
            </w:tcBorders>
            <w:vAlign w:val="center"/>
          </w:tcPr>
          <w:p w:rsidR="00A04441" w:rsidRPr="00B94951" w:rsidRDefault="00A04441" w:rsidP="0064540C">
            <w:pPr>
              <w:jc w:val="center"/>
              <w:rPr>
                <w:rFonts w:ascii="PT Astra Serif" w:hAnsi="PT Astra Serif"/>
              </w:rPr>
            </w:pPr>
            <w:r w:rsidRPr="00B94951">
              <w:rPr>
                <w:rFonts w:ascii="PT Astra Serif" w:hAnsi="PT Astra Serif"/>
                <w:sz w:val="16"/>
                <w:szCs w:val="16"/>
              </w:rPr>
              <w:t>соответствует</w:t>
            </w:r>
          </w:p>
        </w:tc>
        <w:tc>
          <w:tcPr>
            <w:tcW w:w="800" w:type="dxa"/>
            <w:tcBorders>
              <w:top w:val="single" w:sz="4" w:space="0" w:color="auto"/>
              <w:left w:val="single" w:sz="4" w:space="0" w:color="auto"/>
              <w:bottom w:val="single" w:sz="4" w:space="0" w:color="auto"/>
              <w:right w:val="single" w:sz="4" w:space="0" w:color="auto"/>
            </w:tcBorders>
            <w:vAlign w:val="center"/>
          </w:tcPr>
          <w:p w:rsidR="00A04441" w:rsidRPr="00B94951" w:rsidRDefault="00A04441" w:rsidP="0064540C">
            <w:pPr>
              <w:jc w:val="center"/>
              <w:rPr>
                <w:rFonts w:ascii="PT Astra Serif" w:hAnsi="PT Astra Serif"/>
              </w:rPr>
            </w:pPr>
            <w:r w:rsidRPr="00B94951">
              <w:rPr>
                <w:rFonts w:ascii="PT Astra Serif" w:hAnsi="PT Astra Serif"/>
                <w:sz w:val="16"/>
                <w:szCs w:val="16"/>
              </w:rPr>
              <w:t>соответствует</w:t>
            </w:r>
          </w:p>
        </w:tc>
        <w:tc>
          <w:tcPr>
            <w:tcW w:w="800" w:type="dxa"/>
            <w:tcBorders>
              <w:top w:val="single" w:sz="4" w:space="0" w:color="auto"/>
              <w:left w:val="single" w:sz="4" w:space="0" w:color="auto"/>
              <w:bottom w:val="single" w:sz="4" w:space="0" w:color="auto"/>
              <w:right w:val="single" w:sz="4" w:space="0" w:color="auto"/>
            </w:tcBorders>
            <w:vAlign w:val="center"/>
          </w:tcPr>
          <w:p w:rsidR="00A04441" w:rsidRPr="00B94951" w:rsidRDefault="00A04441" w:rsidP="0064540C">
            <w:pPr>
              <w:jc w:val="center"/>
              <w:rPr>
                <w:rFonts w:ascii="PT Astra Serif" w:hAnsi="PT Astra Serif"/>
              </w:rPr>
            </w:pPr>
            <w:r w:rsidRPr="00B94951">
              <w:rPr>
                <w:rFonts w:ascii="PT Astra Serif" w:hAnsi="PT Astra Serif"/>
                <w:sz w:val="16"/>
                <w:szCs w:val="16"/>
              </w:rPr>
              <w:t>соответствует</w:t>
            </w:r>
          </w:p>
        </w:tc>
        <w:tc>
          <w:tcPr>
            <w:tcW w:w="800" w:type="dxa"/>
            <w:tcBorders>
              <w:top w:val="single" w:sz="4" w:space="0" w:color="auto"/>
              <w:left w:val="single" w:sz="4" w:space="0" w:color="auto"/>
              <w:bottom w:val="single" w:sz="4" w:space="0" w:color="auto"/>
              <w:right w:val="single" w:sz="4" w:space="0" w:color="auto"/>
            </w:tcBorders>
            <w:vAlign w:val="center"/>
          </w:tcPr>
          <w:p w:rsidR="00A04441" w:rsidRPr="00B94951" w:rsidRDefault="00A04441" w:rsidP="0064540C">
            <w:pPr>
              <w:jc w:val="center"/>
              <w:rPr>
                <w:rFonts w:ascii="PT Astra Serif" w:hAnsi="PT Astra Serif"/>
              </w:rPr>
            </w:pPr>
            <w:r w:rsidRPr="00B94951">
              <w:rPr>
                <w:rFonts w:ascii="PT Astra Serif" w:hAnsi="PT Astra Serif"/>
                <w:sz w:val="16"/>
                <w:szCs w:val="16"/>
              </w:rPr>
              <w:t>соответствует</w:t>
            </w:r>
          </w:p>
        </w:tc>
        <w:tc>
          <w:tcPr>
            <w:tcW w:w="800" w:type="dxa"/>
            <w:tcBorders>
              <w:top w:val="single" w:sz="4" w:space="0" w:color="auto"/>
              <w:left w:val="single" w:sz="4" w:space="0" w:color="auto"/>
              <w:bottom w:val="single" w:sz="4" w:space="0" w:color="auto"/>
              <w:right w:val="single" w:sz="4" w:space="0" w:color="auto"/>
            </w:tcBorders>
            <w:vAlign w:val="center"/>
          </w:tcPr>
          <w:p w:rsidR="00A04441" w:rsidRPr="00B94951" w:rsidRDefault="00A04441" w:rsidP="0064540C">
            <w:pPr>
              <w:jc w:val="center"/>
              <w:rPr>
                <w:rFonts w:ascii="PT Astra Serif" w:hAnsi="PT Astra Serif"/>
              </w:rPr>
            </w:pPr>
            <w:r>
              <w:rPr>
                <w:rFonts w:ascii="PT Astra Serif" w:hAnsi="PT Astra Serif"/>
                <w:sz w:val="16"/>
                <w:szCs w:val="16"/>
              </w:rPr>
              <w:t xml:space="preserve">не </w:t>
            </w:r>
            <w:r w:rsidRPr="00B94951">
              <w:rPr>
                <w:rFonts w:ascii="PT Astra Serif" w:hAnsi="PT Astra Serif"/>
                <w:sz w:val="16"/>
                <w:szCs w:val="16"/>
              </w:rPr>
              <w:t>соответствует</w:t>
            </w:r>
            <w:r>
              <w:rPr>
                <w:rFonts w:ascii="PT Astra Serif" w:hAnsi="PT Astra Serif"/>
                <w:sz w:val="16"/>
                <w:szCs w:val="16"/>
              </w:rPr>
              <w:t xml:space="preserve"> (не предоставлены конкретные показатели товара)</w:t>
            </w:r>
          </w:p>
        </w:tc>
        <w:tc>
          <w:tcPr>
            <w:tcW w:w="800" w:type="dxa"/>
            <w:tcBorders>
              <w:top w:val="single" w:sz="4" w:space="0" w:color="auto"/>
              <w:left w:val="single" w:sz="4" w:space="0" w:color="auto"/>
              <w:bottom w:val="single" w:sz="4" w:space="0" w:color="auto"/>
              <w:right w:val="single" w:sz="4" w:space="0" w:color="auto"/>
            </w:tcBorders>
            <w:vAlign w:val="center"/>
          </w:tcPr>
          <w:p w:rsidR="00A04441" w:rsidRPr="00B94951" w:rsidRDefault="00A04441" w:rsidP="0064540C">
            <w:pPr>
              <w:jc w:val="center"/>
              <w:rPr>
                <w:rFonts w:ascii="PT Astra Serif" w:hAnsi="PT Astra Serif"/>
              </w:rPr>
            </w:pPr>
            <w:r w:rsidRPr="00B94951">
              <w:rPr>
                <w:rFonts w:ascii="PT Astra Serif" w:hAnsi="PT Astra Serif"/>
                <w:sz w:val="16"/>
                <w:szCs w:val="16"/>
              </w:rPr>
              <w:t>соответствует</w:t>
            </w:r>
          </w:p>
        </w:tc>
        <w:tc>
          <w:tcPr>
            <w:tcW w:w="800" w:type="dxa"/>
            <w:tcBorders>
              <w:top w:val="single" w:sz="4" w:space="0" w:color="auto"/>
              <w:left w:val="single" w:sz="4" w:space="0" w:color="auto"/>
              <w:bottom w:val="single" w:sz="4" w:space="0" w:color="auto"/>
              <w:right w:val="single" w:sz="4" w:space="0" w:color="auto"/>
            </w:tcBorders>
            <w:vAlign w:val="center"/>
          </w:tcPr>
          <w:p w:rsidR="00A04441" w:rsidRPr="00B94951" w:rsidRDefault="00A04441" w:rsidP="0064540C">
            <w:pPr>
              <w:jc w:val="center"/>
              <w:rPr>
                <w:rFonts w:ascii="PT Astra Serif" w:hAnsi="PT Astra Serif"/>
              </w:rPr>
            </w:pPr>
            <w:r w:rsidRPr="00B94951">
              <w:rPr>
                <w:rFonts w:ascii="PT Astra Serif" w:hAnsi="PT Astra Serif"/>
                <w:sz w:val="16"/>
                <w:szCs w:val="16"/>
              </w:rPr>
              <w:t>соответствует</w:t>
            </w:r>
          </w:p>
        </w:tc>
        <w:tc>
          <w:tcPr>
            <w:tcW w:w="800" w:type="dxa"/>
            <w:tcBorders>
              <w:top w:val="single" w:sz="4" w:space="0" w:color="auto"/>
              <w:left w:val="single" w:sz="4" w:space="0" w:color="auto"/>
              <w:bottom w:val="single" w:sz="4" w:space="0" w:color="auto"/>
              <w:right w:val="single" w:sz="4" w:space="0" w:color="auto"/>
            </w:tcBorders>
            <w:vAlign w:val="center"/>
          </w:tcPr>
          <w:p w:rsidR="00A04441" w:rsidRPr="00B94951" w:rsidRDefault="00A04441" w:rsidP="0064540C">
            <w:pPr>
              <w:jc w:val="center"/>
              <w:rPr>
                <w:rFonts w:ascii="PT Astra Serif" w:hAnsi="PT Astra Serif"/>
              </w:rPr>
            </w:pPr>
            <w:r w:rsidRPr="00B94951">
              <w:rPr>
                <w:rFonts w:ascii="PT Astra Serif" w:hAnsi="PT Astra Serif"/>
                <w:sz w:val="16"/>
                <w:szCs w:val="16"/>
              </w:rPr>
              <w:t>соответствует</w:t>
            </w:r>
          </w:p>
        </w:tc>
      </w:tr>
    </w:tbl>
    <w:p w:rsidR="00E97A15" w:rsidRDefault="00E97A15"/>
    <w:p w:rsidR="00E97A15" w:rsidRDefault="00E97A15"/>
    <w:p w:rsidR="00E97A15" w:rsidRDefault="00E97A15"/>
    <w:p w:rsidR="00A04441" w:rsidRDefault="00A04441">
      <w:pPr>
        <w:sectPr w:rsidR="00A04441" w:rsidSect="00A04441">
          <w:pgSz w:w="16838" w:h="11906" w:orient="landscape"/>
          <w:pgMar w:top="567" w:right="425" w:bottom="425" w:left="567" w:header="709" w:footer="709" w:gutter="0"/>
          <w:cols w:space="708"/>
          <w:docGrid w:linePitch="360"/>
        </w:sectPr>
      </w:pPr>
    </w:p>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rsidP="00C71A66"/>
    <w:sectPr w:rsidR="00E97A15" w:rsidSect="00C71A66">
      <w:pgSz w:w="11906" w:h="16838"/>
      <w:pgMar w:top="425" w:right="426"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774E8"/>
    <w:rsid w:val="001C4751"/>
    <w:rsid w:val="001E6E0C"/>
    <w:rsid w:val="002C0143"/>
    <w:rsid w:val="002D1F5B"/>
    <w:rsid w:val="00362C89"/>
    <w:rsid w:val="005022F9"/>
    <w:rsid w:val="00581F2A"/>
    <w:rsid w:val="00594A6B"/>
    <w:rsid w:val="007E5585"/>
    <w:rsid w:val="008A6C0A"/>
    <w:rsid w:val="00964FB3"/>
    <w:rsid w:val="009B1904"/>
    <w:rsid w:val="009C4423"/>
    <w:rsid w:val="009D5B69"/>
    <w:rsid w:val="009E6634"/>
    <w:rsid w:val="00A04441"/>
    <w:rsid w:val="00A0473E"/>
    <w:rsid w:val="00A7447E"/>
    <w:rsid w:val="00A96A65"/>
    <w:rsid w:val="00BE3931"/>
    <w:rsid w:val="00C1603F"/>
    <w:rsid w:val="00C71A66"/>
    <w:rsid w:val="00CA4779"/>
    <w:rsid w:val="00DD5051"/>
    <w:rsid w:val="00E14A8C"/>
    <w:rsid w:val="00E9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581F2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581F2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5</Pages>
  <Words>1265</Words>
  <Characters>7211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2021-03-11T04:45:00Z</cp:lastPrinted>
  <dcterms:created xsi:type="dcterms:W3CDTF">2021-02-04T09:05:00Z</dcterms:created>
  <dcterms:modified xsi:type="dcterms:W3CDTF">2021-03-11T07:39:00Z</dcterms:modified>
</cp:coreProperties>
</file>