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210" w:rsidRPr="00A51BAD" w:rsidRDefault="00630210" w:rsidP="00630210">
      <w:pPr>
        <w:spacing w:after="0" w:line="240" w:lineRule="auto"/>
        <w:jc w:val="center"/>
        <w:rPr>
          <w:rFonts w:ascii="Times New Roman" w:hAnsi="Times New Roman"/>
          <w:b/>
          <w:sz w:val="24"/>
          <w:szCs w:val="24"/>
        </w:rPr>
      </w:pPr>
      <w:r w:rsidRPr="00A51BAD">
        <w:rPr>
          <w:rFonts w:ascii="Times New Roman" w:hAnsi="Times New Roman"/>
          <w:b/>
          <w:sz w:val="24"/>
          <w:szCs w:val="24"/>
        </w:rPr>
        <w:t xml:space="preserve">Муниципальное образование  городской округ – город </w:t>
      </w:r>
      <w:proofErr w:type="spellStart"/>
      <w:r w:rsidRPr="00A51BAD">
        <w:rPr>
          <w:rFonts w:ascii="Times New Roman" w:hAnsi="Times New Roman"/>
          <w:b/>
          <w:sz w:val="24"/>
          <w:szCs w:val="24"/>
        </w:rPr>
        <w:t>Югорск</w:t>
      </w:r>
      <w:proofErr w:type="spellEnd"/>
    </w:p>
    <w:p w:rsidR="00630210" w:rsidRPr="00A51BAD" w:rsidRDefault="00630210" w:rsidP="00630210">
      <w:pPr>
        <w:spacing w:after="0" w:line="240" w:lineRule="auto"/>
        <w:jc w:val="center"/>
        <w:rPr>
          <w:rFonts w:ascii="Times New Roman" w:hAnsi="Times New Roman"/>
          <w:b/>
          <w:sz w:val="24"/>
          <w:szCs w:val="24"/>
        </w:rPr>
      </w:pPr>
      <w:r w:rsidRPr="00A51BAD">
        <w:rPr>
          <w:rFonts w:ascii="Times New Roman" w:hAnsi="Times New Roman"/>
          <w:b/>
          <w:sz w:val="24"/>
          <w:szCs w:val="24"/>
        </w:rPr>
        <w:t xml:space="preserve">Администрация города </w:t>
      </w:r>
      <w:proofErr w:type="spellStart"/>
      <w:r w:rsidRPr="00A51BAD">
        <w:rPr>
          <w:rFonts w:ascii="Times New Roman" w:hAnsi="Times New Roman"/>
          <w:b/>
          <w:sz w:val="24"/>
          <w:szCs w:val="24"/>
        </w:rPr>
        <w:t>Югорска</w:t>
      </w:r>
      <w:proofErr w:type="spellEnd"/>
    </w:p>
    <w:p w:rsidR="00630210" w:rsidRPr="00A51BAD" w:rsidRDefault="00630210" w:rsidP="00630210">
      <w:pPr>
        <w:spacing w:after="0" w:line="240" w:lineRule="auto"/>
        <w:jc w:val="center"/>
        <w:rPr>
          <w:rFonts w:ascii="Times New Roman" w:hAnsi="Times New Roman"/>
          <w:b/>
          <w:bCs/>
          <w:sz w:val="24"/>
          <w:szCs w:val="24"/>
        </w:rPr>
      </w:pPr>
      <w:r w:rsidRPr="00A51BAD">
        <w:rPr>
          <w:rFonts w:ascii="Times New Roman" w:hAnsi="Times New Roman"/>
          <w:b/>
          <w:bCs/>
          <w:sz w:val="24"/>
          <w:szCs w:val="24"/>
        </w:rPr>
        <w:t>ПРОТОКОЛ</w:t>
      </w:r>
    </w:p>
    <w:p w:rsidR="00630210" w:rsidRPr="00A51BAD" w:rsidRDefault="00630210" w:rsidP="00630210">
      <w:pPr>
        <w:spacing w:after="0" w:line="240" w:lineRule="auto"/>
        <w:jc w:val="center"/>
        <w:rPr>
          <w:rFonts w:ascii="Times New Roman" w:hAnsi="Times New Roman"/>
          <w:b/>
          <w:sz w:val="24"/>
          <w:szCs w:val="24"/>
        </w:rPr>
      </w:pPr>
      <w:r w:rsidRPr="00A51BAD">
        <w:rPr>
          <w:rFonts w:ascii="Times New Roman" w:hAnsi="Times New Roman"/>
          <w:b/>
          <w:sz w:val="24"/>
          <w:szCs w:val="24"/>
        </w:rPr>
        <w:t>рассмотрения заявок на участие в аукционе в электронной форме</w:t>
      </w:r>
    </w:p>
    <w:p w:rsidR="00630210" w:rsidRDefault="00630210" w:rsidP="00630210">
      <w:pPr>
        <w:spacing w:after="0" w:line="240" w:lineRule="auto"/>
        <w:ind w:left="-709"/>
        <w:rPr>
          <w:rFonts w:ascii="Times New Roman" w:hAnsi="Times New Roman"/>
          <w:sz w:val="24"/>
          <w:szCs w:val="24"/>
        </w:rPr>
      </w:pPr>
      <w:r w:rsidRPr="00A51BAD">
        <w:rPr>
          <w:rFonts w:ascii="Times New Roman" w:hAnsi="Times New Roman"/>
          <w:sz w:val="24"/>
          <w:szCs w:val="24"/>
        </w:rPr>
        <w:t xml:space="preserve">20 ноября 2014 г.  </w:t>
      </w:r>
      <w:r w:rsidRPr="00A51BAD">
        <w:rPr>
          <w:rFonts w:ascii="Times New Roman" w:hAnsi="Times New Roman"/>
          <w:sz w:val="24"/>
          <w:szCs w:val="24"/>
        </w:rPr>
        <w:tab/>
      </w:r>
      <w:r w:rsidRPr="00A51BAD">
        <w:rPr>
          <w:rFonts w:ascii="Times New Roman" w:hAnsi="Times New Roman"/>
          <w:sz w:val="24"/>
          <w:szCs w:val="24"/>
        </w:rPr>
        <w:tab/>
      </w:r>
      <w:r w:rsidRPr="00A51BAD">
        <w:rPr>
          <w:rFonts w:ascii="Times New Roman" w:hAnsi="Times New Roman"/>
          <w:sz w:val="24"/>
          <w:szCs w:val="24"/>
        </w:rPr>
        <w:tab/>
      </w:r>
      <w:r w:rsidRPr="00A51BAD">
        <w:rPr>
          <w:rFonts w:ascii="Times New Roman" w:hAnsi="Times New Roman"/>
          <w:sz w:val="24"/>
          <w:szCs w:val="24"/>
        </w:rPr>
        <w:tab/>
        <w:t xml:space="preserve">                                                         № </w:t>
      </w:r>
      <w:hyperlink r:id="rId5" w:history="1">
        <w:r w:rsidRPr="00A51BAD">
          <w:rPr>
            <w:rFonts w:ascii="Times New Roman" w:hAnsi="Times New Roman"/>
            <w:sz w:val="24"/>
            <w:szCs w:val="24"/>
          </w:rPr>
          <w:t>0187300005814000</w:t>
        </w:r>
      </w:hyperlink>
      <w:r w:rsidRPr="00A51BAD">
        <w:rPr>
          <w:rFonts w:ascii="Times New Roman" w:hAnsi="Times New Roman"/>
          <w:sz w:val="24"/>
          <w:szCs w:val="24"/>
        </w:rPr>
        <w:t>6</w:t>
      </w:r>
      <w:r w:rsidR="00A51BAD">
        <w:rPr>
          <w:rFonts w:ascii="Times New Roman" w:hAnsi="Times New Roman"/>
          <w:sz w:val="24"/>
          <w:szCs w:val="24"/>
        </w:rPr>
        <w:t>43</w:t>
      </w:r>
      <w:r w:rsidRPr="00A51BAD">
        <w:rPr>
          <w:rFonts w:ascii="Times New Roman" w:hAnsi="Times New Roman"/>
          <w:sz w:val="24"/>
          <w:szCs w:val="24"/>
        </w:rPr>
        <w:t>-1</w:t>
      </w:r>
    </w:p>
    <w:p w:rsidR="00343C29" w:rsidRPr="00A51BAD" w:rsidRDefault="00343C29" w:rsidP="00630210">
      <w:pPr>
        <w:spacing w:after="0" w:line="240" w:lineRule="auto"/>
        <w:ind w:left="-709"/>
        <w:rPr>
          <w:rFonts w:ascii="Times New Roman" w:hAnsi="Times New Roman"/>
          <w:sz w:val="24"/>
          <w:szCs w:val="24"/>
        </w:rPr>
      </w:pPr>
    </w:p>
    <w:p w:rsidR="006E585B" w:rsidRPr="006E585B" w:rsidRDefault="006E585B" w:rsidP="006E585B">
      <w:pPr>
        <w:spacing w:after="0" w:line="240" w:lineRule="auto"/>
        <w:ind w:left="-709"/>
        <w:rPr>
          <w:rFonts w:ascii="Times New Roman" w:hAnsi="Times New Roman"/>
          <w:sz w:val="24"/>
          <w:szCs w:val="24"/>
        </w:rPr>
      </w:pPr>
      <w:r w:rsidRPr="006E585B">
        <w:rPr>
          <w:rFonts w:ascii="Times New Roman" w:hAnsi="Times New Roman"/>
          <w:sz w:val="24"/>
          <w:szCs w:val="24"/>
        </w:rPr>
        <w:t xml:space="preserve">ПРИСУТСТВОВАЛИ: </w:t>
      </w:r>
    </w:p>
    <w:p w:rsidR="006E585B" w:rsidRPr="006E585B" w:rsidRDefault="006E585B" w:rsidP="006E585B">
      <w:pPr>
        <w:spacing w:after="0" w:line="240" w:lineRule="auto"/>
        <w:ind w:left="-709"/>
        <w:jc w:val="both"/>
        <w:rPr>
          <w:rFonts w:ascii="Times New Roman" w:hAnsi="Times New Roman"/>
          <w:sz w:val="24"/>
          <w:szCs w:val="24"/>
        </w:rPr>
      </w:pPr>
      <w:r w:rsidRPr="006E585B">
        <w:rPr>
          <w:rFonts w:ascii="Times New Roman" w:hAnsi="Times New Roman"/>
          <w:sz w:val="24"/>
          <w:szCs w:val="24"/>
        </w:rPr>
        <w:t xml:space="preserve">Председатель </w:t>
      </w:r>
      <w:r w:rsidRPr="006E585B">
        <w:rPr>
          <w:rFonts w:ascii="Times New Roman" w:hAnsi="Times New Roman"/>
          <w:spacing w:val="-6"/>
          <w:sz w:val="24"/>
          <w:szCs w:val="24"/>
        </w:rPr>
        <w:t xml:space="preserve">Единой комиссии </w:t>
      </w:r>
      <w:r w:rsidRPr="006E585B">
        <w:rPr>
          <w:rFonts w:ascii="Times New Roman" w:hAnsi="Times New Roman"/>
          <w:sz w:val="24"/>
          <w:szCs w:val="24"/>
        </w:rPr>
        <w:t xml:space="preserve">по осуществлению закупок для обеспечения муниципальных нужд города </w:t>
      </w:r>
      <w:proofErr w:type="spellStart"/>
      <w:r w:rsidRPr="006E585B">
        <w:rPr>
          <w:rFonts w:ascii="Times New Roman" w:hAnsi="Times New Roman"/>
          <w:sz w:val="24"/>
          <w:szCs w:val="24"/>
        </w:rPr>
        <w:t>Югорска</w:t>
      </w:r>
      <w:proofErr w:type="spellEnd"/>
      <w:r w:rsidRPr="006E585B">
        <w:rPr>
          <w:rFonts w:ascii="Times New Roman" w:hAnsi="Times New Roman"/>
          <w:sz w:val="24"/>
          <w:szCs w:val="24"/>
        </w:rPr>
        <w:t xml:space="preserve"> (далее - комиссия):</w:t>
      </w:r>
      <w:bookmarkStart w:id="0" w:name="_GoBack"/>
      <w:bookmarkEnd w:id="0"/>
    </w:p>
    <w:p w:rsidR="006E585B" w:rsidRPr="006E585B" w:rsidRDefault="006E585B" w:rsidP="006E585B">
      <w:pPr>
        <w:spacing w:after="0" w:line="240" w:lineRule="auto"/>
        <w:ind w:left="-709"/>
        <w:jc w:val="both"/>
        <w:rPr>
          <w:rFonts w:ascii="Times New Roman" w:hAnsi="Times New Roman"/>
          <w:sz w:val="24"/>
          <w:szCs w:val="24"/>
        </w:rPr>
      </w:pPr>
      <w:r w:rsidRPr="006E585B">
        <w:rPr>
          <w:rFonts w:ascii="Times New Roman" w:hAnsi="Times New Roman"/>
          <w:sz w:val="24"/>
          <w:szCs w:val="24"/>
        </w:rPr>
        <w:t xml:space="preserve">1. </w:t>
      </w:r>
      <w:proofErr w:type="spellStart"/>
      <w:r w:rsidRPr="006E585B">
        <w:rPr>
          <w:rFonts w:ascii="Times New Roman" w:hAnsi="Times New Roman"/>
          <w:spacing w:val="-6"/>
          <w:sz w:val="24"/>
          <w:szCs w:val="24"/>
        </w:rPr>
        <w:t>Голин</w:t>
      </w:r>
      <w:proofErr w:type="spellEnd"/>
      <w:r w:rsidRPr="006E585B">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6E585B" w:rsidRPr="006E585B" w:rsidRDefault="006E585B" w:rsidP="006E585B">
      <w:pPr>
        <w:spacing w:after="0" w:line="240" w:lineRule="auto"/>
        <w:ind w:left="-709"/>
        <w:rPr>
          <w:rFonts w:ascii="Times New Roman" w:hAnsi="Times New Roman"/>
          <w:sz w:val="24"/>
          <w:szCs w:val="24"/>
        </w:rPr>
      </w:pPr>
      <w:r w:rsidRPr="006E585B">
        <w:rPr>
          <w:rFonts w:ascii="Times New Roman" w:hAnsi="Times New Roman"/>
          <w:sz w:val="24"/>
          <w:szCs w:val="24"/>
        </w:rPr>
        <w:t>Члены  комиссии:</w:t>
      </w:r>
    </w:p>
    <w:p w:rsidR="006E585B" w:rsidRPr="006E585B" w:rsidRDefault="006E585B" w:rsidP="006E585B">
      <w:pPr>
        <w:spacing w:after="0" w:line="240" w:lineRule="auto"/>
        <w:ind w:left="-709"/>
        <w:rPr>
          <w:rFonts w:ascii="Times New Roman" w:hAnsi="Times New Roman"/>
          <w:sz w:val="24"/>
          <w:szCs w:val="24"/>
        </w:rPr>
      </w:pPr>
      <w:r w:rsidRPr="006E585B">
        <w:rPr>
          <w:rFonts w:ascii="Times New Roman" w:hAnsi="Times New Roman"/>
          <w:spacing w:val="-6"/>
          <w:sz w:val="24"/>
          <w:szCs w:val="24"/>
        </w:rPr>
        <w:t xml:space="preserve">2. </w:t>
      </w:r>
      <w:proofErr w:type="spellStart"/>
      <w:r w:rsidRPr="006E585B">
        <w:rPr>
          <w:rFonts w:ascii="Times New Roman" w:hAnsi="Times New Roman"/>
          <w:spacing w:val="-6"/>
          <w:sz w:val="24"/>
          <w:szCs w:val="24"/>
        </w:rPr>
        <w:t>Климин</w:t>
      </w:r>
      <w:proofErr w:type="spellEnd"/>
      <w:r w:rsidRPr="006E585B">
        <w:rPr>
          <w:rFonts w:ascii="Times New Roman" w:hAnsi="Times New Roman"/>
          <w:spacing w:val="-6"/>
          <w:sz w:val="24"/>
          <w:szCs w:val="24"/>
        </w:rPr>
        <w:t xml:space="preserve"> В.А.  – заместитель председателя Думы города;</w:t>
      </w:r>
    </w:p>
    <w:p w:rsidR="006E585B" w:rsidRPr="006E585B" w:rsidRDefault="006E585B" w:rsidP="006E585B">
      <w:pPr>
        <w:spacing w:after="0" w:line="240" w:lineRule="auto"/>
        <w:ind w:left="-709"/>
        <w:jc w:val="both"/>
        <w:rPr>
          <w:rFonts w:ascii="Times New Roman" w:hAnsi="Times New Roman"/>
          <w:sz w:val="24"/>
          <w:szCs w:val="24"/>
        </w:rPr>
      </w:pPr>
      <w:r w:rsidRPr="006E585B">
        <w:rPr>
          <w:rFonts w:ascii="Times New Roman" w:hAnsi="Times New Roman"/>
          <w:sz w:val="24"/>
          <w:szCs w:val="24"/>
        </w:rPr>
        <w:t xml:space="preserve">3. </w:t>
      </w:r>
      <w:proofErr w:type="spellStart"/>
      <w:r w:rsidRPr="006E585B">
        <w:rPr>
          <w:rFonts w:ascii="Times New Roman" w:hAnsi="Times New Roman"/>
          <w:sz w:val="24"/>
          <w:szCs w:val="24"/>
        </w:rPr>
        <w:t>Долгодворова</w:t>
      </w:r>
      <w:proofErr w:type="spellEnd"/>
      <w:r w:rsidRPr="006E585B">
        <w:rPr>
          <w:rFonts w:ascii="Times New Roman" w:hAnsi="Times New Roman"/>
          <w:sz w:val="24"/>
          <w:szCs w:val="24"/>
        </w:rPr>
        <w:t xml:space="preserve"> Т.И. - заместитель главы администрации города;</w:t>
      </w:r>
    </w:p>
    <w:p w:rsidR="006E585B" w:rsidRPr="006E585B" w:rsidRDefault="006E585B" w:rsidP="006E585B">
      <w:pPr>
        <w:spacing w:after="0" w:line="240" w:lineRule="auto"/>
        <w:ind w:left="-709"/>
        <w:jc w:val="both"/>
        <w:rPr>
          <w:rFonts w:ascii="Times New Roman" w:hAnsi="Times New Roman"/>
          <w:sz w:val="24"/>
          <w:szCs w:val="24"/>
        </w:rPr>
      </w:pPr>
      <w:r w:rsidRPr="006E585B">
        <w:rPr>
          <w:rFonts w:ascii="Times New Roman" w:hAnsi="Times New Roman"/>
          <w:sz w:val="24"/>
          <w:szCs w:val="24"/>
        </w:rPr>
        <w:t>4. Морозова Н.А. - советник главы города;</w:t>
      </w:r>
    </w:p>
    <w:p w:rsidR="006E585B" w:rsidRPr="006E585B" w:rsidRDefault="006E585B" w:rsidP="006E585B">
      <w:pPr>
        <w:spacing w:after="0" w:line="240" w:lineRule="auto"/>
        <w:ind w:left="-709"/>
        <w:jc w:val="both"/>
        <w:rPr>
          <w:rFonts w:ascii="Times New Roman" w:hAnsi="Times New Roman"/>
          <w:sz w:val="24"/>
          <w:szCs w:val="24"/>
        </w:rPr>
      </w:pPr>
      <w:r w:rsidRPr="006E585B">
        <w:rPr>
          <w:rFonts w:ascii="Times New Roman" w:hAnsi="Times New Roman"/>
          <w:sz w:val="24"/>
          <w:szCs w:val="24"/>
        </w:rPr>
        <w:t xml:space="preserve">5. </w:t>
      </w:r>
      <w:r w:rsidRPr="006E585B">
        <w:rPr>
          <w:rFonts w:ascii="Times New Roman" w:hAnsi="Times New Roman"/>
          <w:spacing w:val="-6"/>
          <w:sz w:val="24"/>
          <w:szCs w:val="24"/>
        </w:rPr>
        <w:t xml:space="preserve">Абдуллаев А.Т. - </w:t>
      </w:r>
      <w:r w:rsidRPr="006E585B">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6E585B" w:rsidRPr="006E585B" w:rsidRDefault="006E585B" w:rsidP="006E585B">
      <w:pPr>
        <w:spacing w:after="0" w:line="240" w:lineRule="auto"/>
        <w:ind w:left="-709"/>
        <w:jc w:val="both"/>
        <w:rPr>
          <w:rFonts w:ascii="Times New Roman" w:hAnsi="Times New Roman"/>
          <w:kern w:val="2"/>
          <w:sz w:val="24"/>
          <w:szCs w:val="24"/>
          <w:lang w:eastAsia="ar-SA"/>
        </w:rPr>
      </w:pPr>
      <w:r w:rsidRPr="006E585B">
        <w:rPr>
          <w:rFonts w:ascii="Times New Roman" w:hAnsi="Times New Roman"/>
          <w:sz w:val="24"/>
          <w:szCs w:val="24"/>
        </w:rPr>
        <w:t>Всего присутствовали 5 членов комиссии из 9.</w:t>
      </w:r>
    </w:p>
    <w:p w:rsidR="00630210" w:rsidRPr="00A51BAD" w:rsidRDefault="00630210" w:rsidP="006E585B">
      <w:pPr>
        <w:spacing w:after="0" w:line="240" w:lineRule="auto"/>
        <w:ind w:left="-709" w:right="284"/>
        <w:jc w:val="both"/>
        <w:rPr>
          <w:rFonts w:ascii="Times New Roman" w:hAnsi="Times New Roman"/>
          <w:sz w:val="24"/>
          <w:szCs w:val="24"/>
        </w:rPr>
      </w:pPr>
      <w:r w:rsidRPr="006E585B">
        <w:rPr>
          <w:rFonts w:ascii="Times New Roman" w:hAnsi="Times New Roman"/>
          <w:noProof/>
          <w:sz w:val="24"/>
          <w:szCs w:val="24"/>
        </w:rPr>
        <w:t xml:space="preserve">Представитель заказчика: </w:t>
      </w:r>
      <w:r w:rsidRPr="006E585B">
        <w:rPr>
          <w:rFonts w:ascii="Times New Roman" w:hAnsi="Times New Roman"/>
          <w:sz w:val="24"/>
          <w:szCs w:val="24"/>
        </w:rPr>
        <w:t>Никифорова Евгения</w:t>
      </w:r>
      <w:r w:rsidRPr="00A51BAD">
        <w:rPr>
          <w:rFonts w:ascii="Times New Roman" w:hAnsi="Times New Roman"/>
          <w:sz w:val="24"/>
          <w:szCs w:val="24"/>
        </w:rPr>
        <w:t xml:space="preserve"> Ивановна, бухгалтер муниципального бюджетного общеобразовательного учреждения «Средняя общеобразовательная школа № 3».</w:t>
      </w:r>
    </w:p>
    <w:p w:rsidR="00630210" w:rsidRPr="00A51BAD" w:rsidRDefault="00630210" w:rsidP="00630210">
      <w:pPr>
        <w:spacing w:after="0" w:line="240" w:lineRule="auto"/>
        <w:ind w:left="-709" w:right="284"/>
        <w:jc w:val="both"/>
        <w:rPr>
          <w:rFonts w:ascii="Times New Roman" w:hAnsi="Times New Roman"/>
          <w:noProof/>
          <w:sz w:val="24"/>
          <w:szCs w:val="24"/>
        </w:rPr>
      </w:pPr>
      <w:r w:rsidRPr="00A51BAD">
        <w:rPr>
          <w:rFonts w:ascii="Times New Roman" w:hAnsi="Times New Roman"/>
          <w:noProof/>
          <w:sz w:val="24"/>
          <w:szCs w:val="24"/>
        </w:rPr>
        <w:t xml:space="preserve"> 1. Наименование аукциона: аукцион в электронной форме № 01873000058140006</w:t>
      </w:r>
      <w:r w:rsidR="00A51BAD" w:rsidRPr="00A51BAD">
        <w:rPr>
          <w:rFonts w:ascii="Times New Roman" w:hAnsi="Times New Roman"/>
          <w:noProof/>
          <w:sz w:val="24"/>
          <w:szCs w:val="24"/>
        </w:rPr>
        <w:t>43</w:t>
      </w:r>
      <w:r w:rsidRPr="00A51BAD">
        <w:rPr>
          <w:rFonts w:ascii="Times New Roman" w:hAnsi="Times New Roman"/>
          <w:noProof/>
          <w:sz w:val="24"/>
          <w:szCs w:val="24"/>
        </w:rPr>
        <w:t xml:space="preserve"> </w:t>
      </w:r>
      <w:r w:rsidR="00A51BAD" w:rsidRPr="00A51BAD">
        <w:rPr>
          <w:rFonts w:ascii="Times New Roman" w:hAnsi="Times New Roman"/>
          <w:sz w:val="24"/>
          <w:szCs w:val="24"/>
        </w:rPr>
        <w:t xml:space="preserve">среди субъектов малого предпринимательства, социально ориентированных некоммерческих </w:t>
      </w:r>
      <w:r w:rsidR="000521FD">
        <w:rPr>
          <w:rFonts w:ascii="Times New Roman" w:hAnsi="Times New Roman"/>
          <w:sz w:val="24"/>
          <w:szCs w:val="24"/>
        </w:rPr>
        <w:t xml:space="preserve">организаций </w:t>
      </w:r>
      <w:r w:rsidR="00A51BAD" w:rsidRPr="00A51BAD">
        <w:rPr>
          <w:rFonts w:ascii="Times New Roman" w:hAnsi="Times New Roman"/>
          <w:sz w:val="24"/>
          <w:szCs w:val="24"/>
        </w:rPr>
        <w:t>на поставку хозяйственных товаров.</w:t>
      </w:r>
    </w:p>
    <w:p w:rsidR="00630210" w:rsidRPr="00A51BAD" w:rsidRDefault="00630210" w:rsidP="00630210">
      <w:pPr>
        <w:spacing w:after="0" w:line="240" w:lineRule="auto"/>
        <w:ind w:left="-709" w:right="284"/>
        <w:jc w:val="both"/>
        <w:rPr>
          <w:rFonts w:ascii="Times New Roman" w:hAnsi="Times New Roman"/>
          <w:noProof/>
          <w:sz w:val="24"/>
          <w:szCs w:val="24"/>
        </w:rPr>
      </w:pPr>
      <w:r w:rsidRPr="00A51BAD">
        <w:rPr>
          <w:rFonts w:ascii="Times New Roman" w:hAnsi="Times New Roman"/>
          <w:noProof/>
          <w:sz w:val="24"/>
          <w:szCs w:val="24"/>
        </w:rPr>
        <w:t xml:space="preserve">Номер извещения о проведении торгов на официальном сайте – </w:t>
      </w:r>
      <w:hyperlink r:id="rId6" w:history="1">
        <w:r w:rsidRPr="00A51BAD">
          <w:rPr>
            <w:rFonts w:ascii="Times New Roman" w:hAnsi="Times New Roman"/>
            <w:noProof/>
            <w:sz w:val="24"/>
            <w:szCs w:val="24"/>
          </w:rPr>
          <w:t>http://zakupki.gov.ru/</w:t>
        </w:r>
      </w:hyperlink>
      <w:r w:rsidRPr="00A51BAD">
        <w:rPr>
          <w:rFonts w:ascii="Times New Roman" w:hAnsi="Times New Roman"/>
          <w:noProof/>
          <w:sz w:val="24"/>
          <w:szCs w:val="24"/>
        </w:rPr>
        <w:t xml:space="preserve">, </w:t>
      </w:r>
      <w:r w:rsidR="00324D59" w:rsidRPr="00A51BAD">
        <w:rPr>
          <w:rFonts w:ascii="Times New Roman" w:hAnsi="Times New Roman"/>
          <w:noProof/>
          <w:sz w:val="24"/>
          <w:szCs w:val="24"/>
        </w:rPr>
        <w:t>код аукциона 01873000058140006</w:t>
      </w:r>
      <w:r w:rsidR="00A51BAD" w:rsidRPr="00A51BAD">
        <w:rPr>
          <w:rFonts w:ascii="Times New Roman" w:hAnsi="Times New Roman"/>
          <w:noProof/>
          <w:sz w:val="24"/>
          <w:szCs w:val="24"/>
        </w:rPr>
        <w:t>43, дата публикации 11</w:t>
      </w:r>
      <w:r w:rsidRPr="00A51BAD">
        <w:rPr>
          <w:rFonts w:ascii="Times New Roman" w:hAnsi="Times New Roman"/>
          <w:noProof/>
          <w:sz w:val="24"/>
          <w:szCs w:val="24"/>
        </w:rPr>
        <w:t xml:space="preserve">.11.2014. </w:t>
      </w:r>
    </w:p>
    <w:p w:rsidR="00630210" w:rsidRPr="00A51BAD" w:rsidRDefault="00630210" w:rsidP="00630210">
      <w:pPr>
        <w:tabs>
          <w:tab w:val="left" w:pos="142"/>
        </w:tabs>
        <w:autoSpaceDE w:val="0"/>
        <w:autoSpaceDN w:val="0"/>
        <w:adjustRightInd w:val="0"/>
        <w:spacing w:after="0" w:line="240" w:lineRule="auto"/>
        <w:ind w:left="-709" w:right="284"/>
        <w:jc w:val="both"/>
        <w:rPr>
          <w:rFonts w:ascii="Times New Roman" w:hAnsi="Times New Roman"/>
          <w:sz w:val="24"/>
          <w:szCs w:val="24"/>
        </w:rPr>
      </w:pPr>
      <w:r w:rsidRPr="00A51BAD">
        <w:rPr>
          <w:rFonts w:ascii="Times New Roman" w:hAnsi="Times New Roman"/>
          <w:noProof/>
          <w:sz w:val="24"/>
          <w:szCs w:val="24"/>
        </w:rPr>
        <w:t xml:space="preserve">2. </w:t>
      </w:r>
      <w:r w:rsidRPr="00A51BAD">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Pr="00A51BAD">
        <w:rPr>
          <w:rFonts w:ascii="Times New Roman" w:hAnsi="Times New Roman"/>
          <w:sz w:val="24"/>
          <w:szCs w:val="24"/>
        </w:rPr>
        <w:t>Югра</w:t>
      </w:r>
      <w:proofErr w:type="spellEnd"/>
      <w:r w:rsidRPr="00A51BAD">
        <w:rPr>
          <w:rFonts w:ascii="Times New Roman" w:hAnsi="Times New Roman"/>
          <w:sz w:val="24"/>
          <w:szCs w:val="24"/>
        </w:rPr>
        <w:t xml:space="preserve">, Тюменская обл.,  г. </w:t>
      </w:r>
      <w:proofErr w:type="spellStart"/>
      <w:r w:rsidRPr="00A51BAD">
        <w:rPr>
          <w:rFonts w:ascii="Times New Roman" w:hAnsi="Times New Roman"/>
          <w:sz w:val="24"/>
          <w:szCs w:val="24"/>
        </w:rPr>
        <w:t>Югорск</w:t>
      </w:r>
      <w:proofErr w:type="spellEnd"/>
      <w:r w:rsidRPr="00A51BAD">
        <w:rPr>
          <w:rFonts w:ascii="Times New Roman" w:hAnsi="Times New Roman"/>
          <w:sz w:val="24"/>
          <w:szCs w:val="24"/>
        </w:rPr>
        <w:t>, ул. Мира, д. 6.</w:t>
      </w:r>
    </w:p>
    <w:p w:rsidR="00630210" w:rsidRPr="00CE47FA" w:rsidRDefault="00630210" w:rsidP="00630210">
      <w:pPr>
        <w:spacing w:after="0" w:line="240" w:lineRule="auto"/>
        <w:ind w:left="-709" w:right="284"/>
        <w:jc w:val="both"/>
        <w:rPr>
          <w:rFonts w:ascii="Times New Roman" w:hAnsi="Times New Roman"/>
          <w:noProof/>
          <w:sz w:val="24"/>
          <w:szCs w:val="24"/>
        </w:rPr>
      </w:pPr>
      <w:r w:rsidRPr="00A51BAD">
        <w:rPr>
          <w:rFonts w:ascii="Times New Roman" w:hAnsi="Times New Roman"/>
          <w:noProof/>
          <w:sz w:val="24"/>
        </w:rPr>
        <w:t xml:space="preserve">3. Процедура рассмотрения первых частей заявок на участие в аукционе была </w:t>
      </w:r>
      <w:r w:rsidRPr="00A51BAD">
        <w:rPr>
          <w:rFonts w:ascii="Times New Roman" w:hAnsi="Times New Roman"/>
          <w:noProof/>
          <w:sz w:val="24"/>
          <w:szCs w:val="24"/>
        </w:rPr>
        <w:t xml:space="preserve">проведена комиссией в 10.00 часов </w:t>
      </w:r>
      <w:r w:rsidRPr="00A51BAD">
        <w:rPr>
          <w:rFonts w:ascii="Times New Roman" w:hAnsi="Times New Roman"/>
          <w:sz w:val="24"/>
          <w:szCs w:val="24"/>
        </w:rPr>
        <w:t xml:space="preserve">20 ноября </w:t>
      </w:r>
      <w:r w:rsidRPr="00A51BAD">
        <w:rPr>
          <w:rFonts w:ascii="Times New Roman" w:hAnsi="Times New Roman"/>
          <w:noProof/>
          <w:sz w:val="24"/>
          <w:szCs w:val="24"/>
        </w:rPr>
        <w:t>2014 года, по адресу: ул. 40 лет Победы, 11, г. Югорск, Ханты-Мансийский  автономный  округ-</w:t>
      </w:r>
      <w:r w:rsidRPr="00CE47FA">
        <w:rPr>
          <w:rFonts w:ascii="Times New Roman" w:hAnsi="Times New Roman"/>
          <w:noProof/>
          <w:sz w:val="24"/>
          <w:szCs w:val="24"/>
        </w:rPr>
        <w:t>Югра, Тюменская область.</w:t>
      </w:r>
    </w:p>
    <w:p w:rsidR="00630210" w:rsidRPr="00CE47FA" w:rsidRDefault="00630210" w:rsidP="00630210">
      <w:pPr>
        <w:spacing w:after="0" w:line="240" w:lineRule="auto"/>
        <w:ind w:left="-709" w:right="284"/>
        <w:jc w:val="both"/>
        <w:rPr>
          <w:rFonts w:ascii="Times New Roman" w:hAnsi="Times New Roman"/>
          <w:noProof/>
          <w:sz w:val="24"/>
          <w:szCs w:val="24"/>
        </w:rPr>
      </w:pPr>
      <w:r w:rsidRPr="00CE47FA">
        <w:rPr>
          <w:rFonts w:ascii="Times New Roman" w:hAnsi="Times New Roman"/>
          <w:noProof/>
          <w:sz w:val="24"/>
          <w:szCs w:val="24"/>
        </w:rPr>
        <w:t xml:space="preserve">4. Количество поступивших заявок на участие  в аукционе – 2. </w:t>
      </w:r>
    </w:p>
    <w:p w:rsidR="00630210" w:rsidRPr="00CE47FA" w:rsidRDefault="00630210" w:rsidP="00630210">
      <w:pPr>
        <w:spacing w:after="0" w:line="240" w:lineRule="auto"/>
        <w:ind w:left="-709" w:right="284"/>
        <w:jc w:val="both"/>
        <w:rPr>
          <w:rFonts w:ascii="Times New Roman" w:hAnsi="Times New Roman"/>
          <w:noProof/>
          <w:sz w:val="24"/>
        </w:rPr>
      </w:pPr>
      <w:r w:rsidRPr="00CE47FA">
        <w:rPr>
          <w:rFonts w:ascii="Times New Roman" w:hAnsi="Times New Roman"/>
          <w:noProof/>
          <w:sz w:val="24"/>
        </w:rPr>
        <w:t xml:space="preserve">5. Комиссия рассмотрела первые части заявок и приняла следующее решение: </w:t>
      </w:r>
    </w:p>
    <w:tbl>
      <w:tblPr>
        <w:tblW w:w="5270" w:type="pct"/>
        <w:tblInd w:w="-694" w:type="dxa"/>
        <w:tblLook w:val="00A0"/>
      </w:tblPr>
      <w:tblGrid>
        <w:gridCol w:w="2379"/>
        <w:gridCol w:w="2866"/>
        <w:gridCol w:w="5245"/>
      </w:tblGrid>
      <w:tr w:rsidR="00630210" w:rsidRPr="00A51BAD" w:rsidTr="00CE47FA">
        <w:tc>
          <w:tcPr>
            <w:tcW w:w="11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CE47FA" w:rsidRDefault="00630210" w:rsidP="006E585B">
            <w:pPr>
              <w:pStyle w:val="a6"/>
              <w:spacing w:after="0"/>
              <w:jc w:val="center"/>
              <w:rPr>
                <w:sz w:val="24"/>
                <w:szCs w:val="24"/>
              </w:rPr>
            </w:pPr>
            <w:r w:rsidRPr="00CE47FA">
              <w:rPr>
                <w:sz w:val="24"/>
                <w:szCs w:val="24"/>
              </w:rPr>
              <w:t>Порядковый номер заявки</w:t>
            </w:r>
          </w:p>
        </w:tc>
        <w:tc>
          <w:tcPr>
            <w:tcW w:w="13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CE47FA" w:rsidRDefault="00630210" w:rsidP="006E585B">
            <w:pPr>
              <w:pStyle w:val="a6"/>
              <w:spacing w:after="0"/>
              <w:jc w:val="center"/>
              <w:rPr>
                <w:sz w:val="24"/>
                <w:szCs w:val="24"/>
              </w:rPr>
            </w:pPr>
            <w:r w:rsidRPr="00CE47FA">
              <w:rPr>
                <w:sz w:val="24"/>
                <w:szCs w:val="24"/>
              </w:rPr>
              <w:t>Решение о допуске или об отказе в допуске</w:t>
            </w:r>
          </w:p>
        </w:tc>
        <w:tc>
          <w:tcPr>
            <w:tcW w:w="25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0210" w:rsidRPr="00CE47FA" w:rsidRDefault="00630210" w:rsidP="006E585B">
            <w:pPr>
              <w:pStyle w:val="a6"/>
              <w:spacing w:after="0"/>
              <w:jc w:val="center"/>
              <w:rPr>
                <w:sz w:val="24"/>
                <w:szCs w:val="24"/>
              </w:rPr>
            </w:pPr>
            <w:r w:rsidRPr="00CE47FA">
              <w:rPr>
                <w:sz w:val="24"/>
                <w:szCs w:val="24"/>
              </w:rPr>
              <w:t>Причина отказа в допуске</w:t>
            </w:r>
          </w:p>
        </w:tc>
      </w:tr>
      <w:tr w:rsidR="00CE47FA" w:rsidRPr="00A51BAD" w:rsidTr="00CE47FA">
        <w:trPr>
          <w:trHeight w:val="530"/>
        </w:trPr>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47FA" w:rsidRPr="00CE47FA" w:rsidRDefault="00CE47FA" w:rsidP="006E585B">
            <w:pPr>
              <w:spacing w:after="0" w:line="240" w:lineRule="auto"/>
              <w:jc w:val="center"/>
              <w:rPr>
                <w:rFonts w:ascii="Times New Roman" w:hAnsi="Times New Roman"/>
                <w:spacing w:val="-6"/>
                <w:sz w:val="18"/>
                <w:szCs w:val="18"/>
                <w:highlight w:val="yellow"/>
              </w:rPr>
            </w:pPr>
            <w:r w:rsidRPr="00CE47FA">
              <w:rPr>
                <w:rFonts w:ascii="Times New Roman" w:eastAsia="Times New Roman" w:hAnsi="Times New Roman"/>
              </w:rPr>
              <w:t>5717833</w:t>
            </w:r>
          </w:p>
        </w:tc>
        <w:tc>
          <w:tcPr>
            <w:tcW w:w="1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47FA" w:rsidRPr="00CC56DE" w:rsidRDefault="00CE47FA" w:rsidP="006E585B">
            <w:pPr>
              <w:spacing w:after="0" w:line="240" w:lineRule="auto"/>
              <w:jc w:val="center"/>
              <w:rPr>
                <w:rFonts w:ascii="Times New Roman" w:hAnsi="Times New Roman"/>
                <w:spacing w:val="-6"/>
                <w:sz w:val="20"/>
                <w:szCs w:val="20"/>
              </w:rPr>
            </w:pPr>
            <w:r w:rsidRPr="00CC56DE">
              <w:rPr>
                <w:rFonts w:ascii="Times New Roman" w:hAnsi="Times New Roman"/>
                <w:spacing w:val="-6"/>
                <w:sz w:val="20"/>
                <w:szCs w:val="20"/>
              </w:rPr>
              <w:t>отказать в допуске к участию в аукционе</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47FA" w:rsidRPr="00CE47FA" w:rsidRDefault="00CE47FA" w:rsidP="00CE47FA">
            <w:pPr>
              <w:spacing w:after="0" w:line="240" w:lineRule="auto"/>
              <w:ind w:left="127" w:right="127"/>
              <w:jc w:val="both"/>
              <w:rPr>
                <w:rFonts w:ascii="Times New Roman" w:hAnsi="Times New Roman"/>
                <w:noProof/>
                <w:sz w:val="20"/>
                <w:szCs w:val="20"/>
              </w:rPr>
            </w:pPr>
            <w:r w:rsidRPr="00CC56DE">
              <w:rPr>
                <w:rFonts w:ascii="Times New Roman" w:hAnsi="Times New Roman"/>
                <w:noProof/>
                <w:sz w:val="20"/>
                <w:szCs w:val="20"/>
              </w:rPr>
              <w:t xml:space="preserve">На основании  подпункта 1 части 4 статьи 67 Федерального закона от 05.04.2013 №44-ФЗ за </w:t>
            </w:r>
            <w:r w:rsidRPr="00CE47FA">
              <w:rPr>
                <w:rFonts w:ascii="Times New Roman" w:hAnsi="Times New Roman"/>
                <w:noProof/>
                <w:sz w:val="20"/>
                <w:szCs w:val="20"/>
              </w:rPr>
              <w:t>непредоставление информации, предусмотренной частью 3 статьи 66 Федерального закона от 05.04.2013 №44-ФЗ,  а именно:</w:t>
            </w:r>
          </w:p>
          <w:p w:rsidR="00CE47FA" w:rsidRPr="00CE47FA" w:rsidRDefault="00CE47FA" w:rsidP="00CE47FA">
            <w:pPr>
              <w:spacing w:after="0" w:line="240" w:lineRule="auto"/>
              <w:ind w:left="127" w:right="127"/>
              <w:jc w:val="both"/>
              <w:rPr>
                <w:rFonts w:ascii="Times New Roman" w:hAnsi="Times New Roman"/>
                <w:noProof/>
                <w:sz w:val="20"/>
                <w:szCs w:val="20"/>
              </w:rPr>
            </w:pPr>
            <w:r w:rsidRPr="00CE47FA">
              <w:rPr>
                <w:rFonts w:ascii="Times New Roman" w:hAnsi="Times New Roman"/>
                <w:noProof/>
                <w:sz w:val="20"/>
                <w:szCs w:val="20"/>
              </w:rPr>
              <w:t xml:space="preserve">- </w:t>
            </w:r>
            <w:r w:rsidRPr="00CE47FA">
              <w:rPr>
                <w:rFonts w:ascii="Times New Roman" w:hAnsi="Times New Roman"/>
                <w:bCs/>
                <w:color w:val="000000"/>
                <w:sz w:val="20"/>
                <w:szCs w:val="20"/>
              </w:rPr>
              <w:t xml:space="preserve">по п. 1,2,5 </w:t>
            </w:r>
            <w:r w:rsidRPr="00CE47FA">
              <w:rPr>
                <w:rFonts w:ascii="Times New Roman" w:hAnsi="Times New Roman"/>
                <w:sz w:val="20"/>
                <w:szCs w:val="20"/>
              </w:rPr>
              <w:t>отсутствует наименование места происхождения товара или наименование производителя товара</w:t>
            </w:r>
            <w:r>
              <w:rPr>
                <w:rFonts w:ascii="Times New Roman" w:hAnsi="Times New Roman"/>
                <w:sz w:val="20"/>
                <w:szCs w:val="20"/>
              </w:rPr>
              <w:t>.</w:t>
            </w:r>
          </w:p>
          <w:p w:rsidR="00CE47FA" w:rsidRPr="00CC56DE" w:rsidRDefault="00CE47FA" w:rsidP="00CE47FA">
            <w:pPr>
              <w:spacing w:after="0" w:line="240" w:lineRule="auto"/>
              <w:ind w:left="127" w:right="127"/>
              <w:jc w:val="both"/>
              <w:rPr>
                <w:rFonts w:ascii="Times New Roman" w:hAnsi="Times New Roman"/>
                <w:noProof/>
                <w:sz w:val="20"/>
                <w:szCs w:val="20"/>
              </w:rPr>
            </w:pPr>
            <w:r w:rsidRPr="00CC56DE">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E47FA" w:rsidRPr="00CC56DE" w:rsidRDefault="00CE47FA" w:rsidP="00CE47FA">
            <w:pPr>
              <w:spacing w:after="0" w:line="240" w:lineRule="auto"/>
              <w:ind w:left="127" w:right="127"/>
              <w:jc w:val="both"/>
              <w:rPr>
                <w:rFonts w:ascii="Times New Roman" w:hAnsi="Times New Roman"/>
                <w:kern w:val="2"/>
                <w:sz w:val="20"/>
                <w:szCs w:val="20"/>
                <w:lang w:eastAsia="ar-SA"/>
              </w:rPr>
            </w:pPr>
            <w:r w:rsidRPr="00CC56DE">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30210" w:rsidRPr="00A51BAD" w:rsidTr="00CE47FA">
        <w:trPr>
          <w:trHeight w:val="530"/>
        </w:trPr>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CE47FA" w:rsidRDefault="00A51BAD" w:rsidP="006E585B">
            <w:pPr>
              <w:spacing w:after="0" w:line="240" w:lineRule="auto"/>
              <w:jc w:val="center"/>
              <w:rPr>
                <w:rFonts w:ascii="Times New Roman" w:hAnsi="Times New Roman"/>
              </w:rPr>
            </w:pPr>
            <w:r w:rsidRPr="00CE47FA">
              <w:rPr>
                <w:rFonts w:ascii="Times New Roman" w:eastAsia="Times New Roman" w:hAnsi="Times New Roman"/>
              </w:rPr>
              <w:t>6165117</w:t>
            </w:r>
          </w:p>
        </w:tc>
        <w:tc>
          <w:tcPr>
            <w:tcW w:w="1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0210" w:rsidRPr="00CE47FA" w:rsidRDefault="00630210" w:rsidP="006E585B">
            <w:pPr>
              <w:spacing w:after="0" w:line="240" w:lineRule="auto"/>
              <w:jc w:val="center"/>
              <w:rPr>
                <w:rFonts w:ascii="Times New Roman" w:hAnsi="Times New Roman"/>
              </w:rPr>
            </w:pPr>
            <w:r w:rsidRPr="00CE47FA">
              <w:rPr>
                <w:rFonts w:ascii="Times New Roman" w:hAnsi="Times New Roman"/>
                <w:spacing w:val="-6"/>
                <w:sz w:val="18"/>
                <w:szCs w:val="18"/>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630210" w:rsidRPr="00A51BAD" w:rsidRDefault="00630210" w:rsidP="006E585B">
            <w:pPr>
              <w:spacing w:after="0" w:line="240" w:lineRule="auto"/>
              <w:jc w:val="both"/>
              <w:rPr>
                <w:rFonts w:ascii="Times New Roman" w:hAnsi="Times New Roman"/>
                <w:color w:val="FF0000"/>
                <w:sz w:val="18"/>
                <w:szCs w:val="18"/>
              </w:rPr>
            </w:pPr>
          </w:p>
        </w:tc>
      </w:tr>
    </w:tbl>
    <w:p w:rsidR="00343C29" w:rsidRPr="00343C29" w:rsidRDefault="00343C29" w:rsidP="00343C29">
      <w:pPr>
        <w:spacing w:after="0" w:line="240" w:lineRule="auto"/>
        <w:ind w:left="-709"/>
        <w:jc w:val="both"/>
        <w:rPr>
          <w:rFonts w:ascii="Times New Roman" w:hAnsi="Times New Roman"/>
          <w:bCs/>
          <w:sz w:val="24"/>
          <w:szCs w:val="24"/>
        </w:rPr>
      </w:pPr>
      <w:r w:rsidRPr="00343C29">
        <w:rPr>
          <w:rFonts w:ascii="Times New Roman" w:hAnsi="Times New Roman"/>
          <w:sz w:val="24"/>
          <w:szCs w:val="24"/>
        </w:rPr>
        <w:t>6. В</w:t>
      </w:r>
      <w:r w:rsidRPr="00343C29">
        <w:rPr>
          <w:rFonts w:ascii="Times New Roman" w:hAnsi="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630210" w:rsidRPr="00A51BAD" w:rsidRDefault="00630210" w:rsidP="00630210">
      <w:pPr>
        <w:tabs>
          <w:tab w:val="left" w:pos="426"/>
          <w:tab w:val="left" w:pos="567"/>
        </w:tabs>
        <w:spacing w:after="0" w:line="240" w:lineRule="auto"/>
        <w:ind w:left="-709" w:right="284"/>
        <w:jc w:val="both"/>
        <w:rPr>
          <w:rFonts w:ascii="Times New Roman" w:hAnsi="Times New Roman"/>
        </w:rPr>
      </w:pPr>
      <w:r w:rsidRPr="00A51BAD">
        <w:rPr>
          <w:rFonts w:ascii="Times New Roman" w:hAnsi="Times New Roman"/>
          <w:sz w:val="24"/>
          <w:szCs w:val="24"/>
        </w:rPr>
        <w:t>7.</w:t>
      </w:r>
      <w:r w:rsidRPr="00A51BAD">
        <w:rPr>
          <w:rFonts w:ascii="Times New Roman" w:hAnsi="Times New Roman"/>
          <w:b/>
          <w:sz w:val="24"/>
          <w:szCs w:val="24"/>
        </w:rPr>
        <w:t xml:space="preserve"> </w:t>
      </w:r>
      <w:r w:rsidRPr="00A51BAD">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A51BAD">
          <w:rPr>
            <w:rStyle w:val="a4"/>
            <w:color w:val="auto"/>
            <w:sz w:val="24"/>
            <w:szCs w:val="24"/>
          </w:rPr>
          <w:t>http://www.sberbank-ast.ru</w:t>
        </w:r>
      </w:hyperlink>
      <w:r w:rsidRPr="00A51BAD">
        <w:rPr>
          <w:rFonts w:ascii="Times New Roman" w:hAnsi="Times New Roman"/>
        </w:rPr>
        <w:t>.</w:t>
      </w:r>
    </w:p>
    <w:p w:rsidR="006E585B" w:rsidRDefault="006E585B" w:rsidP="00630210">
      <w:pPr>
        <w:spacing w:after="0" w:line="240" w:lineRule="auto"/>
        <w:jc w:val="center"/>
        <w:rPr>
          <w:rFonts w:ascii="Times New Roman" w:hAnsi="Times New Roman"/>
          <w:noProof/>
          <w:sz w:val="24"/>
          <w:szCs w:val="24"/>
        </w:rPr>
      </w:pPr>
    </w:p>
    <w:p w:rsidR="006E585B" w:rsidRDefault="006E585B" w:rsidP="00630210">
      <w:pPr>
        <w:spacing w:after="0" w:line="240" w:lineRule="auto"/>
        <w:jc w:val="center"/>
        <w:rPr>
          <w:rFonts w:ascii="Times New Roman" w:hAnsi="Times New Roman"/>
          <w:noProof/>
          <w:sz w:val="24"/>
          <w:szCs w:val="24"/>
        </w:rPr>
      </w:pPr>
    </w:p>
    <w:p w:rsidR="00630210" w:rsidRPr="00C03406" w:rsidRDefault="00630210" w:rsidP="00630210">
      <w:pPr>
        <w:spacing w:after="0" w:line="240" w:lineRule="auto"/>
        <w:jc w:val="center"/>
        <w:rPr>
          <w:rFonts w:ascii="Times New Roman" w:hAnsi="Times New Roman"/>
          <w:noProof/>
          <w:sz w:val="24"/>
          <w:szCs w:val="24"/>
        </w:rPr>
      </w:pPr>
      <w:r w:rsidRPr="00C03406">
        <w:rPr>
          <w:rFonts w:ascii="Times New Roman" w:hAnsi="Times New Roman"/>
          <w:noProof/>
          <w:sz w:val="24"/>
          <w:szCs w:val="24"/>
        </w:rPr>
        <w:t>Сведения о решении</w:t>
      </w:r>
    </w:p>
    <w:p w:rsidR="00630210" w:rsidRPr="00C03406" w:rsidRDefault="00630210" w:rsidP="00630210">
      <w:pPr>
        <w:spacing w:after="0" w:line="240" w:lineRule="auto"/>
        <w:jc w:val="center"/>
        <w:rPr>
          <w:rFonts w:ascii="Times New Roman" w:hAnsi="Times New Roman"/>
          <w:noProof/>
          <w:sz w:val="24"/>
          <w:szCs w:val="24"/>
        </w:rPr>
      </w:pPr>
      <w:r w:rsidRPr="00C03406">
        <w:rPr>
          <w:rFonts w:ascii="Times New Roman" w:hAnsi="Times New Roman"/>
          <w:noProof/>
          <w:sz w:val="24"/>
          <w:szCs w:val="24"/>
        </w:rPr>
        <w:t xml:space="preserve">членов комиссии о допуске участника закупки  к участию в аукционе </w:t>
      </w:r>
    </w:p>
    <w:p w:rsidR="00630210" w:rsidRDefault="00630210" w:rsidP="00630210">
      <w:pPr>
        <w:spacing w:after="0" w:line="240" w:lineRule="auto"/>
        <w:jc w:val="center"/>
        <w:rPr>
          <w:rFonts w:ascii="Times New Roman" w:hAnsi="Times New Roman"/>
          <w:noProof/>
          <w:sz w:val="24"/>
          <w:szCs w:val="24"/>
        </w:rPr>
      </w:pPr>
      <w:r w:rsidRPr="00C03406">
        <w:rPr>
          <w:rFonts w:ascii="Times New Roman" w:hAnsi="Times New Roman"/>
          <w:noProof/>
          <w:sz w:val="24"/>
          <w:szCs w:val="24"/>
        </w:rPr>
        <w:t>или об отказе их  в допуске к участию в аукционе</w:t>
      </w:r>
    </w:p>
    <w:p w:rsidR="00630210" w:rsidRPr="00C03406" w:rsidRDefault="00630210" w:rsidP="00630210">
      <w:pPr>
        <w:spacing w:after="0" w:line="240" w:lineRule="auto"/>
        <w:jc w:val="center"/>
        <w:rPr>
          <w:rFonts w:ascii="Times New Roman" w:hAnsi="Times New Roman"/>
          <w:noProof/>
          <w:sz w:val="24"/>
          <w:szCs w:val="24"/>
        </w:rPr>
      </w:pPr>
    </w:p>
    <w:tbl>
      <w:tblPr>
        <w:tblW w:w="10632" w:type="dxa"/>
        <w:tblInd w:w="-885" w:type="dxa"/>
        <w:tblLayout w:type="fixed"/>
        <w:tblLook w:val="01E0"/>
      </w:tblPr>
      <w:tblGrid>
        <w:gridCol w:w="5529"/>
        <w:gridCol w:w="2552"/>
        <w:gridCol w:w="2551"/>
      </w:tblGrid>
      <w:tr w:rsidR="00630210" w:rsidRPr="00B75CE8" w:rsidTr="00CE47FA">
        <w:tc>
          <w:tcPr>
            <w:tcW w:w="5529"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spacing w:after="0" w:line="240" w:lineRule="auto"/>
              <w:jc w:val="center"/>
              <w:rPr>
                <w:rFonts w:ascii="Times New Roman" w:hAnsi="Times New Roman"/>
                <w:noProof/>
              </w:rPr>
            </w:pPr>
            <w:r w:rsidRPr="00C03406">
              <w:rPr>
                <w:rFonts w:ascii="Times New Roman" w:hAnsi="Times New Roman"/>
                <w:noProof/>
              </w:rPr>
              <w:t>Решение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spacing w:after="0" w:line="240" w:lineRule="auto"/>
              <w:jc w:val="center"/>
              <w:rPr>
                <w:rFonts w:ascii="Times New Roman" w:hAnsi="Times New Roman"/>
                <w:noProof/>
              </w:rPr>
            </w:pPr>
            <w:r w:rsidRPr="00C03406">
              <w:rPr>
                <w:rFonts w:ascii="Times New Roman" w:hAnsi="Times New Roman"/>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spacing w:after="0" w:line="240" w:lineRule="auto"/>
              <w:jc w:val="center"/>
              <w:rPr>
                <w:rFonts w:ascii="Times New Roman" w:hAnsi="Times New Roman"/>
                <w:noProof/>
              </w:rPr>
            </w:pPr>
            <w:r w:rsidRPr="00C03406">
              <w:rPr>
                <w:rFonts w:ascii="Times New Roman" w:hAnsi="Times New Roman"/>
                <w:noProof/>
              </w:rPr>
              <w:t>Состав комиссии</w:t>
            </w:r>
          </w:p>
        </w:tc>
      </w:tr>
      <w:tr w:rsidR="00630210" w:rsidRPr="00C03406" w:rsidTr="00CE47FA">
        <w:tc>
          <w:tcPr>
            <w:tcW w:w="5529"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6E585B">
            <w:pPr>
              <w:spacing w:after="0" w:line="240" w:lineRule="auto"/>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6E585B">
            <w:pPr>
              <w:spacing w:after="0" w:line="240" w:lineRule="auto"/>
              <w:jc w:val="center"/>
              <w:rPr>
                <w:rFonts w:ascii="Times New Roman" w:hAnsi="Times New Roman"/>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6E585B">
            <w:pPr>
              <w:jc w:val="center"/>
              <w:rPr>
                <w:rFonts w:ascii="Times New Roman" w:hAnsi="Times New Roman"/>
                <w:sz w:val="24"/>
                <w:szCs w:val="24"/>
              </w:rPr>
            </w:pPr>
            <w:r w:rsidRPr="00C03406">
              <w:rPr>
                <w:rFonts w:ascii="Times New Roman" w:hAnsi="Times New Roman"/>
                <w:sz w:val="24"/>
                <w:szCs w:val="24"/>
              </w:rPr>
              <w:t xml:space="preserve">С.Д. </w:t>
            </w:r>
            <w:proofErr w:type="spellStart"/>
            <w:r w:rsidRPr="00C03406">
              <w:rPr>
                <w:rFonts w:ascii="Times New Roman" w:hAnsi="Times New Roman"/>
                <w:sz w:val="24"/>
                <w:szCs w:val="24"/>
              </w:rPr>
              <w:t>Голин</w:t>
            </w:r>
            <w:proofErr w:type="spellEnd"/>
          </w:p>
        </w:tc>
      </w:tr>
      <w:tr w:rsidR="00630210" w:rsidRPr="00C03406" w:rsidTr="00CE47FA">
        <w:tc>
          <w:tcPr>
            <w:tcW w:w="5529" w:type="dxa"/>
            <w:tcBorders>
              <w:top w:val="single" w:sz="4" w:space="0" w:color="auto"/>
              <w:left w:val="single" w:sz="4" w:space="0" w:color="auto"/>
              <w:bottom w:val="single" w:sz="4" w:space="0" w:color="auto"/>
              <w:right w:val="single" w:sz="4" w:space="0" w:color="auto"/>
            </w:tcBorders>
            <w:hideMark/>
          </w:tcPr>
          <w:p w:rsidR="00630210" w:rsidRPr="00C03406" w:rsidRDefault="00630210" w:rsidP="006E585B">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jc w:val="center"/>
              <w:rPr>
                <w:rFonts w:ascii="Times New Roman" w:hAnsi="Times New Roman"/>
                <w:sz w:val="24"/>
                <w:szCs w:val="24"/>
              </w:rPr>
            </w:pPr>
            <w:r w:rsidRPr="00C03406">
              <w:rPr>
                <w:rFonts w:ascii="Times New Roman" w:hAnsi="Times New Roman"/>
                <w:sz w:val="24"/>
                <w:szCs w:val="24"/>
              </w:rPr>
              <w:t>Н.А. Морозова</w:t>
            </w:r>
          </w:p>
        </w:tc>
      </w:tr>
      <w:tr w:rsidR="00630210" w:rsidRPr="00C03406" w:rsidTr="00CE47FA">
        <w:trPr>
          <w:trHeight w:val="482"/>
        </w:trPr>
        <w:tc>
          <w:tcPr>
            <w:tcW w:w="5529" w:type="dxa"/>
            <w:tcBorders>
              <w:top w:val="single" w:sz="4" w:space="0" w:color="auto"/>
              <w:left w:val="single" w:sz="4" w:space="0" w:color="auto"/>
              <w:bottom w:val="single" w:sz="4" w:space="0" w:color="auto"/>
              <w:right w:val="single" w:sz="4" w:space="0" w:color="auto"/>
            </w:tcBorders>
            <w:hideMark/>
          </w:tcPr>
          <w:p w:rsidR="00630210" w:rsidRPr="00C03406" w:rsidRDefault="00630210" w:rsidP="006E585B">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jc w:val="center"/>
              <w:rPr>
                <w:rFonts w:ascii="Times New Roman" w:hAnsi="Times New Roman"/>
                <w:sz w:val="24"/>
                <w:szCs w:val="24"/>
              </w:rPr>
            </w:pPr>
            <w:r w:rsidRPr="00C03406">
              <w:rPr>
                <w:rFonts w:ascii="Times New Roman" w:hAnsi="Times New Roman"/>
                <w:sz w:val="24"/>
                <w:szCs w:val="24"/>
              </w:rPr>
              <w:t xml:space="preserve">В.А. </w:t>
            </w:r>
            <w:proofErr w:type="spellStart"/>
            <w:r w:rsidRPr="00C03406">
              <w:rPr>
                <w:rFonts w:ascii="Times New Roman" w:hAnsi="Times New Roman"/>
                <w:sz w:val="24"/>
                <w:szCs w:val="24"/>
              </w:rPr>
              <w:t>Климин</w:t>
            </w:r>
            <w:proofErr w:type="spellEnd"/>
          </w:p>
        </w:tc>
      </w:tr>
      <w:tr w:rsidR="00630210" w:rsidRPr="00C03406" w:rsidTr="00CE47FA">
        <w:tc>
          <w:tcPr>
            <w:tcW w:w="5529" w:type="dxa"/>
            <w:tcBorders>
              <w:top w:val="single" w:sz="4" w:space="0" w:color="auto"/>
              <w:left w:val="single" w:sz="4" w:space="0" w:color="auto"/>
              <w:bottom w:val="single" w:sz="4" w:space="0" w:color="auto"/>
              <w:right w:val="single" w:sz="4" w:space="0" w:color="auto"/>
            </w:tcBorders>
          </w:tcPr>
          <w:p w:rsidR="00630210" w:rsidRPr="00C03406" w:rsidRDefault="00630210" w:rsidP="006E585B">
            <w:pPr>
              <w:spacing w:after="0" w:line="240" w:lineRule="auto"/>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6E585B">
            <w:pPr>
              <w:spacing w:after="0" w:line="240"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6E585B">
            <w:pPr>
              <w:jc w:val="center"/>
              <w:rPr>
                <w:rFonts w:ascii="Times New Roman" w:hAnsi="Times New Roman"/>
                <w:sz w:val="24"/>
                <w:szCs w:val="24"/>
              </w:rPr>
            </w:pPr>
            <w:r w:rsidRPr="00C03406">
              <w:rPr>
                <w:rFonts w:ascii="Times New Roman" w:hAnsi="Times New Roman"/>
                <w:sz w:val="24"/>
                <w:szCs w:val="24"/>
              </w:rPr>
              <w:t xml:space="preserve">Т.И. </w:t>
            </w:r>
            <w:proofErr w:type="spellStart"/>
            <w:r w:rsidRPr="00C03406">
              <w:rPr>
                <w:rFonts w:ascii="Times New Roman" w:hAnsi="Times New Roman"/>
                <w:sz w:val="24"/>
                <w:szCs w:val="24"/>
              </w:rPr>
              <w:t>Долгодворова</w:t>
            </w:r>
            <w:proofErr w:type="spellEnd"/>
          </w:p>
        </w:tc>
      </w:tr>
      <w:tr w:rsidR="00630210" w:rsidRPr="00C03406" w:rsidTr="00CE47FA">
        <w:tc>
          <w:tcPr>
            <w:tcW w:w="5529" w:type="dxa"/>
            <w:tcBorders>
              <w:top w:val="single" w:sz="4" w:space="0" w:color="auto"/>
              <w:left w:val="single" w:sz="4" w:space="0" w:color="auto"/>
              <w:bottom w:val="single" w:sz="4" w:space="0" w:color="auto"/>
              <w:right w:val="single" w:sz="4" w:space="0" w:color="auto"/>
            </w:tcBorders>
            <w:hideMark/>
          </w:tcPr>
          <w:p w:rsidR="00630210" w:rsidRPr="00C03406" w:rsidRDefault="00630210" w:rsidP="006E585B">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630210" w:rsidRPr="00C03406" w:rsidRDefault="00630210" w:rsidP="006E585B">
            <w:pPr>
              <w:spacing w:after="0" w:line="240" w:lineRule="auto"/>
              <w:jc w:val="center"/>
              <w:rPr>
                <w:rFonts w:ascii="Times New Roman" w:hAnsi="Times New Roman"/>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30210" w:rsidRPr="00C03406" w:rsidRDefault="00630210" w:rsidP="006E585B">
            <w:pPr>
              <w:jc w:val="center"/>
              <w:rPr>
                <w:rFonts w:ascii="Times New Roman" w:hAnsi="Times New Roman"/>
                <w:sz w:val="24"/>
                <w:szCs w:val="24"/>
              </w:rPr>
            </w:pPr>
            <w:r w:rsidRPr="00C03406">
              <w:rPr>
                <w:rFonts w:ascii="Times New Roman" w:hAnsi="Times New Roman"/>
                <w:sz w:val="24"/>
                <w:szCs w:val="24"/>
              </w:rPr>
              <w:t>А.Т. Абдуллаев</w:t>
            </w:r>
          </w:p>
        </w:tc>
      </w:tr>
    </w:tbl>
    <w:p w:rsidR="00630210" w:rsidRPr="00B75CE8" w:rsidRDefault="00630210" w:rsidP="00630210">
      <w:pPr>
        <w:spacing w:after="0" w:line="240" w:lineRule="auto"/>
        <w:jc w:val="both"/>
        <w:rPr>
          <w:rFonts w:ascii="Times New Roman" w:hAnsi="Times New Roman"/>
          <w:b/>
          <w:color w:val="FF0000"/>
          <w:sz w:val="24"/>
          <w:szCs w:val="24"/>
        </w:rPr>
      </w:pPr>
    </w:p>
    <w:p w:rsidR="00630210" w:rsidRPr="00C03406" w:rsidRDefault="00630210" w:rsidP="00630210">
      <w:pPr>
        <w:spacing w:after="0" w:line="240" w:lineRule="auto"/>
        <w:ind w:left="-993"/>
        <w:jc w:val="both"/>
        <w:rPr>
          <w:rFonts w:ascii="Times New Roman" w:hAnsi="Times New Roman"/>
          <w:b/>
          <w:sz w:val="24"/>
          <w:szCs w:val="24"/>
        </w:rPr>
      </w:pPr>
      <w:r w:rsidRPr="00B75CE8">
        <w:rPr>
          <w:rFonts w:ascii="Times New Roman" w:hAnsi="Times New Roman"/>
          <w:b/>
          <w:color w:val="FF0000"/>
          <w:sz w:val="24"/>
          <w:szCs w:val="24"/>
        </w:rPr>
        <w:t xml:space="preserve">         </w:t>
      </w:r>
      <w:r w:rsidRPr="00C03406">
        <w:rPr>
          <w:rFonts w:ascii="Times New Roman" w:hAnsi="Times New Roman"/>
          <w:b/>
          <w:sz w:val="24"/>
          <w:szCs w:val="24"/>
        </w:rPr>
        <w:t xml:space="preserve">Председатель комиссии                                                                                    С.Д. </w:t>
      </w:r>
      <w:proofErr w:type="spellStart"/>
      <w:r w:rsidRPr="00C03406">
        <w:rPr>
          <w:rFonts w:ascii="Times New Roman" w:hAnsi="Times New Roman"/>
          <w:b/>
          <w:sz w:val="24"/>
          <w:szCs w:val="24"/>
        </w:rPr>
        <w:t>Голин</w:t>
      </w:r>
      <w:proofErr w:type="spellEnd"/>
      <w:r w:rsidRPr="00C03406">
        <w:rPr>
          <w:rFonts w:ascii="Times New Roman" w:hAnsi="Times New Roman"/>
          <w:b/>
          <w:sz w:val="24"/>
          <w:szCs w:val="24"/>
        </w:rPr>
        <w:t xml:space="preserve">                                               </w:t>
      </w:r>
    </w:p>
    <w:p w:rsidR="00630210" w:rsidRPr="00C03406" w:rsidRDefault="00630210" w:rsidP="00630210">
      <w:pPr>
        <w:spacing w:after="0" w:line="240" w:lineRule="auto"/>
        <w:ind w:left="-993"/>
        <w:jc w:val="both"/>
        <w:rPr>
          <w:rFonts w:ascii="Times New Roman" w:hAnsi="Times New Roman"/>
          <w:b/>
          <w:sz w:val="24"/>
          <w:szCs w:val="24"/>
        </w:rPr>
      </w:pPr>
    </w:p>
    <w:p w:rsidR="00630210" w:rsidRPr="00C03406" w:rsidRDefault="00630210" w:rsidP="00630210">
      <w:pPr>
        <w:spacing w:after="0" w:line="240" w:lineRule="auto"/>
        <w:ind w:left="-993"/>
        <w:jc w:val="both"/>
        <w:rPr>
          <w:rFonts w:ascii="Times New Roman" w:hAnsi="Times New Roman"/>
          <w:sz w:val="24"/>
          <w:szCs w:val="24"/>
        </w:rPr>
      </w:pPr>
      <w:r w:rsidRPr="00C03406">
        <w:rPr>
          <w:rFonts w:ascii="Times New Roman" w:hAnsi="Times New Roman"/>
          <w:b/>
          <w:sz w:val="24"/>
          <w:szCs w:val="24"/>
        </w:rPr>
        <w:t xml:space="preserve">         Члены  комиссии                                                                                                                                                                                                </w:t>
      </w:r>
    </w:p>
    <w:p w:rsidR="00630210" w:rsidRPr="00C03406" w:rsidRDefault="00630210" w:rsidP="00630210">
      <w:pPr>
        <w:spacing w:after="0" w:line="240" w:lineRule="auto"/>
        <w:ind w:left="-993"/>
        <w:jc w:val="right"/>
        <w:rPr>
          <w:rFonts w:ascii="Times New Roman" w:hAnsi="Times New Roman"/>
          <w:sz w:val="24"/>
          <w:szCs w:val="24"/>
        </w:rPr>
      </w:pPr>
      <w:r w:rsidRPr="00C03406">
        <w:rPr>
          <w:rFonts w:ascii="Times New Roman" w:hAnsi="Times New Roman"/>
          <w:sz w:val="24"/>
          <w:szCs w:val="24"/>
        </w:rPr>
        <w:t xml:space="preserve">__________________ В.А. </w:t>
      </w:r>
      <w:proofErr w:type="spellStart"/>
      <w:r w:rsidRPr="00C03406">
        <w:rPr>
          <w:rFonts w:ascii="Times New Roman" w:hAnsi="Times New Roman"/>
          <w:sz w:val="24"/>
          <w:szCs w:val="24"/>
        </w:rPr>
        <w:t>Климин</w:t>
      </w:r>
      <w:proofErr w:type="spellEnd"/>
    </w:p>
    <w:p w:rsidR="00630210" w:rsidRDefault="00630210" w:rsidP="00630210">
      <w:pPr>
        <w:spacing w:after="0" w:line="240" w:lineRule="auto"/>
        <w:ind w:left="-993"/>
        <w:jc w:val="right"/>
        <w:rPr>
          <w:rFonts w:ascii="Times New Roman" w:hAnsi="Times New Roman"/>
          <w:sz w:val="24"/>
          <w:szCs w:val="24"/>
        </w:rPr>
      </w:pPr>
      <w:r w:rsidRPr="00C03406">
        <w:rPr>
          <w:rFonts w:ascii="Times New Roman" w:hAnsi="Times New Roman"/>
          <w:sz w:val="24"/>
          <w:szCs w:val="24"/>
        </w:rPr>
        <w:t>__________________Н.А. Морозова</w:t>
      </w:r>
    </w:p>
    <w:p w:rsidR="00630210" w:rsidRPr="00C03406" w:rsidRDefault="00630210" w:rsidP="00630210">
      <w:pPr>
        <w:spacing w:after="0" w:line="240" w:lineRule="auto"/>
        <w:ind w:left="-993"/>
        <w:jc w:val="right"/>
        <w:rPr>
          <w:rFonts w:ascii="Times New Roman" w:hAnsi="Times New Roman"/>
          <w:sz w:val="24"/>
          <w:szCs w:val="24"/>
        </w:rPr>
      </w:pPr>
      <w:r>
        <w:rPr>
          <w:rFonts w:ascii="Times New Roman" w:hAnsi="Times New Roman"/>
          <w:sz w:val="24"/>
          <w:szCs w:val="24"/>
        </w:rPr>
        <w:t xml:space="preserve">__________________Т.И. </w:t>
      </w:r>
      <w:proofErr w:type="spellStart"/>
      <w:r>
        <w:rPr>
          <w:rFonts w:ascii="Times New Roman" w:hAnsi="Times New Roman"/>
          <w:sz w:val="24"/>
          <w:szCs w:val="24"/>
        </w:rPr>
        <w:t>Долгодворова</w:t>
      </w:r>
      <w:proofErr w:type="spellEnd"/>
    </w:p>
    <w:p w:rsidR="00630210" w:rsidRDefault="00630210" w:rsidP="00630210">
      <w:pPr>
        <w:spacing w:after="0" w:line="240" w:lineRule="auto"/>
        <w:ind w:left="-993"/>
        <w:jc w:val="right"/>
        <w:rPr>
          <w:rFonts w:ascii="Times New Roman" w:hAnsi="Times New Roman"/>
          <w:sz w:val="24"/>
          <w:szCs w:val="24"/>
        </w:rPr>
      </w:pP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proofErr w:type="spellStart"/>
      <w:r w:rsidRPr="00C03406">
        <w:rPr>
          <w:rFonts w:ascii="Times New Roman" w:hAnsi="Times New Roman"/>
          <w:sz w:val="24"/>
          <w:szCs w:val="24"/>
        </w:rPr>
        <w:t>__________________</w:t>
      </w:r>
      <w:r>
        <w:rPr>
          <w:rFonts w:ascii="Times New Roman" w:hAnsi="Times New Roman"/>
          <w:sz w:val="24"/>
          <w:szCs w:val="24"/>
        </w:rPr>
        <w:t>_</w:t>
      </w:r>
      <w:r w:rsidRPr="00C03406">
        <w:rPr>
          <w:rFonts w:ascii="Times New Roman" w:hAnsi="Times New Roman"/>
          <w:sz w:val="24"/>
          <w:szCs w:val="24"/>
        </w:rPr>
        <w:t>А.Т.Абдуллаев</w:t>
      </w:r>
      <w:proofErr w:type="spellEnd"/>
    </w:p>
    <w:p w:rsidR="00630210" w:rsidRPr="00C03406" w:rsidRDefault="00630210" w:rsidP="00630210">
      <w:pPr>
        <w:spacing w:after="0" w:line="240" w:lineRule="auto"/>
        <w:ind w:left="-993"/>
        <w:jc w:val="right"/>
        <w:rPr>
          <w:rFonts w:ascii="Times New Roman" w:hAnsi="Times New Roman"/>
          <w:sz w:val="24"/>
          <w:szCs w:val="24"/>
        </w:rPr>
      </w:pPr>
    </w:p>
    <w:p w:rsidR="00630210" w:rsidRDefault="00630210" w:rsidP="00630210">
      <w:pPr>
        <w:spacing w:after="0" w:line="240" w:lineRule="auto"/>
        <w:ind w:left="-993"/>
        <w:jc w:val="center"/>
        <w:rPr>
          <w:rFonts w:ascii="Times New Roman" w:hAnsi="Times New Roman"/>
          <w:sz w:val="24"/>
        </w:rPr>
      </w:pPr>
      <w:r>
        <w:rPr>
          <w:rFonts w:ascii="Times New Roman" w:hAnsi="Times New Roman"/>
          <w:sz w:val="24"/>
          <w:szCs w:val="24"/>
        </w:rPr>
        <w:t xml:space="preserve">       </w:t>
      </w:r>
      <w:r w:rsidRPr="00C03406">
        <w:rPr>
          <w:rFonts w:ascii="Times New Roman" w:hAnsi="Times New Roman"/>
          <w:sz w:val="24"/>
          <w:szCs w:val="24"/>
        </w:rPr>
        <w:t xml:space="preserve"> Представитель заказчика </w:t>
      </w:r>
      <w:r w:rsidRPr="00C03406">
        <w:rPr>
          <w:rFonts w:ascii="Times New Roman" w:hAnsi="Times New Roman"/>
        </w:rPr>
        <w:t xml:space="preserve">                                                              </w:t>
      </w:r>
      <w:r>
        <w:rPr>
          <w:rFonts w:ascii="Times New Roman" w:hAnsi="Times New Roman"/>
        </w:rPr>
        <w:t xml:space="preserve">  </w:t>
      </w:r>
      <w:r w:rsidRPr="00C03406">
        <w:rPr>
          <w:rFonts w:ascii="Times New Roman" w:hAnsi="Times New Roman"/>
        </w:rPr>
        <w:t xml:space="preserve">    </w:t>
      </w:r>
      <w:r w:rsidRPr="00B75CE8">
        <w:rPr>
          <w:rFonts w:ascii="Times New Roman" w:hAnsi="Times New Roman"/>
        </w:rPr>
        <w:t>________________</w:t>
      </w:r>
      <w:r w:rsidR="00A51BAD">
        <w:rPr>
          <w:rFonts w:ascii="Times New Roman" w:hAnsi="Times New Roman"/>
          <w:sz w:val="24"/>
        </w:rPr>
        <w:t>Е.И. Никифорова</w:t>
      </w:r>
    </w:p>
    <w:p w:rsidR="00A51BAD" w:rsidRDefault="00A51BAD" w:rsidP="00630210">
      <w:pPr>
        <w:spacing w:after="0" w:line="240" w:lineRule="auto"/>
        <w:ind w:left="-993"/>
        <w:jc w:val="center"/>
        <w:rPr>
          <w:rFonts w:ascii="Times New Roman" w:hAnsi="Times New Roman"/>
          <w:sz w:val="24"/>
        </w:rPr>
      </w:pPr>
    </w:p>
    <w:p w:rsidR="00A51BAD" w:rsidRDefault="00A51BAD"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Default="00D23085" w:rsidP="00630210">
      <w:pPr>
        <w:spacing w:after="0" w:line="240" w:lineRule="auto"/>
        <w:ind w:left="-993"/>
        <w:jc w:val="center"/>
        <w:rPr>
          <w:rFonts w:ascii="Times New Roman" w:hAnsi="Times New Roman"/>
          <w:sz w:val="24"/>
        </w:rPr>
      </w:pPr>
    </w:p>
    <w:p w:rsidR="00D23085" w:rsidRPr="008B7B29" w:rsidRDefault="00D23085" w:rsidP="00D23085">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r>
        <w:rPr>
          <w:rFonts w:ascii="Times New Roman" w:hAnsi="Times New Roman"/>
          <w:sz w:val="18"/>
          <w:szCs w:val="18"/>
        </w:rPr>
        <w:t>1</w:t>
      </w:r>
    </w:p>
    <w:p w:rsidR="00D23085" w:rsidRPr="008B7B29" w:rsidRDefault="00D23085" w:rsidP="00D23085">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D23085" w:rsidRPr="009D1916" w:rsidRDefault="00D23085" w:rsidP="00D23085">
      <w:pPr>
        <w:spacing w:after="0"/>
        <w:jc w:val="right"/>
        <w:rPr>
          <w:rFonts w:ascii="Times New Roman" w:hAnsi="Times New Roman"/>
          <w:sz w:val="16"/>
        </w:rPr>
      </w:pPr>
      <w:r>
        <w:rPr>
          <w:rFonts w:ascii="Times New Roman" w:hAnsi="Times New Roman"/>
          <w:sz w:val="18"/>
          <w:szCs w:val="18"/>
        </w:rPr>
        <w:t>от «20</w:t>
      </w:r>
      <w:r w:rsidRPr="005304E7">
        <w:rPr>
          <w:rFonts w:ascii="Times New Roman" w:hAnsi="Times New Roman"/>
          <w:sz w:val="18"/>
          <w:szCs w:val="18"/>
        </w:rPr>
        <w:t xml:space="preserve">» </w:t>
      </w:r>
      <w:r>
        <w:rPr>
          <w:rFonts w:ascii="Times New Roman" w:hAnsi="Times New Roman"/>
          <w:sz w:val="18"/>
          <w:szCs w:val="18"/>
        </w:rPr>
        <w:t xml:space="preserve">ноября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643</w:t>
      </w:r>
      <w:r w:rsidRPr="009D1916">
        <w:rPr>
          <w:rFonts w:ascii="Times New Roman" w:hAnsi="Times New Roman"/>
          <w:sz w:val="16"/>
        </w:rPr>
        <w:t>-1</w:t>
      </w:r>
    </w:p>
    <w:p w:rsidR="00D23085" w:rsidRDefault="00D23085" w:rsidP="00D23085">
      <w:pPr>
        <w:spacing w:after="0" w:line="240" w:lineRule="auto"/>
        <w:jc w:val="center"/>
        <w:rPr>
          <w:rFonts w:ascii="Times New Roman" w:hAnsi="Times New Roman"/>
        </w:rPr>
      </w:pPr>
    </w:p>
    <w:p w:rsidR="00D23085" w:rsidRPr="005304E7" w:rsidRDefault="00D23085" w:rsidP="00D23085">
      <w:pPr>
        <w:keepNext/>
        <w:keepLines/>
        <w:widowControl w:val="0"/>
        <w:suppressLineNumbers/>
        <w:suppressAutoHyphens/>
        <w:spacing w:after="0" w:line="240" w:lineRule="auto"/>
        <w:jc w:val="center"/>
        <w:rPr>
          <w:rFonts w:ascii="Times New Roman" w:hAnsi="Times New Roman"/>
        </w:rPr>
      </w:pPr>
      <w:r w:rsidRPr="005304E7">
        <w:rPr>
          <w:rFonts w:ascii="Times New Roman" w:hAnsi="Times New Roman"/>
        </w:rPr>
        <w:t>Таблица рассмотрения заявок</w:t>
      </w:r>
    </w:p>
    <w:p w:rsidR="00CE47FA" w:rsidRDefault="00D23085" w:rsidP="00CE47FA">
      <w:pPr>
        <w:keepNext/>
        <w:keepLines/>
        <w:widowControl w:val="0"/>
        <w:suppressLineNumbers/>
        <w:suppressAutoHyphens/>
        <w:spacing w:after="0" w:line="240" w:lineRule="auto"/>
        <w:ind w:left="-993" w:firstLine="993"/>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917D00">
        <w:rPr>
          <w:rFonts w:ascii="Times New Roman" w:hAnsi="Times New Roman"/>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D23085" w:rsidRDefault="00D23085" w:rsidP="00CE47FA">
      <w:pPr>
        <w:keepNext/>
        <w:keepLines/>
        <w:widowControl w:val="0"/>
        <w:suppressLineNumbers/>
        <w:suppressAutoHyphens/>
        <w:spacing w:after="0" w:line="240" w:lineRule="auto"/>
        <w:ind w:left="-993" w:firstLine="993"/>
        <w:jc w:val="center"/>
        <w:rPr>
          <w:rFonts w:ascii="Times New Roman" w:hAnsi="Times New Roman"/>
        </w:rPr>
      </w:pPr>
      <w:r w:rsidRPr="00917D00">
        <w:rPr>
          <w:rFonts w:ascii="Times New Roman" w:hAnsi="Times New Roman"/>
        </w:rPr>
        <w:t>на поставку хозяйственных товаров</w:t>
      </w:r>
    </w:p>
    <w:p w:rsidR="00D23085" w:rsidRPr="005315EE" w:rsidRDefault="00D23085" w:rsidP="00D23085">
      <w:pPr>
        <w:keepNext/>
        <w:keepLines/>
        <w:widowControl w:val="0"/>
        <w:suppressLineNumbers/>
        <w:suppressAutoHyphens/>
        <w:spacing w:after="0" w:line="240" w:lineRule="auto"/>
        <w:jc w:val="center"/>
        <w:rPr>
          <w:rFonts w:ascii="Times New Roman" w:hAnsi="Times New Roman"/>
        </w:rPr>
      </w:pPr>
    </w:p>
    <w:p w:rsidR="00D23085" w:rsidRDefault="00D23085" w:rsidP="00CE47FA">
      <w:pPr>
        <w:spacing w:after="0" w:line="240" w:lineRule="auto"/>
        <w:ind w:left="-1134"/>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D23085" w:rsidRDefault="00D23085" w:rsidP="00D23085">
      <w:pPr>
        <w:spacing w:after="0" w:line="240" w:lineRule="auto"/>
        <w:rPr>
          <w:rFonts w:ascii="Times New Roman" w:hAnsi="Times New Roman"/>
          <w:sz w:val="18"/>
          <w:szCs w:val="18"/>
        </w:rPr>
      </w:pPr>
    </w:p>
    <w:tbl>
      <w:tblPr>
        <w:tblpPr w:leftFromText="180" w:rightFromText="180" w:vertAnchor="text" w:tblpX="-986" w:tblpY="1"/>
        <w:tblOverlap w:val="neve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60"/>
        <w:gridCol w:w="3651"/>
        <w:gridCol w:w="1134"/>
        <w:gridCol w:w="567"/>
        <w:gridCol w:w="1985"/>
        <w:gridCol w:w="1418"/>
      </w:tblGrid>
      <w:tr w:rsidR="00D23085" w:rsidRPr="00C20B56" w:rsidTr="00CE47FA">
        <w:trPr>
          <w:trHeight w:val="795"/>
        </w:trPr>
        <w:tc>
          <w:tcPr>
            <w:tcW w:w="709" w:type="dxa"/>
          </w:tcPr>
          <w:p w:rsidR="00D23085" w:rsidRPr="00C20B56" w:rsidRDefault="00D23085" w:rsidP="00D23085">
            <w:pPr>
              <w:spacing w:after="0"/>
              <w:ind w:hanging="15"/>
              <w:jc w:val="center"/>
              <w:rPr>
                <w:rFonts w:ascii="Times New Roman" w:hAnsi="Times New Roman"/>
                <w:bCs/>
                <w:color w:val="000000"/>
                <w:sz w:val="18"/>
                <w:szCs w:val="20"/>
              </w:rPr>
            </w:pPr>
            <w:r w:rsidRPr="00C20B56">
              <w:rPr>
                <w:rFonts w:ascii="Times New Roman" w:hAnsi="Times New Roman"/>
                <w:bCs/>
                <w:color w:val="000000"/>
                <w:sz w:val="18"/>
                <w:szCs w:val="20"/>
              </w:rPr>
              <w:t xml:space="preserve">№ </w:t>
            </w:r>
            <w:proofErr w:type="spellStart"/>
            <w:proofErr w:type="gramStart"/>
            <w:r w:rsidRPr="00C20B56">
              <w:rPr>
                <w:rFonts w:ascii="Times New Roman" w:hAnsi="Times New Roman"/>
                <w:bCs/>
                <w:color w:val="000000"/>
                <w:sz w:val="18"/>
                <w:szCs w:val="20"/>
              </w:rPr>
              <w:t>п</w:t>
            </w:r>
            <w:proofErr w:type="spellEnd"/>
            <w:proofErr w:type="gramEnd"/>
            <w:r w:rsidRPr="00C20B56">
              <w:rPr>
                <w:rFonts w:ascii="Times New Roman" w:hAnsi="Times New Roman"/>
                <w:bCs/>
                <w:color w:val="000000"/>
                <w:sz w:val="18"/>
                <w:szCs w:val="20"/>
              </w:rPr>
              <w:t>/</w:t>
            </w:r>
            <w:proofErr w:type="spellStart"/>
            <w:r w:rsidRPr="00C20B56">
              <w:rPr>
                <w:rFonts w:ascii="Times New Roman" w:hAnsi="Times New Roman"/>
                <w:bCs/>
                <w:color w:val="000000"/>
                <w:sz w:val="18"/>
                <w:szCs w:val="20"/>
              </w:rPr>
              <w:t>п</w:t>
            </w:r>
            <w:proofErr w:type="spellEnd"/>
          </w:p>
        </w:tc>
        <w:tc>
          <w:tcPr>
            <w:tcW w:w="1560" w:type="dxa"/>
            <w:vAlign w:val="center"/>
          </w:tcPr>
          <w:p w:rsidR="00D23085" w:rsidRPr="00C20B56" w:rsidRDefault="00D23085" w:rsidP="00D23085">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Наименование товара</w:t>
            </w:r>
          </w:p>
        </w:tc>
        <w:tc>
          <w:tcPr>
            <w:tcW w:w="3651" w:type="dxa"/>
            <w:vAlign w:val="center"/>
          </w:tcPr>
          <w:p w:rsidR="00D23085" w:rsidRPr="00C20B56" w:rsidRDefault="00D23085" w:rsidP="00D23085">
            <w:pPr>
              <w:spacing w:after="0"/>
              <w:jc w:val="center"/>
              <w:rPr>
                <w:rFonts w:ascii="Times New Roman" w:hAnsi="Times New Roman"/>
                <w:bCs/>
                <w:color w:val="000000"/>
                <w:sz w:val="18"/>
                <w:szCs w:val="20"/>
              </w:rPr>
            </w:pPr>
            <w:r w:rsidRPr="00C20B56">
              <w:rPr>
                <w:rFonts w:ascii="Times New Roman" w:hAnsi="Times New Roman"/>
                <w:sz w:val="18"/>
                <w:szCs w:val="20"/>
              </w:rPr>
              <w:t>Технические характеристики товара</w:t>
            </w:r>
            <w:r w:rsidRPr="00C20B56">
              <w:rPr>
                <w:rFonts w:ascii="Times New Roman" w:hAnsi="Times New Roman"/>
                <w:bCs/>
                <w:color w:val="000000"/>
                <w:sz w:val="18"/>
                <w:szCs w:val="20"/>
              </w:rPr>
              <w:t xml:space="preserve"> </w:t>
            </w:r>
          </w:p>
        </w:tc>
        <w:tc>
          <w:tcPr>
            <w:tcW w:w="1134" w:type="dxa"/>
          </w:tcPr>
          <w:p w:rsidR="00D23085" w:rsidRPr="00C20B56" w:rsidRDefault="00D23085" w:rsidP="00D23085">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Единица измерения</w:t>
            </w:r>
          </w:p>
        </w:tc>
        <w:tc>
          <w:tcPr>
            <w:tcW w:w="567" w:type="dxa"/>
            <w:vAlign w:val="center"/>
          </w:tcPr>
          <w:p w:rsidR="00D23085" w:rsidRPr="00C20B56" w:rsidRDefault="00D23085" w:rsidP="00D23085">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 xml:space="preserve">Количество </w:t>
            </w:r>
          </w:p>
        </w:tc>
        <w:tc>
          <w:tcPr>
            <w:tcW w:w="1985" w:type="dxa"/>
            <w:vAlign w:val="center"/>
          </w:tcPr>
          <w:p w:rsidR="00D23085" w:rsidRPr="00CE47FA" w:rsidRDefault="00D23085" w:rsidP="00D23085">
            <w:pPr>
              <w:spacing w:after="0"/>
              <w:jc w:val="center"/>
              <w:rPr>
                <w:rFonts w:ascii="Times New Roman" w:hAnsi="Times New Roman"/>
                <w:bCs/>
                <w:color w:val="000000"/>
                <w:sz w:val="18"/>
                <w:szCs w:val="18"/>
              </w:rPr>
            </w:pPr>
            <w:r w:rsidRPr="00CE47FA">
              <w:rPr>
                <w:rFonts w:ascii="Times New Roman" w:hAnsi="Times New Roman"/>
                <w:bCs/>
                <w:color w:val="000000"/>
                <w:sz w:val="18"/>
                <w:szCs w:val="18"/>
              </w:rPr>
              <w:t>5717833</w:t>
            </w:r>
          </w:p>
        </w:tc>
        <w:tc>
          <w:tcPr>
            <w:tcW w:w="1418" w:type="dxa"/>
            <w:vAlign w:val="center"/>
          </w:tcPr>
          <w:p w:rsidR="00D23085" w:rsidRPr="00CE47FA" w:rsidRDefault="00CE47FA" w:rsidP="00D23085">
            <w:pPr>
              <w:spacing w:after="0"/>
              <w:jc w:val="center"/>
              <w:rPr>
                <w:rFonts w:ascii="Times New Roman" w:hAnsi="Times New Roman"/>
                <w:bCs/>
                <w:color w:val="000000"/>
                <w:sz w:val="18"/>
                <w:szCs w:val="18"/>
              </w:rPr>
            </w:pPr>
            <w:r w:rsidRPr="00CE47FA">
              <w:rPr>
                <w:rFonts w:ascii="Times New Roman" w:eastAsia="Times New Roman" w:hAnsi="Times New Roman"/>
                <w:sz w:val="18"/>
                <w:szCs w:val="18"/>
              </w:rPr>
              <w:t>6165117</w:t>
            </w:r>
          </w:p>
        </w:tc>
      </w:tr>
      <w:tr w:rsidR="00D23085" w:rsidRPr="00C20B56" w:rsidTr="00CE47FA">
        <w:trPr>
          <w:trHeight w:val="852"/>
        </w:trPr>
        <w:tc>
          <w:tcPr>
            <w:tcW w:w="709" w:type="dxa"/>
          </w:tcPr>
          <w:p w:rsidR="00D23085" w:rsidRPr="00C20B56" w:rsidRDefault="00D23085" w:rsidP="00D23085">
            <w:pPr>
              <w:pStyle w:val="a3"/>
              <w:numPr>
                <w:ilvl w:val="0"/>
                <w:numId w:val="2"/>
              </w:numPr>
              <w:tabs>
                <w:tab w:val="left" w:pos="128"/>
              </w:tabs>
              <w:spacing w:after="0"/>
              <w:ind w:left="0" w:hanging="15"/>
              <w:rPr>
                <w:rFonts w:ascii="Times New Roman" w:hAnsi="Times New Roman"/>
                <w:sz w:val="18"/>
                <w:szCs w:val="20"/>
              </w:rPr>
            </w:pPr>
          </w:p>
        </w:tc>
        <w:tc>
          <w:tcPr>
            <w:tcW w:w="1560" w:type="dxa"/>
          </w:tcPr>
          <w:p w:rsidR="00D23085" w:rsidRPr="0049240E" w:rsidRDefault="00D23085" w:rsidP="00D23085">
            <w:pPr>
              <w:spacing w:after="0"/>
              <w:jc w:val="both"/>
              <w:rPr>
                <w:rFonts w:ascii="Times New Roman" w:hAnsi="Times New Roman"/>
                <w:color w:val="000000"/>
                <w:sz w:val="20"/>
                <w:szCs w:val="20"/>
              </w:rPr>
            </w:pPr>
            <w:r w:rsidRPr="0049240E">
              <w:rPr>
                <w:rFonts w:ascii="Times New Roman" w:hAnsi="Times New Roman"/>
                <w:color w:val="000000"/>
                <w:sz w:val="20"/>
                <w:szCs w:val="20"/>
              </w:rPr>
              <w:t xml:space="preserve">Бумага </w:t>
            </w:r>
          </w:p>
        </w:tc>
        <w:tc>
          <w:tcPr>
            <w:tcW w:w="3651" w:type="dxa"/>
          </w:tcPr>
          <w:p w:rsidR="00D23085" w:rsidRPr="0049240E" w:rsidRDefault="00D23085" w:rsidP="00D23085">
            <w:pPr>
              <w:spacing w:after="0"/>
              <w:rPr>
                <w:rFonts w:ascii="Times New Roman" w:hAnsi="Times New Roman"/>
                <w:color w:val="000000"/>
                <w:sz w:val="20"/>
                <w:szCs w:val="20"/>
              </w:rPr>
            </w:pPr>
            <w:r w:rsidRPr="0049240E">
              <w:rPr>
                <w:rFonts w:ascii="Times New Roman" w:hAnsi="Times New Roman"/>
                <w:color w:val="000000"/>
                <w:sz w:val="20"/>
                <w:szCs w:val="20"/>
              </w:rPr>
              <w:t xml:space="preserve">Туалетная, однослойная, ГОСТ </w:t>
            </w:r>
            <w:proofErr w:type="gramStart"/>
            <w:r w:rsidRPr="0049240E">
              <w:rPr>
                <w:rFonts w:ascii="Times New Roman" w:hAnsi="Times New Roman"/>
                <w:color w:val="000000"/>
                <w:sz w:val="20"/>
                <w:szCs w:val="20"/>
              </w:rPr>
              <w:t>Р</w:t>
            </w:r>
            <w:proofErr w:type="gramEnd"/>
            <w:r w:rsidRPr="0049240E">
              <w:rPr>
                <w:rFonts w:ascii="Times New Roman" w:hAnsi="Times New Roman"/>
                <w:color w:val="000000"/>
                <w:sz w:val="20"/>
                <w:szCs w:val="20"/>
              </w:rPr>
              <w:t xml:space="preserve"> 52354-2005,  на втулке. В рулоне не менее 56 метров.</w:t>
            </w:r>
          </w:p>
        </w:tc>
        <w:tc>
          <w:tcPr>
            <w:tcW w:w="1134"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шт.</w:t>
            </w:r>
          </w:p>
        </w:tc>
        <w:tc>
          <w:tcPr>
            <w:tcW w:w="567"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200</w:t>
            </w:r>
          </w:p>
        </w:tc>
        <w:tc>
          <w:tcPr>
            <w:tcW w:w="1985" w:type="dxa"/>
          </w:tcPr>
          <w:p w:rsidR="00D23085" w:rsidRPr="0049240E" w:rsidRDefault="00D23085" w:rsidP="00D23085">
            <w:pPr>
              <w:spacing w:after="0" w:line="240" w:lineRule="auto"/>
              <w:jc w:val="center"/>
              <w:rPr>
                <w:rFonts w:ascii="Times New Roman" w:hAnsi="Times New Roman"/>
                <w:bCs/>
                <w:color w:val="000000"/>
                <w:sz w:val="18"/>
                <w:szCs w:val="18"/>
              </w:rPr>
            </w:pPr>
            <w:r w:rsidRPr="0049240E">
              <w:rPr>
                <w:rFonts w:ascii="Times New Roman" w:hAnsi="Times New Roman"/>
                <w:bCs/>
                <w:color w:val="000000"/>
                <w:sz w:val="18"/>
                <w:szCs w:val="18"/>
              </w:rPr>
              <w:t>не соответствует (</w:t>
            </w:r>
            <w:r w:rsidRPr="0049240E">
              <w:rPr>
                <w:rFonts w:ascii="Times New Roman" w:hAnsi="Times New Roman"/>
                <w:sz w:val="18"/>
                <w:szCs w:val="18"/>
              </w:rPr>
              <w:t>отсутствует наименование места происхождения товара или наименование производителя товара</w:t>
            </w:r>
            <w:r w:rsidRPr="0049240E">
              <w:rPr>
                <w:rFonts w:ascii="Times New Roman" w:hAnsi="Times New Roman"/>
                <w:bCs/>
                <w:color w:val="000000"/>
                <w:sz w:val="18"/>
                <w:szCs w:val="18"/>
              </w:rPr>
              <w:t>)</w:t>
            </w:r>
          </w:p>
        </w:tc>
        <w:tc>
          <w:tcPr>
            <w:tcW w:w="1418" w:type="dxa"/>
            <w:vAlign w:val="center"/>
          </w:tcPr>
          <w:p w:rsidR="00D23085" w:rsidRPr="0049240E" w:rsidRDefault="00D23085" w:rsidP="00D23085">
            <w:pPr>
              <w:spacing w:after="0" w:line="240" w:lineRule="auto"/>
              <w:jc w:val="center"/>
              <w:rPr>
                <w:rFonts w:ascii="Times New Roman" w:hAnsi="Times New Roman"/>
                <w:bCs/>
                <w:color w:val="000000"/>
                <w:sz w:val="18"/>
                <w:szCs w:val="18"/>
              </w:rPr>
            </w:pPr>
            <w:r w:rsidRPr="0049240E">
              <w:rPr>
                <w:rFonts w:ascii="Times New Roman" w:hAnsi="Times New Roman"/>
                <w:bCs/>
                <w:color w:val="000000"/>
                <w:sz w:val="18"/>
                <w:szCs w:val="18"/>
              </w:rPr>
              <w:t>Соответствует</w:t>
            </w:r>
          </w:p>
        </w:tc>
      </w:tr>
      <w:tr w:rsidR="00D23085" w:rsidRPr="00C20B56" w:rsidTr="00CE47FA">
        <w:trPr>
          <w:trHeight w:val="64"/>
        </w:trPr>
        <w:tc>
          <w:tcPr>
            <w:tcW w:w="709" w:type="dxa"/>
          </w:tcPr>
          <w:p w:rsidR="00D23085" w:rsidRPr="00C20B56" w:rsidRDefault="00D23085" w:rsidP="00D23085">
            <w:pPr>
              <w:pStyle w:val="a3"/>
              <w:numPr>
                <w:ilvl w:val="0"/>
                <w:numId w:val="2"/>
              </w:numPr>
              <w:tabs>
                <w:tab w:val="left" w:pos="128"/>
              </w:tabs>
              <w:spacing w:after="0"/>
              <w:ind w:left="0" w:hanging="15"/>
              <w:jc w:val="both"/>
              <w:rPr>
                <w:rFonts w:ascii="Times New Roman" w:hAnsi="Times New Roman"/>
                <w:sz w:val="18"/>
                <w:szCs w:val="20"/>
              </w:rPr>
            </w:pPr>
          </w:p>
        </w:tc>
        <w:tc>
          <w:tcPr>
            <w:tcW w:w="1560" w:type="dxa"/>
          </w:tcPr>
          <w:p w:rsidR="00D23085" w:rsidRPr="0049240E" w:rsidRDefault="00D23085" w:rsidP="00D23085">
            <w:pPr>
              <w:spacing w:after="0"/>
              <w:jc w:val="both"/>
              <w:rPr>
                <w:rFonts w:ascii="Times New Roman" w:hAnsi="Times New Roman"/>
                <w:color w:val="000000"/>
                <w:sz w:val="20"/>
                <w:szCs w:val="20"/>
              </w:rPr>
            </w:pPr>
            <w:r w:rsidRPr="0049240E">
              <w:rPr>
                <w:rFonts w:ascii="Times New Roman" w:hAnsi="Times New Roman"/>
                <w:color w:val="000000"/>
                <w:sz w:val="20"/>
                <w:szCs w:val="20"/>
              </w:rPr>
              <w:t>Полотенца бумажные</w:t>
            </w:r>
          </w:p>
        </w:tc>
        <w:tc>
          <w:tcPr>
            <w:tcW w:w="3651" w:type="dxa"/>
            <w:vAlign w:val="bottom"/>
          </w:tcPr>
          <w:p w:rsidR="00D23085" w:rsidRPr="0049240E" w:rsidRDefault="00D23085" w:rsidP="00D23085">
            <w:pPr>
              <w:spacing w:after="0"/>
              <w:rPr>
                <w:rFonts w:ascii="Times New Roman" w:hAnsi="Times New Roman"/>
                <w:color w:val="000000"/>
                <w:sz w:val="20"/>
                <w:szCs w:val="20"/>
              </w:rPr>
            </w:pPr>
            <w:r w:rsidRPr="0049240E">
              <w:rPr>
                <w:rFonts w:ascii="Times New Roman" w:hAnsi="Times New Roman"/>
                <w:color w:val="000000"/>
                <w:sz w:val="20"/>
                <w:szCs w:val="20"/>
              </w:rPr>
              <w:t xml:space="preserve">54 листа,  размер листа не менее 22х23см Двухслойное, количество в спайке – 2 шт., </w:t>
            </w:r>
            <w:proofErr w:type="spellStart"/>
            <w:proofErr w:type="gramStart"/>
            <w:r w:rsidRPr="0049240E">
              <w:rPr>
                <w:rFonts w:ascii="Times New Roman" w:hAnsi="Times New Roman"/>
                <w:color w:val="000000"/>
                <w:sz w:val="20"/>
                <w:szCs w:val="20"/>
              </w:rPr>
              <w:t>цвет-белый</w:t>
            </w:r>
            <w:proofErr w:type="spellEnd"/>
            <w:proofErr w:type="gramEnd"/>
            <w:r w:rsidRPr="0049240E">
              <w:rPr>
                <w:rFonts w:ascii="Times New Roman" w:hAnsi="Times New Roman"/>
                <w:color w:val="000000"/>
                <w:sz w:val="20"/>
                <w:szCs w:val="20"/>
              </w:rPr>
              <w:t xml:space="preserve">, длина рулона не менее 12,4 м, ширина рулона не менее 22 см, </w:t>
            </w:r>
          </w:p>
        </w:tc>
        <w:tc>
          <w:tcPr>
            <w:tcW w:w="1134"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шт.</w:t>
            </w:r>
          </w:p>
        </w:tc>
        <w:tc>
          <w:tcPr>
            <w:tcW w:w="567"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50</w:t>
            </w:r>
          </w:p>
        </w:tc>
        <w:tc>
          <w:tcPr>
            <w:tcW w:w="1985" w:type="dxa"/>
            <w:vAlign w:val="center"/>
          </w:tcPr>
          <w:p w:rsidR="00D23085" w:rsidRPr="0049240E" w:rsidRDefault="00D23085" w:rsidP="00D23085">
            <w:pPr>
              <w:spacing w:after="0"/>
              <w:jc w:val="center"/>
              <w:rPr>
                <w:rFonts w:ascii="Times New Roman" w:hAnsi="Times New Roman"/>
                <w:bCs/>
                <w:color w:val="000000"/>
                <w:sz w:val="18"/>
                <w:szCs w:val="18"/>
              </w:rPr>
            </w:pPr>
            <w:r w:rsidRPr="0049240E">
              <w:rPr>
                <w:rFonts w:ascii="Times New Roman" w:hAnsi="Times New Roman"/>
                <w:bCs/>
                <w:color w:val="000000"/>
                <w:sz w:val="18"/>
                <w:szCs w:val="18"/>
              </w:rPr>
              <w:t>не соответствует (</w:t>
            </w:r>
            <w:r w:rsidRPr="0049240E">
              <w:rPr>
                <w:rFonts w:ascii="Times New Roman" w:hAnsi="Times New Roman"/>
                <w:sz w:val="18"/>
                <w:szCs w:val="18"/>
              </w:rPr>
              <w:t>отсутствует наименование места происхождения товара или наименование производителя товара</w:t>
            </w:r>
            <w:r w:rsidRPr="0049240E">
              <w:rPr>
                <w:rFonts w:ascii="Times New Roman" w:hAnsi="Times New Roman"/>
                <w:bCs/>
                <w:color w:val="000000"/>
                <w:sz w:val="18"/>
                <w:szCs w:val="18"/>
              </w:rPr>
              <w:t>)</w:t>
            </w:r>
          </w:p>
        </w:tc>
        <w:tc>
          <w:tcPr>
            <w:tcW w:w="1418" w:type="dxa"/>
            <w:vAlign w:val="center"/>
          </w:tcPr>
          <w:p w:rsidR="00D23085" w:rsidRPr="0049240E" w:rsidRDefault="00D23085" w:rsidP="00D23085">
            <w:pPr>
              <w:spacing w:after="0"/>
              <w:jc w:val="center"/>
              <w:rPr>
                <w:rFonts w:ascii="Times New Roman" w:hAnsi="Times New Roman"/>
                <w:sz w:val="18"/>
                <w:szCs w:val="18"/>
              </w:rPr>
            </w:pPr>
            <w:r w:rsidRPr="0049240E">
              <w:rPr>
                <w:rFonts w:ascii="Times New Roman" w:hAnsi="Times New Roman"/>
                <w:bCs/>
                <w:color w:val="000000"/>
                <w:sz w:val="18"/>
                <w:szCs w:val="18"/>
              </w:rPr>
              <w:t>Соответствует</w:t>
            </w:r>
          </w:p>
        </w:tc>
      </w:tr>
      <w:tr w:rsidR="00D23085" w:rsidRPr="00C20B56" w:rsidTr="00CE47FA">
        <w:trPr>
          <w:trHeight w:val="64"/>
        </w:trPr>
        <w:tc>
          <w:tcPr>
            <w:tcW w:w="709" w:type="dxa"/>
          </w:tcPr>
          <w:p w:rsidR="00D23085" w:rsidRPr="00C20B56" w:rsidRDefault="00D23085" w:rsidP="00D23085">
            <w:pPr>
              <w:pStyle w:val="a3"/>
              <w:numPr>
                <w:ilvl w:val="0"/>
                <w:numId w:val="2"/>
              </w:numPr>
              <w:tabs>
                <w:tab w:val="left" w:pos="128"/>
              </w:tabs>
              <w:spacing w:after="0"/>
              <w:ind w:left="0" w:hanging="15"/>
              <w:jc w:val="both"/>
              <w:rPr>
                <w:rFonts w:ascii="Times New Roman" w:hAnsi="Times New Roman"/>
                <w:sz w:val="18"/>
                <w:szCs w:val="20"/>
              </w:rPr>
            </w:pPr>
          </w:p>
        </w:tc>
        <w:tc>
          <w:tcPr>
            <w:tcW w:w="1560" w:type="dxa"/>
          </w:tcPr>
          <w:p w:rsidR="00D23085" w:rsidRPr="0049240E" w:rsidRDefault="00D23085" w:rsidP="00D23085">
            <w:pPr>
              <w:spacing w:after="0"/>
              <w:jc w:val="both"/>
              <w:rPr>
                <w:rFonts w:ascii="Times New Roman" w:hAnsi="Times New Roman"/>
                <w:color w:val="000000"/>
                <w:sz w:val="20"/>
                <w:szCs w:val="20"/>
              </w:rPr>
            </w:pPr>
            <w:r w:rsidRPr="0049240E">
              <w:rPr>
                <w:rFonts w:ascii="Times New Roman" w:hAnsi="Times New Roman"/>
                <w:color w:val="000000"/>
                <w:sz w:val="20"/>
                <w:szCs w:val="20"/>
              </w:rPr>
              <w:t>Салфетки      бумажные</w:t>
            </w:r>
          </w:p>
        </w:tc>
        <w:tc>
          <w:tcPr>
            <w:tcW w:w="3651" w:type="dxa"/>
            <w:vAlign w:val="bottom"/>
          </w:tcPr>
          <w:p w:rsidR="00D23085" w:rsidRPr="0049240E" w:rsidRDefault="00D23085" w:rsidP="00D23085">
            <w:pPr>
              <w:spacing w:after="0"/>
              <w:rPr>
                <w:rFonts w:ascii="Times New Roman" w:hAnsi="Times New Roman"/>
                <w:color w:val="000000"/>
                <w:sz w:val="20"/>
                <w:szCs w:val="20"/>
              </w:rPr>
            </w:pPr>
            <w:r w:rsidRPr="0049240E">
              <w:rPr>
                <w:rFonts w:ascii="Times New Roman" w:hAnsi="Times New Roman"/>
                <w:color w:val="000000"/>
                <w:sz w:val="20"/>
                <w:szCs w:val="20"/>
              </w:rPr>
              <w:t>Однослойные. Состав: основа санитарно-гигиенического назначения с добавлением целлюлозы. Размер салфетки: 25х25 см. Форма выпуска: не менее 100 листов в упаковке.</w:t>
            </w:r>
          </w:p>
        </w:tc>
        <w:tc>
          <w:tcPr>
            <w:tcW w:w="1134" w:type="dxa"/>
          </w:tcPr>
          <w:p w:rsidR="00D23085" w:rsidRPr="0049240E" w:rsidRDefault="00D23085" w:rsidP="00D23085">
            <w:pPr>
              <w:spacing w:after="60"/>
              <w:jc w:val="center"/>
              <w:rPr>
                <w:rFonts w:ascii="Times New Roman" w:hAnsi="Times New Roman"/>
                <w:color w:val="000000"/>
                <w:sz w:val="20"/>
                <w:szCs w:val="20"/>
              </w:rPr>
            </w:pPr>
            <w:proofErr w:type="spellStart"/>
            <w:r w:rsidRPr="0049240E">
              <w:rPr>
                <w:rFonts w:ascii="Times New Roman" w:hAnsi="Times New Roman"/>
                <w:color w:val="000000"/>
                <w:sz w:val="20"/>
                <w:szCs w:val="20"/>
              </w:rPr>
              <w:t>упак</w:t>
            </w:r>
            <w:proofErr w:type="spellEnd"/>
            <w:r w:rsidRPr="0049240E">
              <w:rPr>
                <w:rFonts w:ascii="Times New Roman" w:hAnsi="Times New Roman"/>
                <w:color w:val="000000"/>
                <w:sz w:val="20"/>
                <w:szCs w:val="20"/>
              </w:rPr>
              <w:t>.</w:t>
            </w:r>
          </w:p>
        </w:tc>
        <w:tc>
          <w:tcPr>
            <w:tcW w:w="567"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200</w:t>
            </w:r>
          </w:p>
        </w:tc>
        <w:tc>
          <w:tcPr>
            <w:tcW w:w="1985" w:type="dxa"/>
            <w:vAlign w:val="center"/>
          </w:tcPr>
          <w:p w:rsidR="00D23085" w:rsidRPr="0049240E" w:rsidRDefault="00D23085" w:rsidP="00D23085">
            <w:pPr>
              <w:spacing w:after="0"/>
              <w:jc w:val="center"/>
              <w:rPr>
                <w:rFonts w:ascii="Times New Roman" w:hAnsi="Times New Roman"/>
                <w:bCs/>
                <w:color w:val="000000"/>
                <w:sz w:val="18"/>
                <w:szCs w:val="18"/>
              </w:rPr>
            </w:pPr>
            <w:r w:rsidRPr="0049240E">
              <w:rPr>
                <w:rFonts w:ascii="Times New Roman" w:hAnsi="Times New Roman"/>
                <w:bCs/>
                <w:color w:val="000000"/>
                <w:sz w:val="18"/>
                <w:szCs w:val="18"/>
              </w:rPr>
              <w:t>Соответствует</w:t>
            </w:r>
          </w:p>
        </w:tc>
        <w:tc>
          <w:tcPr>
            <w:tcW w:w="1418" w:type="dxa"/>
            <w:vAlign w:val="center"/>
          </w:tcPr>
          <w:p w:rsidR="00D23085" w:rsidRPr="0049240E" w:rsidRDefault="00D23085" w:rsidP="00D23085">
            <w:pPr>
              <w:spacing w:after="0"/>
              <w:jc w:val="center"/>
              <w:rPr>
                <w:rFonts w:ascii="Times New Roman" w:hAnsi="Times New Roman"/>
                <w:sz w:val="18"/>
                <w:szCs w:val="18"/>
              </w:rPr>
            </w:pPr>
            <w:r w:rsidRPr="0049240E">
              <w:rPr>
                <w:rFonts w:ascii="Times New Roman" w:hAnsi="Times New Roman"/>
                <w:bCs/>
                <w:color w:val="000000"/>
                <w:sz w:val="18"/>
                <w:szCs w:val="18"/>
              </w:rPr>
              <w:t>Соответствует</w:t>
            </w:r>
          </w:p>
        </w:tc>
      </w:tr>
      <w:tr w:rsidR="00D23085" w:rsidRPr="00C20B56" w:rsidTr="00CE47FA">
        <w:trPr>
          <w:trHeight w:val="64"/>
        </w:trPr>
        <w:tc>
          <w:tcPr>
            <w:tcW w:w="709" w:type="dxa"/>
          </w:tcPr>
          <w:p w:rsidR="00D23085" w:rsidRPr="00C20B56" w:rsidRDefault="00D23085" w:rsidP="00D23085">
            <w:pPr>
              <w:pStyle w:val="a3"/>
              <w:numPr>
                <w:ilvl w:val="0"/>
                <w:numId w:val="2"/>
              </w:numPr>
              <w:tabs>
                <w:tab w:val="left" w:pos="128"/>
              </w:tabs>
              <w:spacing w:after="0"/>
              <w:ind w:left="0" w:hanging="15"/>
              <w:jc w:val="both"/>
              <w:rPr>
                <w:rFonts w:ascii="Times New Roman" w:hAnsi="Times New Roman"/>
                <w:sz w:val="18"/>
                <w:szCs w:val="20"/>
              </w:rPr>
            </w:pPr>
          </w:p>
        </w:tc>
        <w:tc>
          <w:tcPr>
            <w:tcW w:w="1560" w:type="dxa"/>
          </w:tcPr>
          <w:p w:rsidR="00D23085" w:rsidRPr="0049240E" w:rsidRDefault="00D23085" w:rsidP="00D23085">
            <w:pPr>
              <w:spacing w:after="0"/>
              <w:jc w:val="both"/>
              <w:rPr>
                <w:rFonts w:ascii="Times New Roman" w:hAnsi="Times New Roman"/>
                <w:color w:val="000000"/>
                <w:sz w:val="20"/>
                <w:szCs w:val="20"/>
              </w:rPr>
            </w:pPr>
            <w:r w:rsidRPr="0049240E">
              <w:rPr>
                <w:rFonts w:ascii="Times New Roman" w:hAnsi="Times New Roman"/>
                <w:color w:val="000000"/>
                <w:sz w:val="20"/>
                <w:szCs w:val="20"/>
              </w:rPr>
              <w:t>Веник</w:t>
            </w:r>
          </w:p>
        </w:tc>
        <w:tc>
          <w:tcPr>
            <w:tcW w:w="3651" w:type="dxa"/>
            <w:vAlign w:val="bottom"/>
          </w:tcPr>
          <w:p w:rsidR="00D23085" w:rsidRPr="0049240E" w:rsidRDefault="00D23085" w:rsidP="00D23085">
            <w:pPr>
              <w:spacing w:after="0"/>
              <w:rPr>
                <w:rFonts w:ascii="Times New Roman" w:hAnsi="Times New Roman"/>
                <w:color w:val="000000"/>
                <w:sz w:val="20"/>
                <w:szCs w:val="20"/>
              </w:rPr>
            </w:pPr>
            <w:r w:rsidRPr="0049240E">
              <w:rPr>
                <w:rFonts w:ascii="Times New Roman" w:hAnsi="Times New Roman"/>
                <w:color w:val="000000"/>
                <w:sz w:val="20"/>
                <w:szCs w:val="20"/>
              </w:rPr>
              <w:t>Сорго длина  не менее 79 см, ширина метелки  не менее 26 см</w:t>
            </w:r>
          </w:p>
        </w:tc>
        <w:tc>
          <w:tcPr>
            <w:tcW w:w="1134"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шт.</w:t>
            </w:r>
          </w:p>
        </w:tc>
        <w:tc>
          <w:tcPr>
            <w:tcW w:w="567"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10</w:t>
            </w:r>
          </w:p>
        </w:tc>
        <w:tc>
          <w:tcPr>
            <w:tcW w:w="1985" w:type="dxa"/>
            <w:vAlign w:val="center"/>
          </w:tcPr>
          <w:p w:rsidR="00D23085" w:rsidRPr="0049240E" w:rsidRDefault="00D23085" w:rsidP="00D23085">
            <w:pPr>
              <w:spacing w:after="0"/>
              <w:jc w:val="center"/>
              <w:rPr>
                <w:rFonts w:ascii="Times New Roman" w:hAnsi="Times New Roman"/>
                <w:bCs/>
                <w:color w:val="000000"/>
                <w:sz w:val="18"/>
                <w:szCs w:val="18"/>
              </w:rPr>
            </w:pPr>
            <w:r w:rsidRPr="0049240E">
              <w:rPr>
                <w:rFonts w:ascii="Times New Roman" w:hAnsi="Times New Roman"/>
                <w:bCs/>
                <w:color w:val="000000"/>
                <w:sz w:val="18"/>
                <w:szCs w:val="18"/>
              </w:rPr>
              <w:t xml:space="preserve">Соответствует </w:t>
            </w:r>
          </w:p>
        </w:tc>
        <w:tc>
          <w:tcPr>
            <w:tcW w:w="1418" w:type="dxa"/>
            <w:vAlign w:val="center"/>
          </w:tcPr>
          <w:p w:rsidR="00D23085" w:rsidRPr="0049240E" w:rsidRDefault="00D23085" w:rsidP="00D23085">
            <w:pPr>
              <w:spacing w:after="0"/>
              <w:jc w:val="center"/>
              <w:rPr>
                <w:rFonts w:ascii="Times New Roman" w:hAnsi="Times New Roman"/>
                <w:sz w:val="18"/>
                <w:szCs w:val="18"/>
              </w:rPr>
            </w:pPr>
            <w:r w:rsidRPr="0049240E">
              <w:rPr>
                <w:rFonts w:ascii="Times New Roman" w:hAnsi="Times New Roman"/>
                <w:bCs/>
                <w:color w:val="000000"/>
                <w:sz w:val="18"/>
                <w:szCs w:val="18"/>
              </w:rPr>
              <w:t>Соответствует</w:t>
            </w:r>
          </w:p>
        </w:tc>
      </w:tr>
      <w:tr w:rsidR="00D23085" w:rsidRPr="00C20B56" w:rsidTr="00CE47FA">
        <w:trPr>
          <w:trHeight w:val="64"/>
        </w:trPr>
        <w:tc>
          <w:tcPr>
            <w:tcW w:w="709" w:type="dxa"/>
          </w:tcPr>
          <w:p w:rsidR="00D23085" w:rsidRPr="00C20B56" w:rsidRDefault="00D23085" w:rsidP="00D23085">
            <w:pPr>
              <w:pStyle w:val="a3"/>
              <w:numPr>
                <w:ilvl w:val="0"/>
                <w:numId w:val="2"/>
              </w:numPr>
              <w:tabs>
                <w:tab w:val="left" w:pos="128"/>
              </w:tabs>
              <w:spacing w:after="0"/>
              <w:ind w:left="0" w:hanging="15"/>
              <w:jc w:val="both"/>
              <w:rPr>
                <w:rFonts w:ascii="Times New Roman" w:hAnsi="Times New Roman"/>
                <w:sz w:val="18"/>
                <w:szCs w:val="20"/>
              </w:rPr>
            </w:pPr>
          </w:p>
        </w:tc>
        <w:tc>
          <w:tcPr>
            <w:tcW w:w="1560" w:type="dxa"/>
          </w:tcPr>
          <w:p w:rsidR="00D23085" w:rsidRPr="0049240E" w:rsidRDefault="00D23085" w:rsidP="00D23085">
            <w:pPr>
              <w:spacing w:after="0"/>
              <w:jc w:val="both"/>
              <w:rPr>
                <w:rFonts w:ascii="Times New Roman" w:hAnsi="Times New Roman"/>
                <w:color w:val="000000"/>
                <w:sz w:val="20"/>
                <w:szCs w:val="20"/>
              </w:rPr>
            </w:pPr>
            <w:r w:rsidRPr="0049240E">
              <w:rPr>
                <w:rFonts w:ascii="Times New Roman" w:hAnsi="Times New Roman"/>
                <w:color w:val="000000"/>
                <w:sz w:val="20"/>
                <w:szCs w:val="20"/>
              </w:rPr>
              <w:t>Швабра</w:t>
            </w:r>
          </w:p>
        </w:tc>
        <w:tc>
          <w:tcPr>
            <w:tcW w:w="3651" w:type="dxa"/>
          </w:tcPr>
          <w:p w:rsidR="00D23085" w:rsidRPr="0049240E" w:rsidRDefault="00D23085" w:rsidP="00D23085">
            <w:pPr>
              <w:spacing w:after="0"/>
              <w:rPr>
                <w:rFonts w:ascii="Times New Roman" w:hAnsi="Times New Roman"/>
                <w:color w:val="000000"/>
                <w:sz w:val="20"/>
                <w:szCs w:val="20"/>
              </w:rPr>
            </w:pPr>
            <w:r w:rsidRPr="0049240E">
              <w:rPr>
                <w:rFonts w:ascii="Times New Roman" w:hAnsi="Times New Roman"/>
                <w:color w:val="000000"/>
                <w:sz w:val="20"/>
                <w:szCs w:val="20"/>
              </w:rPr>
              <w:t>Универсальная, для мытья полов, металлическая, длина ручки не менее 126 см</w:t>
            </w:r>
          </w:p>
        </w:tc>
        <w:tc>
          <w:tcPr>
            <w:tcW w:w="1134"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шт.</w:t>
            </w:r>
          </w:p>
        </w:tc>
        <w:tc>
          <w:tcPr>
            <w:tcW w:w="567" w:type="dxa"/>
          </w:tcPr>
          <w:p w:rsidR="00D23085" w:rsidRPr="0049240E" w:rsidRDefault="00D23085" w:rsidP="00D23085">
            <w:pPr>
              <w:spacing w:after="60"/>
              <w:jc w:val="center"/>
              <w:rPr>
                <w:rFonts w:ascii="Times New Roman" w:hAnsi="Times New Roman"/>
                <w:color w:val="000000"/>
                <w:sz w:val="20"/>
                <w:szCs w:val="20"/>
              </w:rPr>
            </w:pPr>
            <w:r w:rsidRPr="0049240E">
              <w:rPr>
                <w:rFonts w:ascii="Times New Roman" w:hAnsi="Times New Roman"/>
                <w:color w:val="000000"/>
                <w:sz w:val="20"/>
                <w:szCs w:val="20"/>
              </w:rPr>
              <w:t>10</w:t>
            </w:r>
          </w:p>
        </w:tc>
        <w:tc>
          <w:tcPr>
            <w:tcW w:w="1985" w:type="dxa"/>
            <w:vAlign w:val="center"/>
          </w:tcPr>
          <w:p w:rsidR="00D23085" w:rsidRPr="0049240E" w:rsidRDefault="00D23085" w:rsidP="00D23085">
            <w:pPr>
              <w:spacing w:after="0"/>
              <w:jc w:val="center"/>
              <w:rPr>
                <w:rFonts w:ascii="Times New Roman" w:hAnsi="Times New Roman"/>
                <w:bCs/>
                <w:color w:val="000000"/>
                <w:sz w:val="18"/>
                <w:szCs w:val="18"/>
              </w:rPr>
            </w:pPr>
            <w:r w:rsidRPr="0049240E">
              <w:rPr>
                <w:rFonts w:ascii="Times New Roman" w:hAnsi="Times New Roman"/>
                <w:bCs/>
                <w:color w:val="000000"/>
                <w:sz w:val="18"/>
                <w:szCs w:val="18"/>
              </w:rPr>
              <w:t>не соответствует (</w:t>
            </w:r>
            <w:r w:rsidRPr="0049240E">
              <w:rPr>
                <w:rFonts w:ascii="Times New Roman" w:hAnsi="Times New Roman"/>
                <w:sz w:val="18"/>
                <w:szCs w:val="18"/>
              </w:rPr>
              <w:t>отсутствует наименование места происхождения товара или наименование производителя товара</w:t>
            </w:r>
            <w:r w:rsidRPr="0049240E">
              <w:rPr>
                <w:rFonts w:ascii="Times New Roman" w:hAnsi="Times New Roman"/>
                <w:bCs/>
                <w:color w:val="000000"/>
                <w:sz w:val="18"/>
                <w:szCs w:val="18"/>
              </w:rPr>
              <w:t>)</w:t>
            </w:r>
          </w:p>
        </w:tc>
        <w:tc>
          <w:tcPr>
            <w:tcW w:w="1418" w:type="dxa"/>
            <w:vAlign w:val="center"/>
          </w:tcPr>
          <w:p w:rsidR="00D23085" w:rsidRPr="0049240E" w:rsidRDefault="00D23085" w:rsidP="00D23085">
            <w:pPr>
              <w:spacing w:after="0"/>
              <w:jc w:val="center"/>
              <w:rPr>
                <w:rFonts w:ascii="Times New Roman" w:hAnsi="Times New Roman"/>
                <w:sz w:val="18"/>
                <w:szCs w:val="18"/>
              </w:rPr>
            </w:pPr>
            <w:r w:rsidRPr="0049240E">
              <w:rPr>
                <w:rFonts w:ascii="Times New Roman" w:hAnsi="Times New Roman"/>
                <w:bCs/>
                <w:color w:val="000000"/>
                <w:sz w:val="18"/>
                <w:szCs w:val="18"/>
              </w:rPr>
              <w:t>Соответствует</w:t>
            </w:r>
          </w:p>
        </w:tc>
      </w:tr>
    </w:tbl>
    <w:p w:rsidR="00D23085" w:rsidRDefault="00D23085" w:rsidP="00630210">
      <w:pPr>
        <w:spacing w:after="0" w:line="240" w:lineRule="auto"/>
        <w:ind w:left="-993"/>
        <w:jc w:val="center"/>
        <w:rPr>
          <w:rFonts w:ascii="Times New Roman" w:hAnsi="Times New Roman"/>
          <w:sz w:val="24"/>
        </w:rPr>
      </w:pPr>
    </w:p>
    <w:sectPr w:rsidR="00D23085" w:rsidSect="00A51BAD">
      <w:pgSz w:w="11906" w:h="16838"/>
      <w:pgMar w:top="357" w:right="282"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4C18"/>
    <w:multiLevelType w:val="hybridMultilevel"/>
    <w:tmpl w:val="F5461F0A"/>
    <w:lvl w:ilvl="0" w:tplc="AF2A5B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46A07"/>
    <w:multiLevelType w:val="hybridMultilevel"/>
    <w:tmpl w:val="A8C61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3D2"/>
    <w:rsid w:val="000521FD"/>
    <w:rsid w:val="001A5236"/>
    <w:rsid w:val="00223EE7"/>
    <w:rsid w:val="00324D59"/>
    <w:rsid w:val="00343C29"/>
    <w:rsid w:val="00606993"/>
    <w:rsid w:val="00616B1E"/>
    <w:rsid w:val="00630210"/>
    <w:rsid w:val="006E585B"/>
    <w:rsid w:val="007B78D4"/>
    <w:rsid w:val="00827AD0"/>
    <w:rsid w:val="008A4105"/>
    <w:rsid w:val="00A012F6"/>
    <w:rsid w:val="00A51BAD"/>
    <w:rsid w:val="00A5383E"/>
    <w:rsid w:val="00AA3B65"/>
    <w:rsid w:val="00C8302B"/>
    <w:rsid w:val="00C853D2"/>
    <w:rsid w:val="00CE47FA"/>
    <w:rsid w:val="00D23085"/>
    <w:rsid w:val="00DE1F54"/>
    <w:rsid w:val="00E53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53D2"/>
    <w:pPr>
      <w:ind w:left="720"/>
      <w:contextualSpacing/>
    </w:pPr>
  </w:style>
  <w:style w:type="character" w:styleId="a4">
    <w:name w:val="Hyperlink"/>
    <w:semiHidden/>
    <w:unhideWhenUsed/>
    <w:rsid w:val="00630210"/>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locked/>
    <w:rsid w:val="00630210"/>
    <w:rPr>
      <w:rFonts w:ascii="Times New Roman" w:eastAsia="Times New Roman" w:hAnsi="Times New Roman"/>
      <w:sz w:val="20"/>
      <w:szCs w:val="20"/>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630210"/>
    <w:pPr>
      <w:widowControl w:val="0"/>
      <w:spacing w:after="120" w:line="240" w:lineRule="auto"/>
    </w:pPr>
    <w:rPr>
      <w:rFonts w:ascii="Times New Roman" w:eastAsia="Times New Roman" w:hAnsi="Times New Roman" w:cstheme="minorBidi"/>
      <w:sz w:val="20"/>
      <w:szCs w:val="20"/>
    </w:rPr>
  </w:style>
  <w:style w:type="character" w:customStyle="1" w:styleId="1">
    <w:name w:val="Основной текст Знак1"/>
    <w:basedOn w:val="a0"/>
    <w:link w:val="a6"/>
    <w:uiPriority w:val="99"/>
    <w:semiHidden/>
    <w:rsid w:val="0063021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1043</Words>
  <Characters>5950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2014-11-20T03:08:00Z</cp:lastPrinted>
  <dcterms:created xsi:type="dcterms:W3CDTF">2014-11-19T03:11:00Z</dcterms:created>
  <dcterms:modified xsi:type="dcterms:W3CDTF">2014-11-20T07:17:00Z</dcterms:modified>
</cp:coreProperties>
</file>