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7B2" w:rsidRDefault="00E417B2" w:rsidP="00E417B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w:t>
      </w:r>
    </w:p>
    <w:p w:rsidR="00E417B2" w:rsidRDefault="00E417B2" w:rsidP="00E417B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 xml:space="preserve"> В ЭЛЕКТРОННОЙ ФОРМЕ</w:t>
      </w:r>
    </w:p>
    <w:p w:rsidR="00E417B2" w:rsidRDefault="00E417B2" w:rsidP="00E417B2">
      <w:pPr>
        <w:pStyle w:val="ConsPlusNormal"/>
        <w:widowControl/>
        <w:ind w:firstLine="0"/>
        <w:jc w:val="center"/>
        <w:outlineLvl w:val="0"/>
        <w:rPr>
          <w:rFonts w:ascii="Times New Roman" w:hAnsi="Times New Roman" w:cs="Times New Roman"/>
          <w:b/>
          <w:sz w:val="24"/>
          <w:szCs w:val="24"/>
        </w:rPr>
      </w:pPr>
    </w:p>
    <w:p w:rsidR="005D76B6" w:rsidRPr="005D76B6" w:rsidRDefault="00E417B2" w:rsidP="005D76B6">
      <w:pPr>
        <w:numPr>
          <w:ilvl w:val="1"/>
          <w:numId w:val="1"/>
        </w:numPr>
        <w:tabs>
          <w:tab w:val="num" w:pos="0"/>
          <w:tab w:val="num" w:pos="567"/>
        </w:tabs>
        <w:autoSpaceDE w:val="0"/>
        <w:autoSpaceDN w:val="0"/>
        <w:adjustRightInd w:val="0"/>
        <w:ind w:left="0" w:firstLine="0"/>
        <w:jc w:val="both"/>
        <w:rPr>
          <w:u w:val="single"/>
        </w:rPr>
      </w:pPr>
      <w:r>
        <w:t>Наименование аукциона в электронной форме:</w:t>
      </w:r>
      <w:r>
        <w:rPr>
          <w:u w:val="single"/>
        </w:rPr>
        <w:t xml:space="preserve"> Аукцион в электронной форме </w:t>
      </w:r>
      <w:r w:rsidR="004C7B16">
        <w:rPr>
          <w:u w:val="single"/>
        </w:rPr>
        <w:t xml:space="preserve">среди субъектов малого предпринимательства и социально ориентированных некоммерческих организаций </w:t>
      </w:r>
      <w:r>
        <w:rPr>
          <w:u w:val="single"/>
        </w:rPr>
        <w:t xml:space="preserve">на право заключения </w:t>
      </w:r>
      <w:r w:rsidR="00397B76">
        <w:rPr>
          <w:u w:val="single"/>
        </w:rPr>
        <w:t>гражданско-правового договора</w:t>
      </w:r>
      <w:r>
        <w:rPr>
          <w:u w:val="single"/>
        </w:rPr>
        <w:t xml:space="preserve"> на поставку </w:t>
      </w:r>
      <w:r w:rsidR="00397B76">
        <w:rPr>
          <w:u w:val="single"/>
        </w:rPr>
        <w:t>электроакустического</w:t>
      </w:r>
      <w:r w:rsidR="00E81DDB">
        <w:rPr>
          <w:u w:val="single"/>
        </w:rPr>
        <w:t xml:space="preserve"> оборудования</w:t>
      </w:r>
      <w:r>
        <w:rPr>
          <w:szCs w:val="28"/>
          <w:u w:val="single"/>
        </w:rPr>
        <w:t>.</w:t>
      </w:r>
      <w:r w:rsidR="005D76B6">
        <w:rPr>
          <w:u w:val="single"/>
        </w:rPr>
        <w:t xml:space="preserve"> </w:t>
      </w:r>
    </w:p>
    <w:p w:rsidR="00E417B2" w:rsidRDefault="00E417B2" w:rsidP="00E417B2">
      <w:pPr>
        <w:numPr>
          <w:ilvl w:val="1"/>
          <w:numId w:val="1"/>
        </w:numPr>
        <w:tabs>
          <w:tab w:val="num" w:pos="0"/>
          <w:tab w:val="num" w:pos="567"/>
        </w:tabs>
        <w:autoSpaceDE w:val="0"/>
        <w:autoSpaceDN w:val="0"/>
        <w:adjustRightInd w:val="0"/>
        <w:ind w:left="0" w:firstLine="0"/>
        <w:jc w:val="both"/>
      </w:pPr>
      <w:r>
        <w:t xml:space="preserve">Аукцион в электронной форме проводит: </w:t>
      </w:r>
      <w:r>
        <w:rPr>
          <w:u w:val="single"/>
        </w:rPr>
        <w:t>Уполномоченный орган</w:t>
      </w:r>
    </w:p>
    <w:p w:rsidR="00E417B2" w:rsidRDefault="00E417B2" w:rsidP="00E417B2">
      <w:pPr>
        <w:numPr>
          <w:ilvl w:val="1"/>
          <w:numId w:val="1"/>
        </w:numPr>
        <w:tabs>
          <w:tab w:val="num" w:pos="0"/>
          <w:tab w:val="num" w:pos="567"/>
        </w:tabs>
        <w:autoSpaceDE w:val="0"/>
        <w:autoSpaceDN w:val="0"/>
        <w:adjustRightInd w:val="0"/>
        <w:ind w:left="0" w:firstLine="0"/>
        <w:jc w:val="both"/>
      </w:pPr>
      <w:r>
        <w:t xml:space="preserve">Заказчик: </w:t>
      </w:r>
      <w:r>
        <w:rPr>
          <w:u w:val="single"/>
        </w:rPr>
        <w:t xml:space="preserve">Муниципальное бюджетное учреждение дополнительного образования детей «Детская школа искусств города </w:t>
      </w:r>
      <w:proofErr w:type="spellStart"/>
      <w:r>
        <w:rPr>
          <w:u w:val="single"/>
        </w:rPr>
        <w:t>Югорска</w:t>
      </w:r>
      <w:proofErr w:type="spellEnd"/>
      <w:r>
        <w:rPr>
          <w:u w:val="single"/>
        </w:rPr>
        <w:t>»</w:t>
      </w:r>
    </w:p>
    <w:p w:rsidR="00E417B2" w:rsidRDefault="00E417B2" w:rsidP="00E417B2">
      <w:pPr>
        <w:tabs>
          <w:tab w:val="num" w:pos="927"/>
        </w:tabs>
        <w:autoSpaceDE w:val="0"/>
        <w:autoSpaceDN w:val="0"/>
        <w:adjustRightInd w:val="0"/>
        <w:jc w:val="both"/>
        <w:rPr>
          <w:u w:val="single"/>
        </w:rPr>
      </w:pPr>
      <w:r>
        <w:t xml:space="preserve">Место нахождения (почтовый адрес): </w:t>
      </w:r>
      <w:r>
        <w:rPr>
          <w:u w:val="single"/>
        </w:rPr>
        <w:t xml:space="preserve">628260, ул. 40 лет Победы, 12, г. </w:t>
      </w:r>
      <w:proofErr w:type="spellStart"/>
      <w:r>
        <w:rPr>
          <w:u w:val="single"/>
        </w:rPr>
        <w:t>Югорск</w:t>
      </w:r>
      <w:proofErr w:type="spellEnd"/>
      <w:r>
        <w:rPr>
          <w:u w:val="single"/>
        </w:rPr>
        <w:t xml:space="preserve">, Ханты-Мансийский автономный округ - </w:t>
      </w:r>
      <w:proofErr w:type="spellStart"/>
      <w:r>
        <w:rPr>
          <w:u w:val="single"/>
        </w:rPr>
        <w:t>Югра</w:t>
      </w:r>
      <w:proofErr w:type="spellEnd"/>
      <w:r>
        <w:rPr>
          <w:u w:val="single"/>
        </w:rPr>
        <w:t xml:space="preserve"> </w:t>
      </w:r>
    </w:p>
    <w:p w:rsidR="00E417B2" w:rsidRDefault="00E417B2" w:rsidP="00E417B2">
      <w:pPr>
        <w:tabs>
          <w:tab w:val="num" w:pos="927"/>
        </w:tabs>
        <w:autoSpaceDE w:val="0"/>
        <w:autoSpaceDN w:val="0"/>
        <w:adjustRightInd w:val="0"/>
        <w:jc w:val="both"/>
      </w:pPr>
      <w:r>
        <w:t xml:space="preserve">Адрес электронной почты: </w:t>
      </w:r>
      <w:hyperlink r:id="rId5" w:history="1">
        <w:r w:rsidR="00E81DDB" w:rsidRPr="00E81DDB">
          <w:rPr>
            <w:rStyle w:val="a3"/>
            <w:rFonts w:ascii="Arial" w:hAnsi="Arial" w:cs="Arial"/>
            <w:color w:val="auto"/>
            <w:sz w:val="19"/>
            <w:szCs w:val="19"/>
            <w:shd w:val="clear" w:color="auto" w:fill="F5F7F9"/>
            <w:lang w:val="en-US"/>
          </w:rPr>
          <w:t>dshi</w:t>
        </w:r>
        <w:r w:rsidR="00E81DDB" w:rsidRPr="00E81DDB">
          <w:rPr>
            <w:rStyle w:val="a3"/>
            <w:rFonts w:ascii="Arial" w:hAnsi="Arial" w:cs="Arial"/>
            <w:color w:val="auto"/>
            <w:sz w:val="19"/>
            <w:szCs w:val="19"/>
            <w:shd w:val="clear" w:color="auto" w:fill="F5F7F9"/>
          </w:rPr>
          <w:t>.</w:t>
        </w:r>
        <w:r w:rsidR="00E81DDB" w:rsidRPr="00E81DDB">
          <w:rPr>
            <w:rStyle w:val="a3"/>
            <w:rFonts w:ascii="Arial" w:hAnsi="Arial" w:cs="Arial"/>
            <w:color w:val="auto"/>
            <w:sz w:val="19"/>
            <w:szCs w:val="19"/>
            <w:shd w:val="clear" w:color="auto" w:fill="F5F7F9"/>
            <w:lang w:val="en-US"/>
          </w:rPr>
          <w:t>muzschul</w:t>
        </w:r>
        <w:r w:rsidR="00E81DDB" w:rsidRPr="00E81DDB">
          <w:rPr>
            <w:rStyle w:val="a3"/>
            <w:rFonts w:ascii="Arial" w:hAnsi="Arial" w:cs="Arial"/>
            <w:color w:val="auto"/>
            <w:sz w:val="19"/>
            <w:szCs w:val="19"/>
            <w:shd w:val="clear" w:color="auto" w:fill="F5F7F9"/>
          </w:rPr>
          <w:t>@</w:t>
        </w:r>
        <w:r w:rsidR="00E81DDB" w:rsidRPr="00E81DDB">
          <w:rPr>
            <w:rStyle w:val="a3"/>
            <w:rFonts w:ascii="Arial" w:hAnsi="Arial" w:cs="Arial"/>
            <w:color w:val="auto"/>
            <w:sz w:val="19"/>
            <w:szCs w:val="19"/>
            <w:shd w:val="clear" w:color="auto" w:fill="F5F7F9"/>
            <w:lang w:val="en-US"/>
          </w:rPr>
          <w:t>mail</w:t>
        </w:r>
        <w:r w:rsidR="00E81DDB" w:rsidRPr="00E81DDB">
          <w:rPr>
            <w:rStyle w:val="a3"/>
            <w:rFonts w:ascii="Arial" w:hAnsi="Arial" w:cs="Arial"/>
            <w:color w:val="auto"/>
            <w:sz w:val="19"/>
            <w:szCs w:val="19"/>
            <w:shd w:val="clear" w:color="auto" w:fill="F5F7F9"/>
          </w:rPr>
          <w:t>.</w:t>
        </w:r>
        <w:r w:rsidR="00E81DDB" w:rsidRPr="00E81DDB">
          <w:rPr>
            <w:rStyle w:val="a3"/>
            <w:rFonts w:ascii="Arial" w:hAnsi="Arial" w:cs="Arial"/>
            <w:color w:val="auto"/>
            <w:sz w:val="19"/>
            <w:szCs w:val="19"/>
            <w:shd w:val="clear" w:color="auto" w:fill="F5F7F9"/>
            <w:lang w:val="en-US"/>
          </w:rPr>
          <w:t>ru</w:t>
        </w:r>
      </w:hyperlink>
      <w:r w:rsidR="00E81DDB" w:rsidRPr="00E81DDB">
        <w:rPr>
          <w:rFonts w:ascii="Arial" w:hAnsi="Arial" w:cs="Arial"/>
          <w:color w:val="000000" w:themeColor="text1"/>
          <w:sz w:val="19"/>
          <w:szCs w:val="19"/>
          <w:shd w:val="clear" w:color="auto" w:fill="F5F7F9"/>
        </w:rPr>
        <w:t xml:space="preserve"> </w:t>
      </w:r>
      <w:r>
        <w:t xml:space="preserve">Номер контактного телефона: </w:t>
      </w:r>
      <w:r>
        <w:rPr>
          <w:u w:val="single"/>
        </w:rPr>
        <w:t>8(34675)23782</w:t>
      </w:r>
    </w:p>
    <w:p w:rsidR="00E417B2" w:rsidRDefault="00E417B2" w:rsidP="00E417B2">
      <w:pPr>
        <w:tabs>
          <w:tab w:val="num" w:pos="927"/>
        </w:tabs>
        <w:autoSpaceDE w:val="0"/>
        <w:autoSpaceDN w:val="0"/>
        <w:adjustRightInd w:val="0"/>
        <w:jc w:val="both"/>
        <w:rPr>
          <w:u w:val="single"/>
        </w:rPr>
      </w:pPr>
      <w:r>
        <w:t xml:space="preserve">Ответственное должностное лицо: </w:t>
      </w:r>
      <w:r>
        <w:rPr>
          <w:u w:val="single"/>
        </w:rPr>
        <w:t>директор школы Гоголева Оксана Александровна.</w:t>
      </w:r>
    </w:p>
    <w:p w:rsidR="00E417B2" w:rsidRDefault="00E417B2" w:rsidP="00E417B2">
      <w:pPr>
        <w:numPr>
          <w:ilvl w:val="1"/>
          <w:numId w:val="1"/>
        </w:numPr>
        <w:tabs>
          <w:tab w:val="num" w:pos="0"/>
          <w:tab w:val="num" w:pos="567"/>
        </w:tabs>
        <w:autoSpaceDE w:val="0"/>
        <w:autoSpaceDN w:val="0"/>
        <w:adjustRightInd w:val="0"/>
        <w:ind w:left="0" w:firstLine="0"/>
        <w:jc w:val="both"/>
      </w:pPr>
      <w:r>
        <w:t xml:space="preserve">Уполномоченный орган (учреждение): </w:t>
      </w:r>
      <w:r>
        <w:rPr>
          <w:u w:val="single"/>
        </w:rPr>
        <w:t xml:space="preserve">Администрация города </w:t>
      </w:r>
      <w:proofErr w:type="spellStart"/>
      <w:r>
        <w:rPr>
          <w:u w:val="single"/>
        </w:rPr>
        <w:t>Югорска</w:t>
      </w:r>
      <w:proofErr w:type="spellEnd"/>
      <w:r>
        <w:t>.</w:t>
      </w:r>
    </w:p>
    <w:p w:rsidR="00E417B2" w:rsidRDefault="00E417B2" w:rsidP="00E417B2">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w:t>
      </w:r>
      <w:proofErr w:type="spellStart"/>
      <w:r>
        <w:rPr>
          <w:rFonts w:ascii="Times New Roman" w:hAnsi="Times New Roman" w:cs="Times New Roman"/>
          <w:sz w:val="24"/>
          <w:szCs w:val="24"/>
          <w:u w:val="single"/>
        </w:rPr>
        <w:t>Югра</w:t>
      </w:r>
      <w:proofErr w:type="spellEnd"/>
      <w:r>
        <w:rPr>
          <w:rFonts w:ascii="Times New Roman" w:hAnsi="Times New Roman" w:cs="Times New Roman"/>
          <w:sz w:val="24"/>
          <w:szCs w:val="24"/>
          <w:u w:val="single"/>
        </w:rPr>
        <w:t xml:space="preserve">,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E417B2" w:rsidRDefault="00E417B2" w:rsidP="00E417B2">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w:t>
      </w:r>
      <w:proofErr w:type="spellStart"/>
      <w:r>
        <w:rPr>
          <w:rFonts w:ascii="Times New Roman" w:hAnsi="Times New Roman" w:cs="Times New Roman"/>
          <w:sz w:val="24"/>
          <w:szCs w:val="24"/>
          <w:u w:val="single"/>
        </w:rPr>
        <w:t>Югра</w:t>
      </w:r>
      <w:proofErr w:type="spellEnd"/>
      <w:r>
        <w:rPr>
          <w:rFonts w:ascii="Times New Roman" w:hAnsi="Times New Roman" w:cs="Times New Roman"/>
          <w:sz w:val="24"/>
          <w:szCs w:val="24"/>
          <w:u w:val="single"/>
        </w:rPr>
        <w:t xml:space="preserve">,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40 лет Победы, 11.</w:t>
      </w:r>
      <w:r>
        <w:rPr>
          <w:rFonts w:ascii="Times New Roman" w:hAnsi="Times New Roman" w:cs="Times New Roman"/>
          <w:sz w:val="24"/>
          <w:szCs w:val="24"/>
        </w:rPr>
        <w:t xml:space="preserve"> </w:t>
      </w:r>
    </w:p>
    <w:p w:rsidR="00E417B2" w:rsidRDefault="00E417B2" w:rsidP="00E417B2">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proofErr w:type="spellStart"/>
      <w:r>
        <w:rPr>
          <w:rFonts w:ascii="Times New Roman" w:hAnsi="Times New Roman" w:cs="Times New Roman"/>
          <w:sz w:val="24"/>
          <w:szCs w:val="24"/>
          <w:u w:val="single"/>
        </w:rPr>
        <w:t>omz@ugorsk.ru</w:t>
      </w:r>
      <w:proofErr w:type="spellEnd"/>
      <w:r>
        <w:rPr>
          <w:rFonts w:ascii="Times New Roman" w:hAnsi="Times New Roman" w:cs="Times New Roman"/>
          <w:sz w:val="24"/>
          <w:szCs w:val="24"/>
          <w:u w:val="single"/>
        </w:rPr>
        <w:t>.</w:t>
      </w:r>
    </w:p>
    <w:p w:rsidR="00E417B2" w:rsidRDefault="00E417B2" w:rsidP="00E417B2">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E417B2" w:rsidRDefault="00E417B2" w:rsidP="00E417B2">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Pr>
          <w:rFonts w:ascii="Times New Roman" w:hAnsi="Times New Roman" w:cs="Times New Roman"/>
          <w:sz w:val="24"/>
          <w:szCs w:val="24"/>
        </w:rPr>
        <w:t>.</w:t>
      </w:r>
    </w:p>
    <w:p w:rsidR="00E417B2" w:rsidRDefault="00E417B2" w:rsidP="00E417B2">
      <w:pPr>
        <w:numPr>
          <w:ilvl w:val="1"/>
          <w:numId w:val="1"/>
        </w:numPr>
        <w:tabs>
          <w:tab w:val="num" w:pos="0"/>
          <w:tab w:val="left" w:pos="567"/>
        </w:tabs>
        <w:autoSpaceDE w:val="0"/>
        <w:autoSpaceDN w:val="0"/>
        <w:adjustRightInd w:val="0"/>
        <w:ind w:left="0" w:firstLine="0"/>
        <w:jc w:val="both"/>
      </w:pPr>
      <w:r>
        <w:t xml:space="preserve">Специализированная организация: </w:t>
      </w:r>
      <w:r>
        <w:rPr>
          <w:u w:val="single"/>
        </w:rPr>
        <w:t>не привлекается.</w:t>
      </w:r>
    </w:p>
    <w:p w:rsidR="00E417B2" w:rsidRDefault="00E417B2" w:rsidP="00E417B2">
      <w:pPr>
        <w:numPr>
          <w:ilvl w:val="0"/>
          <w:numId w:val="1"/>
        </w:numPr>
        <w:tabs>
          <w:tab w:val="num" w:pos="0"/>
          <w:tab w:val="num" w:pos="567"/>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Pr>
          <w:u w:val="single"/>
        </w:rPr>
        <w:t>http://</w:t>
      </w:r>
      <w:proofErr w:type="spellStart"/>
      <w:r>
        <w:rPr>
          <w:u w:val="single"/>
          <w:lang w:val="en-US"/>
        </w:rPr>
        <w:t>sberbank</w:t>
      </w:r>
      <w:proofErr w:type="spellEnd"/>
      <w:r>
        <w:rPr>
          <w:u w:val="single"/>
        </w:rPr>
        <w:t>-</w:t>
      </w:r>
      <w:proofErr w:type="spellStart"/>
      <w:r>
        <w:rPr>
          <w:u w:val="single"/>
          <w:lang w:val="en-US"/>
        </w:rPr>
        <w:t>ast</w:t>
      </w:r>
      <w:proofErr w:type="spellEnd"/>
      <w:r>
        <w:rPr>
          <w:u w:val="single"/>
        </w:rPr>
        <w:t>.</w:t>
      </w:r>
      <w:proofErr w:type="spellStart"/>
      <w:r>
        <w:rPr>
          <w:u w:val="single"/>
        </w:rPr>
        <w:t>ru</w:t>
      </w:r>
      <w:proofErr w:type="spellEnd"/>
      <w:r>
        <w:rPr>
          <w:u w:val="single"/>
        </w:rPr>
        <w:t>/.</w:t>
      </w:r>
    </w:p>
    <w:p w:rsidR="00E417B2" w:rsidRDefault="00E417B2" w:rsidP="00E417B2">
      <w:pPr>
        <w:numPr>
          <w:ilvl w:val="0"/>
          <w:numId w:val="1"/>
        </w:numPr>
        <w:tabs>
          <w:tab w:val="num" w:pos="0"/>
        </w:tabs>
        <w:autoSpaceDE w:val="0"/>
        <w:autoSpaceDN w:val="0"/>
        <w:adjustRightInd w:val="0"/>
        <w:ind w:left="0" w:firstLine="539"/>
      </w:pPr>
      <w:r>
        <w:t>Предмет и начальная (максимальная) цена муниципального контракта:</w:t>
      </w:r>
    </w:p>
    <w:p w:rsidR="00E417B2" w:rsidRDefault="00E417B2" w:rsidP="00E417B2">
      <w:pPr>
        <w:autoSpaceDE w:val="0"/>
        <w:autoSpaceDN w:val="0"/>
        <w:adjustRightInd w:val="0"/>
        <w:ind w:left="539"/>
      </w:pPr>
    </w:p>
    <w:p w:rsidR="00E417B2" w:rsidRDefault="00E417B2" w:rsidP="00E417B2">
      <w:pPr>
        <w:autoSpaceDE w:val="0"/>
        <w:autoSpaceDN w:val="0"/>
        <w:adjustRightInd w:val="0"/>
        <w:ind w:left="539"/>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76"/>
        <w:gridCol w:w="4194"/>
        <w:gridCol w:w="709"/>
        <w:gridCol w:w="1530"/>
        <w:gridCol w:w="1701"/>
      </w:tblGrid>
      <w:tr w:rsidR="003D6D9C" w:rsidTr="00B17D13">
        <w:tc>
          <w:tcPr>
            <w:tcW w:w="709" w:type="dxa"/>
            <w:vMerge w:val="restart"/>
            <w:tcBorders>
              <w:top w:val="single" w:sz="4" w:space="0" w:color="auto"/>
              <w:left w:val="single" w:sz="4" w:space="0" w:color="auto"/>
              <w:right w:val="single" w:sz="4" w:space="0" w:color="auto"/>
            </w:tcBorders>
            <w:vAlign w:val="center"/>
            <w:hideMark/>
          </w:tcPr>
          <w:p w:rsidR="003D6D9C" w:rsidRDefault="003D6D9C" w:rsidP="00B17D13">
            <w:pPr>
              <w:autoSpaceDE w:val="0"/>
              <w:autoSpaceDN w:val="0"/>
              <w:adjustRightInd w:val="0"/>
              <w:jc w:val="center"/>
            </w:pPr>
            <w:r>
              <w:t xml:space="preserve">№ </w:t>
            </w:r>
            <w:proofErr w:type="spellStart"/>
            <w:proofErr w:type="gramStart"/>
            <w:r>
              <w:t>п</w:t>
            </w:r>
            <w:proofErr w:type="spellEnd"/>
            <w:proofErr w:type="gramEnd"/>
            <w:r>
              <w:t>/</w:t>
            </w:r>
            <w:proofErr w:type="spellStart"/>
            <w:r>
              <w:t>п</w:t>
            </w:r>
            <w:proofErr w:type="spellEnd"/>
          </w:p>
        </w:tc>
        <w:tc>
          <w:tcPr>
            <w:tcW w:w="7909" w:type="dxa"/>
            <w:gridSpan w:val="4"/>
            <w:tcBorders>
              <w:top w:val="single" w:sz="4" w:space="0" w:color="auto"/>
              <w:left w:val="single" w:sz="4" w:space="0" w:color="auto"/>
              <w:bottom w:val="single" w:sz="4" w:space="0" w:color="auto"/>
              <w:right w:val="single" w:sz="4" w:space="0" w:color="auto"/>
            </w:tcBorders>
            <w:vAlign w:val="center"/>
          </w:tcPr>
          <w:p w:rsidR="003D6D9C" w:rsidRDefault="003D6D9C" w:rsidP="00B17D13">
            <w:pPr>
              <w:autoSpaceDE w:val="0"/>
              <w:autoSpaceDN w:val="0"/>
              <w:adjustRightInd w:val="0"/>
              <w:jc w:val="center"/>
            </w:pPr>
            <w:r>
              <w:rPr>
                <w:sz w:val="20"/>
                <w:szCs w:val="20"/>
              </w:rPr>
              <w:t>Предмет контракта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D6D9C" w:rsidRDefault="003D6D9C" w:rsidP="00B17D13">
            <w:pPr>
              <w:autoSpaceDE w:val="0"/>
              <w:autoSpaceDN w:val="0"/>
              <w:adjustRightInd w:val="0"/>
              <w:jc w:val="center"/>
            </w:pPr>
            <w:r>
              <w:rPr>
                <w:sz w:val="20"/>
                <w:szCs w:val="20"/>
              </w:rPr>
              <w:t>Начальная (максимальная) цена контракта, руб.</w:t>
            </w:r>
          </w:p>
        </w:tc>
      </w:tr>
      <w:tr w:rsidR="003D6D9C" w:rsidTr="00B17D13">
        <w:tc>
          <w:tcPr>
            <w:tcW w:w="709" w:type="dxa"/>
            <w:vMerge/>
            <w:tcBorders>
              <w:left w:val="single" w:sz="4" w:space="0" w:color="auto"/>
              <w:bottom w:val="single" w:sz="4" w:space="0" w:color="auto"/>
              <w:right w:val="single" w:sz="4" w:space="0" w:color="auto"/>
            </w:tcBorders>
            <w:vAlign w:val="center"/>
            <w:hideMark/>
          </w:tcPr>
          <w:p w:rsidR="003D6D9C" w:rsidRDefault="003D6D9C" w:rsidP="00B17D13">
            <w:pPr>
              <w:autoSpaceDE w:val="0"/>
              <w:autoSpaceDN w:val="0"/>
              <w:adjustRightInd w:val="0"/>
              <w:jc w:val="center"/>
            </w:pPr>
          </w:p>
        </w:tc>
        <w:tc>
          <w:tcPr>
            <w:tcW w:w="1476" w:type="dxa"/>
            <w:tcBorders>
              <w:top w:val="single" w:sz="4" w:space="0" w:color="auto"/>
              <w:left w:val="single" w:sz="4" w:space="0" w:color="auto"/>
              <w:bottom w:val="single" w:sz="4" w:space="0" w:color="auto"/>
              <w:right w:val="single" w:sz="4" w:space="0" w:color="auto"/>
            </w:tcBorders>
            <w:vAlign w:val="center"/>
          </w:tcPr>
          <w:p w:rsidR="003D6D9C" w:rsidRDefault="003D6D9C" w:rsidP="00B17D13">
            <w:pPr>
              <w:autoSpaceDE w:val="0"/>
              <w:autoSpaceDN w:val="0"/>
              <w:adjustRightInd w:val="0"/>
              <w:jc w:val="center"/>
            </w:pPr>
            <w:r>
              <w:rPr>
                <w:sz w:val="20"/>
                <w:szCs w:val="20"/>
              </w:rPr>
              <w:t>Код ОКПД</w:t>
            </w:r>
          </w:p>
        </w:tc>
        <w:tc>
          <w:tcPr>
            <w:tcW w:w="4194" w:type="dxa"/>
            <w:tcBorders>
              <w:top w:val="single" w:sz="4" w:space="0" w:color="auto"/>
              <w:left w:val="single" w:sz="4" w:space="0" w:color="auto"/>
              <w:bottom w:val="single" w:sz="4" w:space="0" w:color="auto"/>
              <w:right w:val="single" w:sz="4" w:space="0" w:color="auto"/>
            </w:tcBorders>
            <w:vAlign w:val="center"/>
            <w:hideMark/>
          </w:tcPr>
          <w:p w:rsidR="003D6D9C" w:rsidRDefault="003D6D9C" w:rsidP="00B17D13">
            <w:pPr>
              <w:autoSpaceDE w:val="0"/>
              <w:autoSpaceDN w:val="0"/>
              <w:adjustRightInd w:val="0"/>
              <w:jc w:val="cente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D6D9C" w:rsidRDefault="003D6D9C" w:rsidP="00B17D13">
            <w:pPr>
              <w:ind w:firstLine="34"/>
              <w:jc w:val="center"/>
              <w:rPr>
                <w:sz w:val="20"/>
                <w:szCs w:val="20"/>
              </w:rPr>
            </w:pPr>
            <w:r>
              <w:rPr>
                <w:sz w:val="20"/>
                <w:szCs w:val="20"/>
              </w:rPr>
              <w:t xml:space="preserve">Ед. </w:t>
            </w:r>
            <w:proofErr w:type="spellStart"/>
            <w:r>
              <w:rPr>
                <w:sz w:val="20"/>
                <w:szCs w:val="20"/>
              </w:rPr>
              <w:t>изм</w:t>
            </w:r>
            <w:proofErr w:type="spellEnd"/>
            <w:r>
              <w:rPr>
                <w:sz w:val="20"/>
                <w:szCs w:val="20"/>
              </w:rPr>
              <w:t>.</w:t>
            </w:r>
          </w:p>
        </w:tc>
        <w:tc>
          <w:tcPr>
            <w:tcW w:w="1530" w:type="dxa"/>
            <w:tcBorders>
              <w:top w:val="single" w:sz="4" w:space="0" w:color="auto"/>
              <w:left w:val="single" w:sz="4" w:space="0" w:color="auto"/>
              <w:bottom w:val="single" w:sz="4" w:space="0" w:color="auto"/>
              <w:right w:val="single" w:sz="4" w:space="0" w:color="auto"/>
            </w:tcBorders>
            <w:vAlign w:val="center"/>
            <w:hideMark/>
          </w:tcPr>
          <w:p w:rsidR="003D6D9C" w:rsidRDefault="003D6D9C" w:rsidP="00B17D13">
            <w:pPr>
              <w:ind w:firstLine="33"/>
              <w:jc w:val="center"/>
              <w:rPr>
                <w:sz w:val="20"/>
                <w:szCs w:val="20"/>
              </w:rPr>
            </w:pPr>
            <w:r>
              <w:rPr>
                <w:sz w:val="20"/>
                <w:szCs w:val="20"/>
              </w:rPr>
              <w:t>Количество поставляемых товаров, объемов выполняемых работ, оказываемых услуг</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D6D9C" w:rsidRDefault="003D6D9C" w:rsidP="00B17D13"/>
        </w:tc>
      </w:tr>
      <w:tr w:rsidR="003D6D9C" w:rsidTr="00B17D13">
        <w:tc>
          <w:tcPr>
            <w:tcW w:w="709"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1</w:t>
            </w:r>
          </w:p>
        </w:tc>
        <w:tc>
          <w:tcPr>
            <w:tcW w:w="1476"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rsidRPr="008A14F3">
              <w:t>32.30.42.312</w:t>
            </w:r>
          </w:p>
        </w:tc>
        <w:tc>
          <w:tcPr>
            <w:tcW w:w="4194"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 xml:space="preserve">Широкополосный кластер звуковой частоты. </w:t>
            </w:r>
            <w:r w:rsidRPr="00102703">
              <w:t xml:space="preserve">Высококачественный широкополосный кластер звуковой частоты со встроенными драйверами и усилительными элементами. </w:t>
            </w:r>
            <w:r>
              <w:t>Нижняя граница ч</w:t>
            </w:r>
            <w:r w:rsidRPr="00102703">
              <w:t>астотн</w:t>
            </w:r>
            <w:r>
              <w:t xml:space="preserve">ого </w:t>
            </w:r>
            <w:r w:rsidRPr="00102703">
              <w:t>диапазон</w:t>
            </w:r>
            <w:r>
              <w:t>а</w:t>
            </w:r>
            <w:r w:rsidRPr="00102703">
              <w:t xml:space="preserve"> </w:t>
            </w:r>
            <w:r>
              <w:t>не более</w:t>
            </w:r>
            <w:r w:rsidRPr="00102703">
              <w:t xml:space="preserve"> 41Гц</w:t>
            </w:r>
            <w:r>
              <w:t>, верхняя граница частотного диапазона</w:t>
            </w:r>
            <w:r w:rsidRPr="00102703">
              <w:t xml:space="preserve"> не </w:t>
            </w:r>
            <w:r>
              <w:t>менее</w:t>
            </w:r>
            <w:r w:rsidRPr="00102703">
              <w:t xml:space="preserve"> 19650Гц, спад </w:t>
            </w:r>
            <w:r>
              <w:t xml:space="preserve">характеристики частотного диапазона </w:t>
            </w:r>
            <w:r w:rsidRPr="00102703">
              <w:t>не менее (-11.3)</w:t>
            </w:r>
            <w:r>
              <w:t xml:space="preserve"> </w:t>
            </w:r>
            <w:r w:rsidRPr="00102703">
              <w:t>дБ;</w:t>
            </w:r>
          </w:p>
        </w:tc>
        <w:tc>
          <w:tcPr>
            <w:tcW w:w="709" w:type="dxa"/>
            <w:tcBorders>
              <w:top w:val="single" w:sz="4" w:space="0" w:color="auto"/>
              <w:left w:val="single" w:sz="4" w:space="0" w:color="auto"/>
              <w:bottom w:val="single" w:sz="4" w:space="0" w:color="auto"/>
              <w:right w:val="single" w:sz="4" w:space="0" w:color="auto"/>
            </w:tcBorders>
          </w:tcPr>
          <w:p w:rsidR="003D6D9C" w:rsidRDefault="003D6D9C" w:rsidP="00B17D13">
            <w:pPr>
              <w:jc w:val="center"/>
            </w:pPr>
            <w:r w:rsidRPr="00B843BB">
              <w:rPr>
                <w:sz w:val="20"/>
                <w:szCs w:val="20"/>
              </w:rPr>
              <w:t>шт.</w:t>
            </w:r>
          </w:p>
        </w:tc>
        <w:tc>
          <w:tcPr>
            <w:tcW w:w="1530"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ind w:firstLine="33"/>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jc w:val="center"/>
            </w:pPr>
            <w:r>
              <w:t>77580,00</w:t>
            </w:r>
          </w:p>
        </w:tc>
      </w:tr>
      <w:tr w:rsidR="003D6D9C" w:rsidTr="00B17D13">
        <w:tc>
          <w:tcPr>
            <w:tcW w:w="709"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2</w:t>
            </w:r>
          </w:p>
        </w:tc>
        <w:tc>
          <w:tcPr>
            <w:tcW w:w="1476"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32.30.42.311</w:t>
            </w:r>
          </w:p>
        </w:tc>
        <w:tc>
          <w:tcPr>
            <w:tcW w:w="4194"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 xml:space="preserve">Низкочастотный кластер. </w:t>
            </w:r>
            <w:r w:rsidRPr="00102703">
              <w:t xml:space="preserve">Высококачественный кластер низкочастотного диапазона со встроенными драйверами и усилительными элементами. </w:t>
            </w:r>
            <w:r w:rsidRPr="001A6CB3">
              <w:t xml:space="preserve">Нижняя </w:t>
            </w:r>
            <w:r w:rsidRPr="001A6CB3">
              <w:lastRenderedPageBreak/>
              <w:t>граница частотного диапазона не более 38Гц, верхняя граница частотного диапазона не менее 125Гц, спад характеристики частотного диапазона не менее (-11.4)</w:t>
            </w:r>
            <w:r>
              <w:t xml:space="preserve"> </w:t>
            </w:r>
            <w:r w:rsidRPr="001A6CB3">
              <w:t>дБ;</w:t>
            </w:r>
          </w:p>
        </w:tc>
        <w:tc>
          <w:tcPr>
            <w:tcW w:w="709" w:type="dxa"/>
            <w:tcBorders>
              <w:top w:val="single" w:sz="4" w:space="0" w:color="auto"/>
              <w:left w:val="single" w:sz="4" w:space="0" w:color="auto"/>
              <w:bottom w:val="single" w:sz="4" w:space="0" w:color="auto"/>
              <w:right w:val="single" w:sz="4" w:space="0" w:color="auto"/>
            </w:tcBorders>
          </w:tcPr>
          <w:p w:rsidR="003D6D9C" w:rsidRDefault="003D6D9C" w:rsidP="00B17D13">
            <w:pPr>
              <w:jc w:val="center"/>
            </w:pPr>
            <w:r w:rsidRPr="00B843BB">
              <w:rPr>
                <w:sz w:val="20"/>
                <w:szCs w:val="20"/>
              </w:rPr>
              <w:lastRenderedPageBreak/>
              <w:t>шт.</w:t>
            </w:r>
          </w:p>
        </w:tc>
        <w:tc>
          <w:tcPr>
            <w:tcW w:w="1530"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ind w:firstLine="33"/>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jc w:val="center"/>
            </w:pPr>
            <w:r>
              <w:t>98780,00</w:t>
            </w:r>
          </w:p>
        </w:tc>
      </w:tr>
      <w:tr w:rsidR="003D6D9C" w:rsidTr="00B17D13">
        <w:tc>
          <w:tcPr>
            <w:tcW w:w="709"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lastRenderedPageBreak/>
              <w:t>3</w:t>
            </w:r>
          </w:p>
        </w:tc>
        <w:tc>
          <w:tcPr>
            <w:tcW w:w="1476"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32.30.42.310</w:t>
            </w:r>
          </w:p>
        </w:tc>
        <w:tc>
          <w:tcPr>
            <w:tcW w:w="4194"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rsidRPr="00102703">
              <w:t>Подставка для акустической системы, тренога, диапазон регулировки высоты: не менее 120 см не более 230 см, допустимая нагрузка: не</w:t>
            </w:r>
            <w:r>
              <w:t xml:space="preserve"> менее 43 кг</w:t>
            </w:r>
            <w:r w:rsidRPr="00102703">
              <w:t>.</w:t>
            </w:r>
          </w:p>
        </w:tc>
        <w:tc>
          <w:tcPr>
            <w:tcW w:w="709" w:type="dxa"/>
            <w:tcBorders>
              <w:top w:val="single" w:sz="4" w:space="0" w:color="auto"/>
              <w:left w:val="single" w:sz="4" w:space="0" w:color="auto"/>
              <w:bottom w:val="single" w:sz="4" w:space="0" w:color="auto"/>
              <w:right w:val="single" w:sz="4" w:space="0" w:color="auto"/>
            </w:tcBorders>
          </w:tcPr>
          <w:p w:rsidR="003D6D9C" w:rsidRDefault="003D6D9C" w:rsidP="00B17D13">
            <w:pPr>
              <w:jc w:val="center"/>
            </w:pPr>
            <w:r w:rsidRPr="00B843BB">
              <w:rPr>
                <w:sz w:val="20"/>
                <w:szCs w:val="20"/>
              </w:rPr>
              <w:t>шт.</w:t>
            </w:r>
          </w:p>
        </w:tc>
        <w:tc>
          <w:tcPr>
            <w:tcW w:w="1530"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ind w:firstLine="33"/>
              <w:jc w:val="center"/>
            </w:pPr>
            <w:r>
              <w:t>4</w:t>
            </w:r>
          </w:p>
        </w:tc>
        <w:tc>
          <w:tcPr>
            <w:tcW w:w="1701"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jc w:val="center"/>
            </w:pPr>
            <w:r>
              <w:t>6800,00</w:t>
            </w:r>
          </w:p>
        </w:tc>
      </w:tr>
      <w:tr w:rsidR="003D6D9C" w:rsidTr="00B17D13">
        <w:tc>
          <w:tcPr>
            <w:tcW w:w="709"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4</w:t>
            </w:r>
          </w:p>
        </w:tc>
        <w:tc>
          <w:tcPr>
            <w:tcW w:w="1476"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32.30.42.310</w:t>
            </w:r>
          </w:p>
        </w:tc>
        <w:tc>
          <w:tcPr>
            <w:tcW w:w="4194"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 xml:space="preserve">Соединительный модуль. </w:t>
            </w:r>
            <w:r w:rsidRPr="00102703">
              <w:t>Стойка для соединения элементов акустического массива изменяемой длины, интервал длин: не более 835мм не м</w:t>
            </w:r>
            <w:r>
              <w:t>е</w:t>
            </w:r>
            <w:r w:rsidRPr="00102703">
              <w:t>нее 1250мм. Основание: труба диаметром не менее 22мм и не более 39мм, резьбовой зажим фиксации длины со страховочным штифтом.</w:t>
            </w:r>
            <w:r>
              <w:t xml:space="preserve"> Верхняя труба диаметром не менее 34 мм</w:t>
            </w:r>
            <w:proofErr w:type="gramStart"/>
            <w:r>
              <w:t>.</w:t>
            </w:r>
            <w:proofErr w:type="gramEnd"/>
            <w:r>
              <w:t xml:space="preserve"> </w:t>
            </w:r>
            <w:proofErr w:type="gramStart"/>
            <w:r>
              <w:t>и</w:t>
            </w:r>
            <w:proofErr w:type="gramEnd"/>
            <w:r>
              <w:t xml:space="preserve"> не более 39 мм.</w:t>
            </w:r>
          </w:p>
        </w:tc>
        <w:tc>
          <w:tcPr>
            <w:tcW w:w="709" w:type="dxa"/>
            <w:tcBorders>
              <w:top w:val="single" w:sz="4" w:space="0" w:color="auto"/>
              <w:left w:val="single" w:sz="4" w:space="0" w:color="auto"/>
              <w:bottom w:val="single" w:sz="4" w:space="0" w:color="auto"/>
              <w:right w:val="single" w:sz="4" w:space="0" w:color="auto"/>
            </w:tcBorders>
          </w:tcPr>
          <w:p w:rsidR="003D6D9C" w:rsidRDefault="003D6D9C" w:rsidP="00B17D13">
            <w:pPr>
              <w:jc w:val="center"/>
            </w:pPr>
            <w:proofErr w:type="gramStart"/>
            <w:r w:rsidRPr="00B843BB">
              <w:rPr>
                <w:sz w:val="20"/>
                <w:szCs w:val="20"/>
              </w:rPr>
              <w:t>ш</w:t>
            </w:r>
            <w:proofErr w:type="gramEnd"/>
            <w:r w:rsidRPr="00B843BB">
              <w:rPr>
                <w:sz w:val="20"/>
                <w:szCs w:val="20"/>
              </w:rPr>
              <w:t>т.</w:t>
            </w:r>
          </w:p>
        </w:tc>
        <w:tc>
          <w:tcPr>
            <w:tcW w:w="1530"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ind w:firstLine="33"/>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jc w:val="center"/>
            </w:pPr>
            <w:r>
              <w:t>836,00</w:t>
            </w:r>
          </w:p>
        </w:tc>
      </w:tr>
      <w:tr w:rsidR="003D6D9C" w:rsidTr="00B17D13">
        <w:tc>
          <w:tcPr>
            <w:tcW w:w="709"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5</w:t>
            </w:r>
          </w:p>
        </w:tc>
        <w:tc>
          <w:tcPr>
            <w:tcW w:w="1476"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32.30.51.710</w:t>
            </w:r>
          </w:p>
        </w:tc>
        <w:tc>
          <w:tcPr>
            <w:tcW w:w="4194"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 xml:space="preserve">Сигнальный балансный кабель. </w:t>
            </w:r>
            <w:r w:rsidRPr="00102703">
              <w:t>Микрофонный кабель с концевыми разъемами. Длина кабел</w:t>
            </w:r>
            <w:r>
              <w:t>я не менее 25м и не более 30м.</w:t>
            </w:r>
          </w:p>
        </w:tc>
        <w:tc>
          <w:tcPr>
            <w:tcW w:w="709" w:type="dxa"/>
            <w:tcBorders>
              <w:top w:val="single" w:sz="4" w:space="0" w:color="auto"/>
              <w:left w:val="single" w:sz="4" w:space="0" w:color="auto"/>
              <w:bottom w:val="single" w:sz="4" w:space="0" w:color="auto"/>
              <w:right w:val="single" w:sz="4" w:space="0" w:color="auto"/>
            </w:tcBorders>
          </w:tcPr>
          <w:p w:rsidR="003D6D9C" w:rsidRDefault="003D6D9C" w:rsidP="00B17D13">
            <w:pPr>
              <w:jc w:val="center"/>
            </w:pPr>
            <w:r w:rsidRPr="00B843BB">
              <w:rPr>
                <w:sz w:val="20"/>
                <w:szCs w:val="20"/>
              </w:rPr>
              <w:t>шт.</w:t>
            </w:r>
          </w:p>
        </w:tc>
        <w:tc>
          <w:tcPr>
            <w:tcW w:w="1530"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ind w:firstLine="33"/>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jc w:val="center"/>
            </w:pPr>
            <w:r>
              <w:t>3676,00</w:t>
            </w:r>
          </w:p>
        </w:tc>
      </w:tr>
      <w:tr w:rsidR="003D6D9C" w:rsidTr="00B17D13">
        <w:tc>
          <w:tcPr>
            <w:tcW w:w="709"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6</w:t>
            </w:r>
          </w:p>
        </w:tc>
        <w:tc>
          <w:tcPr>
            <w:tcW w:w="1476"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32.30.51.710</w:t>
            </w:r>
          </w:p>
        </w:tc>
        <w:tc>
          <w:tcPr>
            <w:tcW w:w="4194"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 xml:space="preserve">Балансный соединительный кабель. </w:t>
            </w:r>
            <w:r w:rsidRPr="00102703">
              <w:t>Аналоговый балансный кабель с концевыми разъемами. Длина кабеля не менее 2.5м и не более 4м</w:t>
            </w:r>
            <w:r>
              <w:t>.</w:t>
            </w:r>
          </w:p>
        </w:tc>
        <w:tc>
          <w:tcPr>
            <w:tcW w:w="709" w:type="dxa"/>
            <w:tcBorders>
              <w:top w:val="single" w:sz="4" w:space="0" w:color="auto"/>
              <w:left w:val="single" w:sz="4" w:space="0" w:color="auto"/>
              <w:bottom w:val="single" w:sz="4" w:space="0" w:color="auto"/>
              <w:right w:val="single" w:sz="4" w:space="0" w:color="auto"/>
            </w:tcBorders>
          </w:tcPr>
          <w:p w:rsidR="003D6D9C" w:rsidRDefault="003D6D9C" w:rsidP="00B17D13">
            <w:pPr>
              <w:jc w:val="center"/>
            </w:pPr>
            <w:r w:rsidRPr="00B843BB">
              <w:rPr>
                <w:sz w:val="20"/>
                <w:szCs w:val="20"/>
              </w:rPr>
              <w:t>шт.</w:t>
            </w:r>
          </w:p>
        </w:tc>
        <w:tc>
          <w:tcPr>
            <w:tcW w:w="1530"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ind w:firstLine="33"/>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jc w:val="center"/>
            </w:pPr>
            <w:r>
              <w:t>1300,00</w:t>
            </w:r>
          </w:p>
        </w:tc>
      </w:tr>
      <w:tr w:rsidR="003D6D9C" w:rsidTr="00B17D13">
        <w:tc>
          <w:tcPr>
            <w:tcW w:w="709"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7</w:t>
            </w:r>
          </w:p>
        </w:tc>
        <w:tc>
          <w:tcPr>
            <w:tcW w:w="1476"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32.30.51.710</w:t>
            </w:r>
          </w:p>
        </w:tc>
        <w:tc>
          <w:tcPr>
            <w:tcW w:w="4194"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 xml:space="preserve">Кабель сигнальный с разъемами. </w:t>
            </w:r>
            <w:r w:rsidRPr="00102703">
              <w:t xml:space="preserve">Кабель соединительный сигнальный с разъемами, длина не менее 2.7м и не более 4м. </w:t>
            </w:r>
          </w:p>
        </w:tc>
        <w:tc>
          <w:tcPr>
            <w:tcW w:w="709" w:type="dxa"/>
            <w:tcBorders>
              <w:top w:val="single" w:sz="4" w:space="0" w:color="auto"/>
              <w:left w:val="single" w:sz="4" w:space="0" w:color="auto"/>
              <w:bottom w:val="single" w:sz="4" w:space="0" w:color="auto"/>
              <w:right w:val="single" w:sz="4" w:space="0" w:color="auto"/>
            </w:tcBorders>
          </w:tcPr>
          <w:p w:rsidR="003D6D9C" w:rsidRDefault="003D6D9C" w:rsidP="00B17D13">
            <w:pPr>
              <w:jc w:val="center"/>
            </w:pPr>
            <w:r w:rsidRPr="00B843BB">
              <w:rPr>
                <w:sz w:val="20"/>
                <w:szCs w:val="20"/>
              </w:rPr>
              <w:t>шт.</w:t>
            </w:r>
          </w:p>
        </w:tc>
        <w:tc>
          <w:tcPr>
            <w:tcW w:w="1530"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ind w:firstLine="33"/>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jc w:val="center"/>
            </w:pPr>
            <w:r>
              <w:t>368,00</w:t>
            </w:r>
          </w:p>
        </w:tc>
      </w:tr>
      <w:tr w:rsidR="003D6D9C" w:rsidTr="00B17D13">
        <w:tc>
          <w:tcPr>
            <w:tcW w:w="709"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8</w:t>
            </w:r>
          </w:p>
        </w:tc>
        <w:tc>
          <w:tcPr>
            <w:tcW w:w="1476"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32.20.11.710</w:t>
            </w:r>
          </w:p>
        </w:tc>
        <w:tc>
          <w:tcPr>
            <w:tcW w:w="4194"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autoSpaceDE w:val="0"/>
              <w:autoSpaceDN w:val="0"/>
              <w:adjustRightInd w:val="0"/>
              <w:jc w:val="center"/>
            </w:pPr>
            <w:r>
              <w:t xml:space="preserve">Радиосистема универсального применения. </w:t>
            </w:r>
            <w:r w:rsidRPr="00102703">
              <w:t xml:space="preserve">Микрофонная многоканальная радиосистема с головным конденсаторным микрофоном и петличным конденсаторным микрофоном, передача сигнала в UHF диапазоне: </w:t>
            </w:r>
            <w:r w:rsidRPr="001A6CB3">
              <w:t>нижняя граница диапазона не более 720 МГц, верхняя граница диапазона не менее 850 МГц</w:t>
            </w:r>
            <w:r>
              <w:t>.</w:t>
            </w:r>
          </w:p>
        </w:tc>
        <w:tc>
          <w:tcPr>
            <w:tcW w:w="709" w:type="dxa"/>
            <w:tcBorders>
              <w:top w:val="single" w:sz="4" w:space="0" w:color="auto"/>
              <w:left w:val="single" w:sz="4" w:space="0" w:color="auto"/>
              <w:bottom w:val="single" w:sz="4" w:space="0" w:color="auto"/>
              <w:right w:val="single" w:sz="4" w:space="0" w:color="auto"/>
            </w:tcBorders>
          </w:tcPr>
          <w:p w:rsidR="003D6D9C" w:rsidRDefault="003D6D9C" w:rsidP="00B17D13">
            <w:pPr>
              <w:jc w:val="center"/>
            </w:pPr>
            <w:r w:rsidRPr="00B843BB">
              <w:rPr>
                <w:sz w:val="20"/>
                <w:szCs w:val="20"/>
              </w:rPr>
              <w:t>шт.</w:t>
            </w:r>
          </w:p>
        </w:tc>
        <w:tc>
          <w:tcPr>
            <w:tcW w:w="1530"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ind w:firstLine="33"/>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3D6D9C" w:rsidRPr="008A14F3" w:rsidRDefault="003D6D9C" w:rsidP="00B17D13">
            <w:pPr>
              <w:jc w:val="center"/>
            </w:pPr>
            <w:r>
              <w:t>23860,00</w:t>
            </w:r>
          </w:p>
        </w:tc>
      </w:tr>
      <w:tr w:rsidR="003D6D9C" w:rsidTr="00B17D13">
        <w:tc>
          <w:tcPr>
            <w:tcW w:w="709" w:type="dxa"/>
            <w:tcBorders>
              <w:top w:val="single" w:sz="4" w:space="0" w:color="auto"/>
              <w:left w:val="single" w:sz="4" w:space="0" w:color="auto"/>
              <w:bottom w:val="single" w:sz="4" w:space="0" w:color="auto"/>
              <w:right w:val="single" w:sz="4" w:space="0" w:color="auto"/>
            </w:tcBorders>
            <w:vAlign w:val="center"/>
          </w:tcPr>
          <w:p w:rsidR="003D6D9C" w:rsidRDefault="003D6D9C" w:rsidP="00B17D13">
            <w:pPr>
              <w:autoSpaceDE w:val="0"/>
              <w:autoSpaceDN w:val="0"/>
              <w:adjustRightInd w:val="0"/>
              <w:jc w:val="center"/>
            </w:pPr>
            <w:r>
              <w:t>9</w:t>
            </w:r>
          </w:p>
        </w:tc>
        <w:tc>
          <w:tcPr>
            <w:tcW w:w="1476" w:type="dxa"/>
            <w:tcBorders>
              <w:top w:val="single" w:sz="4" w:space="0" w:color="auto"/>
              <w:left w:val="single" w:sz="4" w:space="0" w:color="auto"/>
              <w:bottom w:val="single" w:sz="4" w:space="0" w:color="auto"/>
              <w:right w:val="single" w:sz="4" w:space="0" w:color="auto"/>
            </w:tcBorders>
            <w:vAlign w:val="center"/>
          </w:tcPr>
          <w:p w:rsidR="003D6D9C" w:rsidRDefault="003D6D9C" w:rsidP="00B17D13">
            <w:pPr>
              <w:autoSpaceDE w:val="0"/>
              <w:autoSpaceDN w:val="0"/>
              <w:adjustRightInd w:val="0"/>
              <w:jc w:val="center"/>
            </w:pPr>
            <w:r>
              <w:t>36.30.15.112</w:t>
            </w:r>
          </w:p>
        </w:tc>
        <w:tc>
          <w:tcPr>
            <w:tcW w:w="4194" w:type="dxa"/>
            <w:tcBorders>
              <w:top w:val="single" w:sz="4" w:space="0" w:color="auto"/>
              <w:left w:val="single" w:sz="4" w:space="0" w:color="auto"/>
              <w:bottom w:val="single" w:sz="4" w:space="0" w:color="auto"/>
              <w:right w:val="single" w:sz="4" w:space="0" w:color="auto"/>
            </w:tcBorders>
            <w:vAlign w:val="center"/>
          </w:tcPr>
          <w:p w:rsidR="003D6D9C" w:rsidRDefault="003D6D9C" w:rsidP="00B17D13">
            <w:pPr>
              <w:autoSpaceDE w:val="0"/>
              <w:autoSpaceDN w:val="0"/>
              <w:adjustRightInd w:val="0"/>
              <w:jc w:val="center"/>
            </w:pPr>
            <w:r>
              <w:t xml:space="preserve">Электронное музыкальное устройство. </w:t>
            </w:r>
            <w:r w:rsidRPr="00102703">
              <w:t>Цифровое пианино в корпусе, на подставке, с полноразмерной клавиатурой рояльного типа. Полифония не менее 58 голосов; не менее 7 тембров звучания</w:t>
            </w:r>
            <w:r>
              <w:t>.</w:t>
            </w:r>
          </w:p>
        </w:tc>
        <w:tc>
          <w:tcPr>
            <w:tcW w:w="709" w:type="dxa"/>
            <w:tcBorders>
              <w:top w:val="single" w:sz="4" w:space="0" w:color="auto"/>
              <w:left w:val="single" w:sz="4" w:space="0" w:color="auto"/>
              <w:bottom w:val="single" w:sz="4" w:space="0" w:color="auto"/>
              <w:right w:val="single" w:sz="4" w:space="0" w:color="auto"/>
            </w:tcBorders>
          </w:tcPr>
          <w:p w:rsidR="003D6D9C" w:rsidRDefault="003D6D9C" w:rsidP="00B17D13">
            <w:pPr>
              <w:jc w:val="center"/>
            </w:pPr>
            <w:r w:rsidRPr="00B843BB">
              <w:rPr>
                <w:sz w:val="20"/>
                <w:szCs w:val="20"/>
              </w:rPr>
              <w:t>шт.</w:t>
            </w:r>
          </w:p>
        </w:tc>
        <w:tc>
          <w:tcPr>
            <w:tcW w:w="1530" w:type="dxa"/>
            <w:tcBorders>
              <w:top w:val="single" w:sz="4" w:space="0" w:color="auto"/>
              <w:left w:val="single" w:sz="4" w:space="0" w:color="auto"/>
              <w:bottom w:val="single" w:sz="4" w:space="0" w:color="auto"/>
              <w:right w:val="single" w:sz="4" w:space="0" w:color="auto"/>
            </w:tcBorders>
            <w:vAlign w:val="center"/>
          </w:tcPr>
          <w:p w:rsidR="003D6D9C" w:rsidRDefault="003D6D9C" w:rsidP="00B17D13">
            <w:pPr>
              <w:ind w:firstLine="33"/>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rsidR="003D6D9C" w:rsidRDefault="003D6D9C" w:rsidP="00B17D13">
            <w:pPr>
              <w:jc w:val="center"/>
            </w:pPr>
            <w:r>
              <w:t>43500,00</w:t>
            </w:r>
          </w:p>
        </w:tc>
      </w:tr>
      <w:tr w:rsidR="003D6D9C" w:rsidTr="00B17D13">
        <w:tc>
          <w:tcPr>
            <w:tcW w:w="8618" w:type="dxa"/>
            <w:gridSpan w:val="5"/>
            <w:tcBorders>
              <w:top w:val="single" w:sz="4" w:space="0" w:color="auto"/>
              <w:left w:val="nil"/>
              <w:bottom w:val="nil"/>
              <w:right w:val="single" w:sz="4" w:space="0" w:color="auto"/>
            </w:tcBorders>
            <w:vAlign w:val="center"/>
          </w:tcPr>
          <w:p w:rsidR="003D6D9C" w:rsidRDefault="003D6D9C" w:rsidP="00B17D13">
            <w:pPr>
              <w:ind w:firstLine="33"/>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3D6D9C" w:rsidRDefault="003D6D9C" w:rsidP="00B17D13">
            <w:pPr>
              <w:jc w:val="center"/>
            </w:pPr>
            <w:r>
              <w:t>256 700,00</w:t>
            </w:r>
          </w:p>
        </w:tc>
      </w:tr>
      <w:tr w:rsidR="00397B76" w:rsidTr="00B17D13">
        <w:tc>
          <w:tcPr>
            <w:tcW w:w="709" w:type="dxa"/>
            <w:vMerge w:val="restart"/>
            <w:tcBorders>
              <w:top w:val="single" w:sz="4" w:space="0" w:color="auto"/>
              <w:left w:val="single" w:sz="4" w:space="0" w:color="auto"/>
              <w:right w:val="single" w:sz="4" w:space="0" w:color="auto"/>
            </w:tcBorders>
            <w:vAlign w:val="center"/>
            <w:hideMark/>
          </w:tcPr>
          <w:p w:rsidR="00397B76" w:rsidRDefault="00397B76" w:rsidP="00397B76">
            <w:pPr>
              <w:autoSpaceDE w:val="0"/>
              <w:autoSpaceDN w:val="0"/>
              <w:adjustRightInd w:val="0"/>
              <w:jc w:val="center"/>
            </w:pPr>
            <w:r>
              <w:t xml:space="preserve">№ </w:t>
            </w:r>
            <w:proofErr w:type="spellStart"/>
            <w:proofErr w:type="gramStart"/>
            <w:r>
              <w:t>п</w:t>
            </w:r>
            <w:proofErr w:type="spellEnd"/>
            <w:proofErr w:type="gramEnd"/>
            <w:r>
              <w:t>/</w:t>
            </w:r>
            <w:proofErr w:type="spellStart"/>
            <w:r>
              <w:t>п</w:t>
            </w:r>
            <w:proofErr w:type="spellEnd"/>
          </w:p>
        </w:tc>
        <w:tc>
          <w:tcPr>
            <w:tcW w:w="7909" w:type="dxa"/>
            <w:gridSpan w:val="4"/>
            <w:tcBorders>
              <w:top w:val="single" w:sz="4" w:space="0" w:color="auto"/>
              <w:left w:val="single" w:sz="4" w:space="0" w:color="auto"/>
              <w:bottom w:val="single" w:sz="4" w:space="0" w:color="auto"/>
              <w:right w:val="single" w:sz="4" w:space="0" w:color="auto"/>
            </w:tcBorders>
            <w:vAlign w:val="center"/>
          </w:tcPr>
          <w:p w:rsidR="00397B76" w:rsidRDefault="00397B76" w:rsidP="00E81DDB">
            <w:pPr>
              <w:autoSpaceDE w:val="0"/>
              <w:autoSpaceDN w:val="0"/>
              <w:adjustRightInd w:val="0"/>
              <w:jc w:val="center"/>
            </w:pPr>
            <w:r>
              <w:rPr>
                <w:sz w:val="20"/>
                <w:szCs w:val="20"/>
              </w:rPr>
              <w:t>Предмет контракта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97B76" w:rsidRDefault="00397B76">
            <w:pPr>
              <w:autoSpaceDE w:val="0"/>
              <w:autoSpaceDN w:val="0"/>
              <w:adjustRightInd w:val="0"/>
              <w:jc w:val="center"/>
            </w:pPr>
            <w:r>
              <w:rPr>
                <w:sz w:val="20"/>
                <w:szCs w:val="20"/>
              </w:rPr>
              <w:t xml:space="preserve">Начальная (максимальная) цена контракта, </w:t>
            </w:r>
            <w:r>
              <w:rPr>
                <w:sz w:val="20"/>
                <w:szCs w:val="20"/>
              </w:rPr>
              <w:lastRenderedPageBreak/>
              <w:t>руб.</w:t>
            </w:r>
          </w:p>
        </w:tc>
      </w:tr>
      <w:tr w:rsidR="00397B76" w:rsidTr="00B17D13">
        <w:tc>
          <w:tcPr>
            <w:tcW w:w="709" w:type="dxa"/>
            <w:vMerge/>
            <w:tcBorders>
              <w:left w:val="single" w:sz="4" w:space="0" w:color="auto"/>
              <w:bottom w:val="single" w:sz="4" w:space="0" w:color="auto"/>
              <w:right w:val="single" w:sz="4" w:space="0" w:color="auto"/>
            </w:tcBorders>
            <w:vAlign w:val="center"/>
            <w:hideMark/>
          </w:tcPr>
          <w:p w:rsidR="00397B76" w:rsidRDefault="00397B76" w:rsidP="00397B76">
            <w:pPr>
              <w:autoSpaceDE w:val="0"/>
              <w:autoSpaceDN w:val="0"/>
              <w:adjustRightInd w:val="0"/>
              <w:jc w:val="center"/>
            </w:pPr>
          </w:p>
        </w:tc>
        <w:tc>
          <w:tcPr>
            <w:tcW w:w="1476" w:type="dxa"/>
            <w:tcBorders>
              <w:top w:val="single" w:sz="4" w:space="0" w:color="auto"/>
              <w:left w:val="single" w:sz="4" w:space="0" w:color="auto"/>
              <w:bottom w:val="single" w:sz="4" w:space="0" w:color="auto"/>
              <w:right w:val="single" w:sz="4" w:space="0" w:color="auto"/>
            </w:tcBorders>
            <w:vAlign w:val="center"/>
          </w:tcPr>
          <w:p w:rsidR="00397B76" w:rsidRDefault="00397B76" w:rsidP="00397B76">
            <w:pPr>
              <w:autoSpaceDE w:val="0"/>
              <w:autoSpaceDN w:val="0"/>
              <w:adjustRightInd w:val="0"/>
              <w:jc w:val="center"/>
            </w:pPr>
            <w:r>
              <w:rPr>
                <w:sz w:val="20"/>
                <w:szCs w:val="20"/>
              </w:rPr>
              <w:t>Код ОКПД</w:t>
            </w:r>
          </w:p>
        </w:tc>
        <w:tc>
          <w:tcPr>
            <w:tcW w:w="4194" w:type="dxa"/>
            <w:tcBorders>
              <w:top w:val="single" w:sz="4" w:space="0" w:color="auto"/>
              <w:left w:val="single" w:sz="4" w:space="0" w:color="auto"/>
              <w:bottom w:val="single" w:sz="4" w:space="0" w:color="auto"/>
              <w:right w:val="single" w:sz="4" w:space="0" w:color="auto"/>
            </w:tcBorders>
            <w:vAlign w:val="center"/>
            <w:hideMark/>
          </w:tcPr>
          <w:p w:rsidR="00397B76" w:rsidRDefault="00397B76">
            <w:pPr>
              <w:autoSpaceDE w:val="0"/>
              <w:autoSpaceDN w:val="0"/>
              <w:adjustRightInd w:val="0"/>
              <w:jc w:val="cente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vAlign w:val="center"/>
            <w:hideMark/>
          </w:tcPr>
          <w:p w:rsidR="00397B76" w:rsidRDefault="00397B76">
            <w:pPr>
              <w:ind w:firstLine="34"/>
              <w:jc w:val="center"/>
              <w:rPr>
                <w:sz w:val="20"/>
                <w:szCs w:val="20"/>
              </w:rPr>
            </w:pPr>
            <w:r>
              <w:rPr>
                <w:sz w:val="20"/>
                <w:szCs w:val="20"/>
              </w:rPr>
              <w:t xml:space="preserve">Ед. </w:t>
            </w:r>
            <w:proofErr w:type="spellStart"/>
            <w:r>
              <w:rPr>
                <w:sz w:val="20"/>
                <w:szCs w:val="20"/>
              </w:rPr>
              <w:t>изм</w:t>
            </w:r>
            <w:proofErr w:type="spellEnd"/>
            <w:r>
              <w:rPr>
                <w:sz w:val="20"/>
                <w:szCs w:val="20"/>
              </w:rPr>
              <w:t>.</w:t>
            </w:r>
          </w:p>
        </w:tc>
        <w:tc>
          <w:tcPr>
            <w:tcW w:w="1530" w:type="dxa"/>
            <w:tcBorders>
              <w:top w:val="single" w:sz="4" w:space="0" w:color="auto"/>
              <w:left w:val="single" w:sz="4" w:space="0" w:color="auto"/>
              <w:bottom w:val="single" w:sz="4" w:space="0" w:color="auto"/>
              <w:right w:val="single" w:sz="4" w:space="0" w:color="auto"/>
            </w:tcBorders>
            <w:vAlign w:val="center"/>
            <w:hideMark/>
          </w:tcPr>
          <w:p w:rsidR="00397B76" w:rsidRDefault="00397B76">
            <w:pPr>
              <w:ind w:firstLine="33"/>
              <w:jc w:val="center"/>
              <w:rPr>
                <w:sz w:val="20"/>
                <w:szCs w:val="20"/>
              </w:rPr>
            </w:pPr>
            <w:r>
              <w:rPr>
                <w:sz w:val="20"/>
                <w:szCs w:val="20"/>
              </w:rPr>
              <w:t xml:space="preserve">Количество поставляемых </w:t>
            </w:r>
            <w:r>
              <w:rPr>
                <w:sz w:val="20"/>
                <w:szCs w:val="20"/>
              </w:rPr>
              <w:lastRenderedPageBreak/>
              <w:t>товаров, объемов выполняемых работ, оказываемых услуг</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97B76" w:rsidRDefault="00397B76"/>
        </w:tc>
      </w:tr>
      <w:tr w:rsidR="00397B76" w:rsidTr="00B17D13">
        <w:tc>
          <w:tcPr>
            <w:tcW w:w="709"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autoSpaceDE w:val="0"/>
              <w:autoSpaceDN w:val="0"/>
              <w:adjustRightInd w:val="0"/>
              <w:jc w:val="center"/>
            </w:pPr>
            <w:r>
              <w:lastRenderedPageBreak/>
              <w:t>1</w:t>
            </w:r>
          </w:p>
        </w:tc>
        <w:tc>
          <w:tcPr>
            <w:tcW w:w="1476"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autoSpaceDE w:val="0"/>
              <w:autoSpaceDN w:val="0"/>
              <w:adjustRightInd w:val="0"/>
              <w:jc w:val="center"/>
            </w:pPr>
            <w:r w:rsidRPr="008A14F3">
              <w:t>32.30.42.312</w:t>
            </w:r>
          </w:p>
        </w:tc>
        <w:tc>
          <w:tcPr>
            <w:tcW w:w="4194"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4C7B16">
            <w:pPr>
              <w:autoSpaceDE w:val="0"/>
              <w:autoSpaceDN w:val="0"/>
              <w:adjustRightInd w:val="0"/>
              <w:jc w:val="center"/>
            </w:pPr>
            <w:r>
              <w:t>Широкополосный кластер звуковой частоты</w:t>
            </w:r>
            <w:r w:rsidR="00D274B4">
              <w:t xml:space="preserve">. </w:t>
            </w:r>
            <w:r w:rsidR="00D274B4" w:rsidRPr="00102703">
              <w:t xml:space="preserve">Высококачественный широкополосный кластер звуковой частоты со встроенными драйверами и усилительными элементами. Частотный диапазон: </w:t>
            </w:r>
            <w:r w:rsidR="00D274B4">
              <w:t>не более</w:t>
            </w:r>
            <w:r w:rsidR="00D274B4" w:rsidRPr="00102703">
              <w:t xml:space="preserve"> 41Гц не </w:t>
            </w:r>
            <w:r w:rsidR="00487A5D">
              <w:t>менее</w:t>
            </w:r>
            <w:r w:rsidR="00D274B4" w:rsidRPr="00102703">
              <w:t xml:space="preserve"> 19650Гц, спад не менее (-11.3)</w:t>
            </w:r>
            <w:r w:rsidR="00D274B4">
              <w:t xml:space="preserve"> </w:t>
            </w:r>
            <w:r w:rsidR="00D274B4" w:rsidRPr="00102703">
              <w:t>дБ;</w:t>
            </w:r>
          </w:p>
        </w:tc>
        <w:tc>
          <w:tcPr>
            <w:tcW w:w="709" w:type="dxa"/>
            <w:tcBorders>
              <w:top w:val="single" w:sz="4" w:space="0" w:color="auto"/>
              <w:left w:val="single" w:sz="4" w:space="0" w:color="auto"/>
              <w:bottom w:val="single" w:sz="4" w:space="0" w:color="auto"/>
              <w:right w:val="single" w:sz="4" w:space="0" w:color="auto"/>
            </w:tcBorders>
          </w:tcPr>
          <w:p w:rsidR="00397B76" w:rsidRDefault="00397B76" w:rsidP="000F6B52">
            <w:pPr>
              <w:jc w:val="center"/>
            </w:pPr>
            <w:r w:rsidRPr="00B843BB">
              <w:rPr>
                <w:sz w:val="20"/>
                <w:szCs w:val="20"/>
              </w:rPr>
              <w:t>шт.</w:t>
            </w:r>
          </w:p>
        </w:tc>
        <w:tc>
          <w:tcPr>
            <w:tcW w:w="1530"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ind w:firstLine="33"/>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jc w:val="center"/>
            </w:pPr>
            <w:r>
              <w:t>77580,00</w:t>
            </w:r>
          </w:p>
        </w:tc>
      </w:tr>
      <w:tr w:rsidR="00397B76" w:rsidTr="00B17D13">
        <w:tc>
          <w:tcPr>
            <w:tcW w:w="709"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397B76">
            <w:pPr>
              <w:autoSpaceDE w:val="0"/>
              <w:autoSpaceDN w:val="0"/>
              <w:adjustRightInd w:val="0"/>
              <w:jc w:val="center"/>
            </w:pPr>
            <w:r>
              <w:t>2</w:t>
            </w:r>
          </w:p>
        </w:tc>
        <w:tc>
          <w:tcPr>
            <w:tcW w:w="1476"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autoSpaceDE w:val="0"/>
              <w:autoSpaceDN w:val="0"/>
              <w:adjustRightInd w:val="0"/>
              <w:jc w:val="center"/>
            </w:pPr>
            <w:r>
              <w:t>32.30.42.311</w:t>
            </w:r>
          </w:p>
        </w:tc>
        <w:tc>
          <w:tcPr>
            <w:tcW w:w="4194"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E76BE8">
            <w:pPr>
              <w:autoSpaceDE w:val="0"/>
              <w:autoSpaceDN w:val="0"/>
              <w:adjustRightInd w:val="0"/>
              <w:jc w:val="center"/>
            </w:pPr>
            <w:r>
              <w:t>Низкочастотный кластер</w:t>
            </w:r>
            <w:r w:rsidR="00D274B4">
              <w:t xml:space="preserve">. </w:t>
            </w:r>
            <w:r w:rsidR="00D274B4" w:rsidRPr="00102703">
              <w:t xml:space="preserve">Высококачественный кластер низкочастотного диапазона со встроенными драйверами и усилительными элементами. Частотный диапазон: не </w:t>
            </w:r>
            <w:r w:rsidR="00D274B4">
              <w:t>более</w:t>
            </w:r>
            <w:r w:rsidR="00D274B4" w:rsidRPr="00102703">
              <w:t xml:space="preserve"> 38Гц не </w:t>
            </w:r>
            <w:r w:rsidR="00487A5D">
              <w:t>менее</w:t>
            </w:r>
            <w:r w:rsidR="00D274B4" w:rsidRPr="00102703">
              <w:t xml:space="preserve"> 125Гц, спад не мен</w:t>
            </w:r>
            <w:r w:rsidR="00D274B4">
              <w:t>е</w:t>
            </w:r>
            <w:r w:rsidR="00D274B4" w:rsidRPr="00102703">
              <w:t>е (-11.4)</w:t>
            </w:r>
            <w:r w:rsidR="00D274B4">
              <w:t xml:space="preserve"> </w:t>
            </w:r>
            <w:r w:rsidR="00D274B4" w:rsidRPr="00102703">
              <w:t>дБ;</w:t>
            </w:r>
          </w:p>
        </w:tc>
        <w:tc>
          <w:tcPr>
            <w:tcW w:w="709" w:type="dxa"/>
            <w:tcBorders>
              <w:top w:val="single" w:sz="4" w:space="0" w:color="auto"/>
              <w:left w:val="single" w:sz="4" w:space="0" w:color="auto"/>
              <w:bottom w:val="single" w:sz="4" w:space="0" w:color="auto"/>
              <w:right w:val="single" w:sz="4" w:space="0" w:color="auto"/>
            </w:tcBorders>
          </w:tcPr>
          <w:p w:rsidR="00397B76" w:rsidRDefault="00397B76" w:rsidP="000F6B52">
            <w:pPr>
              <w:jc w:val="center"/>
            </w:pPr>
            <w:r w:rsidRPr="00B843BB">
              <w:rPr>
                <w:sz w:val="20"/>
                <w:szCs w:val="20"/>
              </w:rPr>
              <w:t>шт.</w:t>
            </w:r>
          </w:p>
        </w:tc>
        <w:tc>
          <w:tcPr>
            <w:tcW w:w="1530"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ind w:firstLine="33"/>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jc w:val="center"/>
            </w:pPr>
            <w:r>
              <w:t>98780,00</w:t>
            </w:r>
          </w:p>
        </w:tc>
      </w:tr>
      <w:tr w:rsidR="00397B76" w:rsidTr="00B17D13">
        <w:tc>
          <w:tcPr>
            <w:tcW w:w="709"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397B76">
            <w:pPr>
              <w:autoSpaceDE w:val="0"/>
              <w:autoSpaceDN w:val="0"/>
              <w:adjustRightInd w:val="0"/>
              <w:jc w:val="center"/>
            </w:pPr>
            <w:r>
              <w:t>3</w:t>
            </w:r>
          </w:p>
        </w:tc>
        <w:tc>
          <w:tcPr>
            <w:tcW w:w="1476"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autoSpaceDE w:val="0"/>
              <w:autoSpaceDN w:val="0"/>
              <w:adjustRightInd w:val="0"/>
              <w:jc w:val="center"/>
            </w:pPr>
            <w:r>
              <w:t>32.30.42.310</w:t>
            </w:r>
          </w:p>
        </w:tc>
        <w:tc>
          <w:tcPr>
            <w:tcW w:w="4194" w:type="dxa"/>
            <w:tcBorders>
              <w:top w:val="single" w:sz="4" w:space="0" w:color="auto"/>
              <w:left w:val="single" w:sz="4" w:space="0" w:color="auto"/>
              <w:bottom w:val="single" w:sz="4" w:space="0" w:color="auto"/>
              <w:right w:val="single" w:sz="4" w:space="0" w:color="auto"/>
            </w:tcBorders>
            <w:vAlign w:val="center"/>
          </w:tcPr>
          <w:p w:rsidR="00397B76" w:rsidRPr="008A14F3" w:rsidRDefault="00D274B4" w:rsidP="004C7B16">
            <w:pPr>
              <w:autoSpaceDE w:val="0"/>
              <w:autoSpaceDN w:val="0"/>
              <w:adjustRightInd w:val="0"/>
              <w:jc w:val="center"/>
            </w:pPr>
            <w:r w:rsidRPr="00102703">
              <w:t>Подставка для акустической системы, тренога, диапазон регулировки высоты: не менее 120 см не более 230 см, допустимая нагрузка: не</w:t>
            </w:r>
            <w:r>
              <w:t xml:space="preserve"> менее 4</w:t>
            </w:r>
            <w:r w:rsidR="00487A5D">
              <w:t>3</w:t>
            </w:r>
            <w:r>
              <w:t xml:space="preserve"> кг</w:t>
            </w:r>
            <w:r w:rsidRPr="00102703">
              <w:t>.</w:t>
            </w:r>
          </w:p>
        </w:tc>
        <w:tc>
          <w:tcPr>
            <w:tcW w:w="709" w:type="dxa"/>
            <w:tcBorders>
              <w:top w:val="single" w:sz="4" w:space="0" w:color="auto"/>
              <w:left w:val="single" w:sz="4" w:space="0" w:color="auto"/>
              <w:bottom w:val="single" w:sz="4" w:space="0" w:color="auto"/>
              <w:right w:val="single" w:sz="4" w:space="0" w:color="auto"/>
            </w:tcBorders>
          </w:tcPr>
          <w:p w:rsidR="00397B76" w:rsidRDefault="00397B76" w:rsidP="000F6B52">
            <w:pPr>
              <w:jc w:val="center"/>
            </w:pPr>
            <w:r w:rsidRPr="00B843BB">
              <w:rPr>
                <w:sz w:val="20"/>
                <w:szCs w:val="20"/>
              </w:rPr>
              <w:t>шт.</w:t>
            </w:r>
          </w:p>
        </w:tc>
        <w:tc>
          <w:tcPr>
            <w:tcW w:w="1530"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ind w:firstLine="33"/>
              <w:jc w:val="center"/>
            </w:pPr>
            <w:r>
              <w:t>4</w:t>
            </w:r>
          </w:p>
        </w:tc>
        <w:tc>
          <w:tcPr>
            <w:tcW w:w="1701"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jc w:val="center"/>
            </w:pPr>
            <w:r>
              <w:t>6800,00</w:t>
            </w:r>
          </w:p>
        </w:tc>
      </w:tr>
      <w:tr w:rsidR="00397B76" w:rsidTr="00B17D13">
        <w:tc>
          <w:tcPr>
            <w:tcW w:w="709"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397B76">
            <w:pPr>
              <w:autoSpaceDE w:val="0"/>
              <w:autoSpaceDN w:val="0"/>
              <w:adjustRightInd w:val="0"/>
              <w:jc w:val="center"/>
            </w:pPr>
            <w:r>
              <w:t>4</w:t>
            </w:r>
          </w:p>
        </w:tc>
        <w:tc>
          <w:tcPr>
            <w:tcW w:w="1476"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autoSpaceDE w:val="0"/>
              <w:autoSpaceDN w:val="0"/>
              <w:adjustRightInd w:val="0"/>
              <w:jc w:val="center"/>
            </w:pPr>
            <w:r>
              <w:t>32.30.42.310</w:t>
            </w:r>
          </w:p>
        </w:tc>
        <w:tc>
          <w:tcPr>
            <w:tcW w:w="4194"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4C7B16">
            <w:pPr>
              <w:autoSpaceDE w:val="0"/>
              <w:autoSpaceDN w:val="0"/>
              <w:adjustRightInd w:val="0"/>
              <w:jc w:val="center"/>
            </w:pPr>
            <w:r>
              <w:t>Соединительный модуль</w:t>
            </w:r>
            <w:r w:rsidR="00D274B4">
              <w:t xml:space="preserve">. </w:t>
            </w:r>
            <w:r w:rsidR="00D274B4" w:rsidRPr="00102703">
              <w:t>Стойка для соединения элементов акустического массива изменяемой длины, интервал длин: не более 835мм не м</w:t>
            </w:r>
            <w:r w:rsidR="00D274B4">
              <w:t>е</w:t>
            </w:r>
            <w:r w:rsidR="00D274B4" w:rsidRPr="00102703">
              <w:t>нее 1250мм. Основание: труба диаметром не менее 22мм и не более 39мм, резьбовой зажим фиксации длины со страховочным штифтом.</w:t>
            </w:r>
            <w:r w:rsidR="00487A5D">
              <w:t xml:space="preserve"> Верхняя труба диаметром не менее 34 мм</w:t>
            </w:r>
            <w:proofErr w:type="gramStart"/>
            <w:r w:rsidR="00487A5D">
              <w:t>.</w:t>
            </w:r>
            <w:proofErr w:type="gramEnd"/>
            <w:r w:rsidR="00487A5D">
              <w:t xml:space="preserve"> </w:t>
            </w:r>
            <w:proofErr w:type="gramStart"/>
            <w:r w:rsidR="00487A5D">
              <w:t>и</w:t>
            </w:r>
            <w:proofErr w:type="gramEnd"/>
            <w:r w:rsidR="00487A5D">
              <w:t xml:space="preserve"> не более 39 мм.</w:t>
            </w:r>
          </w:p>
        </w:tc>
        <w:tc>
          <w:tcPr>
            <w:tcW w:w="709" w:type="dxa"/>
            <w:tcBorders>
              <w:top w:val="single" w:sz="4" w:space="0" w:color="auto"/>
              <w:left w:val="single" w:sz="4" w:space="0" w:color="auto"/>
              <w:bottom w:val="single" w:sz="4" w:space="0" w:color="auto"/>
              <w:right w:val="single" w:sz="4" w:space="0" w:color="auto"/>
            </w:tcBorders>
          </w:tcPr>
          <w:p w:rsidR="00397B76" w:rsidRDefault="00397B76" w:rsidP="000F6B52">
            <w:pPr>
              <w:jc w:val="center"/>
            </w:pPr>
            <w:proofErr w:type="gramStart"/>
            <w:r w:rsidRPr="00B843BB">
              <w:rPr>
                <w:sz w:val="20"/>
                <w:szCs w:val="20"/>
              </w:rPr>
              <w:t>ш</w:t>
            </w:r>
            <w:proofErr w:type="gramEnd"/>
            <w:r w:rsidRPr="00B843BB">
              <w:rPr>
                <w:sz w:val="20"/>
                <w:szCs w:val="20"/>
              </w:rPr>
              <w:t>т.</w:t>
            </w:r>
          </w:p>
        </w:tc>
        <w:tc>
          <w:tcPr>
            <w:tcW w:w="1530"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ind w:firstLine="33"/>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jc w:val="center"/>
            </w:pPr>
            <w:r>
              <w:t>836,00</w:t>
            </w:r>
          </w:p>
        </w:tc>
      </w:tr>
      <w:tr w:rsidR="00397B76" w:rsidTr="00B17D13">
        <w:tc>
          <w:tcPr>
            <w:tcW w:w="709"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397B76">
            <w:pPr>
              <w:autoSpaceDE w:val="0"/>
              <w:autoSpaceDN w:val="0"/>
              <w:adjustRightInd w:val="0"/>
              <w:jc w:val="center"/>
            </w:pPr>
            <w:r>
              <w:t>5</w:t>
            </w:r>
          </w:p>
        </w:tc>
        <w:tc>
          <w:tcPr>
            <w:tcW w:w="1476"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autoSpaceDE w:val="0"/>
              <w:autoSpaceDN w:val="0"/>
              <w:adjustRightInd w:val="0"/>
              <w:jc w:val="center"/>
            </w:pPr>
            <w:r>
              <w:t>32.30.51.710</w:t>
            </w:r>
          </w:p>
        </w:tc>
        <w:tc>
          <w:tcPr>
            <w:tcW w:w="4194"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487A5D">
            <w:pPr>
              <w:autoSpaceDE w:val="0"/>
              <w:autoSpaceDN w:val="0"/>
              <w:adjustRightInd w:val="0"/>
              <w:jc w:val="center"/>
            </w:pPr>
            <w:r>
              <w:t>Сигнальный балансный кабель</w:t>
            </w:r>
            <w:r w:rsidR="00D274B4">
              <w:t xml:space="preserve">. </w:t>
            </w:r>
            <w:r w:rsidR="00D274B4" w:rsidRPr="00102703">
              <w:t>Микрофонный кабель с концевыми разъемами. Длина кабел</w:t>
            </w:r>
            <w:r w:rsidR="00D274B4">
              <w:t>я не менее 25м и не более 30м</w:t>
            </w:r>
            <w:r w:rsidR="00487A5D">
              <w:t>.</w:t>
            </w:r>
          </w:p>
        </w:tc>
        <w:tc>
          <w:tcPr>
            <w:tcW w:w="709" w:type="dxa"/>
            <w:tcBorders>
              <w:top w:val="single" w:sz="4" w:space="0" w:color="auto"/>
              <w:left w:val="single" w:sz="4" w:space="0" w:color="auto"/>
              <w:bottom w:val="single" w:sz="4" w:space="0" w:color="auto"/>
              <w:right w:val="single" w:sz="4" w:space="0" w:color="auto"/>
            </w:tcBorders>
          </w:tcPr>
          <w:p w:rsidR="00397B76" w:rsidRDefault="00397B76" w:rsidP="000F6B52">
            <w:pPr>
              <w:jc w:val="center"/>
            </w:pPr>
            <w:r w:rsidRPr="00B843BB">
              <w:rPr>
                <w:sz w:val="20"/>
                <w:szCs w:val="20"/>
              </w:rPr>
              <w:t>шт.</w:t>
            </w:r>
          </w:p>
        </w:tc>
        <w:tc>
          <w:tcPr>
            <w:tcW w:w="1530"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ind w:firstLine="33"/>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jc w:val="center"/>
            </w:pPr>
            <w:r>
              <w:t>3676,00</w:t>
            </w:r>
          </w:p>
        </w:tc>
      </w:tr>
      <w:tr w:rsidR="00397B76" w:rsidTr="00B17D13">
        <w:tc>
          <w:tcPr>
            <w:tcW w:w="709"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397B76">
            <w:pPr>
              <w:autoSpaceDE w:val="0"/>
              <w:autoSpaceDN w:val="0"/>
              <w:adjustRightInd w:val="0"/>
              <w:jc w:val="center"/>
            </w:pPr>
            <w:r>
              <w:t>6</w:t>
            </w:r>
          </w:p>
        </w:tc>
        <w:tc>
          <w:tcPr>
            <w:tcW w:w="1476"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autoSpaceDE w:val="0"/>
              <w:autoSpaceDN w:val="0"/>
              <w:adjustRightInd w:val="0"/>
              <w:jc w:val="center"/>
            </w:pPr>
            <w:r>
              <w:t>32.30.51.710</w:t>
            </w:r>
          </w:p>
        </w:tc>
        <w:tc>
          <w:tcPr>
            <w:tcW w:w="4194"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487A5D">
            <w:pPr>
              <w:autoSpaceDE w:val="0"/>
              <w:autoSpaceDN w:val="0"/>
              <w:adjustRightInd w:val="0"/>
              <w:jc w:val="center"/>
            </w:pPr>
            <w:r>
              <w:t>Балансный соединительный кабель</w:t>
            </w:r>
            <w:r w:rsidR="00D274B4">
              <w:t xml:space="preserve">. </w:t>
            </w:r>
            <w:r w:rsidR="00D274B4" w:rsidRPr="00102703">
              <w:t>Аналоговый балансный кабель с концевыми разъемами. Длина кабеля не менее 2.5м и не более 4м</w:t>
            </w:r>
            <w:r w:rsidR="00487A5D">
              <w:t>.</w:t>
            </w:r>
          </w:p>
        </w:tc>
        <w:tc>
          <w:tcPr>
            <w:tcW w:w="709" w:type="dxa"/>
            <w:tcBorders>
              <w:top w:val="single" w:sz="4" w:space="0" w:color="auto"/>
              <w:left w:val="single" w:sz="4" w:space="0" w:color="auto"/>
              <w:bottom w:val="single" w:sz="4" w:space="0" w:color="auto"/>
              <w:right w:val="single" w:sz="4" w:space="0" w:color="auto"/>
            </w:tcBorders>
          </w:tcPr>
          <w:p w:rsidR="00397B76" w:rsidRDefault="00397B76" w:rsidP="000F6B52">
            <w:pPr>
              <w:jc w:val="center"/>
            </w:pPr>
            <w:r w:rsidRPr="00B843BB">
              <w:rPr>
                <w:sz w:val="20"/>
                <w:szCs w:val="20"/>
              </w:rPr>
              <w:t>шт.</w:t>
            </w:r>
          </w:p>
        </w:tc>
        <w:tc>
          <w:tcPr>
            <w:tcW w:w="1530"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ind w:firstLine="33"/>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jc w:val="center"/>
            </w:pPr>
            <w:r>
              <w:t>1300,00</w:t>
            </w:r>
          </w:p>
        </w:tc>
      </w:tr>
      <w:tr w:rsidR="00397B76" w:rsidTr="00B17D13">
        <w:tc>
          <w:tcPr>
            <w:tcW w:w="709"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397B76">
            <w:pPr>
              <w:autoSpaceDE w:val="0"/>
              <w:autoSpaceDN w:val="0"/>
              <w:adjustRightInd w:val="0"/>
              <w:jc w:val="center"/>
            </w:pPr>
            <w:r>
              <w:t>7</w:t>
            </w:r>
          </w:p>
        </w:tc>
        <w:tc>
          <w:tcPr>
            <w:tcW w:w="1476"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autoSpaceDE w:val="0"/>
              <w:autoSpaceDN w:val="0"/>
              <w:adjustRightInd w:val="0"/>
              <w:jc w:val="center"/>
            </w:pPr>
            <w:r>
              <w:t>32.30.51.710</w:t>
            </w:r>
          </w:p>
        </w:tc>
        <w:tc>
          <w:tcPr>
            <w:tcW w:w="4194"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487A5D">
            <w:pPr>
              <w:autoSpaceDE w:val="0"/>
              <w:autoSpaceDN w:val="0"/>
              <w:adjustRightInd w:val="0"/>
              <w:jc w:val="center"/>
            </w:pPr>
            <w:r>
              <w:t>Кабель сигнальный с разъемами</w:t>
            </w:r>
            <w:r w:rsidR="00D274B4">
              <w:t xml:space="preserve">. </w:t>
            </w:r>
            <w:r w:rsidR="00D274B4" w:rsidRPr="00102703">
              <w:t xml:space="preserve">Кабель соединительный сигнальный с разъемами, длина не менее 2.7м и не более 4м. </w:t>
            </w:r>
          </w:p>
        </w:tc>
        <w:tc>
          <w:tcPr>
            <w:tcW w:w="709" w:type="dxa"/>
            <w:tcBorders>
              <w:top w:val="single" w:sz="4" w:space="0" w:color="auto"/>
              <w:left w:val="single" w:sz="4" w:space="0" w:color="auto"/>
              <w:bottom w:val="single" w:sz="4" w:space="0" w:color="auto"/>
              <w:right w:val="single" w:sz="4" w:space="0" w:color="auto"/>
            </w:tcBorders>
          </w:tcPr>
          <w:p w:rsidR="00397B76" w:rsidRDefault="00397B76" w:rsidP="000F6B52">
            <w:pPr>
              <w:jc w:val="center"/>
            </w:pPr>
            <w:r w:rsidRPr="00B843BB">
              <w:rPr>
                <w:sz w:val="20"/>
                <w:szCs w:val="20"/>
              </w:rPr>
              <w:t>шт.</w:t>
            </w:r>
          </w:p>
        </w:tc>
        <w:tc>
          <w:tcPr>
            <w:tcW w:w="1530"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ind w:firstLine="33"/>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jc w:val="center"/>
            </w:pPr>
            <w:r>
              <w:t>368,00</w:t>
            </w:r>
          </w:p>
        </w:tc>
      </w:tr>
      <w:tr w:rsidR="00397B76" w:rsidTr="00B17D13">
        <w:tc>
          <w:tcPr>
            <w:tcW w:w="709"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397B76">
            <w:pPr>
              <w:autoSpaceDE w:val="0"/>
              <w:autoSpaceDN w:val="0"/>
              <w:adjustRightInd w:val="0"/>
              <w:jc w:val="center"/>
            </w:pPr>
            <w:r>
              <w:t>8</w:t>
            </w:r>
          </w:p>
        </w:tc>
        <w:tc>
          <w:tcPr>
            <w:tcW w:w="1476"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autoSpaceDE w:val="0"/>
              <w:autoSpaceDN w:val="0"/>
              <w:adjustRightInd w:val="0"/>
              <w:jc w:val="center"/>
            </w:pPr>
            <w:r>
              <w:t>32.20.11.710</w:t>
            </w:r>
          </w:p>
        </w:tc>
        <w:tc>
          <w:tcPr>
            <w:tcW w:w="4194" w:type="dxa"/>
            <w:tcBorders>
              <w:top w:val="single" w:sz="4" w:space="0" w:color="auto"/>
              <w:left w:val="single" w:sz="4" w:space="0" w:color="auto"/>
              <w:bottom w:val="single" w:sz="4" w:space="0" w:color="auto"/>
              <w:right w:val="single" w:sz="4" w:space="0" w:color="auto"/>
            </w:tcBorders>
            <w:vAlign w:val="center"/>
          </w:tcPr>
          <w:p w:rsidR="00397B76" w:rsidRPr="008A14F3" w:rsidRDefault="00D274B4" w:rsidP="004C7B16">
            <w:pPr>
              <w:autoSpaceDE w:val="0"/>
              <w:autoSpaceDN w:val="0"/>
              <w:adjustRightInd w:val="0"/>
              <w:jc w:val="center"/>
            </w:pPr>
            <w:r>
              <w:t xml:space="preserve">Радиосистема универсального применения. </w:t>
            </w:r>
            <w:r w:rsidRPr="00102703">
              <w:t xml:space="preserve">Микрофонная многоканальная радиосистема с головным конденсаторным микрофоном и петличным </w:t>
            </w:r>
            <w:r w:rsidRPr="00102703">
              <w:lastRenderedPageBreak/>
              <w:t xml:space="preserve">конденсаторным микрофоном, передача сигнала в UHF диапазоне:  не более </w:t>
            </w:r>
            <w:r>
              <w:t>720</w:t>
            </w:r>
            <w:r w:rsidR="004C7B16">
              <w:t xml:space="preserve"> МГц </w:t>
            </w:r>
            <w:r w:rsidRPr="00102703">
              <w:t xml:space="preserve">не менее </w:t>
            </w:r>
            <w:r>
              <w:t>850</w:t>
            </w:r>
            <w:r w:rsidRPr="00102703">
              <w:t xml:space="preserve"> МГц</w:t>
            </w:r>
            <w:r>
              <w:t>.</w:t>
            </w:r>
          </w:p>
        </w:tc>
        <w:tc>
          <w:tcPr>
            <w:tcW w:w="709" w:type="dxa"/>
            <w:tcBorders>
              <w:top w:val="single" w:sz="4" w:space="0" w:color="auto"/>
              <w:left w:val="single" w:sz="4" w:space="0" w:color="auto"/>
              <w:bottom w:val="single" w:sz="4" w:space="0" w:color="auto"/>
              <w:right w:val="single" w:sz="4" w:space="0" w:color="auto"/>
            </w:tcBorders>
          </w:tcPr>
          <w:p w:rsidR="00397B76" w:rsidRDefault="00397B76" w:rsidP="000F6B52">
            <w:pPr>
              <w:jc w:val="center"/>
            </w:pPr>
            <w:r w:rsidRPr="00B843BB">
              <w:rPr>
                <w:sz w:val="20"/>
                <w:szCs w:val="20"/>
              </w:rPr>
              <w:lastRenderedPageBreak/>
              <w:t>шт.</w:t>
            </w:r>
          </w:p>
        </w:tc>
        <w:tc>
          <w:tcPr>
            <w:tcW w:w="1530"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ind w:firstLine="33"/>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397B76" w:rsidRPr="008A14F3" w:rsidRDefault="00397B76" w:rsidP="000F6B52">
            <w:pPr>
              <w:jc w:val="center"/>
            </w:pPr>
            <w:r>
              <w:t>23860,00</w:t>
            </w:r>
          </w:p>
        </w:tc>
      </w:tr>
      <w:tr w:rsidR="00397B76" w:rsidTr="00B17D13">
        <w:tc>
          <w:tcPr>
            <w:tcW w:w="709" w:type="dxa"/>
            <w:tcBorders>
              <w:top w:val="single" w:sz="4" w:space="0" w:color="auto"/>
              <w:left w:val="single" w:sz="4" w:space="0" w:color="auto"/>
              <w:bottom w:val="single" w:sz="4" w:space="0" w:color="auto"/>
              <w:right w:val="single" w:sz="4" w:space="0" w:color="auto"/>
            </w:tcBorders>
            <w:vAlign w:val="center"/>
          </w:tcPr>
          <w:p w:rsidR="00397B76" w:rsidRDefault="00397B76" w:rsidP="00397B76">
            <w:pPr>
              <w:autoSpaceDE w:val="0"/>
              <w:autoSpaceDN w:val="0"/>
              <w:adjustRightInd w:val="0"/>
              <w:jc w:val="center"/>
            </w:pPr>
            <w:r>
              <w:lastRenderedPageBreak/>
              <w:t>9</w:t>
            </w:r>
          </w:p>
        </w:tc>
        <w:tc>
          <w:tcPr>
            <w:tcW w:w="1476" w:type="dxa"/>
            <w:tcBorders>
              <w:top w:val="single" w:sz="4" w:space="0" w:color="auto"/>
              <w:left w:val="single" w:sz="4" w:space="0" w:color="auto"/>
              <w:bottom w:val="single" w:sz="4" w:space="0" w:color="auto"/>
              <w:right w:val="single" w:sz="4" w:space="0" w:color="auto"/>
            </w:tcBorders>
            <w:vAlign w:val="center"/>
          </w:tcPr>
          <w:p w:rsidR="00397B76" w:rsidRDefault="00397B76" w:rsidP="000F6B52">
            <w:pPr>
              <w:autoSpaceDE w:val="0"/>
              <w:autoSpaceDN w:val="0"/>
              <w:adjustRightInd w:val="0"/>
              <w:jc w:val="center"/>
            </w:pPr>
            <w:r>
              <w:t>36.30.15.112</w:t>
            </w:r>
          </w:p>
        </w:tc>
        <w:tc>
          <w:tcPr>
            <w:tcW w:w="4194" w:type="dxa"/>
            <w:tcBorders>
              <w:top w:val="single" w:sz="4" w:space="0" w:color="auto"/>
              <w:left w:val="single" w:sz="4" w:space="0" w:color="auto"/>
              <w:bottom w:val="single" w:sz="4" w:space="0" w:color="auto"/>
              <w:right w:val="single" w:sz="4" w:space="0" w:color="auto"/>
            </w:tcBorders>
            <w:vAlign w:val="center"/>
          </w:tcPr>
          <w:p w:rsidR="00397B76" w:rsidRDefault="00397B76" w:rsidP="00487A5D">
            <w:pPr>
              <w:autoSpaceDE w:val="0"/>
              <w:autoSpaceDN w:val="0"/>
              <w:adjustRightInd w:val="0"/>
              <w:jc w:val="center"/>
            </w:pPr>
            <w:r>
              <w:t>Электронное музыкальное устройство</w:t>
            </w:r>
            <w:r w:rsidR="00D274B4">
              <w:t xml:space="preserve">. </w:t>
            </w:r>
            <w:r w:rsidR="00D274B4" w:rsidRPr="00102703">
              <w:t>Цифровое пианино в корпусе, на подставке, с полноразмерной клавиатурой рояльного типа. Полифония не менее 58 голосов; не менее 7 тембров звучания</w:t>
            </w:r>
            <w:r w:rsidR="00D274B4">
              <w:t>.</w:t>
            </w:r>
          </w:p>
        </w:tc>
        <w:tc>
          <w:tcPr>
            <w:tcW w:w="709" w:type="dxa"/>
            <w:tcBorders>
              <w:top w:val="single" w:sz="4" w:space="0" w:color="auto"/>
              <w:left w:val="single" w:sz="4" w:space="0" w:color="auto"/>
              <w:bottom w:val="single" w:sz="4" w:space="0" w:color="auto"/>
              <w:right w:val="single" w:sz="4" w:space="0" w:color="auto"/>
            </w:tcBorders>
          </w:tcPr>
          <w:p w:rsidR="00397B76" w:rsidRDefault="00397B76" w:rsidP="000F6B52">
            <w:pPr>
              <w:jc w:val="center"/>
            </w:pPr>
            <w:r w:rsidRPr="00B843BB">
              <w:rPr>
                <w:sz w:val="20"/>
                <w:szCs w:val="20"/>
              </w:rPr>
              <w:t>шт.</w:t>
            </w:r>
          </w:p>
        </w:tc>
        <w:tc>
          <w:tcPr>
            <w:tcW w:w="1530" w:type="dxa"/>
            <w:tcBorders>
              <w:top w:val="single" w:sz="4" w:space="0" w:color="auto"/>
              <w:left w:val="single" w:sz="4" w:space="0" w:color="auto"/>
              <w:bottom w:val="single" w:sz="4" w:space="0" w:color="auto"/>
              <w:right w:val="single" w:sz="4" w:space="0" w:color="auto"/>
            </w:tcBorders>
            <w:vAlign w:val="center"/>
          </w:tcPr>
          <w:p w:rsidR="00397B76" w:rsidRDefault="00397B76" w:rsidP="000F6B52">
            <w:pPr>
              <w:ind w:firstLine="33"/>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rsidR="00397B76" w:rsidRDefault="00397B76" w:rsidP="000F6B52">
            <w:pPr>
              <w:jc w:val="center"/>
            </w:pPr>
            <w:r>
              <w:t>43500,00</w:t>
            </w:r>
          </w:p>
        </w:tc>
      </w:tr>
      <w:tr w:rsidR="00195482" w:rsidTr="00B17D13">
        <w:tc>
          <w:tcPr>
            <w:tcW w:w="8618" w:type="dxa"/>
            <w:gridSpan w:val="5"/>
            <w:tcBorders>
              <w:top w:val="single" w:sz="4" w:space="0" w:color="auto"/>
              <w:left w:val="nil"/>
              <w:bottom w:val="nil"/>
              <w:right w:val="single" w:sz="4" w:space="0" w:color="auto"/>
            </w:tcBorders>
            <w:vAlign w:val="center"/>
          </w:tcPr>
          <w:p w:rsidR="00195482" w:rsidRDefault="00195482" w:rsidP="000F6B52">
            <w:pPr>
              <w:ind w:firstLine="33"/>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195482" w:rsidRDefault="00195482" w:rsidP="000F6B52">
            <w:pPr>
              <w:jc w:val="center"/>
            </w:pPr>
            <w:r>
              <w:t>256 700,00</w:t>
            </w:r>
          </w:p>
        </w:tc>
      </w:tr>
    </w:tbl>
    <w:p w:rsidR="00E417B2" w:rsidRDefault="00E417B2" w:rsidP="00E417B2">
      <w:pPr>
        <w:autoSpaceDE w:val="0"/>
        <w:autoSpaceDN w:val="0"/>
        <w:adjustRightInd w:val="0"/>
        <w:ind w:left="539"/>
      </w:pPr>
    </w:p>
    <w:p w:rsidR="00E417B2" w:rsidRDefault="00FF0E8C" w:rsidP="00E417B2">
      <w:pPr>
        <w:numPr>
          <w:ilvl w:val="0"/>
          <w:numId w:val="1"/>
        </w:numPr>
        <w:autoSpaceDE w:val="0"/>
        <w:autoSpaceDN w:val="0"/>
        <w:adjustRightInd w:val="0"/>
        <w:ind w:left="0" w:firstLine="567"/>
        <w:rPr>
          <w:u w:val="single"/>
        </w:rPr>
      </w:pPr>
      <w:r w:rsidRPr="00FF0E8C">
        <w:rPr>
          <w:color w:val="000000"/>
        </w:rPr>
        <w:t>Место доставки товара</w:t>
      </w:r>
      <w:r w:rsidR="00E417B2">
        <w:t>:</w:t>
      </w:r>
      <w:r w:rsidR="00E417B2">
        <w:rPr>
          <w:u w:val="single"/>
        </w:rPr>
        <w:t xml:space="preserve"> Ханты-Мансийский авт</w:t>
      </w:r>
      <w:r w:rsidR="00195482">
        <w:rPr>
          <w:u w:val="single"/>
        </w:rPr>
        <w:t xml:space="preserve">ономный округ – </w:t>
      </w:r>
      <w:proofErr w:type="spellStart"/>
      <w:r w:rsidR="00195482">
        <w:rPr>
          <w:u w:val="single"/>
        </w:rPr>
        <w:t>Югра</w:t>
      </w:r>
      <w:proofErr w:type="spellEnd"/>
      <w:r w:rsidR="00195482">
        <w:rPr>
          <w:u w:val="single"/>
        </w:rPr>
        <w:t xml:space="preserve">, г. </w:t>
      </w:r>
      <w:proofErr w:type="spellStart"/>
      <w:r w:rsidR="00195482">
        <w:rPr>
          <w:u w:val="single"/>
        </w:rPr>
        <w:t>Югорск</w:t>
      </w:r>
      <w:proofErr w:type="spellEnd"/>
      <w:r w:rsidR="00195482">
        <w:rPr>
          <w:u w:val="single"/>
        </w:rPr>
        <w:t>, ул. 40 лет Победы, 12.</w:t>
      </w:r>
    </w:p>
    <w:p w:rsidR="00E417B2" w:rsidRDefault="00FF0E8C" w:rsidP="00E417B2">
      <w:pPr>
        <w:numPr>
          <w:ilvl w:val="0"/>
          <w:numId w:val="1"/>
        </w:numPr>
        <w:autoSpaceDE w:val="0"/>
        <w:autoSpaceDN w:val="0"/>
        <w:adjustRightInd w:val="0"/>
        <w:ind w:left="0" w:firstLine="539"/>
      </w:pPr>
      <w:r w:rsidRPr="00FF0E8C">
        <w:rPr>
          <w:color w:val="000000"/>
        </w:rPr>
        <w:t>Сроки поставки товара</w:t>
      </w:r>
      <w:r w:rsidR="00E417B2">
        <w:t xml:space="preserve">: </w:t>
      </w:r>
      <w:r w:rsidR="00E417B2">
        <w:rPr>
          <w:u w:val="single"/>
        </w:rPr>
        <w:t xml:space="preserve">с момента заключения контракта до </w:t>
      </w:r>
      <w:r w:rsidR="00195482">
        <w:rPr>
          <w:u w:val="single"/>
        </w:rPr>
        <w:t>3</w:t>
      </w:r>
      <w:r w:rsidR="00E417B2">
        <w:rPr>
          <w:u w:val="single"/>
        </w:rPr>
        <w:t>1.1</w:t>
      </w:r>
      <w:r w:rsidR="00195482">
        <w:rPr>
          <w:u w:val="single"/>
        </w:rPr>
        <w:t>2</w:t>
      </w:r>
      <w:r w:rsidR="00E417B2">
        <w:rPr>
          <w:u w:val="single"/>
        </w:rPr>
        <w:t xml:space="preserve">.2014. </w:t>
      </w:r>
    </w:p>
    <w:p w:rsidR="00E417B2" w:rsidRDefault="00E417B2" w:rsidP="00E417B2">
      <w:pPr>
        <w:numPr>
          <w:ilvl w:val="0"/>
          <w:numId w:val="1"/>
        </w:numPr>
        <w:autoSpaceDE w:val="0"/>
        <w:autoSpaceDN w:val="0"/>
        <w:adjustRightInd w:val="0"/>
        <w:ind w:left="0" w:firstLine="539"/>
      </w:pPr>
      <w:r>
        <w:t xml:space="preserve">Источник финансирования: </w:t>
      </w:r>
      <w:r w:rsidR="00487A5D">
        <w:rPr>
          <w:u w:val="single"/>
        </w:rPr>
        <w:t>средства</w:t>
      </w:r>
      <w:r>
        <w:rPr>
          <w:u w:val="single"/>
        </w:rPr>
        <w:t xml:space="preserve"> </w:t>
      </w:r>
      <w:r w:rsidR="00195482">
        <w:rPr>
          <w:u w:val="single"/>
        </w:rPr>
        <w:t>от приносящей доход деятельности</w:t>
      </w:r>
      <w:r>
        <w:t>.</w:t>
      </w:r>
    </w:p>
    <w:p w:rsidR="00E417B2" w:rsidRDefault="00E417B2" w:rsidP="00E417B2">
      <w:pPr>
        <w:numPr>
          <w:ilvl w:val="0"/>
          <w:numId w:val="1"/>
        </w:numPr>
        <w:jc w:val="both"/>
      </w:pPr>
      <w:r>
        <w:rPr>
          <w:iCs/>
        </w:rPr>
        <w:t xml:space="preserve">Форма, сроки и порядок оплаты услуг: </w:t>
      </w:r>
      <w:r>
        <w:t xml:space="preserve">путем безналичного перечисления </w:t>
      </w:r>
      <w:r w:rsidR="00487A5D">
        <w:t>100% денежных сре</w:t>
      </w:r>
      <w:proofErr w:type="gramStart"/>
      <w:r w:rsidR="00487A5D">
        <w:t>дств в т</w:t>
      </w:r>
      <w:proofErr w:type="gramEnd"/>
      <w:r w:rsidR="00487A5D">
        <w:t>ечени</w:t>
      </w:r>
      <w:r w:rsidR="003D6D9C">
        <w:t>е</w:t>
      </w:r>
      <w:bookmarkStart w:id="0" w:name="_GoBack"/>
      <w:bookmarkEnd w:id="0"/>
      <w:r w:rsidR="00487A5D">
        <w:t xml:space="preserve"> </w:t>
      </w:r>
      <w:r w:rsidR="004C7B16">
        <w:t>3</w:t>
      </w:r>
      <w:r>
        <w:t xml:space="preserve">0 </w:t>
      </w:r>
      <w:r w:rsidR="004C7B16">
        <w:t xml:space="preserve">календарных </w:t>
      </w:r>
      <w:r>
        <w:t xml:space="preserve">дней после подписания </w:t>
      </w:r>
      <w:r w:rsidR="00E81DDB">
        <w:t>товарной накладной</w:t>
      </w:r>
      <w:r>
        <w:t>.</w:t>
      </w:r>
    </w:p>
    <w:p w:rsidR="00E417B2" w:rsidRPr="00337D9A" w:rsidRDefault="00E417B2" w:rsidP="00E417B2">
      <w:pPr>
        <w:pStyle w:val="a4"/>
        <w:numPr>
          <w:ilvl w:val="0"/>
          <w:numId w:val="1"/>
        </w:numPr>
        <w:autoSpaceDE w:val="0"/>
        <w:autoSpaceDN w:val="0"/>
        <w:adjustRightInd w:val="0"/>
        <w:ind w:left="0" w:firstLine="567"/>
        <w:jc w:val="both"/>
        <w:rPr>
          <w:color w:val="000000" w:themeColor="text1"/>
        </w:rPr>
      </w:pPr>
      <w:r w:rsidRPr="00337D9A">
        <w:rPr>
          <w:color w:val="000000" w:themeColor="text1"/>
        </w:rPr>
        <w:t>Требования к участникам закупки:</w:t>
      </w:r>
    </w:p>
    <w:p w:rsidR="00E417B2" w:rsidRDefault="00E417B2" w:rsidP="00E417B2">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r w:rsidR="00443281">
        <w:t>;</w:t>
      </w:r>
    </w:p>
    <w:p w:rsidR="00E417B2" w:rsidRDefault="00E417B2" w:rsidP="00E417B2">
      <w:pPr>
        <w:suppressAutoHyphens/>
        <w:ind w:firstLine="567"/>
        <w:jc w:val="both"/>
      </w:pPr>
      <w:r>
        <w:t xml:space="preserve">2)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E417B2" w:rsidRDefault="00E417B2" w:rsidP="00E417B2">
      <w:pPr>
        <w:suppressAutoHyphens/>
        <w:ind w:firstLine="567"/>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E417B2" w:rsidRDefault="00E417B2" w:rsidP="00E417B2">
      <w:pPr>
        <w:suppressAutoHyphens/>
        <w:ind w:firstLine="567"/>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417B2" w:rsidRDefault="00E417B2" w:rsidP="00E417B2">
      <w:pPr>
        <w:suppressAutoHyphens/>
        <w:ind w:firstLine="567"/>
        <w:jc w:val="both"/>
      </w:pPr>
      <w:proofErr w:type="gramStart"/>
      <w: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E417B2" w:rsidRDefault="00E417B2" w:rsidP="00E417B2">
      <w:pPr>
        <w:suppressAutoHyphens/>
        <w:spacing w:after="60"/>
        <w:ind w:firstLine="567"/>
        <w:jc w:val="both"/>
        <w:rPr>
          <w:szCs w:val="22"/>
        </w:rPr>
      </w:pPr>
      <w:r>
        <w:rPr>
          <w:szCs w:val="22"/>
        </w:rPr>
        <w:lastRenderedPageBreak/>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417B2" w:rsidRDefault="00E417B2" w:rsidP="00E417B2">
      <w:pPr>
        <w:suppressAutoHyphens/>
        <w:ind w:firstLine="567"/>
        <w:jc w:val="both"/>
        <w:rPr>
          <w:szCs w:val="22"/>
        </w:rPr>
      </w:pPr>
      <w:proofErr w:type="gramStart"/>
      <w:r>
        <w:rPr>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Cs w:val="22"/>
        </w:rPr>
        <w:t>выгодоприобретателями</w:t>
      </w:r>
      <w:proofErr w:type="spellEnd"/>
      <w:r>
        <w:rPr>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Cs w:val="22"/>
        </w:rPr>
        <w:t xml:space="preserve"> </w:t>
      </w:r>
      <w:proofErr w:type="gramStart"/>
      <w:r>
        <w:rPr>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Cs w:val="22"/>
        </w:rPr>
        <w:t>неполнородными</w:t>
      </w:r>
      <w:proofErr w:type="spellEnd"/>
      <w:r>
        <w:rPr>
          <w:szCs w:val="22"/>
        </w:rPr>
        <w:t xml:space="preserve"> (имеющими общих отца или мать) братьями и сестрами), усыновителями или усыновленными указанных физических лиц.</w:t>
      </w:r>
      <w:proofErr w:type="gramEnd"/>
      <w:r>
        <w:rPr>
          <w:szCs w:val="22"/>
        </w:rPr>
        <w:t xml:space="preserve"> Под </w:t>
      </w:r>
      <w:proofErr w:type="spellStart"/>
      <w:r>
        <w:rPr>
          <w:szCs w:val="22"/>
        </w:rPr>
        <w:t>выгодоприобретателями</w:t>
      </w:r>
      <w:proofErr w:type="spellEnd"/>
      <w:r>
        <w:rPr>
          <w:szCs w:val="22"/>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417B2" w:rsidRDefault="00E417B2" w:rsidP="00E417B2">
      <w:pPr>
        <w:suppressAutoHyphens/>
        <w:ind w:firstLine="567"/>
        <w:jc w:val="both"/>
      </w:pPr>
      <w:r>
        <w:t>Требование об отсутствии сведений об участнике закупки в реестре недобросовестных поставщиков:</w:t>
      </w:r>
    </w:p>
    <w:p w:rsidR="00E417B2" w:rsidRDefault="00E417B2" w:rsidP="00E417B2">
      <w:pPr>
        <w:suppressAutoHyphens/>
        <w:ind w:firstLine="567"/>
        <w:jc w:val="both"/>
      </w:pPr>
      <w: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417B2" w:rsidRDefault="00E417B2" w:rsidP="00E417B2">
      <w:pPr>
        <w:autoSpaceDE w:val="0"/>
        <w:autoSpaceDN w:val="0"/>
        <w:adjustRightInd w:val="0"/>
        <w:ind w:left="567"/>
        <w:jc w:val="both"/>
      </w:pPr>
      <w:r>
        <w:t xml:space="preserve">8.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u w:val="single"/>
        </w:rPr>
        <w:tab/>
        <w:t>не установлено</w:t>
      </w:r>
      <w:r>
        <w:rPr>
          <w:u w:val="single"/>
        </w:rPr>
        <w:tab/>
      </w:r>
      <w:r>
        <w:rPr>
          <w:i/>
        </w:rPr>
        <w:t>.</w:t>
      </w:r>
    </w:p>
    <w:p w:rsidR="00E417B2" w:rsidRDefault="00E417B2" w:rsidP="00E417B2">
      <w:pPr>
        <w:numPr>
          <w:ilvl w:val="0"/>
          <w:numId w:val="1"/>
        </w:numPr>
        <w:autoSpaceDE w:val="0"/>
        <w:autoSpaceDN w:val="0"/>
        <w:adjustRightInd w:val="0"/>
        <w:ind w:left="0" w:firstLine="539"/>
        <w:jc w:val="both"/>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95482" w:rsidRPr="00195482">
        <w:rPr>
          <w:u w:val="single"/>
        </w:rPr>
        <w:t>не установлено</w:t>
      </w:r>
      <w:r w:rsidRPr="00195482">
        <w:rPr>
          <w:u w:val="single"/>
        </w:rPr>
        <w:t>.</w:t>
      </w:r>
    </w:p>
    <w:p w:rsidR="00195482" w:rsidRDefault="00195482" w:rsidP="00E417B2">
      <w:pPr>
        <w:numPr>
          <w:ilvl w:val="0"/>
          <w:numId w:val="1"/>
        </w:numPr>
        <w:autoSpaceDE w:val="0"/>
        <w:autoSpaceDN w:val="0"/>
        <w:adjustRightInd w:val="0"/>
        <w:ind w:left="0" w:firstLine="539"/>
        <w:jc w:val="both"/>
      </w:pPr>
      <w:r>
        <w:t>Участниками закупки могут быть только субъекты малого предпринимательства и социально ориентированны</w:t>
      </w:r>
      <w:r w:rsidR="00F74482">
        <w:t>е</w:t>
      </w:r>
      <w:r>
        <w:t xml:space="preserve"> некоммерческие организации.</w:t>
      </w:r>
    </w:p>
    <w:p w:rsidR="00195482" w:rsidRPr="00195482" w:rsidRDefault="00E417B2" w:rsidP="00B17D13">
      <w:pPr>
        <w:numPr>
          <w:ilvl w:val="0"/>
          <w:numId w:val="1"/>
        </w:numPr>
        <w:autoSpaceDE w:val="0"/>
        <w:autoSpaceDN w:val="0"/>
        <w:adjustRightInd w:val="0"/>
        <w:ind w:left="0" w:firstLine="539"/>
        <w:jc w:val="both"/>
      </w:pPr>
      <w: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w:t>
      </w:r>
      <w:r w:rsidR="00195482">
        <w:t xml:space="preserve">ных некоммерческих организаций: </w:t>
      </w:r>
      <w:r w:rsidRPr="00195482">
        <w:rPr>
          <w:u w:val="single"/>
        </w:rPr>
        <w:t>не установлено</w:t>
      </w:r>
      <w:r w:rsidR="00195482">
        <w:rPr>
          <w:u w:val="single"/>
        </w:rPr>
        <w:t>.</w:t>
      </w:r>
    </w:p>
    <w:p w:rsidR="00E417B2" w:rsidRDefault="00E417B2" w:rsidP="00B17D13">
      <w:pPr>
        <w:numPr>
          <w:ilvl w:val="0"/>
          <w:numId w:val="1"/>
        </w:numPr>
        <w:autoSpaceDE w:val="0"/>
        <w:autoSpaceDN w:val="0"/>
        <w:adjustRightInd w:val="0"/>
        <w:ind w:left="0" w:firstLine="539"/>
        <w:jc w:val="both"/>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195482">
        <w:rPr>
          <w:lang w:val="en-US"/>
        </w:rPr>
        <w:t>zakupki</w:t>
      </w:r>
      <w:proofErr w:type="spellEnd"/>
      <w:r>
        <w:t>.</w:t>
      </w:r>
      <w:proofErr w:type="spellStart"/>
      <w:r w:rsidRPr="00195482">
        <w:rPr>
          <w:lang w:val="en-US"/>
        </w:rPr>
        <w:t>gov</w:t>
      </w:r>
      <w:proofErr w:type="spellEnd"/>
      <w:r>
        <w:t>.</w:t>
      </w:r>
      <w:proofErr w:type="spellStart"/>
      <w:r w:rsidRPr="00195482">
        <w:rPr>
          <w:lang w:val="en-US"/>
        </w:rPr>
        <w:t>ru</w:t>
      </w:r>
      <w:proofErr w:type="spellEnd"/>
      <w:r>
        <w:t>.</w:t>
      </w:r>
    </w:p>
    <w:p w:rsidR="00E417B2" w:rsidRDefault="00E417B2" w:rsidP="00E417B2">
      <w:pPr>
        <w:numPr>
          <w:ilvl w:val="0"/>
          <w:numId w:val="1"/>
        </w:numPr>
        <w:autoSpaceDE w:val="0"/>
        <w:autoSpaceDN w:val="0"/>
        <w:adjustRightInd w:val="0"/>
        <w:ind w:left="0" w:firstLine="539"/>
        <w:jc w:val="both"/>
      </w:pPr>
      <w: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FE0C92">
        <w:t>07</w:t>
      </w:r>
      <w:r>
        <w:t>» </w:t>
      </w:r>
      <w:r w:rsidR="00FE0C92">
        <w:t>октября</w:t>
      </w:r>
      <w:r>
        <w:t xml:space="preserve"> 2014 года.</w:t>
      </w:r>
    </w:p>
    <w:p w:rsidR="00E417B2" w:rsidRDefault="00E417B2" w:rsidP="00E417B2">
      <w:pPr>
        <w:numPr>
          <w:ilvl w:val="0"/>
          <w:numId w:val="1"/>
        </w:numPr>
        <w:autoSpaceDE w:val="0"/>
        <w:autoSpaceDN w:val="0"/>
        <w:adjustRightInd w:val="0"/>
        <w:ind w:left="0" w:firstLine="539"/>
        <w:jc w:val="both"/>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417B2" w:rsidRDefault="00E417B2" w:rsidP="00E417B2">
      <w:pPr>
        <w:numPr>
          <w:ilvl w:val="0"/>
          <w:numId w:val="1"/>
        </w:numPr>
        <w:autoSpaceDE w:val="0"/>
        <w:autoSpaceDN w:val="0"/>
        <w:adjustRightInd w:val="0"/>
        <w:ind w:left="0" w:firstLine="539"/>
        <w:jc w:val="both"/>
      </w:pPr>
      <w:r>
        <w:t>Дата окончания срока рассмотрения заявок на участие в аукционе в электронной форме: «</w:t>
      </w:r>
      <w:r w:rsidR="00FE0C92">
        <w:t>09</w:t>
      </w:r>
      <w:r>
        <w:t>» </w:t>
      </w:r>
      <w:r w:rsidR="00FE0C92">
        <w:t xml:space="preserve">октября </w:t>
      </w:r>
      <w:r>
        <w:t>2014 года.</w:t>
      </w:r>
    </w:p>
    <w:p w:rsidR="00E417B2" w:rsidRDefault="00E417B2" w:rsidP="00E417B2">
      <w:pPr>
        <w:numPr>
          <w:ilvl w:val="0"/>
          <w:numId w:val="1"/>
        </w:numPr>
        <w:autoSpaceDE w:val="0"/>
        <w:autoSpaceDN w:val="0"/>
        <w:adjustRightInd w:val="0"/>
        <w:ind w:left="0" w:firstLine="539"/>
        <w:jc w:val="both"/>
      </w:pPr>
      <w:r>
        <w:t>Дата проведения аукциона в электронной форме: «</w:t>
      </w:r>
      <w:r w:rsidR="00FE0C92">
        <w:t>13</w:t>
      </w:r>
      <w:r>
        <w:t>» </w:t>
      </w:r>
      <w:r w:rsidR="00FE0C92">
        <w:t>октября</w:t>
      </w:r>
      <w:r>
        <w:t xml:space="preserve"> 2014 года.</w:t>
      </w:r>
    </w:p>
    <w:p w:rsidR="00E417B2" w:rsidRDefault="00E417B2" w:rsidP="00E417B2">
      <w:pPr>
        <w:numPr>
          <w:ilvl w:val="0"/>
          <w:numId w:val="1"/>
        </w:numPr>
        <w:autoSpaceDE w:val="0"/>
        <w:autoSpaceDN w:val="0"/>
        <w:adjustRightInd w:val="0"/>
        <w:ind w:left="0" w:firstLine="539"/>
        <w:jc w:val="both"/>
      </w:pPr>
      <w:r>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FE0C92">
        <w:rPr>
          <w:u w:val="single"/>
        </w:rPr>
        <w:tab/>
      </w:r>
      <w:r>
        <w:rPr>
          <w:u w:val="single"/>
        </w:rPr>
        <w:t>не предоставляются</w:t>
      </w:r>
      <w:r>
        <w:rPr>
          <w:u w:val="single"/>
        </w:rPr>
        <w:tab/>
      </w:r>
      <w:r>
        <w:t>.</w:t>
      </w:r>
    </w:p>
    <w:p w:rsidR="00E417B2" w:rsidRDefault="00E417B2" w:rsidP="00E417B2">
      <w:pPr>
        <w:numPr>
          <w:ilvl w:val="0"/>
          <w:numId w:val="1"/>
        </w:numPr>
        <w:autoSpaceDE w:val="0"/>
        <w:autoSpaceDN w:val="0"/>
        <w:adjustRightInd w:val="0"/>
        <w:ind w:left="0" w:firstLine="539"/>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Pr>
          <w:u w:val="single"/>
        </w:rPr>
        <w:tab/>
        <w:t>не предоставляются</w:t>
      </w:r>
      <w:r>
        <w:rPr>
          <w:u w:val="single"/>
        </w:rPr>
        <w:tab/>
      </w:r>
      <w:r>
        <w:t>.</w:t>
      </w:r>
    </w:p>
    <w:p w:rsidR="00E417B2" w:rsidRDefault="00E417B2" w:rsidP="00E417B2">
      <w:pPr>
        <w:numPr>
          <w:ilvl w:val="0"/>
          <w:numId w:val="1"/>
        </w:numPr>
        <w:autoSpaceDE w:val="0"/>
        <w:autoSpaceDN w:val="0"/>
        <w:adjustRightInd w:val="0"/>
        <w:ind w:left="0" w:firstLine="539"/>
        <w:jc w:val="both"/>
      </w:pPr>
      <w:r>
        <w:t xml:space="preserve">Размер обеспечения заявки на участие в закупке </w:t>
      </w:r>
      <w:r>
        <w:rPr>
          <w:u w:val="single"/>
        </w:rPr>
        <w:t>в размере 1% от начальной (максимальной) цены контракта, 2</w:t>
      </w:r>
      <w:r w:rsidR="00337D9A">
        <w:rPr>
          <w:u w:val="single"/>
        </w:rPr>
        <w:t>56</w:t>
      </w:r>
      <w:r>
        <w:rPr>
          <w:u w:val="single"/>
        </w:rPr>
        <w:t xml:space="preserve">7 (две тысячи </w:t>
      </w:r>
      <w:r w:rsidR="00337D9A">
        <w:rPr>
          <w:u w:val="single"/>
        </w:rPr>
        <w:t>пятьсот шестьдесят</w:t>
      </w:r>
      <w:r>
        <w:rPr>
          <w:u w:val="single"/>
        </w:rPr>
        <w:t xml:space="preserve"> семь) рублей 0</w:t>
      </w:r>
      <w:r w:rsidR="00337D9A">
        <w:rPr>
          <w:u w:val="single"/>
        </w:rPr>
        <w:t>0</w:t>
      </w:r>
      <w:r>
        <w:rPr>
          <w:u w:val="single"/>
        </w:rPr>
        <w:t xml:space="preserve"> копеек.</w:t>
      </w:r>
    </w:p>
    <w:p w:rsidR="00E417B2" w:rsidRDefault="00E417B2" w:rsidP="00E417B2">
      <w:pPr>
        <w:numPr>
          <w:ilvl w:val="0"/>
          <w:numId w:val="1"/>
        </w:numPr>
        <w:autoSpaceDE w:val="0"/>
        <w:autoSpaceDN w:val="0"/>
        <w:adjustRightInd w:val="0"/>
        <w:ind w:left="0" w:firstLine="539"/>
        <w:jc w:val="both"/>
      </w:pPr>
      <w:r>
        <w:t>Контракт заключается только после предоставления участником закупки, с которым заключается контракт обеспечения исполнения контракта.</w:t>
      </w:r>
    </w:p>
    <w:p w:rsidR="00E417B2" w:rsidRDefault="00E417B2" w:rsidP="00E417B2">
      <w:pPr>
        <w:pStyle w:val="3"/>
        <w:keepNext w:val="0"/>
        <w:spacing w:before="0" w:after="0"/>
        <w:ind w:firstLine="567"/>
        <w:jc w:val="both"/>
        <w:rPr>
          <w:rFonts w:ascii="Times New Roman" w:hAnsi="Times New Roman"/>
          <w:b w:val="0"/>
          <w:bCs w:val="0"/>
          <w:sz w:val="24"/>
          <w:szCs w:val="24"/>
        </w:rPr>
      </w:pPr>
      <w:bookmarkStart w:id="1" w:name="_Ref166350695"/>
      <w:r>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417B2" w:rsidRDefault="00E417B2" w:rsidP="00E417B2">
      <w:pPr>
        <w:suppressAutoHyphens/>
        <w:autoSpaceDE w:val="0"/>
        <w:autoSpaceDN w:val="0"/>
        <w:adjustRightInd w:val="0"/>
        <w:ind w:firstLine="567"/>
        <w:jc w:val="both"/>
        <w:outlineLvl w:val="0"/>
      </w:pPr>
      <w:r>
        <w:t>Срок действия банковской гарантии должен превышать срок действия контракта не менее чем на один месяц.</w:t>
      </w:r>
    </w:p>
    <w:p w:rsidR="00E417B2" w:rsidRDefault="00E417B2" w:rsidP="00E417B2">
      <w:pPr>
        <w:suppressAutoHyphens/>
        <w:autoSpaceDE w:val="0"/>
        <w:autoSpaceDN w:val="0"/>
        <w:adjustRightInd w:val="0"/>
        <w:ind w:firstLine="567"/>
        <w:jc w:val="both"/>
        <w:outlineLvl w:val="0"/>
      </w:pPr>
      <w:r>
        <w:t>Обеспечение исполнения контракта в размере</w:t>
      </w:r>
      <w:r>
        <w:rPr>
          <w:u w:val="single"/>
        </w:rPr>
        <w:t xml:space="preserve"> </w:t>
      </w:r>
      <w:r w:rsidR="00487A5D">
        <w:rPr>
          <w:u w:val="single"/>
        </w:rPr>
        <w:t>5</w:t>
      </w:r>
      <w:r>
        <w:rPr>
          <w:u w:val="single"/>
        </w:rPr>
        <w:t xml:space="preserve">% от начальной (максимальной) цены </w:t>
      </w:r>
      <w:r w:rsidR="00195482">
        <w:rPr>
          <w:u w:val="single"/>
        </w:rPr>
        <w:t>гражданско-правового договора</w:t>
      </w:r>
      <w:r>
        <w:rPr>
          <w:u w:val="single"/>
        </w:rPr>
        <w:t xml:space="preserve"> составляет </w:t>
      </w:r>
      <w:r w:rsidR="00487A5D">
        <w:rPr>
          <w:u w:val="single"/>
        </w:rPr>
        <w:t>12835</w:t>
      </w:r>
      <w:r>
        <w:rPr>
          <w:u w:val="single"/>
        </w:rPr>
        <w:t xml:space="preserve"> (</w:t>
      </w:r>
      <w:r w:rsidR="00487A5D">
        <w:rPr>
          <w:u w:val="single"/>
        </w:rPr>
        <w:t>двенадцать тысяч восемьсот тридцать пять</w:t>
      </w:r>
      <w:r w:rsidR="00337D9A">
        <w:rPr>
          <w:u w:val="single"/>
        </w:rPr>
        <w:t>) рублей 0</w:t>
      </w:r>
      <w:r>
        <w:rPr>
          <w:u w:val="single"/>
        </w:rPr>
        <w:t>0 копеек</w:t>
      </w:r>
      <w:r>
        <w:t>.</w:t>
      </w:r>
    </w:p>
    <w:p w:rsidR="00E417B2" w:rsidRDefault="00E417B2" w:rsidP="00E417B2">
      <w:pPr>
        <w:suppressAutoHyphens/>
        <w:autoSpaceDE w:val="0"/>
        <w:autoSpaceDN w:val="0"/>
        <w:adjustRightInd w:val="0"/>
        <w:ind w:firstLine="567"/>
        <w:jc w:val="both"/>
        <w:outlineLvl w:val="0"/>
        <w:rPr>
          <w:color w:val="C00000"/>
        </w:rPr>
      </w:pPr>
    </w:p>
    <w:bookmarkEnd w:id="1"/>
    <w:p w:rsidR="00E417B2" w:rsidRDefault="00E417B2" w:rsidP="00E417B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E417B2" w:rsidRDefault="00E417B2" w:rsidP="00E417B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E417B2" w:rsidRDefault="00E417B2" w:rsidP="00E417B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E417B2" w:rsidRDefault="00E417B2" w:rsidP="00E417B2">
      <w:pPr>
        <w:pStyle w:val="3"/>
        <w:keepNext w:val="0"/>
        <w:spacing w:before="0" w:after="0"/>
        <w:ind w:firstLine="567"/>
        <w:jc w:val="both"/>
        <w:rPr>
          <w:rFonts w:ascii="Times New Roman" w:hAnsi="Times New Roman"/>
          <w:b w:val="0"/>
          <w:bCs w:val="0"/>
          <w:sz w:val="24"/>
          <w:szCs w:val="24"/>
          <w:lang w:val="ru-RU"/>
        </w:rPr>
      </w:pPr>
      <w:bookmarkStart w:id="2" w:name="_Ref166350767"/>
      <w:bookmarkStart w:id="3" w:name="OLE_LINK21"/>
      <w:r>
        <w:rPr>
          <w:rFonts w:ascii="Times New Roman" w:hAnsi="Times New Roman"/>
          <w:b w:val="0"/>
          <w:bCs w:val="0"/>
          <w:sz w:val="24"/>
          <w:szCs w:val="24"/>
        </w:rPr>
        <w:t>Требования к обеспечению исполнения контракта, предоставляемому в виде денежных средств:</w:t>
      </w:r>
      <w:r>
        <w:rPr>
          <w:rFonts w:ascii="Times New Roman" w:hAnsi="Times New Roman"/>
          <w:b w:val="0"/>
          <w:bCs w:val="0"/>
          <w:sz w:val="24"/>
          <w:szCs w:val="24"/>
          <w:lang w:val="ru-RU"/>
        </w:rPr>
        <w:t xml:space="preserve">  </w:t>
      </w:r>
    </w:p>
    <w:p w:rsidR="00E417B2" w:rsidRDefault="00E417B2" w:rsidP="00E417B2">
      <w:pPr>
        <w:pStyle w:val="4"/>
        <w:jc w:val="both"/>
        <w:rPr>
          <w:b w:val="0"/>
          <w:sz w:val="24"/>
          <w:szCs w:val="24"/>
          <w:highlight w:val="yellow"/>
        </w:rPr>
      </w:pPr>
      <w:r>
        <w:rPr>
          <w:b w:val="0"/>
          <w:sz w:val="24"/>
          <w:szCs w:val="24"/>
          <w:lang w:val="ru-RU"/>
        </w:rPr>
        <w:t xml:space="preserve">- </w:t>
      </w:r>
      <w:r>
        <w:rPr>
          <w:b w:val="0"/>
          <w:sz w:val="24"/>
          <w:szCs w:val="24"/>
        </w:rPr>
        <w:t xml:space="preserve">денежные средства, вносимые в обеспечение исполнения договора, должны быть перечислены по следующим реквизитам: ИНН 8622001438, КПП 862201001, </w:t>
      </w:r>
      <w:proofErr w:type="spellStart"/>
      <w:r>
        <w:rPr>
          <w:b w:val="0"/>
          <w:sz w:val="24"/>
          <w:szCs w:val="24"/>
        </w:rPr>
        <w:t>Депфин</w:t>
      </w:r>
      <w:proofErr w:type="spellEnd"/>
      <w:r>
        <w:rPr>
          <w:b w:val="0"/>
          <w:sz w:val="24"/>
          <w:szCs w:val="24"/>
        </w:rPr>
        <w:t xml:space="preserve"> города </w:t>
      </w:r>
      <w:proofErr w:type="spellStart"/>
      <w:r>
        <w:rPr>
          <w:b w:val="0"/>
          <w:sz w:val="24"/>
          <w:szCs w:val="24"/>
        </w:rPr>
        <w:t>Югорска</w:t>
      </w:r>
      <w:proofErr w:type="spellEnd"/>
      <w:r>
        <w:rPr>
          <w:b w:val="0"/>
          <w:sz w:val="24"/>
          <w:szCs w:val="24"/>
        </w:rPr>
        <w:t xml:space="preserve">, МБУ ДОД «Детская школа искусств», л/с </w:t>
      </w:r>
      <w:r w:rsidR="00450D91">
        <w:rPr>
          <w:b w:val="0"/>
          <w:sz w:val="24"/>
          <w:szCs w:val="24"/>
          <w:lang w:val="ru-RU"/>
        </w:rPr>
        <w:t>300</w:t>
      </w:r>
      <w:r>
        <w:rPr>
          <w:b w:val="0"/>
          <w:sz w:val="24"/>
          <w:szCs w:val="24"/>
        </w:rPr>
        <w:t>.14.303.</w:t>
      </w:r>
      <w:r w:rsidR="00450D91">
        <w:rPr>
          <w:b w:val="0"/>
          <w:sz w:val="24"/>
          <w:szCs w:val="24"/>
          <w:lang w:val="ru-RU"/>
        </w:rPr>
        <w:t>0</w:t>
      </w:r>
      <w:r>
        <w:rPr>
          <w:b w:val="0"/>
          <w:sz w:val="24"/>
          <w:szCs w:val="24"/>
        </w:rPr>
        <w:t xml:space="preserve">, </w:t>
      </w:r>
      <w:proofErr w:type="spellStart"/>
      <w:r>
        <w:rPr>
          <w:b w:val="0"/>
          <w:sz w:val="24"/>
          <w:szCs w:val="24"/>
        </w:rPr>
        <w:t>р</w:t>
      </w:r>
      <w:proofErr w:type="spellEnd"/>
      <w:r>
        <w:rPr>
          <w:b w:val="0"/>
          <w:sz w:val="24"/>
          <w:szCs w:val="24"/>
        </w:rPr>
        <w:t>/с40701810800063000007, Банк: ОАО «Ханты-Мансийский банк», г. Ханты-Мансийск, БИК 047162740, к/счет 30101810100000000740;</w:t>
      </w:r>
    </w:p>
    <w:p w:rsidR="00E417B2" w:rsidRDefault="00E417B2" w:rsidP="00E417B2">
      <w:pPr>
        <w:tabs>
          <w:tab w:val="left" w:pos="5790"/>
        </w:tabs>
        <w:jc w:val="both"/>
        <w:rPr>
          <w:lang/>
        </w:rPr>
      </w:pPr>
      <w:r>
        <w:t xml:space="preserve">Назначение платежа: «Обеспечение исполнения договора по аукциону в электронной форме № _______ на </w:t>
      </w:r>
      <w:r w:rsidR="00337D9A" w:rsidRPr="00E81DDB">
        <w:rPr>
          <w:color w:val="000000" w:themeColor="text1"/>
        </w:rPr>
        <w:t xml:space="preserve">поставку </w:t>
      </w:r>
      <w:r w:rsidR="00450D91">
        <w:rPr>
          <w:color w:val="000000" w:themeColor="text1"/>
        </w:rPr>
        <w:t>электроакустического</w:t>
      </w:r>
      <w:r w:rsidR="00337D9A" w:rsidRPr="00E81DDB">
        <w:rPr>
          <w:color w:val="000000" w:themeColor="text1"/>
        </w:rPr>
        <w:t xml:space="preserve"> оборудования</w:t>
      </w:r>
      <w:r>
        <w:t>».</w:t>
      </w:r>
    </w:p>
    <w:p w:rsidR="00E417B2" w:rsidRDefault="00E417B2" w:rsidP="00E417B2">
      <w:pPr>
        <w:rPr>
          <w:highlight w:val="yellow"/>
          <w:lang/>
        </w:rPr>
      </w:pPr>
    </w:p>
    <w:bookmarkEnd w:id="2"/>
    <w:p w:rsidR="00E417B2" w:rsidRDefault="00E417B2" w:rsidP="00E417B2">
      <w:pPr>
        <w:pStyle w:val="4"/>
        <w:keepNext w:val="0"/>
        <w:numPr>
          <w:ilvl w:val="0"/>
          <w:numId w:val="2"/>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417B2" w:rsidRDefault="00E417B2" w:rsidP="00E417B2">
      <w:pPr>
        <w:pStyle w:val="4"/>
        <w:keepNext w:val="0"/>
        <w:numPr>
          <w:ilvl w:val="0"/>
          <w:numId w:val="2"/>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Pr>
          <w:b w:val="0"/>
          <w:sz w:val="24"/>
          <w:szCs w:val="24"/>
        </w:rPr>
        <w:t>непредоставленным</w:t>
      </w:r>
      <w:proofErr w:type="spellEnd"/>
      <w:r>
        <w:rPr>
          <w:b w:val="0"/>
          <w:sz w:val="24"/>
          <w:szCs w:val="24"/>
        </w:rPr>
        <w:t>;</w:t>
      </w:r>
    </w:p>
    <w:p w:rsidR="00E417B2" w:rsidRDefault="00E417B2" w:rsidP="00E417B2">
      <w:pPr>
        <w:pStyle w:val="4"/>
        <w:keepNext w:val="0"/>
        <w:numPr>
          <w:ilvl w:val="0"/>
          <w:numId w:val="2"/>
        </w:numPr>
        <w:spacing w:before="0" w:after="0"/>
        <w:ind w:left="0" w:firstLine="567"/>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E417B2" w:rsidRDefault="00E417B2" w:rsidP="00E417B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lastRenderedPageBreak/>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3"/>
    </w:p>
    <w:p w:rsidR="00E417B2" w:rsidRDefault="00E417B2" w:rsidP="00E417B2">
      <w:pPr>
        <w:numPr>
          <w:ilvl w:val="0"/>
          <w:numId w:val="1"/>
        </w:numPr>
        <w:autoSpaceDE w:val="0"/>
        <w:autoSpaceDN w:val="0"/>
        <w:adjustRightInd w:val="0"/>
        <w:ind w:left="0" w:firstLine="539"/>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r>
        <w:rPr>
          <w:u w:val="single"/>
        </w:rPr>
        <w:t xml:space="preserve"> </w:t>
      </w:r>
      <w:r>
        <w:rPr>
          <w:u w:val="single"/>
        </w:rPr>
        <w:tab/>
        <w:t>не установлены</w:t>
      </w:r>
      <w:r>
        <w:rPr>
          <w:u w:val="single"/>
        </w:rPr>
        <w:tab/>
      </w:r>
      <w:r>
        <w:t>.</w:t>
      </w:r>
      <w:proofErr w:type="gramEnd"/>
    </w:p>
    <w:p w:rsidR="00E417B2" w:rsidRDefault="00E417B2" w:rsidP="00E417B2"/>
    <w:p w:rsidR="00E417B2" w:rsidRDefault="00E417B2" w:rsidP="00E417B2">
      <w:pPr>
        <w:jc w:val="both"/>
      </w:pPr>
      <w:r>
        <w:t>Директор школы                                                                                                    О.А. Гоголева</w:t>
      </w:r>
    </w:p>
    <w:p w:rsidR="00E417B2" w:rsidRDefault="00E417B2" w:rsidP="00E417B2">
      <w:pPr>
        <w:jc w:val="both"/>
      </w:pPr>
    </w:p>
    <w:p w:rsidR="00E417B2" w:rsidRDefault="00E417B2" w:rsidP="00E417B2">
      <w:pPr>
        <w:jc w:val="both"/>
      </w:pPr>
      <w:r>
        <w:t>Согласовано:</w:t>
      </w:r>
    </w:p>
    <w:p w:rsidR="00E417B2" w:rsidRDefault="00E417B2" w:rsidP="00E417B2">
      <w:pPr>
        <w:jc w:val="both"/>
      </w:pPr>
      <w:r>
        <w:t>Заместитель начальника управления</w:t>
      </w:r>
    </w:p>
    <w:p w:rsidR="00E417B2" w:rsidRDefault="00E417B2" w:rsidP="00E417B2">
      <w:pPr>
        <w:jc w:val="both"/>
        <w:rPr>
          <w:u w:val="single"/>
        </w:rPr>
      </w:pPr>
      <w:r>
        <w:t>экономической политики</w:t>
      </w:r>
      <w:r>
        <w:tab/>
        <w:t xml:space="preserve">            </w:t>
      </w:r>
      <w:r>
        <w:tab/>
      </w:r>
      <w:r>
        <w:tab/>
      </w:r>
      <w:r>
        <w:tab/>
      </w:r>
      <w:r>
        <w:tab/>
      </w:r>
      <w:r w:rsidR="00E81DDB">
        <w:t xml:space="preserve">                     </w:t>
      </w:r>
      <w:r>
        <w:t xml:space="preserve">Ж.В. </w:t>
      </w:r>
      <w:proofErr w:type="spellStart"/>
      <w:r>
        <w:t>Резинкина</w:t>
      </w:r>
      <w:proofErr w:type="spellEnd"/>
      <w:r>
        <w:t xml:space="preserve"> </w:t>
      </w:r>
    </w:p>
    <w:p w:rsidR="00E81DDB" w:rsidRDefault="00E81DDB" w:rsidP="00E417B2">
      <w:pPr>
        <w:jc w:val="both"/>
      </w:pPr>
    </w:p>
    <w:p w:rsidR="00E417B2" w:rsidRDefault="00E417B2" w:rsidP="00E417B2">
      <w:pPr>
        <w:jc w:val="both"/>
      </w:pPr>
      <w:r>
        <w:t xml:space="preserve">Проверено: начальник </w:t>
      </w:r>
    </w:p>
    <w:p w:rsidR="00F81C21" w:rsidRDefault="00E417B2" w:rsidP="00E81DDB">
      <w:pPr>
        <w:jc w:val="both"/>
      </w:pPr>
      <w:r>
        <w:t xml:space="preserve">отдела муниципальных закупок               </w:t>
      </w:r>
      <w:r>
        <w:tab/>
      </w:r>
      <w:r>
        <w:tab/>
      </w:r>
      <w:r>
        <w:tab/>
      </w:r>
      <w:r>
        <w:tab/>
      </w:r>
      <w:r>
        <w:tab/>
        <w:t xml:space="preserve">           Н.Б. Захарова </w:t>
      </w:r>
    </w:p>
    <w:sectPr w:rsidR="00F81C21" w:rsidSect="009901FF">
      <w:pgSz w:w="11906" w:h="16838"/>
      <w:pgMar w:top="993"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3094"/>
    <w:rsid w:val="0002508E"/>
    <w:rsid w:val="000C3094"/>
    <w:rsid w:val="000F6B52"/>
    <w:rsid w:val="00195482"/>
    <w:rsid w:val="00337D9A"/>
    <w:rsid w:val="00397B76"/>
    <w:rsid w:val="003D6D9C"/>
    <w:rsid w:val="00443281"/>
    <w:rsid w:val="00450D91"/>
    <w:rsid w:val="00483BEB"/>
    <w:rsid w:val="00487A5D"/>
    <w:rsid w:val="004C7B16"/>
    <w:rsid w:val="005D76B6"/>
    <w:rsid w:val="00780676"/>
    <w:rsid w:val="008A14F3"/>
    <w:rsid w:val="009901FF"/>
    <w:rsid w:val="009C665B"/>
    <w:rsid w:val="00B17D13"/>
    <w:rsid w:val="00C21EAF"/>
    <w:rsid w:val="00D0440A"/>
    <w:rsid w:val="00D274B4"/>
    <w:rsid w:val="00E417B2"/>
    <w:rsid w:val="00E76BE8"/>
    <w:rsid w:val="00E81DDB"/>
    <w:rsid w:val="00F74482"/>
    <w:rsid w:val="00F81C21"/>
    <w:rsid w:val="00FD6E09"/>
    <w:rsid w:val="00FE0C92"/>
    <w:rsid w:val="00FF0E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7B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E417B2"/>
    <w:pPr>
      <w:keepNext/>
      <w:spacing w:before="240" w:after="60"/>
      <w:outlineLvl w:val="2"/>
    </w:pPr>
    <w:rPr>
      <w:rFonts w:ascii="Arial" w:hAnsi="Arial"/>
      <w:b/>
      <w:bCs/>
      <w:sz w:val="26"/>
      <w:szCs w:val="26"/>
      <w:lang/>
    </w:rPr>
  </w:style>
  <w:style w:type="paragraph" w:styleId="4">
    <w:name w:val="heading 4"/>
    <w:basedOn w:val="a"/>
    <w:next w:val="a"/>
    <w:link w:val="40"/>
    <w:semiHidden/>
    <w:unhideWhenUsed/>
    <w:qFormat/>
    <w:rsid w:val="00E417B2"/>
    <w:pPr>
      <w:keepNext/>
      <w:spacing w:before="240" w:after="60"/>
      <w:outlineLvl w:val="3"/>
    </w:pPr>
    <w:rPr>
      <w:b/>
      <w:bCs/>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E417B2"/>
    <w:rPr>
      <w:rFonts w:ascii="Arial" w:eastAsia="Times New Roman" w:hAnsi="Arial" w:cs="Times New Roman"/>
      <w:b/>
      <w:bCs/>
      <w:sz w:val="26"/>
      <w:szCs w:val="26"/>
      <w:lang/>
    </w:rPr>
  </w:style>
  <w:style w:type="character" w:customStyle="1" w:styleId="40">
    <w:name w:val="Заголовок 4 Знак"/>
    <w:basedOn w:val="a0"/>
    <w:link w:val="4"/>
    <w:semiHidden/>
    <w:rsid w:val="00E417B2"/>
    <w:rPr>
      <w:rFonts w:ascii="Times New Roman" w:eastAsia="Times New Roman" w:hAnsi="Times New Roman" w:cs="Times New Roman"/>
      <w:b/>
      <w:bCs/>
      <w:sz w:val="28"/>
      <w:szCs w:val="28"/>
      <w:lang/>
    </w:rPr>
  </w:style>
  <w:style w:type="character" w:styleId="a3">
    <w:name w:val="Hyperlink"/>
    <w:unhideWhenUsed/>
    <w:rsid w:val="00E417B2"/>
    <w:rPr>
      <w:color w:val="0000FF"/>
      <w:u w:val="single"/>
    </w:rPr>
  </w:style>
  <w:style w:type="paragraph" w:styleId="a4">
    <w:name w:val="List Paragraph"/>
    <w:basedOn w:val="a"/>
    <w:uiPriority w:val="99"/>
    <w:qFormat/>
    <w:rsid w:val="00E417B2"/>
    <w:pPr>
      <w:ind w:left="720"/>
    </w:pPr>
  </w:style>
  <w:style w:type="paragraph" w:customStyle="1" w:styleId="ConsPlusNormal">
    <w:name w:val="ConsPlusNormal"/>
    <w:uiPriority w:val="99"/>
    <w:rsid w:val="00E417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FD6E09"/>
    <w:rPr>
      <w:rFonts w:ascii="Segoe UI" w:hAnsi="Segoe UI" w:cs="Segoe UI"/>
      <w:sz w:val="18"/>
      <w:szCs w:val="18"/>
    </w:rPr>
  </w:style>
  <w:style w:type="character" w:customStyle="1" w:styleId="a6">
    <w:name w:val="Текст выноски Знак"/>
    <w:basedOn w:val="a0"/>
    <w:link w:val="a5"/>
    <w:uiPriority w:val="99"/>
    <w:semiHidden/>
    <w:rsid w:val="00FD6E09"/>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45233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hi.muzschu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7</Pages>
  <Words>2597</Words>
  <Characters>14807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ДШИ</dc:creator>
  <cp:keywords/>
  <dc:description/>
  <cp:lastModifiedBy>Боярищева Татьяна Федоровна</cp:lastModifiedBy>
  <cp:revision>27</cp:revision>
  <cp:lastPrinted>2014-09-19T04:32:00Z</cp:lastPrinted>
  <dcterms:created xsi:type="dcterms:W3CDTF">2014-08-26T08:35:00Z</dcterms:created>
  <dcterms:modified xsi:type="dcterms:W3CDTF">2014-09-29T08:13:00Z</dcterms:modified>
</cp:coreProperties>
</file>