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B2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3021B2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3021B2" w:rsidRPr="003021B2" w:rsidRDefault="003021B2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B2" w:rsidRDefault="003021B2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B2" w:rsidRDefault="003021B2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2004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021B2" w:rsidRDefault="003021B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021B2" w:rsidRPr="00812913" w:rsidRDefault="003021B2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</w:t>
      </w:r>
      <w:proofErr w:type="spellStart"/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19.0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C7117F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второй пункта 2 после слов «Российской Федерации» дополнить словами «</w:t>
      </w:r>
      <w:r w:rsidR="009D67F2" w:rsidRP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дохода, приходящегося на каждого члена семьи, и стоимости имущества, находящегося в собственности членов семьи и подлежащего налогообложению</w:t>
      </w:r>
      <w:r w:rsid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56F32" w:rsidRDefault="00B81D09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9D67F2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Абзац первый пункта 6 изложить в следующей редакции:</w:t>
      </w:r>
    </w:p>
    <w:p w:rsidR="00F56F32" w:rsidRDefault="00F56F32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17F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8 слова «</w:t>
      </w:r>
      <w:r w:rsidR="00F31B50"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 пунктах 3, 4 настоящег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административного регламента</w:t>
      </w:r>
      <w:proofErr w:type="gramStart"/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F31B50" w:rsidRDefault="00F31B5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Дополнить пунктами 11.1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«11.1.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порядке и сроках ее предоставления, размещенная на Федеральном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порталах, на официальном сайте, предоставляется заявителю бесплатно.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252C" w:rsidRPr="005B252C" w:rsidRDefault="00F31B50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11.2. </w:t>
      </w:r>
      <w:proofErr w:type="gramStart"/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об Управлении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выбору заявителя можно получить способом, указанным в пункте 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  <w:proofErr w:type="gramEnd"/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</w:t>
      </w:r>
      <w:r w:rsidR="0056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регламента, а также информационные материалы, размещенные</w:t>
      </w:r>
      <w:r w:rsidR="00E35B44" w:rsidRP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30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E4D13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едеральной службы государственной регистрации, кадастра и картографии  по Ханты-Мансийскому автономному округу – Югре</w:t>
      </w:r>
      <w:r w:rsidR="00806B9E" w:rsidRP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806B9E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="00806B9E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www.rosreestr.ru</w:t>
        </w:r>
      </w:hyperlink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Default="005F569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F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кадастровой палаты Федеральной службы государственной регистрации, кадастра и картографии»</w:t>
      </w:r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филиала ФГБУ  «ФКП </w:t>
      </w:r>
      <w:proofErr w:type="spellStart"/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Ханты-Мансийскому автономному округ</w:t>
      </w:r>
      <w:proofErr w:type="gramStart"/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B44" w:rsidRDefault="00E35B44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E130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ежрегионально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агентства по</w:t>
      </w:r>
      <w:r w:rsidR="004E0108" w:rsidRPr="004E0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 государственным имуществом в Тюменской области, Ханты- Мансийском автономном округ</w:t>
      </w:r>
      <w:proofErr w:type="gramStart"/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4E0108" w:rsidRPr="004E01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Ямало- Ненецком автономном округе</w:t>
      </w:r>
      <w:r w:rsidR="00A27937" w:rsidRP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4E0108" w:rsidRPr="004E010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http://tu72.rosim.ru</w:t>
        </w:r>
      </w:hyperlink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69E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B6A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3B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A30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23B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 в отношении</w:t>
      </w:r>
      <w:r w:rsidR="007A30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6A6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и градостроительства администрации города Югорска, уполномоченного на выдачу справки о наличии или отсутствии у заявителя и членов его семьи жилых помещений жилищного фонда города Югорска по договору социального найма на территории муниципального образования, в том числе на ранее существовавшее имя в случае его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http://adm.ugorsk.ru/about</w:t>
        </w:r>
        <w:proofErr w:type="gramEnd"/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/gorod/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C0E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BE13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енсионного фонда Российской Федерации по Ханты-Мансийскому автономному округ</w:t>
      </w:r>
      <w:proofErr w:type="gramStart"/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государственного учреждения – Управления пенсионного фонда России в г. </w:t>
      </w:r>
      <w:proofErr w:type="spellStart"/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Югорске</w:t>
      </w:r>
      <w:proofErr w:type="spellEnd"/>
      <w:r w:rsidR="00EF2F28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(межрайонное)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7DCA" w:rsidRPr="00657DCA">
        <w:t xml:space="preserve"> </w:t>
      </w:r>
      <w:hyperlink r:id="rId13" w:history="1">
        <w:r w:rsidR="00657DCA"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www.pfrf.ru/ot_yugra</w:t>
        </w:r>
      </w:hyperlink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6A6C" w:rsidRDefault="00E92C0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5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социального развития Ханты-Мансийского автономного округа 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EE4D13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EE4D13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4D13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защиты населения по г. </w:t>
      </w:r>
      <w:proofErr w:type="spellStart"/>
      <w:r w:rsidR="00EE4D13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EE4D13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https://depsr.admhmao.ru/struktura/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3AF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 «Югорский центр занятости населения»: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http://czn86.ru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5B252C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налоговой службы России </w:t>
      </w:r>
      <w:r w:rsidR="007E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инспекции ф</w:t>
      </w:r>
      <w:r w:rsidR="007E077A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едеральной налоговой службы России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 по Ханты-Мансийскому автономному округу – Югре: </w:t>
      </w:r>
      <w:hyperlink r:id="rId16" w:history="1">
        <w:r w:rsidR="005B252C"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09E7" w:rsidRDefault="008C13AF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8C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Югре:</w:t>
      </w:r>
      <w:r w:rsidR="002509E7" w:rsidRPr="002509E7">
        <w:t xml:space="preserve"> </w:t>
      </w:r>
      <w:hyperlink r:id="rId17" w:history="1">
        <w:r w:rsidR="002509E7"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http://www.list-org.com/company/930938</w:t>
        </w:r>
      </w:hyperlink>
      <w:r w:rsidR="00250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13AF" w:rsidRDefault="002509E7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информационном </w:t>
      </w:r>
      <w:proofErr w:type="gramStart"/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портале</w:t>
      </w:r>
      <w:proofErr w:type="gramEnd"/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ГИБДД России в отношении 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Югре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8" w:history="1">
        <w:r w:rsidR="00721942"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https://gibdd.org/a/yugorsk</w:t>
        </w:r>
      </w:hyperlink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252C" w:rsidRDefault="0072194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 в отношении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миграции ОМВД России по городу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9" w:history="1">
        <w:r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Pr="007A3078" w:rsidRDefault="0072194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инвентаризацию, по месту нахождения жилого помещения в случае наличия (отсутствия) жилого помещения в собственности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 (сведения о правах, зарегистрированных до 01.01.1999), у заявителя и (или) членов его семьи, в том числе на ранее существовавшее имя в случае его изменения</w:t>
      </w:r>
      <w:r w:rsidR="00EE4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E4D13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</w:t>
      </w:r>
      <w:proofErr w:type="gramEnd"/>
      <w:r w:rsidR="00EE4D13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официального сайта сообщается заявителю при информировании по вопросам предоставления муниципальной услуги</w:t>
      </w:r>
      <w:r w:rsidR="00EE4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A3078" w:rsidRPr="007A3078" w:rsidRDefault="007A3078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13) 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статьей 51 Жилищного кодекса Российской Федерации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</w:t>
      </w:r>
      <w:proofErr w:type="gramEnd"/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предоставления муниципальной услуги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A3078" w:rsidRPr="007A3078" w:rsidRDefault="00123BB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20" w:history="1">
        <w:r w:rsidR="007A3078" w:rsidRPr="007A307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A3078" w:rsidRDefault="007A3078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14 изложить в следующей редакции: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«14.</w:t>
      </w:r>
      <w:r w:rsidRPr="00E62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предоставляющим муниципальную услугу, является управление жилищной политики.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получением муниципальной услуги заявитель может обратиться в муниципальное автономное учреждение «Многофункциональный центр предоставления государственных и муниципальных услуг».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участвуют также  органы государственной власти и организации: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D64794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64794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D13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илиал ФГБУ  «ФКП </w:t>
      </w:r>
      <w:proofErr w:type="spellStart"/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Ханты-Мансийскому автономному округ</w:t>
      </w:r>
      <w:proofErr w:type="gramStart"/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EF2F28" w:rsidRPr="00EF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ежрегионально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агентства по Управлению  государственным имуществом в Тюменской области, Ханты- Мансийском автономном округ</w:t>
      </w:r>
      <w:proofErr w:type="gramStart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Югре, Ямало- Ненецком автономном округе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252C" w:rsidRDefault="00E6257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8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осударственное учреждение – Управление пенсионного фонда России в г. </w:t>
      </w:r>
      <w:proofErr w:type="spellStart"/>
      <w:r w:rsidR="0038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Югорске</w:t>
      </w:r>
      <w:proofErr w:type="spell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(межрайонное)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защиты населения по г.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 - Югры «Югорский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80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76F58" w:rsidRP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ежрайонн</w:t>
      </w:r>
      <w:r w:rsid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176F58" w:rsidRP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инспекци</w:t>
      </w:r>
      <w:r w:rsid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76F58" w:rsidRPr="00176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округу – Югре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Югр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 по вопросам миграци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ОМВД России по городу </w:t>
      </w:r>
      <w:proofErr w:type="spellStart"/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3BB2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рганизации, осуществляющ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3BB2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364AD9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17 слова «в подпункте 9 пункта 19» заменить словами «пункте 22».</w:t>
      </w:r>
    </w:p>
    <w:p w:rsidR="00E62572" w:rsidRDefault="00364AD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18 изложить в следующей редакции:</w:t>
      </w:r>
    </w:p>
    <w:p w:rsidR="006F77F8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«18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Федеральном портале и на Региональном портале</w:t>
      </w:r>
      <w:proofErr w:type="gramStart"/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F77F8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19 -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</w:t>
      </w:r>
      <w:r w:rsid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изложить в следующей редакции: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заявление, подписанное всеми совершеннолетними членами семьи, в свободной форме с обязательным указанием информации о наличии перемены фамилии, имени, отчества, а также способа получения решения либо по форме, приведенной в </w:t>
      </w:r>
      <w:hyperlink w:anchor="sub_1200" w:history="1">
        <w:r w:rsidRPr="00AB539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2</w:t>
        </w:r>
      </w:hyperlink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административному регламенту (далее - заявление о предоставлении муниципальной услуги);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3165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документ, удостоверяющий личность заявителя;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166"/>
      <w:bookmarkEnd w:id="0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доверенность (в случае представления интересов заявителя его представителем);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3167"/>
      <w:bookmarkEnd w:id="1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копия свидетельства о государственной регистрации заключения (расторжения) брака (при наличии);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3169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копии документов на занимаемое жилое помещение, а также на жилые помещения, имеющиеся у заявителя и (или) членов его семьи по договору социального найма и (или) в собственности;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317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01.01.1999)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части предоставления сведений за пределами 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proofErr w:type="spellStart"/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Ханты-Мансийского автономного округа-Югры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3173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наличии или отсутствии у заявителя и членов его семьи жилых помещений по договору социального найма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части предоставления сведений о наличии или отсутствии жилых помещений по договору социального найма за пределами города Югорска Ханты-Мансийского автономного округа - Югры);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3176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право на предоставление жилых помещений по договорам социального найма вне очереди (при наличии);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3177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доходах по месту работы (службы) на заявителя и членов его семьи за последний календарный год (12 месяцев), предшествовавший началу года подачи заявления о принятии на учет;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3178"/>
      <w:bookmarkEnd w:id="7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копия трудовой книжки на заявителя и членов его семьи (с предъявлением оригинала либо </w:t>
      </w:r>
      <w:proofErr w:type="gramStart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заверенную</w:t>
      </w:r>
      <w:proofErr w:type="gramEnd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месту работы) (при наличии);</w:t>
      </w:r>
    </w:p>
    <w:bookmarkEnd w:id="8"/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получении заявителем и членами его семьи иных доходов (о размере стипендии, о размере алиментов и т.д.) (при наличии оснований для выплаты);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3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стоимость недвижимого, движимого имущества (отчет (выписка из отчета) оценки, оформленный в соответствии с законодательством, регулирующим оценочную деятельность в Российской Федерации), в случае наличия имущества у заявителя и (или) членов его семьи.</w:t>
      </w:r>
    </w:p>
    <w:bookmarkEnd w:id="9"/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 w:rsidR="007A0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Управлением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порядке межведомственного информационного взаимодействия:</w:t>
      </w:r>
    </w:p>
    <w:p w:rsidR="00B5354C" w:rsidRPr="00B5354C" w:rsidRDefault="00AB5392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0" w:name="sub_3174"/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на праве собственности;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3175"/>
      <w:bookmarkEnd w:id="10"/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о прекращенных правах заявителя и членов его семьи на жилые помещения;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318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пенсии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3181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пособия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3182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пособия по безработице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_3183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наличии либо отсутствии регистрации заявителя и членов его семьи как индивидуальных предпринимателей (на несовершеннолетних не требуются);</w:t>
      </w:r>
    </w:p>
    <w:p w:rsid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_3184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состоянии расчетов по налогам, сборам, взносам на заявителя и членов его семьи;</w:t>
      </w:r>
    </w:p>
    <w:p w:rsidR="005B7EE9" w:rsidRPr="00B5354C" w:rsidRDefault="005B7EE9" w:rsidP="005B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_317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технических характеристиках жилого помещения, находящегося в собственности у заявителя и (или) членов его семьи;</w:t>
      </w:r>
      <w:bookmarkEnd w:id="17"/>
    </w:p>
    <w:p w:rsidR="00B5354C" w:rsidRPr="00B5354C" w:rsidRDefault="005B7EE9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_3185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о регистрации имущественных прав, подтверждающих правовые основания владения заявителем и членами его семьи подлежащим налогообложению движимым имуществом на праве собственности;</w:t>
      </w:r>
    </w:p>
    <w:p w:rsidR="00B5354C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3186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о наличии либо отсутствии у заявителя и членов его семьи зарегистрированного движимого имущества, подлежащего налогообложению</w:t>
      </w:r>
      <w:bookmarkEnd w:id="19"/>
      <w:r w:rsidR="0067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15C3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6715C3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по договору социального найма</w:t>
      </w:r>
      <w:r w:rsidR="006715C3" w:rsidRPr="001517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15C3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части предоставления сведений о наличии или отсутствии </w:t>
      </w:r>
      <w:r w:rsidR="006715C3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жилых помещений по договору социального найма на территории города Югорска Ханты-Мансийского автономного округа - Югры)</w:t>
      </w:r>
      <w:r w:rsidR="00790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02A0" w:rsidRDefault="007902A0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12) сведения о наличии либо отсутствии регистрации по месту жительства заявителя и членов его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54C" w:rsidRPr="00B5354C" w:rsidRDefault="00607E24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настоящего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представлены заявителем по собственной инициативе. 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151797" w:rsidRDefault="00607E24" w:rsidP="00151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AD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подготовку </w:t>
      </w:r>
      <w:bookmarkStart w:id="20" w:name="sub_3172"/>
      <w:r w:rsidR="00151797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1797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жилищно-бытовых условий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4D68" w:rsidRPr="0056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заявителя (приложение 3)</w:t>
      </w:r>
      <w:r w:rsidR="0056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07E2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Пункты 24- 30 изложить в следующей редакции:</w:t>
      </w:r>
    </w:p>
    <w:bookmarkEnd w:id="20"/>
    <w:p w:rsidR="00CF77F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ах</w:t>
        </w:r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5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7, 8</w:t>
        </w:r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пункта </w:t>
        </w:r>
      </w:hyperlink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настоящего административного регламента, наход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распоряжении орган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месте нахождения организации указана подпункте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7F4" w:rsidRPr="00CF77F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Д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7F4" w:rsidRPr="00C71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3170" w:history="1"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6 пункта </w:t>
        </w:r>
      </w:hyperlink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w:anchor="sub_3170" w:history="1"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подпункте 8 пункта</w:t>
        </w:r>
      </w:hyperlink>
      <w:r w:rsidR="00D64794" w:rsidRPr="00D64794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наход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распоряжении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инвентаризацию. Информация о месте нахождения 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1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7F4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Д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0A7B6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ах 1, 2</w:t>
        </w:r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8</w:t>
        </w:r>
        <w:r w:rsidR="000A7B6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 пункта</w:t>
        </w:r>
        <w:r w:rsidR="000A7B64" w:rsidRPr="00E04000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</w:t>
        </w:r>
      </w:hyperlink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наход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распоряжении </w:t>
      </w:r>
      <w:r w:rsidR="00D64794"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="00D64794"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1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DB5" w:rsidRPr="003E0DB5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Д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указанны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E0400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3 пункта </w:t>
        </w:r>
      </w:hyperlink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настоящего административного регламента, наход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распоряжении 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государственного учреждения – Управления пенсионного фонда России в г. </w:t>
      </w:r>
      <w:proofErr w:type="spellStart"/>
      <w:r w:rsid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Югорске</w:t>
      </w:r>
      <w:proofErr w:type="spellEnd"/>
      <w:r w:rsidR="00D64794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D64794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межрайонное</w:t>
      </w:r>
      <w:proofErr w:type="gramEnd"/>
      <w:r w:rsidR="00D64794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0DB5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Д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указанны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E0400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4 пункта </w:t>
        </w:r>
      </w:hyperlink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настоящего административного регламента, наход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распоряжении 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социальной защиты населения по г. </w:t>
      </w:r>
      <w:proofErr w:type="spellStart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3B9" w:rsidRPr="000533B9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Д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указанны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0533B9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5 пункта </w:t>
        </w:r>
      </w:hyperlink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настоящего административного регламента, наход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распоряжении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учреждения Ханты-Мансийского автономного округа - Югры «Югорский центр занятости населения».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</w:t>
      </w:r>
      <w:r w:rsidR="000533B9" w:rsidRP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871F9" w:rsidRP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3B9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Д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r w:rsidR="000533B9" w:rsidRP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подпунктах 6, 7 пункта 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настоящего административного регламента, наход</w:t>
      </w:r>
      <w:r w:rsidR="00E0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распоряжении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социальной защиты населения по г. </w:t>
      </w:r>
      <w:proofErr w:type="spellStart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6 пункта 11.3 настоящего административного регламента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7902A0" w:rsidRDefault="00C713A3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90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пунктами 30.1</w:t>
      </w:r>
      <w:r w:rsidR="007902A0"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-30.</w:t>
      </w:r>
      <w:r w:rsidR="00790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следующего содержания:</w:t>
      </w:r>
    </w:p>
    <w:p w:rsidR="00791925" w:rsidRPr="00791925" w:rsidRDefault="007902A0" w:rsidP="00791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«30.1. </w:t>
      </w:r>
      <w:proofErr w:type="gramStart"/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30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</w:t>
      </w:r>
      <w:r w:rsidR="0030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791925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3021B2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ах</w:t>
        </w:r>
        <w:r w:rsidR="00791925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9</w:t>
        </w:r>
        <w:r w:rsidR="003021B2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</w:t>
        </w:r>
        <w:r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3021B2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u w:val="none"/>
            <w:lang w:eastAsia="ru-RU"/>
          </w:rPr>
          <w:t>10</w:t>
        </w:r>
        <w:r w:rsidR="00791925" w:rsidRPr="007902A0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791925" w:rsidRPr="00D64794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пункта </w:t>
        </w:r>
      </w:hyperlink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настоящего административного регламента, наход</w:t>
      </w:r>
      <w:r w:rsidR="0030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распоряжении 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 – Югре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месте нахождения организаций указана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0E6" w:rsidRDefault="00C713A3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30.2. Д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указанны</w:t>
      </w:r>
      <w:r w:rsidR="0038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2E00E6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</w:t>
        </w:r>
        <w:r w:rsidR="003021B2" w:rsidRPr="003021B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u w:val="none"/>
            <w:lang w:eastAsia="ru-RU"/>
          </w:rPr>
          <w:t>11</w:t>
        </w:r>
        <w:r w:rsidR="002E00E6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пункта </w:t>
        </w:r>
      </w:hyperlink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Департамента муниципальной собственности и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градостроительства администрации города Югорска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месте нахождения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 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11.3 настоящего административного регламента</w:t>
      </w:r>
      <w:proofErr w:type="gramStart"/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7902A0" w:rsidRDefault="007902A0" w:rsidP="00790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30.3.  Документы, указанные в </w:t>
      </w:r>
      <w:hyperlink w:anchor="sub_3170" w:history="1">
        <w:r w:rsidRPr="00C5438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u w:val="none"/>
            <w:lang w:eastAsia="ru-RU"/>
          </w:rPr>
          <w:t xml:space="preserve">подпункте 12 пункта </w:t>
        </w:r>
      </w:hyperlink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20 настоящего адми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нистративного регламента, находя</w:t>
      </w:r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тся в распоряжении отдела по вопросам миграции ОМВД России по городу </w:t>
      </w:r>
      <w:proofErr w:type="spellStart"/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Югорску</w:t>
      </w:r>
      <w:proofErr w:type="spellEnd"/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 Информация о месте нахождения органа  указана подпункте 10 пункта 11.3 настоящего административного регламента</w:t>
      </w:r>
      <w:proofErr w:type="gramStart"/>
      <w:r w:rsidRPr="00C5438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.»</w:t>
      </w:r>
      <w:proofErr w:type="gramEnd"/>
    </w:p>
    <w:p w:rsidR="00364AD9" w:rsidRDefault="002E00E6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33 слова «в подпунктах 8,11 пункта 19» заменить словами «подпункте 6 пункта 19 и подпункте 1 пункта 20».</w:t>
      </w:r>
    </w:p>
    <w:p w:rsidR="00364AD9" w:rsidRDefault="00364AD9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Пункт 36 изложить в следующей редакции:</w:t>
      </w:r>
    </w:p>
    <w:p w:rsidR="00F03A0A" w:rsidRPr="00364AD9" w:rsidRDefault="00364AD9" w:rsidP="0036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«36.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пунктами 1, 2, 4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част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 статьи 7 Федерального закона от 27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</w:t>
      </w:r>
      <w:r w:rsidR="003021B2">
        <w:rPr>
          <w:rFonts w:ascii="Times New Roman" w:eastAsia="Arial" w:hAnsi="Times New Roman" w:cs="Times New Roman"/>
          <w:sz w:val="24"/>
          <w:szCs w:val="24"/>
          <w:lang w:eastAsia="ar-SA"/>
        </w:rPr>
        <w:t>ми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</w:t>
      </w:r>
      <w:r w:rsidR="00563358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</w:t>
      </w:r>
      <w:r w:rsidR="00563358">
        <w:rPr>
          <w:rFonts w:ascii="Times New Roman" w:eastAsia="Arial" w:hAnsi="Times New Roman" w:cs="Times New Roman"/>
          <w:sz w:val="24"/>
          <w:szCs w:val="24"/>
          <w:lang w:eastAsia="ar-SA"/>
        </w:rPr>
        <w:t>.07.2010</w:t>
      </w:r>
      <w:bookmarkStart w:id="21" w:name="_GoBack"/>
      <w:bookmarkEnd w:id="21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210-ФЗ перечень документов.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64AD9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364AD9" w:rsidRDefault="00364AD9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1.14. Пункт 37 дополнить абзацем вторым следующего содержания:</w:t>
      </w:r>
    </w:p>
    <w:p w:rsidR="00364AD9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Pr="00364A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Едином и р</w:t>
      </w:r>
      <w:r w:rsidRPr="00364AD9">
        <w:rPr>
          <w:rFonts w:ascii="Times New Roman" w:eastAsia="Arial" w:hAnsi="Times New Roman" w:cs="Times New Roman"/>
          <w:sz w:val="24"/>
          <w:szCs w:val="24"/>
          <w:lang w:eastAsia="ar-SA"/>
        </w:rPr>
        <w:t>егиональном портал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ах, официальном сайте.».</w:t>
      </w:r>
      <w:proofErr w:type="gramEnd"/>
    </w:p>
    <w:p w:rsidR="00364AD9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1.15. Пункт 39 дополнить подпунктом 4 следующего содержания:</w:t>
      </w:r>
    </w:p>
    <w:p w:rsidR="00D426F0" w:rsidRDefault="00364AD9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«4)</w:t>
      </w:r>
      <w:r w:rsidR="00D426F0" w:rsidRPr="00D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представлены </w:t>
      </w:r>
      <w:r w:rsidR="00D64794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>документы</w:t>
      </w:r>
      <w:r w:rsidR="00D64794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D64794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предусмотренные пунктом 19 </w:t>
      </w:r>
      <w:r w:rsidR="0056335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настоящего </w:t>
      </w:r>
      <w:r w:rsidR="00D426F0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дминистративного регламента, обязанность по представлению </w:t>
      </w:r>
      <w:proofErr w:type="gramStart"/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>которых</w:t>
      </w:r>
      <w:proofErr w:type="gramEnd"/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возложена на заявителя</w:t>
      </w:r>
      <w:r w:rsidR="00D426F0">
        <w:rPr>
          <w:rFonts w:ascii="Times New Roman" w:eastAsia="Arial" w:hAnsi="Times New Roman" w:cs="Times New Roman"/>
          <w:sz w:val="24"/>
          <w:szCs w:val="24"/>
          <w:lang w:eastAsia="ar-SA"/>
        </w:rPr>
        <w:t>.».</w:t>
      </w:r>
    </w:p>
    <w:p w:rsidR="00D426F0" w:rsidRDefault="00D426F0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1.16. Абзац шестой пункта 53 исключить.</w:t>
      </w:r>
    </w:p>
    <w:p w:rsidR="00564D68" w:rsidRDefault="00D426F0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1.17. </w:t>
      </w:r>
      <w:r w:rsidR="00EF29B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564D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пунктах 64, 65 слова по тексту «в </w:t>
      </w:r>
      <w:r w:rsidR="00564D68" w:rsidRPr="00564D68">
        <w:rPr>
          <w:rFonts w:ascii="Times New Roman" w:eastAsia="Arial" w:hAnsi="Times New Roman" w:cs="Times New Roman"/>
          <w:sz w:val="24"/>
          <w:szCs w:val="24"/>
          <w:lang w:eastAsia="ar-SA"/>
        </w:rPr>
        <w:t>подпункте 9 пункта 19</w:t>
      </w:r>
      <w:r w:rsidR="00564D68">
        <w:rPr>
          <w:rFonts w:ascii="Times New Roman" w:eastAsia="Arial" w:hAnsi="Times New Roman" w:cs="Times New Roman"/>
          <w:sz w:val="24"/>
          <w:szCs w:val="24"/>
          <w:lang w:eastAsia="ar-SA"/>
        </w:rPr>
        <w:t>» заменить словами «в пункте 22».</w:t>
      </w:r>
    </w:p>
    <w:p w:rsidR="00EF29B9" w:rsidRDefault="00564D68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1.18. 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1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3021B2" w:rsidRDefault="003021B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21B2" w:rsidRDefault="003021B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014CF2" w:rsidRDefault="003021B2" w:rsidP="003021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</w:t>
      </w:r>
      <w:proofErr w:type="spellStart"/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С.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  <w:r w:rsidR="00194694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1C22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администрации города Югорска от 19.07.2018 № 2004 «Об утверждении административного регламента предоставления муниципальной услуги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«Приём заявлений, документов, а также постановка граждан на учёт в качестве нуждающихся в жилых помещениях»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от</w:t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3021B2" w:rsidP="0019469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ачальник управления жилищной политики ______________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Е. И. Павлова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94694" w:rsidRPr="00812913" w:rsidTr="00194694">
        <w:trPr>
          <w:trHeight w:val="100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94" w:rsidRPr="00812913" w:rsidRDefault="003021B2" w:rsidP="00302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 И. Павлова</w:t>
            </w: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  <w:r w:rsidR="0079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</w:t>
            </w:r>
            <w:r w:rsidR="0079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1C6CDD" w:rsidP="001C6C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С. Плотников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1C6CDD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DD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первого заместителя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DD" w:rsidRPr="00812913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DD" w:rsidRPr="00812913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DD" w:rsidRPr="00812913" w:rsidRDefault="001C6C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DD" w:rsidRDefault="003021B2" w:rsidP="00302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Власов</w:t>
            </w: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B3525" w:rsidRPr="001E225F" w:rsidRDefault="00EB3525" w:rsidP="00EB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с… по…</w:t>
      </w:r>
    </w:p>
    <w:p w:rsidR="00EB3525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……………………………….)</w:t>
      </w:r>
    </w:p>
    <w:p w:rsidR="00EB3525" w:rsidRPr="001E225F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E22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исполнителя, должность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194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A0" w:rsidRDefault="007902A0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02A0" w:rsidRDefault="007902A0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02A0" w:rsidRDefault="007902A0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194694" w:rsidRPr="00194694" w:rsidRDefault="00194694" w:rsidP="0019469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 внесении изменений в постановление администрации города Югорска </w:t>
      </w:r>
      <w:r w:rsidRP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 19.07.2018 № 2004 «Приём заявлений, документов, а также постановка граждан на учёт в качестве нуждающихся в жилых помещениях»  (с изменениями от 18.03.2019 № 532)</w:t>
      </w:r>
    </w:p>
    <w:p w:rsidR="00194694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194694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014CF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4D68">
        <w:rPr>
          <w:rFonts w:ascii="Times New Roman" w:eastAsia="Calibri" w:hAnsi="Times New Roman" w:cs="Times New Roman"/>
          <w:sz w:val="24"/>
          <w:szCs w:val="24"/>
        </w:rPr>
        <w:t>16.04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3021B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B2">
        <w:rPr>
          <w:rFonts w:ascii="Times New Roman" w:eastAsia="Calibri" w:hAnsi="Times New Roman" w:cs="Times New Roman"/>
          <w:sz w:val="24"/>
          <w:szCs w:val="24"/>
        </w:rPr>
        <w:t>08</w:t>
      </w:r>
      <w:r w:rsidR="00194694" w:rsidRPr="003021B2">
        <w:rPr>
          <w:rFonts w:ascii="Times New Roman" w:eastAsia="Calibri" w:hAnsi="Times New Roman" w:cs="Times New Roman"/>
          <w:sz w:val="24"/>
          <w:szCs w:val="24"/>
        </w:rPr>
        <w:t>.0</w:t>
      </w:r>
      <w:r w:rsidRPr="003021B2">
        <w:rPr>
          <w:rFonts w:ascii="Times New Roman" w:eastAsia="Calibri" w:hAnsi="Times New Roman" w:cs="Times New Roman"/>
          <w:sz w:val="24"/>
          <w:szCs w:val="24"/>
        </w:rPr>
        <w:t>7</w:t>
      </w:r>
      <w:r w:rsidR="00823686" w:rsidRPr="003021B2">
        <w:rPr>
          <w:rFonts w:ascii="Times New Roman" w:eastAsia="Calibri" w:hAnsi="Times New Roman" w:cs="Times New Roman"/>
          <w:sz w:val="24"/>
          <w:szCs w:val="24"/>
        </w:rPr>
        <w:t>.</w:t>
      </w:r>
      <w:r w:rsidR="00346FA9" w:rsidRPr="003021B2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617" w:rsidRDefault="003021B2" w:rsidP="0030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194694">
        <w:rPr>
          <w:rFonts w:ascii="Times New Roman" w:eastAsia="Calibri" w:hAnsi="Times New Roman" w:cs="Times New Roman"/>
          <w:sz w:val="24"/>
          <w:szCs w:val="24"/>
        </w:rPr>
        <w:t>ачальник управления жилищной политики</w:t>
      </w:r>
      <w:r w:rsidR="00194694">
        <w:rPr>
          <w:rFonts w:ascii="Times New Roman" w:eastAsia="Calibri" w:hAnsi="Times New Roman" w:cs="Times New Roman"/>
          <w:sz w:val="24"/>
          <w:szCs w:val="24"/>
        </w:rPr>
        <w:tab/>
      </w:r>
      <w:r w:rsidR="00194694">
        <w:rPr>
          <w:rFonts w:ascii="Times New Roman" w:eastAsia="Calibri" w:hAnsi="Times New Roman" w:cs="Times New Roman"/>
          <w:sz w:val="24"/>
          <w:szCs w:val="24"/>
        </w:rPr>
        <w:tab/>
      </w:r>
      <w:r w:rsidR="00194694">
        <w:rPr>
          <w:rFonts w:ascii="Times New Roman" w:eastAsia="Calibri" w:hAnsi="Times New Roman" w:cs="Times New Roman"/>
          <w:sz w:val="24"/>
          <w:szCs w:val="24"/>
        </w:rPr>
        <w:tab/>
      </w:r>
      <w:r w:rsidR="00194694">
        <w:rPr>
          <w:rFonts w:ascii="Times New Roman" w:eastAsia="Calibri" w:hAnsi="Times New Roman" w:cs="Times New Roman"/>
          <w:sz w:val="24"/>
          <w:szCs w:val="24"/>
        </w:rPr>
        <w:tab/>
      </w:r>
      <w:r w:rsidR="00194694">
        <w:rPr>
          <w:rFonts w:ascii="Times New Roman" w:eastAsia="Calibri" w:hAnsi="Times New Roman" w:cs="Times New Roman"/>
          <w:sz w:val="24"/>
          <w:szCs w:val="24"/>
        </w:rPr>
        <w:tab/>
      </w:r>
      <w:r w:rsidR="001C6CD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Е. И. Павлова</w:t>
      </w:r>
    </w:p>
    <w:sectPr w:rsidR="00077617" w:rsidSect="007902A0">
      <w:pgSz w:w="11906" w:h="16838"/>
      <w:pgMar w:top="39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A4" w:rsidRDefault="005F6EA4" w:rsidP="007353D3">
      <w:pPr>
        <w:spacing w:after="0" w:line="240" w:lineRule="auto"/>
      </w:pPr>
      <w:r>
        <w:separator/>
      </w:r>
    </w:p>
  </w:endnote>
  <w:endnote w:type="continuationSeparator" w:id="0">
    <w:p w:rsidR="005F6EA4" w:rsidRDefault="005F6EA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A4" w:rsidRDefault="005F6EA4" w:rsidP="007353D3">
      <w:pPr>
        <w:spacing w:after="0" w:line="240" w:lineRule="auto"/>
      </w:pPr>
      <w:r>
        <w:separator/>
      </w:r>
    </w:p>
  </w:footnote>
  <w:footnote w:type="continuationSeparator" w:id="0">
    <w:p w:rsidR="005F6EA4" w:rsidRDefault="005F6EA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6CDD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021B2"/>
    <w:rsid w:val="003302C7"/>
    <w:rsid w:val="00346FA9"/>
    <w:rsid w:val="0035443A"/>
    <w:rsid w:val="00362D82"/>
    <w:rsid w:val="00364AD9"/>
    <w:rsid w:val="003738E3"/>
    <w:rsid w:val="003800A8"/>
    <w:rsid w:val="003820CA"/>
    <w:rsid w:val="003871F9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151C8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335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02A0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1302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4000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f.ru/ot_yugra" TargetMode="External"/><Relationship Id="rId18" Type="http://schemas.openxmlformats.org/officeDocument/2006/relationships/hyperlink" Target="https://gibdd.org/a/yugors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.ugorsk.ru/about/gorod/" TargetMode="External"/><Relationship Id="rId17" Type="http://schemas.openxmlformats.org/officeDocument/2006/relationships/hyperlink" Target="http://www.list-org.com/company/9309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86/" TargetMode="External"/><Relationship Id="rId20" Type="http://schemas.openxmlformats.org/officeDocument/2006/relationships/hyperlink" Target="https://mfc.admhma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u72.rosi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zn86.ru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hyperlink" Target="https://86.&#1084;&#1074;&#1076;.&#1088;&#1092;/folder/9605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https://depsr.admhmao.ru/struktur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8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Лыскова Елена Котиповна</cp:lastModifiedBy>
  <cp:revision>115</cp:revision>
  <cp:lastPrinted>2019-07-11T06:02:00Z</cp:lastPrinted>
  <dcterms:created xsi:type="dcterms:W3CDTF">2018-04-18T12:02:00Z</dcterms:created>
  <dcterms:modified xsi:type="dcterms:W3CDTF">2019-07-11T06:05:00Z</dcterms:modified>
</cp:coreProperties>
</file>