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55" w:rsidRPr="003E1DF7" w:rsidRDefault="00360955" w:rsidP="003609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4835" cy="723265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55" w:rsidRDefault="00360955" w:rsidP="00360955">
      <w:pPr>
        <w:jc w:val="center"/>
        <w:rPr>
          <w:b/>
          <w:bCs/>
        </w:rPr>
      </w:pPr>
    </w:p>
    <w:p w:rsidR="00360955" w:rsidRPr="00313E5D" w:rsidRDefault="00360955" w:rsidP="00360955">
      <w:pPr>
        <w:pStyle w:val="3"/>
        <w:tabs>
          <w:tab w:val="num" w:pos="360"/>
        </w:tabs>
        <w:rPr>
          <w:b w:val="0"/>
          <w:bCs w:val="0"/>
          <w:sz w:val="32"/>
          <w:szCs w:val="32"/>
        </w:rPr>
      </w:pPr>
      <w:r w:rsidRPr="00313E5D">
        <w:rPr>
          <w:b w:val="0"/>
          <w:bCs w:val="0"/>
          <w:sz w:val="32"/>
          <w:szCs w:val="32"/>
        </w:rPr>
        <w:t>ДУМА ГОРОДА ЮГОРСКА</w:t>
      </w:r>
    </w:p>
    <w:p w:rsidR="00360955" w:rsidRDefault="00360955" w:rsidP="00360955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округа-Югры</w:t>
      </w:r>
    </w:p>
    <w:p w:rsidR="00360955" w:rsidRDefault="00360955" w:rsidP="00360955">
      <w:pPr>
        <w:jc w:val="center"/>
        <w:rPr>
          <w:sz w:val="28"/>
        </w:rPr>
      </w:pPr>
    </w:p>
    <w:p w:rsidR="00360955" w:rsidRPr="00313E5D" w:rsidRDefault="00360955" w:rsidP="00360955">
      <w:pPr>
        <w:jc w:val="center"/>
        <w:rPr>
          <w:sz w:val="36"/>
          <w:szCs w:val="36"/>
        </w:rPr>
      </w:pPr>
      <w:r w:rsidRPr="00313E5D">
        <w:rPr>
          <w:sz w:val="36"/>
          <w:szCs w:val="36"/>
        </w:rPr>
        <w:t>РЕШЕНИЕ</w:t>
      </w:r>
    </w:p>
    <w:p w:rsidR="00360955" w:rsidRDefault="00360955" w:rsidP="00360955">
      <w:pPr>
        <w:jc w:val="center"/>
        <w:rPr>
          <w:b/>
          <w:bCs/>
        </w:rPr>
      </w:pPr>
    </w:p>
    <w:p w:rsidR="00360955" w:rsidRPr="00313E5D" w:rsidRDefault="00360955" w:rsidP="00360955">
      <w:pPr>
        <w:jc w:val="center"/>
        <w:rPr>
          <w:b/>
          <w:bCs/>
        </w:rPr>
      </w:pPr>
    </w:p>
    <w:p w:rsidR="00360955" w:rsidRPr="00313E5D" w:rsidRDefault="00360955" w:rsidP="00360955">
      <w:pPr>
        <w:rPr>
          <w:b/>
          <w:bCs/>
        </w:rPr>
      </w:pPr>
      <w:r>
        <w:rPr>
          <w:b/>
          <w:bCs/>
        </w:rPr>
        <w:t>о</w:t>
      </w:r>
      <w:r w:rsidRPr="00313E5D">
        <w:rPr>
          <w:b/>
          <w:bCs/>
        </w:rPr>
        <w:t>т</w:t>
      </w:r>
      <w:r>
        <w:rPr>
          <w:b/>
          <w:bCs/>
        </w:rPr>
        <w:t xml:space="preserve"> 31 августа 2017 года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13E5D">
        <w:rPr>
          <w:b/>
          <w:bCs/>
        </w:rPr>
        <w:tab/>
      </w:r>
      <w:r w:rsidRPr="00313E5D">
        <w:rPr>
          <w:b/>
          <w:bCs/>
        </w:rPr>
        <w:tab/>
      </w:r>
      <w:r>
        <w:rPr>
          <w:b/>
          <w:bCs/>
        </w:rPr>
        <w:t xml:space="preserve">                          </w:t>
      </w:r>
      <w:r>
        <w:rPr>
          <w:b/>
          <w:bCs/>
        </w:rPr>
        <w:t>№ 77</w:t>
      </w:r>
    </w:p>
    <w:p w:rsidR="00360955" w:rsidRDefault="00360955" w:rsidP="00360955">
      <w:pPr>
        <w:rPr>
          <w:b/>
        </w:rPr>
      </w:pPr>
    </w:p>
    <w:p w:rsidR="00360955" w:rsidRPr="00F309C0" w:rsidRDefault="00360955" w:rsidP="00360955">
      <w:pPr>
        <w:rPr>
          <w:b/>
        </w:rPr>
      </w:pPr>
    </w:p>
    <w:p w:rsidR="00113F7C" w:rsidRDefault="00113F7C" w:rsidP="00113F7C">
      <w:pPr>
        <w:jc w:val="both"/>
        <w:rPr>
          <w:b/>
          <w:bCs/>
        </w:rPr>
      </w:pPr>
      <w:r w:rsidRPr="007B1A2A">
        <w:rPr>
          <w:b/>
          <w:bCs/>
        </w:rPr>
        <w:t xml:space="preserve">О </w:t>
      </w:r>
      <w:r>
        <w:rPr>
          <w:b/>
          <w:bCs/>
        </w:rPr>
        <w:t>молодежных движениях</w:t>
      </w:r>
    </w:p>
    <w:p w:rsidR="00113F7C" w:rsidRPr="007B1A2A" w:rsidRDefault="00113F7C" w:rsidP="00113F7C">
      <w:pPr>
        <w:jc w:val="both"/>
        <w:rPr>
          <w:b/>
          <w:bCs/>
        </w:rPr>
      </w:pPr>
      <w:r>
        <w:rPr>
          <w:b/>
          <w:bCs/>
        </w:rPr>
        <w:t xml:space="preserve">в городе Югорске  </w:t>
      </w:r>
    </w:p>
    <w:p w:rsidR="00113F7C" w:rsidRPr="00360955" w:rsidRDefault="00113F7C" w:rsidP="00113F7C">
      <w:pPr>
        <w:jc w:val="both"/>
        <w:rPr>
          <w:b/>
          <w:bCs/>
        </w:rPr>
      </w:pPr>
    </w:p>
    <w:p w:rsidR="00113F7C" w:rsidRPr="00360955" w:rsidRDefault="00113F7C" w:rsidP="00113F7C">
      <w:pPr>
        <w:jc w:val="both"/>
        <w:rPr>
          <w:b/>
          <w:bCs/>
        </w:rPr>
      </w:pPr>
    </w:p>
    <w:p w:rsidR="00113F7C" w:rsidRDefault="00113F7C" w:rsidP="00360955">
      <w:pPr>
        <w:ind w:firstLine="709"/>
        <w:jc w:val="both"/>
        <w:rPr>
          <w:bCs/>
        </w:rPr>
      </w:pPr>
      <w:r w:rsidRPr="00451614">
        <w:t xml:space="preserve">Заслушав информацию администрации города Югорска о </w:t>
      </w:r>
      <w:r w:rsidRPr="00451614">
        <w:rPr>
          <w:bCs/>
        </w:rPr>
        <w:t>молодежных движениях</w:t>
      </w:r>
      <w:r w:rsidR="00360955">
        <w:rPr>
          <w:bCs/>
        </w:rPr>
        <w:t xml:space="preserve"> </w:t>
      </w:r>
      <w:r w:rsidRPr="00451614">
        <w:rPr>
          <w:bCs/>
        </w:rPr>
        <w:t>в городе Югорске</w:t>
      </w:r>
      <w:r>
        <w:rPr>
          <w:bCs/>
        </w:rPr>
        <w:t>,</w:t>
      </w:r>
    </w:p>
    <w:p w:rsidR="00113F7C" w:rsidRPr="00451614" w:rsidRDefault="00113F7C" w:rsidP="00113F7C">
      <w:pPr>
        <w:jc w:val="both"/>
        <w:rPr>
          <w:bCs/>
        </w:rPr>
      </w:pPr>
      <w:r w:rsidRPr="00451614">
        <w:rPr>
          <w:bCs/>
        </w:rPr>
        <w:t xml:space="preserve">  </w:t>
      </w:r>
    </w:p>
    <w:p w:rsidR="00113F7C" w:rsidRPr="007B1A2A" w:rsidRDefault="00113F7C" w:rsidP="00113F7C">
      <w:pPr>
        <w:jc w:val="both"/>
        <w:rPr>
          <w:sz w:val="28"/>
        </w:rPr>
      </w:pPr>
    </w:p>
    <w:p w:rsidR="00113F7C" w:rsidRPr="007B1A2A" w:rsidRDefault="00113F7C" w:rsidP="00113F7C">
      <w:pPr>
        <w:jc w:val="both"/>
        <w:rPr>
          <w:b/>
          <w:bCs/>
        </w:rPr>
      </w:pPr>
      <w:r w:rsidRPr="007B1A2A">
        <w:rPr>
          <w:b/>
          <w:bCs/>
        </w:rPr>
        <w:t>ДУМА ГОРОДА ЮГОРСКА РЕШИЛА:</w:t>
      </w:r>
    </w:p>
    <w:p w:rsidR="00113F7C" w:rsidRPr="00360955" w:rsidRDefault="00113F7C" w:rsidP="00113F7C">
      <w:pPr>
        <w:jc w:val="both"/>
        <w:rPr>
          <w:b/>
          <w:bCs/>
        </w:rPr>
      </w:pPr>
    </w:p>
    <w:p w:rsidR="00360955" w:rsidRPr="00360955" w:rsidRDefault="00360955" w:rsidP="00113F7C">
      <w:pPr>
        <w:jc w:val="both"/>
        <w:rPr>
          <w:b/>
          <w:bCs/>
        </w:rPr>
      </w:pPr>
    </w:p>
    <w:p w:rsidR="00113F7C" w:rsidRPr="007B1A2A" w:rsidRDefault="00113F7C" w:rsidP="00113F7C">
      <w:pPr>
        <w:jc w:val="both"/>
        <w:rPr>
          <w:bCs/>
        </w:rPr>
      </w:pPr>
      <w:r w:rsidRPr="007B1A2A">
        <w:rPr>
          <w:b/>
          <w:bCs/>
        </w:rPr>
        <w:tab/>
      </w:r>
      <w:r w:rsidRPr="007B1A2A">
        <w:t>1. Принять к сведению информацию администрации города Югорска</w:t>
      </w:r>
      <w:r w:rsidRPr="00451614">
        <w:t xml:space="preserve"> о </w:t>
      </w:r>
      <w:r w:rsidRPr="00451614">
        <w:rPr>
          <w:bCs/>
        </w:rPr>
        <w:t>молодежных движениях в городе Югорске</w:t>
      </w:r>
      <w:r w:rsidRPr="007B1A2A">
        <w:t xml:space="preserve"> (приложение).</w:t>
      </w:r>
    </w:p>
    <w:p w:rsidR="00113F7C" w:rsidRPr="007B1A2A" w:rsidRDefault="00113F7C" w:rsidP="00113F7C">
      <w:pPr>
        <w:jc w:val="both"/>
      </w:pPr>
      <w:r w:rsidRPr="007B1A2A">
        <w:tab/>
        <w:t>2. Настоящее решение вступает в силу после его подписания.</w:t>
      </w:r>
    </w:p>
    <w:p w:rsidR="00113F7C" w:rsidRPr="00360955" w:rsidRDefault="00113F7C" w:rsidP="00113F7C">
      <w:pPr>
        <w:jc w:val="both"/>
        <w:rPr>
          <w:b/>
          <w:bCs/>
        </w:rPr>
      </w:pPr>
    </w:p>
    <w:p w:rsidR="00113F7C" w:rsidRPr="00360955" w:rsidRDefault="00113F7C" w:rsidP="00113F7C">
      <w:pPr>
        <w:jc w:val="both"/>
        <w:rPr>
          <w:b/>
          <w:bCs/>
        </w:rPr>
      </w:pPr>
    </w:p>
    <w:p w:rsidR="00113F7C" w:rsidRDefault="00113F7C" w:rsidP="00113F7C">
      <w:pPr>
        <w:jc w:val="both"/>
        <w:rPr>
          <w:b/>
          <w:bCs/>
        </w:rPr>
      </w:pPr>
    </w:p>
    <w:p w:rsidR="00360955" w:rsidRPr="00360955" w:rsidRDefault="00360955" w:rsidP="00113F7C">
      <w:pPr>
        <w:jc w:val="both"/>
        <w:rPr>
          <w:b/>
          <w:bCs/>
        </w:rPr>
      </w:pPr>
    </w:p>
    <w:p w:rsidR="00113F7C" w:rsidRDefault="00113F7C" w:rsidP="00113F7C">
      <w:pPr>
        <w:jc w:val="both"/>
        <w:rPr>
          <w:b/>
          <w:bCs/>
        </w:rPr>
      </w:pPr>
      <w:r w:rsidRPr="007B1A2A">
        <w:rPr>
          <w:b/>
          <w:bCs/>
        </w:rPr>
        <w:t>Председатель Думы города Югорска                                                                     В.А. Климин</w:t>
      </w: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Default="00360955" w:rsidP="00113F7C">
      <w:pPr>
        <w:jc w:val="both"/>
        <w:rPr>
          <w:b/>
          <w:bCs/>
        </w:rPr>
      </w:pPr>
    </w:p>
    <w:p w:rsidR="00360955" w:rsidRPr="00CD0CEF" w:rsidRDefault="00360955" w:rsidP="00360955">
      <w:pPr>
        <w:pStyle w:val="a5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«31» августа 2017 года</w:t>
      </w:r>
    </w:p>
    <w:p w:rsidR="00360955" w:rsidRDefault="00360955" w:rsidP="00360955">
      <w:pPr>
        <w:pStyle w:val="a5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360955" w:rsidRPr="008E6397" w:rsidRDefault="00360955" w:rsidP="00360955">
      <w:pPr>
        <w:widowControl w:val="0"/>
        <w:ind w:firstLine="709"/>
        <w:jc w:val="right"/>
        <w:rPr>
          <w:rFonts w:eastAsia="Lucida Sans Unicode"/>
          <w:b/>
          <w:bCs/>
          <w:kern w:val="2"/>
          <w:lang w:eastAsia="ru-RU"/>
        </w:rPr>
      </w:pPr>
      <w:r w:rsidRPr="008E6397">
        <w:rPr>
          <w:rFonts w:eastAsia="Lucida Sans Unicode"/>
          <w:b/>
          <w:bCs/>
          <w:kern w:val="2"/>
          <w:lang w:eastAsia="ru-RU"/>
        </w:rPr>
        <w:lastRenderedPageBreak/>
        <w:t>Приложение</w:t>
      </w:r>
    </w:p>
    <w:p w:rsidR="00360955" w:rsidRPr="008E6397" w:rsidRDefault="00360955" w:rsidP="00360955">
      <w:pPr>
        <w:widowControl w:val="0"/>
        <w:ind w:firstLine="709"/>
        <w:jc w:val="right"/>
        <w:rPr>
          <w:rFonts w:eastAsia="Lucida Sans Unicode"/>
          <w:b/>
          <w:bCs/>
          <w:kern w:val="2"/>
          <w:lang w:eastAsia="ru-RU"/>
        </w:rPr>
      </w:pPr>
      <w:r w:rsidRPr="008E6397">
        <w:rPr>
          <w:rFonts w:eastAsia="Lucida Sans Unicode"/>
          <w:b/>
          <w:bCs/>
          <w:kern w:val="2"/>
          <w:lang w:eastAsia="ru-RU"/>
        </w:rPr>
        <w:t>к решению Думы города Югорска</w:t>
      </w:r>
    </w:p>
    <w:p w:rsidR="00360955" w:rsidRPr="008E6397" w:rsidRDefault="00360955" w:rsidP="00360955">
      <w:pPr>
        <w:widowControl w:val="0"/>
        <w:ind w:firstLine="709"/>
        <w:jc w:val="right"/>
        <w:rPr>
          <w:rFonts w:eastAsia="Lucida Sans Unicode"/>
          <w:b/>
          <w:bCs/>
          <w:kern w:val="2"/>
          <w:lang w:eastAsia="ru-RU"/>
        </w:rPr>
      </w:pPr>
      <w:r>
        <w:rPr>
          <w:rFonts w:eastAsia="Lucida Sans Unicode"/>
          <w:b/>
          <w:bCs/>
          <w:kern w:val="2"/>
          <w:lang w:eastAsia="ru-RU"/>
        </w:rPr>
        <w:t>от 31 августа 2017 года № 77</w:t>
      </w:r>
    </w:p>
    <w:p w:rsidR="00360955" w:rsidRDefault="00360955" w:rsidP="00360955">
      <w:pPr>
        <w:widowControl w:val="0"/>
        <w:ind w:firstLine="709"/>
        <w:jc w:val="right"/>
        <w:rPr>
          <w:rFonts w:eastAsia="Lucida Sans Unicode"/>
          <w:b/>
          <w:bCs/>
          <w:kern w:val="2"/>
          <w:lang w:eastAsia="ru-RU"/>
        </w:rPr>
      </w:pPr>
    </w:p>
    <w:p w:rsidR="00360955" w:rsidRPr="008E6397" w:rsidRDefault="00360955" w:rsidP="00360955">
      <w:pPr>
        <w:widowControl w:val="0"/>
        <w:ind w:firstLine="709"/>
        <w:jc w:val="right"/>
        <w:rPr>
          <w:rFonts w:eastAsia="Lucida Sans Unicode"/>
          <w:b/>
          <w:bCs/>
          <w:kern w:val="2"/>
          <w:lang w:eastAsia="ru-RU"/>
        </w:rPr>
      </w:pPr>
    </w:p>
    <w:p w:rsidR="00360955" w:rsidRPr="00F37C84" w:rsidRDefault="00360955" w:rsidP="00360955">
      <w:pPr>
        <w:pStyle w:val="a6"/>
        <w:spacing w:before="0" w:beforeAutospacing="0" w:after="0" w:afterAutospacing="0"/>
        <w:ind w:left="225" w:right="375"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</w:t>
      </w:r>
      <w:r w:rsidRPr="00F37C84">
        <w:rPr>
          <w:b/>
          <w:color w:val="000000"/>
        </w:rPr>
        <w:t>Молодежные движения в городе Югорске</w:t>
      </w:r>
    </w:p>
    <w:p w:rsidR="00360955" w:rsidRDefault="00360955" w:rsidP="00360955">
      <w:pPr>
        <w:pStyle w:val="a6"/>
        <w:spacing w:before="0" w:beforeAutospacing="0" w:after="0" w:afterAutospacing="0"/>
        <w:ind w:left="225" w:right="-1" w:firstLine="709"/>
        <w:jc w:val="both"/>
        <w:rPr>
          <w:color w:val="000000"/>
        </w:rPr>
      </w:pP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1" w:firstLine="709"/>
        <w:jc w:val="both"/>
        <w:rPr>
          <w:color w:val="000000"/>
        </w:rPr>
      </w:pPr>
      <w:r w:rsidRPr="008E6397">
        <w:rPr>
          <w:color w:val="000000"/>
        </w:rPr>
        <w:t>Югорск - это динамично развивающийся город</w:t>
      </w:r>
      <w:r>
        <w:rPr>
          <w:color w:val="000000"/>
        </w:rPr>
        <w:t xml:space="preserve">. </w:t>
      </w:r>
      <w:r w:rsidRPr="008E6397">
        <w:rPr>
          <w:color w:val="000000"/>
        </w:rPr>
        <w:t>Молодежь Югорска – это стратегический, экономический, политический ресурс будущего нашего города.</w:t>
      </w:r>
      <w:r w:rsidRPr="0063215B">
        <w:rPr>
          <w:color w:val="000000"/>
        </w:rPr>
        <w:t xml:space="preserve"> </w:t>
      </w:r>
      <w:r w:rsidRPr="008E6397">
        <w:rPr>
          <w:color w:val="000000"/>
        </w:rPr>
        <w:t>Молодежь (от 14-35 лет) составляет более четверти населения города.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1" w:firstLine="709"/>
        <w:jc w:val="both"/>
        <w:rPr>
          <w:color w:val="000000"/>
        </w:rPr>
      </w:pPr>
      <w:r w:rsidRPr="008E6397">
        <w:rPr>
          <w:color w:val="000000"/>
        </w:rPr>
        <w:t>На протяжении  трех лет отмечены стабильные количественные показатели молодого населения города.</w:t>
      </w:r>
      <w:r w:rsidRPr="008E6397">
        <w:rPr>
          <w:b/>
          <w:color w:val="000000"/>
        </w:rPr>
        <w:t xml:space="preserve"> 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1" w:firstLine="709"/>
        <w:jc w:val="both"/>
        <w:rPr>
          <w:color w:val="000000"/>
        </w:rPr>
      </w:pPr>
      <w:r w:rsidRPr="008E6397">
        <w:rPr>
          <w:color w:val="000000"/>
        </w:rPr>
        <w:t>В 2017 году в городе Югорске  действуют 43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молодежных</w:t>
      </w:r>
      <w:proofErr w:type="gramEnd"/>
      <w:r>
        <w:rPr>
          <w:color w:val="000000"/>
        </w:rPr>
        <w:t xml:space="preserve"> </w:t>
      </w:r>
      <w:r w:rsidRPr="008E6397">
        <w:rPr>
          <w:color w:val="000000"/>
        </w:rPr>
        <w:t>общественных об</w:t>
      </w:r>
      <w:r>
        <w:rPr>
          <w:color w:val="000000"/>
        </w:rPr>
        <w:t>ъединения</w:t>
      </w:r>
      <w:r w:rsidRPr="008E6397">
        <w:rPr>
          <w:color w:val="000000"/>
        </w:rPr>
        <w:t xml:space="preserve">.  </w:t>
      </w:r>
    </w:p>
    <w:p w:rsidR="00360955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Молодежные общественные объединения - объединения молодежи, предметом деятельности которых является социально-экономические и политические проблемы. Это патриотические, экологические, технические благотворительные организации, ассоциации, союзы, клубы, а также инициативные группы, их деятельность направлена на пропаганду здорового образа жизни,  сохранение природы, решение повседневных острых жизненных проблем («общественные инициативы»).</w:t>
      </w:r>
      <w:r w:rsidRPr="00735BCF">
        <w:rPr>
          <w:color w:val="000000"/>
        </w:rPr>
        <w:t xml:space="preserve"> </w:t>
      </w:r>
    </w:p>
    <w:p w:rsidR="00360955" w:rsidRPr="00735BCF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b/>
          <w:color w:val="000000"/>
        </w:rPr>
      </w:pPr>
      <w:r w:rsidRPr="008E6397">
        <w:rPr>
          <w:color w:val="000000"/>
        </w:rPr>
        <w:t>Реестр   молодежных общественных об</w:t>
      </w:r>
      <w:r>
        <w:rPr>
          <w:color w:val="000000"/>
        </w:rPr>
        <w:t xml:space="preserve">ъединений города Югорска </w:t>
      </w:r>
      <w:r w:rsidRPr="008E6397">
        <w:rPr>
          <w:color w:val="000000"/>
        </w:rPr>
        <w:t>(приложение)</w:t>
      </w:r>
      <w:r w:rsidRPr="008E6397">
        <w:rPr>
          <w:b/>
          <w:color w:val="000000"/>
        </w:rPr>
        <w:t>.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 xml:space="preserve">По основным направлениям деятельности они объединяются в молодежные движения: волонтерское, спортивное, техническое, гражданско-патриотическое, творческое, экологическое, политическое.                 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Существовавшие прежде и действующие ныне молодежные общественные объединения можно классифицировать следующим образом: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  <w:u w:val="single"/>
        </w:rPr>
      </w:pPr>
      <w:r w:rsidRPr="008E6397">
        <w:rPr>
          <w:color w:val="000000"/>
        </w:rPr>
        <w:t xml:space="preserve"> </w:t>
      </w:r>
      <w:r w:rsidRPr="008E6397">
        <w:rPr>
          <w:color w:val="000000"/>
          <w:u w:val="single"/>
        </w:rPr>
        <w:t>По наличию формальной регистрации: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-</w:t>
      </w:r>
      <w:r w:rsidRPr="008E6397">
        <w:t xml:space="preserve"> </w:t>
      </w:r>
      <w:proofErr w:type="gramStart"/>
      <w:r w:rsidRPr="008E6397">
        <w:rPr>
          <w:color w:val="000000"/>
        </w:rPr>
        <w:t>имеющие</w:t>
      </w:r>
      <w:proofErr w:type="gramEnd"/>
      <w:r w:rsidRPr="008E6397">
        <w:rPr>
          <w:color w:val="000000"/>
        </w:rPr>
        <w:t xml:space="preserve"> официальную регистрацию (5 общественных объединений):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(мотоклуб «Комсомольцы», МРОО «Общее дело», клуб технических видов спорта «Патриот», «Молодая гвардия единой России», МОО «Гордость Югры»),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-</w:t>
      </w:r>
      <w:r w:rsidRPr="008E6397">
        <w:t xml:space="preserve"> </w:t>
      </w:r>
      <w:r w:rsidRPr="008E6397">
        <w:rPr>
          <w:color w:val="000000"/>
        </w:rPr>
        <w:t>незарегистрированные, но действующие на базе или под покровительством официальных структур (остальные 38 общественных объединений).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  <w:u w:val="single"/>
        </w:rPr>
      </w:pPr>
      <w:r w:rsidRPr="008E6397">
        <w:rPr>
          <w:color w:val="000000"/>
          <w:u w:val="single"/>
        </w:rPr>
        <w:t>По разнообразию видов и направлений деятельности: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 xml:space="preserve">- </w:t>
      </w:r>
      <w:proofErr w:type="gramStart"/>
      <w:r w:rsidRPr="008E6397">
        <w:rPr>
          <w:color w:val="000000"/>
        </w:rPr>
        <w:t>многопрофильные</w:t>
      </w:r>
      <w:proofErr w:type="gramEnd"/>
      <w:r w:rsidRPr="008E6397">
        <w:rPr>
          <w:color w:val="000000"/>
        </w:rPr>
        <w:t xml:space="preserve"> (21 объединение),</w:t>
      </w:r>
    </w:p>
    <w:p w:rsidR="00360955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 xml:space="preserve"> - </w:t>
      </w:r>
      <w:proofErr w:type="gramStart"/>
      <w:r w:rsidRPr="008E6397">
        <w:rPr>
          <w:color w:val="000000"/>
        </w:rPr>
        <w:t>профильные</w:t>
      </w:r>
      <w:proofErr w:type="gramEnd"/>
      <w:r w:rsidRPr="008E6397">
        <w:rPr>
          <w:color w:val="000000"/>
        </w:rPr>
        <w:t xml:space="preserve"> (22 объединение). 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Процесс организации и деятельности молодежных общественных объединений - процесс динамический и творческий.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Анализ деятельности  молодежных общественных объединений города показы</w:t>
      </w:r>
      <w:r>
        <w:rPr>
          <w:color w:val="000000"/>
        </w:rPr>
        <w:t>вает переменность в развитии, только н</w:t>
      </w:r>
      <w:r w:rsidRPr="008E6397">
        <w:rPr>
          <w:color w:val="000000"/>
        </w:rPr>
        <w:t>а протяжении 2-х</w:t>
      </w:r>
      <w:r>
        <w:rPr>
          <w:color w:val="000000"/>
        </w:rPr>
        <w:t xml:space="preserve"> последних</w:t>
      </w:r>
      <w:r w:rsidRPr="008E6397">
        <w:rPr>
          <w:color w:val="000000"/>
        </w:rPr>
        <w:t xml:space="preserve"> лет отмечается стабильное количество молодежных общественных объединений: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 xml:space="preserve">2014г. - 45 детских и молодежных общественных объединений 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2015 г.</w:t>
      </w:r>
      <w:r>
        <w:rPr>
          <w:color w:val="000000"/>
        </w:rPr>
        <w:t xml:space="preserve"> - </w:t>
      </w:r>
      <w:r w:rsidRPr="008E6397">
        <w:rPr>
          <w:color w:val="000000"/>
        </w:rPr>
        <w:t>55 детских и  молодежных общественных объединений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2016 г.</w:t>
      </w:r>
      <w:r>
        <w:rPr>
          <w:color w:val="000000"/>
        </w:rPr>
        <w:t xml:space="preserve"> </w:t>
      </w:r>
      <w:r w:rsidRPr="008E6397">
        <w:rPr>
          <w:color w:val="000000"/>
        </w:rPr>
        <w:t>- 43 молодежных общественных объединений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b/>
          <w:color w:val="000000"/>
        </w:rPr>
      </w:pPr>
      <w:r>
        <w:rPr>
          <w:color w:val="000000"/>
        </w:rPr>
        <w:t>2017 г. -</w:t>
      </w:r>
      <w:r w:rsidRPr="008E6397">
        <w:rPr>
          <w:color w:val="000000"/>
        </w:rPr>
        <w:t xml:space="preserve"> 43 молодежных общественных объединений</w:t>
      </w:r>
    </w:p>
    <w:p w:rsidR="00360955" w:rsidRPr="008E6397" w:rsidRDefault="00360955" w:rsidP="00360955">
      <w:pPr>
        <w:pStyle w:val="a6"/>
        <w:tabs>
          <w:tab w:val="left" w:pos="9921"/>
        </w:tabs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( В 2014 году был создан первый официальный реестр, в 2015 году в реестр добави</w:t>
      </w:r>
      <w:r>
        <w:rPr>
          <w:color w:val="000000"/>
        </w:rPr>
        <w:t>ли</w:t>
      </w:r>
      <w:r w:rsidRPr="008E6397">
        <w:rPr>
          <w:color w:val="000000"/>
        </w:rPr>
        <w:t xml:space="preserve"> детские общественные объединения, в 2016 из реестра были исключены детские общественные объединения, остались только молодежные).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1" w:firstLine="709"/>
        <w:jc w:val="both"/>
        <w:rPr>
          <w:color w:val="000000"/>
        </w:rPr>
      </w:pPr>
      <w:r w:rsidRPr="008E6397">
        <w:rPr>
          <w:color w:val="000000"/>
        </w:rPr>
        <w:t>В силу возрастных особенностей молодежь города, ка</w:t>
      </w:r>
      <w:r>
        <w:rPr>
          <w:color w:val="000000"/>
        </w:rPr>
        <w:t>к правило, составляет социально-</w:t>
      </w:r>
      <w:r w:rsidRPr="008E6397">
        <w:rPr>
          <w:color w:val="000000"/>
        </w:rPr>
        <w:t>активную часть населения.</w:t>
      </w:r>
      <w:r w:rsidRPr="008E6397">
        <w:rPr>
          <w:b/>
          <w:color w:val="000000"/>
        </w:rPr>
        <w:t xml:space="preserve">                                                                                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1" w:firstLine="709"/>
        <w:jc w:val="both"/>
        <w:rPr>
          <w:color w:val="000000"/>
        </w:rPr>
      </w:pPr>
      <w:r w:rsidRPr="008E6397">
        <w:rPr>
          <w:color w:val="000000"/>
        </w:rPr>
        <w:t>Количественные показатели лидерства в молодежных  общественных объединениях – 130 чел.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1" w:firstLine="709"/>
        <w:jc w:val="both"/>
        <w:rPr>
          <w:color w:val="000000"/>
        </w:rPr>
      </w:pPr>
      <w:r w:rsidRPr="008E6397">
        <w:rPr>
          <w:color w:val="000000"/>
        </w:rPr>
        <w:t>У каждого лидера есть группа поддержки (активисты)</w:t>
      </w:r>
      <w:r>
        <w:rPr>
          <w:color w:val="000000"/>
        </w:rPr>
        <w:t xml:space="preserve"> - </w:t>
      </w:r>
      <w:r w:rsidRPr="008E6397">
        <w:rPr>
          <w:color w:val="000000"/>
        </w:rPr>
        <w:t xml:space="preserve">те, кто собираются по первому зову -1500 чел. Доля активистов составляет – 4 % </w:t>
      </w:r>
      <w:r>
        <w:rPr>
          <w:color w:val="000000"/>
        </w:rPr>
        <w:t>от общего числа населения города.</w:t>
      </w:r>
      <w:r w:rsidRPr="008E6397">
        <w:rPr>
          <w:color w:val="000000"/>
        </w:rPr>
        <w:t xml:space="preserve"> 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1" w:firstLine="709"/>
        <w:jc w:val="both"/>
        <w:rPr>
          <w:color w:val="000000"/>
        </w:rPr>
      </w:pPr>
      <w:r w:rsidRPr="008E6397">
        <w:rPr>
          <w:color w:val="000000"/>
        </w:rPr>
        <w:t>Количество молодых людей</w:t>
      </w:r>
      <w:r>
        <w:rPr>
          <w:color w:val="000000"/>
        </w:rPr>
        <w:t>,</w:t>
      </w:r>
      <w:r w:rsidRPr="008E6397">
        <w:rPr>
          <w:color w:val="000000"/>
        </w:rPr>
        <w:t xml:space="preserve"> вовлеченных в социально-активную деятельность (общегородские мероприятия, акции) – это </w:t>
      </w:r>
      <w:r w:rsidRPr="008E6397">
        <w:t xml:space="preserve"> </w:t>
      </w:r>
      <w:r w:rsidRPr="008E6397">
        <w:rPr>
          <w:color w:val="000000"/>
        </w:rPr>
        <w:t>3800 чел., что составляет  10,2 % от общего числа населения.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2" w:firstLine="709"/>
        <w:jc w:val="both"/>
        <w:rPr>
          <w:b/>
          <w:color w:val="000000"/>
        </w:rPr>
      </w:pPr>
      <w:r w:rsidRPr="008E6397">
        <w:rPr>
          <w:color w:val="000000"/>
        </w:rPr>
        <w:lastRenderedPageBreak/>
        <w:t>На сегодняшний день деятельность общественных организаций в рамках ассоциаций, союзов, «круглых столов» переходит к конкретным мероприятиям и делам.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 xml:space="preserve">Одно из самых востребованных и значимых направлений деятельности - это волонтерское движение, добровольческая деятельность. 29 общественных объединений занимаются волонтерской деятельностью. В 2016 году обладателями волонтерских книжек стали 36 человек, а 2017 году уже 42 . 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left="225" w:right="-2" w:firstLine="709"/>
        <w:jc w:val="both"/>
        <w:rPr>
          <w:color w:val="000000"/>
        </w:rPr>
      </w:pPr>
      <w:r w:rsidRPr="008E6397">
        <w:rPr>
          <w:color w:val="000000"/>
        </w:rPr>
        <w:t>Участие в  городских и окружных мероприятия</w:t>
      </w:r>
      <w:proofErr w:type="gramStart"/>
      <w:r w:rsidRPr="008E6397">
        <w:rPr>
          <w:color w:val="000000"/>
        </w:rPr>
        <w:t>х-</w:t>
      </w:r>
      <w:proofErr w:type="gramEnd"/>
      <w:r w:rsidRPr="008E6397">
        <w:rPr>
          <w:color w:val="000000"/>
        </w:rPr>
        <w:t xml:space="preserve"> показатель активной жизненной позиции молодежных общественных объединений. </w:t>
      </w:r>
    </w:p>
    <w:p w:rsidR="00360955" w:rsidRPr="008E6397" w:rsidRDefault="00360955" w:rsidP="00360955">
      <w:pPr>
        <w:ind w:right="-2" w:firstLine="709"/>
        <w:jc w:val="both"/>
      </w:pPr>
      <w:r w:rsidRPr="008E6397">
        <w:t xml:space="preserve">Городские  общественные движения в настоящее время можно характеризовать как деполитизированные, вариативные по направленности деятельности (профессиональная, творческая, спортивная, экологическая, военно-патриотическая, гражданско-патриотическая, техническая, благотворительная и т.д.), разнообразные по формам и механизмам реализуемых программ и проектов. </w:t>
      </w:r>
      <w:bookmarkStart w:id="0" w:name="_GoBack"/>
      <w:bookmarkEnd w:id="0"/>
    </w:p>
    <w:p w:rsidR="00360955" w:rsidRPr="008E6397" w:rsidRDefault="00360955" w:rsidP="00360955">
      <w:pPr>
        <w:ind w:right="-2" w:firstLine="709"/>
        <w:jc w:val="both"/>
      </w:pPr>
      <w:r w:rsidRPr="008E6397">
        <w:t>Молодежные общественные объединения включают представителей разных социальных групп подростков и молодежи. Деятельность большинства объединений направлена на решение конкретных проблем общества, детей и молодежи.</w:t>
      </w:r>
    </w:p>
    <w:p w:rsidR="00360955" w:rsidRPr="008E6397" w:rsidRDefault="00360955" w:rsidP="00360955">
      <w:pPr>
        <w:ind w:right="-2" w:firstLine="709"/>
        <w:jc w:val="both"/>
      </w:pPr>
      <w:r w:rsidRPr="008E6397">
        <w:t>Городом, обществом признается социальная значимость этих объединений.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8E6397">
        <w:rPr>
          <w:color w:val="000000"/>
        </w:rPr>
        <w:t xml:space="preserve">Если ранее основу социально-активной работающей молодежи составляли работники </w:t>
      </w:r>
      <w:proofErr w:type="spellStart"/>
      <w:r w:rsidRPr="008E6397">
        <w:rPr>
          <w:color w:val="000000"/>
        </w:rPr>
        <w:t>ООО</w:t>
      </w:r>
      <w:proofErr w:type="gramStart"/>
      <w:r w:rsidRPr="008E6397">
        <w:rPr>
          <w:color w:val="000000"/>
        </w:rPr>
        <w:t>«Г</w:t>
      </w:r>
      <w:proofErr w:type="gramEnd"/>
      <w:r w:rsidRPr="008E6397">
        <w:rPr>
          <w:color w:val="000000"/>
        </w:rPr>
        <w:t>азпром</w:t>
      </w:r>
      <w:proofErr w:type="spellEnd"/>
      <w:r w:rsidRPr="008E6397">
        <w:rPr>
          <w:color w:val="000000"/>
        </w:rPr>
        <w:t xml:space="preserve"> </w:t>
      </w:r>
      <w:proofErr w:type="spellStart"/>
      <w:r w:rsidRPr="008E6397">
        <w:rPr>
          <w:color w:val="000000"/>
        </w:rPr>
        <w:t>трансгаз</w:t>
      </w:r>
      <w:proofErr w:type="spellEnd"/>
      <w:r w:rsidRPr="008E6397">
        <w:rPr>
          <w:color w:val="000000"/>
        </w:rPr>
        <w:t xml:space="preserve"> Югорск», то в конце 2016 и 2017 годах к категории социально-активной молодежи города присоединились предприниматели малого и среднего бизнеса  и активизировали свою деятельность молодые специалисты центральной городской больницы, молодые педагоги, служба МЧС.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8E6397">
        <w:rPr>
          <w:color w:val="000000"/>
        </w:rPr>
        <w:t>Методическая, организационная и финансовая поддержки осуществляются за счет муниципальной программы «Реализация молодежной политики и организация временного трудоустройства на 2014-2020 годы».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8E6397">
        <w:rPr>
          <w:color w:val="000000"/>
        </w:rPr>
        <w:t>Перспективы развития молодежного движения в городе: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8E6397">
        <w:rPr>
          <w:color w:val="000000"/>
        </w:rPr>
        <w:t>- акцентировать внимание на поддержку и развитие общественных объединений военно-патриотической направленности (</w:t>
      </w:r>
      <w:r>
        <w:rPr>
          <w:color w:val="000000"/>
        </w:rPr>
        <w:t>«</w:t>
      </w:r>
      <w:proofErr w:type="spellStart"/>
      <w:r>
        <w:rPr>
          <w:color w:val="000000"/>
        </w:rPr>
        <w:t>Юнар</w:t>
      </w:r>
      <w:r w:rsidRPr="008E6397">
        <w:rPr>
          <w:color w:val="000000"/>
        </w:rPr>
        <w:t>мия</w:t>
      </w:r>
      <w:proofErr w:type="spellEnd"/>
      <w:r w:rsidRPr="008E6397">
        <w:rPr>
          <w:color w:val="000000"/>
        </w:rPr>
        <w:t>»);</w:t>
      </w:r>
    </w:p>
    <w:p w:rsidR="00360955" w:rsidRPr="008E6397" w:rsidRDefault="00360955" w:rsidP="00360955">
      <w:pPr>
        <w:pStyle w:val="a6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8E6397">
        <w:rPr>
          <w:color w:val="000000"/>
        </w:rPr>
        <w:t>- способствовать созданию молодежных НКО в городе Югорске.</w:t>
      </w:r>
    </w:p>
    <w:p w:rsidR="00360955" w:rsidRPr="007B1A2A" w:rsidRDefault="00360955" w:rsidP="00360955">
      <w:pPr>
        <w:ind w:firstLine="709"/>
        <w:jc w:val="both"/>
        <w:rPr>
          <w:b/>
          <w:bCs/>
        </w:rPr>
      </w:pPr>
    </w:p>
    <w:sectPr w:rsidR="00360955" w:rsidRPr="007B1A2A" w:rsidSect="00360955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36"/>
    <w:rsid w:val="00113F7C"/>
    <w:rsid w:val="00360955"/>
    <w:rsid w:val="00A92C72"/>
    <w:rsid w:val="00B9124D"/>
    <w:rsid w:val="00C94277"/>
    <w:rsid w:val="00E772BB"/>
    <w:rsid w:val="00E9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60955"/>
    <w:pPr>
      <w:keepNext/>
      <w:numPr>
        <w:ilvl w:val="2"/>
        <w:numId w:val="1"/>
      </w:numPr>
      <w:jc w:val="center"/>
      <w:outlineLvl w:val="2"/>
    </w:pPr>
    <w:rPr>
      <w:b/>
      <w:bCs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F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F7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360955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FontStyle13">
    <w:name w:val="Font Style13"/>
    <w:rsid w:val="00360955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3609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36095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60955"/>
    <w:pPr>
      <w:keepNext/>
      <w:numPr>
        <w:ilvl w:val="2"/>
        <w:numId w:val="1"/>
      </w:numPr>
      <w:jc w:val="center"/>
      <w:outlineLvl w:val="2"/>
    </w:pPr>
    <w:rPr>
      <w:b/>
      <w:bCs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F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F7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360955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FontStyle13">
    <w:name w:val="Font Style13"/>
    <w:rsid w:val="00360955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3609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36095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Элла Алексеевна</dc:creator>
  <cp:lastModifiedBy>Салейко Анастасия Станиславовна</cp:lastModifiedBy>
  <cp:revision>4</cp:revision>
  <dcterms:created xsi:type="dcterms:W3CDTF">2017-08-09T09:55:00Z</dcterms:created>
  <dcterms:modified xsi:type="dcterms:W3CDTF">2017-09-01T06:12:00Z</dcterms:modified>
</cp:coreProperties>
</file>