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8" w:rsidRDefault="00430938" w:rsidP="004309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работе</w:t>
      </w:r>
    </w:p>
    <w:p w:rsidR="00430938" w:rsidRDefault="00430938" w:rsidP="00430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Отдела документационного и архивного обеспечения администрации города Югорска</w:t>
      </w:r>
    </w:p>
    <w:p w:rsidR="00430938" w:rsidRDefault="00430938" w:rsidP="004309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4 квартал  2021 года</w:t>
      </w:r>
    </w:p>
    <w:p w:rsidR="00430938" w:rsidRDefault="00430938" w:rsidP="00430938">
      <w:pPr>
        <w:jc w:val="center"/>
        <w:rPr>
          <w:sz w:val="28"/>
          <w:szCs w:val="28"/>
        </w:rPr>
      </w:pPr>
    </w:p>
    <w:p w:rsidR="00430938" w:rsidRDefault="00430938" w:rsidP="0043093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  работа</w:t>
      </w:r>
    </w:p>
    <w:p w:rsidR="00430938" w:rsidRDefault="00430938" w:rsidP="00430938">
      <w:pPr>
        <w:jc w:val="center"/>
        <w:rPr>
          <w:color w:val="FF0000"/>
          <w:sz w:val="28"/>
          <w:szCs w:val="28"/>
        </w:rPr>
      </w:pPr>
    </w:p>
    <w:p w:rsidR="00430938" w:rsidRDefault="00430938" w:rsidP="00430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4 квартал  2021 года отделом документационного и архивного обеспечения: </w:t>
      </w:r>
    </w:p>
    <w:p w:rsidR="00430938" w:rsidRDefault="00430938" w:rsidP="00430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Зарегистрировано и доведено до исполнителей</w:t>
      </w:r>
    </w:p>
    <w:p w:rsidR="00430938" w:rsidRDefault="00430938" w:rsidP="0043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3625  единиц  документов входящей корреспонденции;</w:t>
      </w:r>
    </w:p>
    <w:p w:rsidR="00430938" w:rsidRDefault="00430938" w:rsidP="0043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 1815   исходящих документов,</w:t>
      </w:r>
    </w:p>
    <w:p w:rsidR="00430938" w:rsidRDefault="00430938" w:rsidP="00430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них, в том числе  отправлено119- почтовым отправлением,1210-  </w:t>
      </w:r>
      <w:proofErr w:type="spellStart"/>
      <w:r>
        <w:rPr>
          <w:sz w:val="28"/>
          <w:szCs w:val="28"/>
        </w:rPr>
        <w:t>электронно</w:t>
      </w:r>
      <w:proofErr w:type="spellEnd"/>
      <w:r>
        <w:rPr>
          <w:sz w:val="28"/>
          <w:szCs w:val="28"/>
        </w:rPr>
        <w:t>,  СЭВ –734, другим видом –300;</w:t>
      </w:r>
    </w:p>
    <w:p w:rsidR="00430938" w:rsidRDefault="00430938" w:rsidP="0043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  письменных обращений граждан  119, даны ответы на117,  сделано напоминание о сроках рассмотрения по 11 обращениям;</w:t>
      </w:r>
    </w:p>
    <w:p w:rsidR="00430938" w:rsidRPr="00430938" w:rsidRDefault="00430938" w:rsidP="00430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писем гражданам161,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68 заказных.</w:t>
      </w:r>
      <w:bookmarkStart w:id="0" w:name="_GoBack"/>
      <w:bookmarkEnd w:id="0"/>
    </w:p>
    <w:p w:rsidR="00430938" w:rsidRDefault="00430938" w:rsidP="00430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Проводилась работа по организации личного приема  граждан главой  города  и заместителями главы  города. Поступило устных обращений 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сего организовано личных приемов 2.                     </w:t>
      </w:r>
    </w:p>
    <w:p w:rsidR="00430938" w:rsidRDefault="00430938" w:rsidP="00430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938,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</w:p>
    <w:p w:rsidR="00430938" w:rsidRDefault="00430938" w:rsidP="00430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163 распоряжений, </w:t>
      </w:r>
    </w:p>
    <w:p w:rsidR="00430938" w:rsidRDefault="00430938" w:rsidP="004309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775 постановлений, </w:t>
      </w:r>
    </w:p>
    <w:p w:rsidR="00430938" w:rsidRPr="00430938" w:rsidRDefault="00430938" w:rsidP="0043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тираж</w:t>
      </w:r>
      <w:proofErr w:type="gramEnd"/>
      <w:r>
        <w:rPr>
          <w:sz w:val="28"/>
          <w:szCs w:val="28"/>
        </w:rPr>
        <w:t xml:space="preserve"> которых составил  3908 единиц.</w:t>
      </w:r>
    </w:p>
    <w:p w:rsidR="00430938" w:rsidRDefault="00430938" w:rsidP="00430938">
      <w:pPr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430938" w:rsidRPr="00430938" w:rsidRDefault="00430938" w:rsidP="00430938">
      <w:pPr>
        <w:ind w:right="-83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Всего  получено 100 документов. Направлено в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 </w:t>
      </w:r>
      <w:r>
        <w:rPr>
          <w:sz w:val="28"/>
          <w:szCs w:val="28"/>
        </w:rPr>
        <w:t> 325</w:t>
      </w:r>
      <w:r>
        <w:rPr>
          <w:bCs/>
          <w:sz w:val="28"/>
          <w:szCs w:val="28"/>
          <w:lang w:eastAsia="ar-SA"/>
        </w:rPr>
        <w:t xml:space="preserve"> документов, в том числе основных актов - 100, актуальных редакций – 124, дополнительных сведений – 101. Размещено на официальном сайте администрации города 176 МНПА, из них основных актов – 86, дополнительных сведений –90.</w:t>
      </w:r>
    </w:p>
    <w:p w:rsidR="00430938" w:rsidRDefault="00430938" w:rsidP="00430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430938" w:rsidRDefault="00430938" w:rsidP="00430938">
      <w:pPr>
        <w:ind w:firstLine="567"/>
        <w:jc w:val="both"/>
        <w:rPr>
          <w:color w:val="FF0000"/>
          <w:sz w:val="28"/>
          <w:szCs w:val="28"/>
        </w:rPr>
      </w:pPr>
    </w:p>
    <w:p w:rsidR="00430938" w:rsidRPr="00430938" w:rsidRDefault="00430938" w:rsidP="00430938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>
        <w:rPr>
          <w:sz w:val="28"/>
          <w:szCs w:val="28"/>
        </w:rPr>
        <w:t>Осуществлялась работа по подготовке и проведено  совещаний главы города,  заместителей главы города,   оформление протоколов  совещаний.</w:t>
      </w:r>
    </w:p>
    <w:p w:rsidR="00430938" w:rsidRPr="00430938" w:rsidRDefault="00430938" w:rsidP="00430938">
      <w:pPr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lastRenderedPageBreak/>
        <w:t xml:space="preserve">7. </w:t>
      </w:r>
      <w:r>
        <w:rPr>
          <w:sz w:val="28"/>
          <w:szCs w:val="28"/>
        </w:rPr>
        <w:t>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430938" w:rsidRPr="00430938" w:rsidRDefault="00430938" w:rsidP="00430938">
      <w:pPr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8.</w:t>
      </w:r>
      <w:r>
        <w:rPr>
          <w:rFonts w:ascii="PT Astra Serif" w:hAnsi="PT Astra Serif"/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430938" w:rsidRDefault="00430938" w:rsidP="0043093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9. </w:t>
      </w:r>
      <w:r>
        <w:rPr>
          <w:rFonts w:ascii="PT Astra Serif" w:hAnsi="PT Astra Serif"/>
          <w:sz w:val="28"/>
          <w:szCs w:val="28"/>
        </w:rPr>
        <w:t>Использование архивных документов:</w:t>
      </w:r>
    </w:p>
    <w:p w:rsidR="00430938" w:rsidRDefault="00430938" w:rsidP="00430938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за 4 квартал  2021 года  исполнен  132 запроса граждан и организаций социально-правового характера.</w:t>
      </w:r>
    </w:p>
    <w:p w:rsidR="00430938" w:rsidRPr="00430938" w:rsidRDefault="00430938" w:rsidP="00430938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14 </w:t>
      </w:r>
      <w:r>
        <w:rPr>
          <w:rFonts w:ascii="PT Astra Serif" w:hAnsi="PT Astra Serif"/>
          <w:sz w:val="28"/>
          <w:szCs w:val="28"/>
        </w:rPr>
        <w:t>тематических запросов с использованием документов фондов № 1, № 2, выдано 34 копии архивных документов.</w:t>
      </w:r>
    </w:p>
    <w:p w:rsidR="00430938" w:rsidRPr="00430938" w:rsidRDefault="00430938" w:rsidP="00430938">
      <w:pPr>
        <w:pStyle w:val="a4"/>
        <w:ind w:firstLine="709"/>
        <w:jc w:val="both"/>
        <w:rPr>
          <w:rFonts w:ascii="PT Astra Serif" w:hAnsi="PT Astra Serif"/>
          <w:color w:val="FF0000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 xml:space="preserve">10. Осуществляется  информационное взаимодействие в ГУ Управление Пенсионного фонда в г. Югорске, посредством </w:t>
      </w:r>
      <w:proofErr w:type="spellStart"/>
      <w:r>
        <w:rPr>
          <w:rFonts w:ascii="PT Astra Serif" w:hAnsi="PT Astra Serif"/>
          <w:spacing w:val="-2"/>
          <w:sz w:val="28"/>
          <w:szCs w:val="28"/>
          <w:lang w:val="en-US"/>
        </w:rPr>
        <w:t>ViP</w:t>
      </w:r>
      <w:proofErr w:type="spellEnd"/>
      <w:r w:rsidRPr="00430938"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spacing w:val="-2"/>
          <w:sz w:val="28"/>
          <w:szCs w:val="28"/>
          <w:lang w:val="en-US"/>
        </w:rPr>
        <w:t>Net</w:t>
      </w:r>
      <w:r>
        <w:rPr>
          <w:rFonts w:ascii="PT Astra Serif" w:hAnsi="PT Astra Serif"/>
          <w:spacing w:val="-2"/>
          <w:sz w:val="28"/>
          <w:szCs w:val="28"/>
        </w:rPr>
        <w:t xml:space="preserve"> клиент поступило  118 запросов социально-правового характера. </w:t>
      </w:r>
    </w:p>
    <w:p w:rsidR="00430938" w:rsidRPr="00430938" w:rsidRDefault="00430938" w:rsidP="00430938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ascii="PT Astra Serif" w:hAnsi="PT Astra Serif"/>
          <w:sz w:val="28"/>
          <w:szCs w:val="28"/>
        </w:rPr>
        <w:t xml:space="preserve">Подготовлена информация для Службы по делам архивов о деятельности прокуратуры </w:t>
      </w: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.Ю</w:t>
      </w:r>
      <w:proofErr w:type="gramEnd"/>
      <w:r>
        <w:rPr>
          <w:rFonts w:ascii="PT Astra Serif" w:hAnsi="PT Astra Serif"/>
          <w:sz w:val="28"/>
          <w:szCs w:val="28"/>
        </w:rPr>
        <w:t>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(фотографии, копии документов).</w:t>
      </w:r>
    </w:p>
    <w:p w:rsidR="00430938" w:rsidRPr="00430938" w:rsidRDefault="00430938" w:rsidP="00430938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rFonts w:ascii="PT Astra Serif" w:hAnsi="PT Astra Serif"/>
          <w:sz w:val="28"/>
          <w:szCs w:val="28"/>
        </w:rPr>
        <w:t>В 4 квартале  2021  года на архивное хранение поступили  документы постоянного хранения в количестве 81 дело</w:t>
      </w:r>
      <w:r>
        <w:rPr>
          <w:rFonts w:ascii="PT Astra Serif" w:hAnsi="PT Astra Serif" w:cs="Times New Roman"/>
          <w:sz w:val="28"/>
          <w:szCs w:val="28"/>
        </w:rPr>
        <w:t xml:space="preserve">.  </w:t>
      </w:r>
    </w:p>
    <w:p w:rsidR="00430938" w:rsidRPr="00430938" w:rsidRDefault="00430938" w:rsidP="00430938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Fonts w:ascii="PT Astra Serif" w:hAnsi="PT Astra Serif"/>
          <w:sz w:val="28"/>
          <w:szCs w:val="28"/>
        </w:rPr>
        <w:t xml:space="preserve">Поступившие на архивное хранение документы частично </w:t>
      </w:r>
      <w:proofErr w:type="spellStart"/>
      <w:r>
        <w:rPr>
          <w:rFonts w:ascii="PT Astra Serif" w:hAnsi="PT Astra Serif"/>
          <w:sz w:val="28"/>
          <w:szCs w:val="28"/>
        </w:rPr>
        <w:t>закартонированы</w:t>
      </w:r>
      <w:proofErr w:type="spellEnd"/>
      <w:r>
        <w:rPr>
          <w:rFonts w:ascii="PT Astra Serif" w:hAnsi="PT Astra Serif"/>
          <w:sz w:val="28"/>
          <w:szCs w:val="28"/>
        </w:rPr>
        <w:t>, внесены данные в АК «Архивный фонд».</w:t>
      </w:r>
    </w:p>
    <w:p w:rsidR="00430938" w:rsidRDefault="00430938" w:rsidP="00430938">
      <w:pPr>
        <w:ind w:firstLine="709"/>
        <w:jc w:val="both"/>
        <w:rPr>
          <w:rStyle w:val="FontStyle12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 </w:t>
      </w:r>
      <w:r>
        <w:rPr>
          <w:rStyle w:val="FontStyle12"/>
          <w:rFonts w:ascii="PT Astra Serif" w:hAnsi="PT Astra Serif"/>
          <w:sz w:val="28"/>
          <w:szCs w:val="28"/>
        </w:rPr>
        <w:t xml:space="preserve">Проведена  проверка  наличия и состояния архивных документов в фондах: </w:t>
      </w:r>
    </w:p>
    <w:p w:rsidR="00430938" w:rsidRDefault="00430938" w:rsidP="00430938">
      <w:pPr>
        <w:jc w:val="both"/>
        <w:rPr>
          <w:rStyle w:val="FontStyle12"/>
          <w:rFonts w:ascii="PT Astra Serif" w:hAnsi="PT Astra Serif"/>
          <w:sz w:val="28"/>
          <w:szCs w:val="28"/>
        </w:rPr>
      </w:pPr>
      <w:r>
        <w:rPr>
          <w:rStyle w:val="FontStyle12"/>
          <w:rFonts w:ascii="PT Astra Serif" w:hAnsi="PT Astra Serif"/>
          <w:sz w:val="28"/>
          <w:szCs w:val="28"/>
        </w:rPr>
        <w:t xml:space="preserve">- ф. № 1 администрация </w:t>
      </w:r>
      <w:proofErr w:type="spellStart"/>
      <w:r>
        <w:rPr>
          <w:rStyle w:val="FontStyle12"/>
          <w:rFonts w:ascii="PT Astra Serif" w:hAnsi="PT Astra Serif"/>
          <w:sz w:val="28"/>
          <w:szCs w:val="28"/>
        </w:rPr>
        <w:t>г</w:t>
      </w:r>
      <w:proofErr w:type="gramStart"/>
      <w:r>
        <w:rPr>
          <w:rStyle w:val="FontStyle12"/>
          <w:rFonts w:ascii="PT Astra Serif" w:hAnsi="PT Astra Serif"/>
          <w:sz w:val="28"/>
          <w:szCs w:val="28"/>
        </w:rPr>
        <w:t>.Ю</w:t>
      </w:r>
      <w:proofErr w:type="gramEnd"/>
      <w:r>
        <w:rPr>
          <w:rStyle w:val="FontStyle12"/>
          <w:rFonts w:ascii="PT Astra Serif" w:hAnsi="PT Astra Serif"/>
          <w:sz w:val="28"/>
          <w:szCs w:val="28"/>
        </w:rPr>
        <w:t>горска</w:t>
      </w:r>
      <w:proofErr w:type="spellEnd"/>
      <w:r>
        <w:rPr>
          <w:rStyle w:val="FontStyle12"/>
          <w:rFonts w:ascii="PT Astra Serif" w:hAnsi="PT Astra Serif"/>
          <w:sz w:val="28"/>
          <w:szCs w:val="28"/>
        </w:rPr>
        <w:t xml:space="preserve"> -  1414 дел, </w:t>
      </w:r>
    </w:p>
    <w:p w:rsidR="00430938" w:rsidRDefault="00430938" w:rsidP="00430938">
      <w:pPr>
        <w:jc w:val="both"/>
        <w:rPr>
          <w:rStyle w:val="FontStyle12"/>
          <w:rFonts w:ascii="PT Astra Serif" w:hAnsi="PT Astra Serif"/>
          <w:sz w:val="28"/>
          <w:szCs w:val="28"/>
        </w:rPr>
      </w:pPr>
      <w:r>
        <w:rPr>
          <w:rStyle w:val="FontStyle12"/>
          <w:rFonts w:ascii="PT Astra Serif" w:hAnsi="PT Astra Serif"/>
          <w:sz w:val="28"/>
          <w:szCs w:val="28"/>
        </w:rPr>
        <w:t>- ф.№ 2 коллекция документов по личному составу ликвидированных  организаций – 3596 дел;</w:t>
      </w:r>
    </w:p>
    <w:p w:rsidR="00430938" w:rsidRDefault="00430938" w:rsidP="00430938">
      <w:pPr>
        <w:jc w:val="both"/>
        <w:rPr>
          <w:rStyle w:val="FontStyle12"/>
          <w:rFonts w:ascii="PT Astra Serif" w:hAnsi="PT Astra Serif"/>
          <w:sz w:val="28"/>
          <w:szCs w:val="28"/>
        </w:rPr>
      </w:pPr>
      <w:r>
        <w:rPr>
          <w:rStyle w:val="FontStyle12"/>
          <w:rFonts w:ascii="PT Astra Serif" w:hAnsi="PT Astra Serif"/>
          <w:sz w:val="28"/>
          <w:szCs w:val="28"/>
        </w:rPr>
        <w:t>- ф. № 3 – ОАО «</w:t>
      </w:r>
      <w:proofErr w:type="spellStart"/>
      <w:r>
        <w:rPr>
          <w:rStyle w:val="FontStyle12"/>
          <w:rFonts w:ascii="PT Astra Serif" w:hAnsi="PT Astra Serif"/>
          <w:sz w:val="28"/>
          <w:szCs w:val="28"/>
        </w:rPr>
        <w:t>Югорскгазстрой</w:t>
      </w:r>
      <w:proofErr w:type="spellEnd"/>
      <w:r>
        <w:rPr>
          <w:rStyle w:val="FontStyle12"/>
          <w:rFonts w:ascii="PT Astra Serif" w:hAnsi="PT Astra Serif"/>
          <w:sz w:val="28"/>
          <w:szCs w:val="28"/>
        </w:rPr>
        <w:t>» - 1359 дел,</w:t>
      </w:r>
    </w:p>
    <w:p w:rsidR="00430938" w:rsidRPr="00430938" w:rsidRDefault="00430938" w:rsidP="00430938">
      <w:pPr>
        <w:jc w:val="both"/>
        <w:rPr>
          <w:rFonts w:ascii="PT Astra Serif" w:hAnsi="PT Astra Serif"/>
          <w:spacing w:val="10"/>
          <w:sz w:val="28"/>
          <w:szCs w:val="28"/>
        </w:rPr>
      </w:pPr>
      <w:r>
        <w:rPr>
          <w:rStyle w:val="FontStyle12"/>
          <w:rFonts w:ascii="PT Astra Serif" w:hAnsi="PT Astra Serif"/>
          <w:sz w:val="28"/>
          <w:szCs w:val="28"/>
        </w:rPr>
        <w:t xml:space="preserve">- ф. № 5 – ООО «Газпром </w:t>
      </w:r>
      <w:proofErr w:type="spellStart"/>
      <w:r>
        <w:rPr>
          <w:rStyle w:val="FontStyle12"/>
          <w:rFonts w:ascii="PT Astra Serif" w:hAnsi="PT Astra Serif"/>
          <w:sz w:val="28"/>
          <w:szCs w:val="28"/>
        </w:rPr>
        <w:t>трансгаз</w:t>
      </w:r>
      <w:proofErr w:type="spellEnd"/>
      <w:r>
        <w:rPr>
          <w:rStyle w:val="FontStyle12"/>
          <w:rFonts w:ascii="PT Astra Serif" w:hAnsi="PT Astra Serif"/>
          <w:sz w:val="28"/>
          <w:szCs w:val="28"/>
        </w:rPr>
        <w:t xml:space="preserve"> Югорск» - 3241 дело.</w:t>
      </w:r>
    </w:p>
    <w:p w:rsidR="00430938" w:rsidRPr="00430938" w:rsidRDefault="00430938" w:rsidP="0043093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15. Улучшено физическое состояние документов по личному составу фонда № 3, фонда № 2  (дела заново перешиты, оформлены обложки и др.)  в количестве 1</w:t>
      </w:r>
      <w:r>
        <w:rPr>
          <w:rFonts w:ascii="PT Astra Serif" w:hAnsi="PT Astra Serif"/>
          <w:b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ед. хранения. </w:t>
      </w:r>
    </w:p>
    <w:p w:rsidR="00430938" w:rsidRDefault="00430938" w:rsidP="004309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30938">
        <w:rPr>
          <w:rFonts w:ascii="PT Astra Serif" w:hAnsi="PT Astra Serif"/>
          <w:sz w:val="28"/>
          <w:szCs w:val="28"/>
        </w:rPr>
        <w:t xml:space="preserve">16. </w:t>
      </w:r>
      <w:r>
        <w:rPr>
          <w:rFonts w:ascii="PT Astra Serif" w:hAnsi="PT Astra Serif"/>
          <w:sz w:val="28"/>
          <w:szCs w:val="28"/>
        </w:rPr>
        <w:t xml:space="preserve">Утверждены  ЭПК Архивной Службы Югры  описи документов по личному составу отдела опеки и попечительства  на 1192 дела за 1981-2021 гг. </w:t>
      </w:r>
    </w:p>
    <w:p w:rsidR="00430938" w:rsidRDefault="00430938" w:rsidP="0043093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30938" w:rsidRDefault="00430938" w:rsidP="0043093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17. Составлены аннотации и согласована ЭПК опись фотодокументов на 37 </w:t>
      </w:r>
      <w:proofErr w:type="spellStart"/>
      <w:r>
        <w:rPr>
          <w:rFonts w:ascii="PT Astra Serif" w:hAnsi="PT Astra Serif"/>
          <w:sz w:val="28"/>
          <w:szCs w:val="28"/>
        </w:rPr>
        <w:t>ед.хр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430938" w:rsidRDefault="00430938" w:rsidP="00430938">
      <w:pPr>
        <w:pStyle w:val="a4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 Составлен график согласования номенклатур дел, упорядочения и передачи документов учреждений, организаций, предприятий  в архив в 2022 году. </w:t>
      </w:r>
    </w:p>
    <w:p w:rsidR="00430938" w:rsidRDefault="00430938" w:rsidP="00430938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19. Составлен план «Показатели выполнения основных направлений развития архивного дела» на  2022 год с приложениями (пояснительная записка, годовой </w:t>
      </w:r>
      <w:proofErr w:type="spellStart"/>
      <w:r>
        <w:rPr>
          <w:rFonts w:ascii="PT Astra Serif" w:hAnsi="PT Astra Serif"/>
          <w:sz w:val="28"/>
          <w:szCs w:val="28"/>
        </w:rPr>
        <w:t>статотчет</w:t>
      </w:r>
      <w:proofErr w:type="spellEnd"/>
      <w:r>
        <w:rPr>
          <w:rFonts w:ascii="PT Astra Serif" w:hAnsi="PT Astra Serif"/>
          <w:sz w:val="28"/>
          <w:szCs w:val="28"/>
        </w:rPr>
        <w:t xml:space="preserve"> ф.№1 и др.). Статистические данные об основных направлениях деятельности архива размещены в АИС-статистика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ТИС-Югра.</w:t>
      </w:r>
    </w:p>
    <w:p w:rsidR="00430938" w:rsidRPr="00430938" w:rsidRDefault="00430938" w:rsidP="0043093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20. Осуществлялась работа по индексированию и загрузке в АИС «Электронный архив Югры» переведенных в электронный вид заголовков </w:t>
      </w:r>
      <w:r>
        <w:rPr>
          <w:rFonts w:ascii="PT Astra Serif" w:hAnsi="PT Astra Serif"/>
          <w:sz w:val="28"/>
          <w:szCs w:val="28"/>
        </w:rPr>
        <w:lastRenderedPageBreak/>
        <w:t xml:space="preserve">описей дел постоянного хранения. В электронный вид переведены описи 2 фондов архива.  </w:t>
      </w:r>
    </w:p>
    <w:p w:rsidR="00430938" w:rsidRPr="00430938" w:rsidRDefault="00430938" w:rsidP="00430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Проводилась работа по розыску необнаруженных дел в организациях-источниках комплектования и снятию с учета необнаруженных дел, пути розыска которых исчерпаны.</w:t>
      </w:r>
    </w:p>
    <w:p w:rsidR="00430938" w:rsidRDefault="00430938" w:rsidP="0043093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22.  В программный комплекс «Архивный фонд» версия 5.0, внесены данные  на вновь поступившие документы – 81 дело постоянного хранения, 37  </w:t>
      </w:r>
      <w:proofErr w:type="spellStart"/>
      <w:r>
        <w:rPr>
          <w:rFonts w:ascii="PT Astra Serif" w:hAnsi="PT Astra Serif"/>
          <w:sz w:val="28"/>
          <w:szCs w:val="28"/>
        </w:rPr>
        <w:t>ед.хр</w:t>
      </w:r>
      <w:proofErr w:type="spellEnd"/>
      <w:r>
        <w:rPr>
          <w:rFonts w:ascii="PT Astra Serif" w:hAnsi="PT Astra Serif"/>
          <w:sz w:val="28"/>
          <w:szCs w:val="28"/>
        </w:rPr>
        <w:t>.  фотографий,     по разделам фонд и опись «объем документов на традиционных носителях», «единицы хранения».</w:t>
      </w:r>
    </w:p>
    <w:p w:rsidR="00430938" w:rsidRDefault="00430938" w:rsidP="0043093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Внесены данные в БД «</w:t>
      </w:r>
      <w:proofErr w:type="spellStart"/>
      <w:r>
        <w:rPr>
          <w:rFonts w:ascii="PT Astra Serif" w:hAnsi="PT Astra Serif"/>
          <w:sz w:val="28"/>
          <w:szCs w:val="28"/>
        </w:rPr>
        <w:t>Фотокаталог</w:t>
      </w:r>
      <w:proofErr w:type="spellEnd"/>
      <w:r>
        <w:rPr>
          <w:rFonts w:ascii="PT Astra Serif" w:hAnsi="PT Astra Serif"/>
          <w:sz w:val="28"/>
          <w:szCs w:val="28"/>
        </w:rPr>
        <w:t xml:space="preserve">», заполнены карточки, </w:t>
      </w:r>
      <w:proofErr w:type="gramStart"/>
      <w:r>
        <w:rPr>
          <w:rFonts w:ascii="PT Astra Serif" w:hAnsi="PT Astra Serif"/>
          <w:sz w:val="28"/>
          <w:szCs w:val="28"/>
        </w:rPr>
        <w:t>составлены аннотации  проведена</w:t>
      </w:r>
      <w:proofErr w:type="gramEnd"/>
      <w:r>
        <w:rPr>
          <w:rFonts w:ascii="PT Astra Serif" w:hAnsi="PT Astra Serif"/>
          <w:sz w:val="28"/>
          <w:szCs w:val="28"/>
        </w:rPr>
        <w:t xml:space="preserve"> оцифровка вновь принятых 37  фотографий.</w:t>
      </w:r>
    </w:p>
    <w:p w:rsidR="00430938" w:rsidRDefault="00430938" w:rsidP="0043093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23. Проведена  паспортизация  ведомственных архивов организаций-источников комплектования по состоянию на 1 декабря 2021 года. Составлена сводная ведомость о количестве и состоянии документов в организациях-источниках комплектования и </w:t>
      </w: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Сведения </w:t>
      </w:r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о состоянии хранения документов в организациях - </w:t>
      </w:r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источниках комплектования государственных, районных, городских архивов 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на 1 декабря 2021</w:t>
      </w:r>
      <w:r>
        <w:rPr>
          <w:rFonts w:ascii="PT Astra Serif" w:hAnsi="PT Astra Serif"/>
          <w:color w:val="000000"/>
          <w:spacing w:val="-1"/>
          <w:sz w:val="28"/>
          <w:szCs w:val="28"/>
        </w:rPr>
        <w:t>года (приложение №6 к Регламенту государственного учета архивных документов). Сведения о паспортизации размещены в АИ</w:t>
      </w:r>
      <w:proofErr w:type="gramStart"/>
      <w:r>
        <w:rPr>
          <w:rFonts w:ascii="PT Astra Serif" w:hAnsi="PT Astra Serif"/>
          <w:color w:val="000000"/>
          <w:spacing w:val="-1"/>
          <w:sz w:val="28"/>
          <w:szCs w:val="28"/>
        </w:rPr>
        <w:t>С-</w:t>
      </w:r>
      <w:proofErr w:type="gramEnd"/>
      <w:r>
        <w:rPr>
          <w:rFonts w:ascii="PT Astra Serif" w:hAnsi="PT Astra Serif"/>
          <w:color w:val="000000"/>
          <w:spacing w:val="-1"/>
          <w:sz w:val="28"/>
          <w:szCs w:val="28"/>
        </w:rPr>
        <w:t xml:space="preserve"> Статистика в ТИС- Югра.</w:t>
      </w:r>
    </w:p>
    <w:p w:rsidR="00430938" w:rsidRDefault="00430938" w:rsidP="00430938">
      <w:pPr>
        <w:ind w:firstLine="709"/>
        <w:jc w:val="both"/>
        <w:rPr>
          <w:color w:val="FF0000"/>
          <w:sz w:val="28"/>
          <w:szCs w:val="28"/>
        </w:rPr>
      </w:pPr>
    </w:p>
    <w:p w:rsidR="00430938" w:rsidRDefault="00430938" w:rsidP="00430938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Контрольно-аналитическая работа</w:t>
      </w:r>
    </w:p>
    <w:p w:rsidR="00430938" w:rsidRDefault="00430938" w:rsidP="00430938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430938" w:rsidRDefault="00430938" w:rsidP="00430938">
      <w:pPr>
        <w:ind w:firstLine="709"/>
        <w:jc w:val="both"/>
        <w:rPr>
          <w:color w:val="FF0000"/>
        </w:rPr>
      </w:pPr>
    </w:p>
    <w:p w:rsidR="00430938" w:rsidRDefault="00430938" w:rsidP="00430938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24. В службу по делам архивов еженедельно предоставляются сведения об оказании муниципальной услуги в электронной форме, значимых мероприятиях.</w:t>
      </w:r>
    </w:p>
    <w:p w:rsidR="00430938" w:rsidRDefault="00430938" w:rsidP="00430938">
      <w:pPr>
        <w:jc w:val="both"/>
        <w:rPr>
          <w:color w:val="FF0000"/>
          <w:sz w:val="28"/>
          <w:szCs w:val="28"/>
        </w:rPr>
      </w:pPr>
    </w:p>
    <w:p w:rsidR="00430938" w:rsidRPr="00430938" w:rsidRDefault="00430938" w:rsidP="00430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8 МПА,  2654 единиц входящей корреспонденции, обращений граждан,  поручений главы города.</w:t>
      </w:r>
    </w:p>
    <w:p w:rsidR="00430938" w:rsidRPr="00430938" w:rsidRDefault="00430938" w:rsidP="00430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Ежемесячно отправка постановлений и распоряжений в  межрайонную прокуратуру.</w:t>
      </w:r>
    </w:p>
    <w:p w:rsidR="00430938" w:rsidRDefault="00430938" w:rsidP="004309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27. Внедряются в практику архива 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утвержденные приказом </w:t>
      </w:r>
      <w:proofErr w:type="spellStart"/>
      <w:r>
        <w:rPr>
          <w:rFonts w:ascii="PT Astra Serif" w:hAnsi="PT Astra Serif"/>
          <w:sz w:val="28"/>
          <w:szCs w:val="28"/>
        </w:rPr>
        <w:t>Росархива</w:t>
      </w:r>
      <w:proofErr w:type="spellEnd"/>
      <w:r>
        <w:rPr>
          <w:rFonts w:ascii="PT Astra Serif" w:hAnsi="PT Astra Serif"/>
          <w:sz w:val="28"/>
          <w:szCs w:val="28"/>
        </w:rPr>
        <w:t xml:space="preserve"> от 02.03.2020 № 24.</w:t>
      </w:r>
    </w:p>
    <w:p w:rsidR="00430938" w:rsidRDefault="00430938" w:rsidP="00430938">
      <w:pPr>
        <w:pStyle w:val="2"/>
        <w:ind w:firstLine="0"/>
        <w:rPr>
          <w:sz w:val="28"/>
          <w:szCs w:val="28"/>
        </w:rPr>
      </w:pPr>
    </w:p>
    <w:p w:rsidR="00430938" w:rsidRDefault="00430938" w:rsidP="00430938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Совершенствование профессионального мастерства</w:t>
      </w:r>
    </w:p>
    <w:p w:rsidR="00430938" w:rsidRDefault="00430938" w:rsidP="00430938">
      <w:pPr>
        <w:pStyle w:val="2"/>
        <w:ind w:firstLine="709"/>
        <w:rPr>
          <w:sz w:val="28"/>
          <w:szCs w:val="28"/>
        </w:rPr>
      </w:pPr>
    </w:p>
    <w:p w:rsidR="00430938" w:rsidRDefault="00430938" w:rsidP="0043093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28.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430938" w:rsidRDefault="00430938" w:rsidP="0043093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Самообразование путем прочтения деловой литературы, изучение законодательства, НПА, </w:t>
      </w:r>
      <w:proofErr w:type="gramStart"/>
      <w:r>
        <w:rPr>
          <w:sz w:val="28"/>
          <w:szCs w:val="28"/>
        </w:rPr>
        <w:t>касающихся</w:t>
      </w:r>
      <w:proofErr w:type="gramEnd"/>
      <w:r>
        <w:rPr>
          <w:sz w:val="28"/>
          <w:szCs w:val="28"/>
        </w:rPr>
        <w:t xml:space="preserve"> деятельности отдела.</w:t>
      </w:r>
    </w:p>
    <w:p w:rsidR="00430938" w:rsidRDefault="00430938" w:rsidP="00430938">
      <w:pPr>
        <w:jc w:val="both"/>
        <w:rPr>
          <w:sz w:val="28"/>
          <w:szCs w:val="28"/>
        </w:rPr>
      </w:pPr>
    </w:p>
    <w:p w:rsidR="00430938" w:rsidRDefault="00430938" w:rsidP="00430938">
      <w:pPr>
        <w:jc w:val="both"/>
        <w:rPr>
          <w:sz w:val="28"/>
          <w:szCs w:val="28"/>
        </w:rPr>
      </w:pPr>
    </w:p>
    <w:sectPr w:rsidR="0043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11"/>
    <w:rsid w:val="003770BF"/>
    <w:rsid w:val="00430938"/>
    <w:rsid w:val="00F9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093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09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30938"/>
  </w:style>
  <w:style w:type="paragraph" w:styleId="a4">
    <w:name w:val="No Spacing"/>
    <w:link w:val="a3"/>
    <w:uiPriority w:val="1"/>
    <w:qFormat/>
    <w:rsid w:val="00430938"/>
    <w:pPr>
      <w:widowControl w:val="0"/>
      <w:suppressAutoHyphens/>
      <w:autoSpaceDE w:val="0"/>
      <w:spacing w:after="0" w:line="240" w:lineRule="auto"/>
    </w:pPr>
  </w:style>
  <w:style w:type="character" w:customStyle="1" w:styleId="FontStyle12">
    <w:name w:val="Font Style12"/>
    <w:basedOn w:val="a0"/>
    <w:uiPriority w:val="99"/>
    <w:rsid w:val="00430938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093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309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430938"/>
  </w:style>
  <w:style w:type="paragraph" w:styleId="a4">
    <w:name w:val="No Spacing"/>
    <w:link w:val="a3"/>
    <w:uiPriority w:val="1"/>
    <w:qFormat/>
    <w:rsid w:val="00430938"/>
    <w:pPr>
      <w:widowControl w:val="0"/>
      <w:suppressAutoHyphens/>
      <w:autoSpaceDE w:val="0"/>
      <w:spacing w:after="0" w:line="240" w:lineRule="auto"/>
    </w:pPr>
  </w:style>
  <w:style w:type="character" w:customStyle="1" w:styleId="FontStyle12">
    <w:name w:val="Font Style12"/>
    <w:basedOn w:val="a0"/>
    <w:uiPriority w:val="99"/>
    <w:rsid w:val="00430938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3</cp:revision>
  <dcterms:created xsi:type="dcterms:W3CDTF">2022-01-17T11:40:00Z</dcterms:created>
  <dcterms:modified xsi:type="dcterms:W3CDTF">2022-01-17T11:41:00Z</dcterms:modified>
</cp:coreProperties>
</file>