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6D" w:rsidRPr="0067516D" w:rsidRDefault="00D93BD5" w:rsidP="00221E1A">
      <w:pPr>
        <w:pStyle w:val="2"/>
        <w:rPr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87EFF" wp14:editId="7A5CC4CA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59F" w:rsidRDefault="002C359F" w:rsidP="0067516D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C359F" w:rsidRDefault="002C359F" w:rsidP="0067516D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2C359F" w:rsidRPr="00C05648" w:rsidRDefault="002C359F" w:rsidP="00C0564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4"/>
                                <w:szCs w:val="24"/>
                                <w:lang w:eastAsia="fa-IR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4"/>
                                <w:szCs w:val="24"/>
                                <w:lang w:eastAsia="fa-IR" w:bidi="fa-IR"/>
                              </w:rPr>
                              <w:t xml:space="preserve"> </w:t>
                            </w:r>
                            <w:r w:rsidRPr="00C05648"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4"/>
                                <w:szCs w:val="24"/>
                                <w:lang w:eastAsia="fa-IR" w:bidi="fa-IR"/>
                              </w:rPr>
                              <w:t>ПРОЕКТ</w:t>
                            </w:r>
                          </w:p>
                          <w:p w:rsidR="002C359F" w:rsidRPr="006C6421" w:rsidRDefault="002C359F" w:rsidP="0067516D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APWs4d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2C359F" w:rsidRDefault="002C359F" w:rsidP="0067516D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C359F" w:rsidRDefault="002C359F" w:rsidP="0067516D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2C359F" w:rsidRPr="00C05648" w:rsidRDefault="002C359F" w:rsidP="00C05648">
                      <w:pPr>
                        <w:widowControl w:val="0"/>
                        <w:suppressAutoHyphens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kern w:val="2"/>
                          <w:sz w:val="24"/>
                          <w:szCs w:val="24"/>
                          <w:lang w:eastAsia="fa-IR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2"/>
                          <w:sz w:val="24"/>
                          <w:szCs w:val="24"/>
                          <w:lang w:eastAsia="fa-IR" w:bidi="fa-IR"/>
                        </w:rPr>
                        <w:t xml:space="preserve"> </w:t>
                      </w:r>
                      <w:r w:rsidRPr="00C05648">
                        <w:rPr>
                          <w:rFonts w:ascii="Times New Roman" w:eastAsia="Times New Roman" w:hAnsi="Times New Roman" w:cs="Times New Roman"/>
                          <w:kern w:val="2"/>
                          <w:sz w:val="24"/>
                          <w:szCs w:val="24"/>
                          <w:lang w:eastAsia="fa-IR" w:bidi="fa-IR"/>
                        </w:rPr>
                        <w:t>ПРОЕКТ</w:t>
                      </w:r>
                    </w:p>
                    <w:p w:rsidR="002C359F" w:rsidRPr="006C6421" w:rsidRDefault="002C359F" w:rsidP="0067516D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16D">
        <w:rPr>
          <w:noProof/>
        </w:rPr>
        <w:drawing>
          <wp:inline distT="0" distB="0" distL="0" distR="0" wp14:anchorId="53F67683" wp14:editId="312D6678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16D" w:rsidRPr="0067516D" w:rsidRDefault="0067516D" w:rsidP="0067516D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67516D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67516D" w:rsidRPr="0067516D" w:rsidRDefault="0067516D" w:rsidP="0067516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516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67516D" w:rsidRPr="0067516D" w:rsidRDefault="0067516D" w:rsidP="00675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67516D" w:rsidRPr="0067516D" w:rsidRDefault="0067516D" w:rsidP="00675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67516D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67516D" w:rsidRPr="0067516D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516D" w:rsidRPr="00C05648" w:rsidRDefault="00C05648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67516D" w:rsidRPr="0067516D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</w:t>
      </w:r>
      <w:r w:rsidR="0067516D" w:rsidRPr="006751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7516D" w:rsidRPr="006751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67516D" w:rsidRPr="00C05648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16D" w:rsidRPr="0067516D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80" w:rsidRPr="00E94DA4" w:rsidRDefault="009D113C" w:rsidP="007354FB">
      <w:pPr>
        <w:pStyle w:val="21"/>
        <w:jc w:val="both"/>
        <w:rPr>
          <w:sz w:val="24"/>
          <w:szCs w:val="24"/>
        </w:rPr>
      </w:pPr>
      <w:r w:rsidRPr="00E94DA4">
        <w:rPr>
          <w:sz w:val="24"/>
          <w:szCs w:val="24"/>
        </w:rPr>
        <w:t xml:space="preserve">О модельной муниципальной </w:t>
      </w:r>
      <w:r w:rsidR="00CE0C80" w:rsidRPr="00E94DA4">
        <w:rPr>
          <w:sz w:val="24"/>
          <w:szCs w:val="24"/>
        </w:rPr>
        <w:t>п</w:t>
      </w:r>
      <w:r w:rsidRPr="00E94DA4">
        <w:rPr>
          <w:sz w:val="24"/>
          <w:szCs w:val="24"/>
        </w:rPr>
        <w:t>рограмме</w:t>
      </w:r>
      <w:r w:rsidR="00D64EF9">
        <w:rPr>
          <w:sz w:val="24"/>
          <w:szCs w:val="24"/>
        </w:rPr>
        <w:t xml:space="preserve"> </w:t>
      </w:r>
      <w:r w:rsidRPr="00E94DA4">
        <w:rPr>
          <w:sz w:val="24"/>
          <w:szCs w:val="24"/>
        </w:rPr>
        <w:t xml:space="preserve">города </w:t>
      </w:r>
      <w:r w:rsidR="006558E4" w:rsidRPr="00E94DA4">
        <w:rPr>
          <w:sz w:val="24"/>
          <w:szCs w:val="24"/>
        </w:rPr>
        <w:t>Югорска</w:t>
      </w:r>
      <w:r w:rsidR="00E94DA4">
        <w:rPr>
          <w:sz w:val="24"/>
          <w:szCs w:val="24"/>
        </w:rPr>
        <w:t>,</w:t>
      </w:r>
    </w:p>
    <w:p w:rsidR="009D113C" w:rsidRPr="00E94DA4" w:rsidRDefault="009D113C" w:rsidP="007354FB">
      <w:pPr>
        <w:pStyle w:val="21"/>
        <w:jc w:val="both"/>
        <w:rPr>
          <w:sz w:val="24"/>
          <w:szCs w:val="24"/>
        </w:rPr>
      </w:pPr>
      <w:r w:rsidRPr="00E94DA4">
        <w:rPr>
          <w:sz w:val="24"/>
          <w:szCs w:val="24"/>
        </w:rPr>
        <w:t>порядке принятия решения о разработке муниципальных</w:t>
      </w:r>
    </w:p>
    <w:p w:rsidR="00CE0C80" w:rsidRPr="00E94DA4" w:rsidRDefault="009D113C" w:rsidP="007354FB">
      <w:pPr>
        <w:pStyle w:val="21"/>
        <w:jc w:val="both"/>
        <w:rPr>
          <w:sz w:val="24"/>
          <w:szCs w:val="24"/>
        </w:rPr>
      </w:pPr>
      <w:r w:rsidRPr="00E94DA4">
        <w:rPr>
          <w:sz w:val="24"/>
          <w:szCs w:val="24"/>
        </w:rPr>
        <w:t xml:space="preserve">программ города </w:t>
      </w:r>
      <w:r w:rsidR="006558E4" w:rsidRPr="00E94DA4">
        <w:rPr>
          <w:sz w:val="24"/>
          <w:szCs w:val="24"/>
        </w:rPr>
        <w:t>Югорска</w:t>
      </w:r>
      <w:r w:rsidRPr="00E94DA4">
        <w:rPr>
          <w:sz w:val="24"/>
          <w:szCs w:val="24"/>
        </w:rPr>
        <w:t>, их формирования,</w:t>
      </w:r>
      <w:r w:rsidR="00D64EF9">
        <w:rPr>
          <w:sz w:val="24"/>
          <w:szCs w:val="24"/>
        </w:rPr>
        <w:t xml:space="preserve"> </w:t>
      </w:r>
      <w:r w:rsidR="00E94DA4">
        <w:rPr>
          <w:sz w:val="24"/>
          <w:szCs w:val="24"/>
        </w:rPr>
        <w:t>утверждения</w:t>
      </w:r>
    </w:p>
    <w:p w:rsidR="009D113C" w:rsidRPr="00E94DA4" w:rsidRDefault="009D113C" w:rsidP="00EC460D">
      <w:pPr>
        <w:pStyle w:val="21"/>
        <w:jc w:val="both"/>
        <w:rPr>
          <w:sz w:val="24"/>
          <w:szCs w:val="24"/>
        </w:rPr>
      </w:pPr>
      <w:r w:rsidRPr="00E94DA4">
        <w:rPr>
          <w:sz w:val="24"/>
          <w:szCs w:val="24"/>
        </w:rPr>
        <w:t xml:space="preserve">и реализации </w:t>
      </w:r>
      <w:r w:rsidR="004E446B" w:rsidRPr="00E94DA4">
        <w:rPr>
          <w:sz w:val="24"/>
          <w:szCs w:val="24"/>
        </w:rPr>
        <w:t xml:space="preserve">в </w:t>
      </w:r>
      <w:r w:rsidR="004E446B" w:rsidRPr="00E94DA4">
        <w:rPr>
          <w:bCs/>
          <w:sz w:val="24"/>
          <w:szCs w:val="24"/>
        </w:rPr>
        <w:t>соответствии с национальными целями развития</w:t>
      </w:r>
    </w:p>
    <w:p w:rsidR="00CE0C80" w:rsidRDefault="00CE0C80" w:rsidP="007354FB">
      <w:pPr>
        <w:pStyle w:val="21"/>
        <w:jc w:val="both"/>
        <w:rPr>
          <w:sz w:val="24"/>
          <w:szCs w:val="24"/>
        </w:rPr>
      </w:pPr>
    </w:p>
    <w:p w:rsidR="000920E7" w:rsidRDefault="000920E7" w:rsidP="007354FB">
      <w:pPr>
        <w:pStyle w:val="21"/>
        <w:jc w:val="both"/>
        <w:rPr>
          <w:sz w:val="24"/>
          <w:szCs w:val="24"/>
        </w:rPr>
      </w:pPr>
    </w:p>
    <w:p w:rsidR="00CE0C80" w:rsidRPr="00E94DA4" w:rsidRDefault="00CE0C80" w:rsidP="00E94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A4"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</w:t>
      </w:r>
      <w:r w:rsidR="003801B9" w:rsidRPr="00E94DA4">
        <w:rPr>
          <w:rFonts w:ascii="Times New Roman" w:hAnsi="Times New Roman" w:cs="Times New Roman"/>
          <w:sz w:val="24"/>
          <w:szCs w:val="24"/>
        </w:rPr>
        <w:t>Федеральным законом от 28.06.2014 №</w:t>
      </w:r>
      <w:r w:rsidR="00531F6B">
        <w:rPr>
          <w:rFonts w:ascii="Times New Roman" w:hAnsi="Times New Roman" w:cs="Times New Roman"/>
          <w:sz w:val="24"/>
          <w:szCs w:val="24"/>
        </w:rPr>
        <w:t xml:space="preserve"> </w:t>
      </w:r>
      <w:r w:rsidR="003801B9" w:rsidRPr="00E94DA4">
        <w:rPr>
          <w:rFonts w:ascii="Times New Roman" w:hAnsi="Times New Roman" w:cs="Times New Roman"/>
          <w:sz w:val="24"/>
          <w:szCs w:val="24"/>
        </w:rPr>
        <w:t>172</w:t>
      </w:r>
      <w:r w:rsidR="0067516D">
        <w:rPr>
          <w:rFonts w:ascii="Times New Roman" w:hAnsi="Times New Roman" w:cs="Times New Roman"/>
          <w:sz w:val="24"/>
          <w:szCs w:val="24"/>
        </w:rPr>
        <w:t xml:space="preserve"> </w:t>
      </w:r>
      <w:r w:rsidR="003801B9" w:rsidRPr="00E94DA4">
        <w:rPr>
          <w:rFonts w:ascii="Times New Roman" w:hAnsi="Times New Roman" w:cs="Times New Roman"/>
          <w:sz w:val="24"/>
          <w:szCs w:val="24"/>
        </w:rPr>
        <w:t>-</w:t>
      </w:r>
      <w:r w:rsidR="0067516D">
        <w:rPr>
          <w:rFonts w:ascii="Times New Roman" w:hAnsi="Times New Roman" w:cs="Times New Roman"/>
          <w:sz w:val="24"/>
          <w:szCs w:val="24"/>
        </w:rPr>
        <w:t xml:space="preserve"> </w:t>
      </w:r>
      <w:r w:rsidR="003801B9" w:rsidRPr="00E94DA4">
        <w:rPr>
          <w:rFonts w:ascii="Times New Roman" w:hAnsi="Times New Roman" w:cs="Times New Roman"/>
          <w:sz w:val="24"/>
          <w:szCs w:val="24"/>
        </w:rPr>
        <w:t xml:space="preserve">ФЗ «О стратегическом планировании в Российской Федерации», </w:t>
      </w:r>
      <w:r w:rsidRPr="00E94DA4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="0067516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94DA4">
        <w:rPr>
          <w:rFonts w:ascii="Times New Roman" w:hAnsi="Times New Roman" w:cs="Times New Roman"/>
          <w:sz w:val="24"/>
          <w:szCs w:val="24"/>
        </w:rPr>
        <w:t xml:space="preserve">в целях совершенствования </w:t>
      </w:r>
      <w:r w:rsidR="00EB354B">
        <w:rPr>
          <w:rFonts w:ascii="Times New Roman" w:hAnsi="Times New Roman" w:cs="Times New Roman"/>
          <w:sz w:val="24"/>
          <w:szCs w:val="24"/>
        </w:rPr>
        <w:t>управления</w:t>
      </w:r>
      <w:r w:rsidR="00D00EB8">
        <w:rPr>
          <w:rFonts w:ascii="Times New Roman" w:hAnsi="Times New Roman" w:cs="Times New Roman"/>
          <w:sz w:val="24"/>
          <w:szCs w:val="24"/>
        </w:rPr>
        <w:t xml:space="preserve"> муниципальными программами</w:t>
      </w:r>
      <w:r w:rsidRPr="00E94DA4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6558E4" w:rsidRPr="00E94DA4">
        <w:rPr>
          <w:rFonts w:ascii="Times New Roman" w:hAnsi="Times New Roman" w:cs="Times New Roman"/>
          <w:sz w:val="24"/>
          <w:szCs w:val="24"/>
        </w:rPr>
        <w:t>Югорск</w:t>
      </w:r>
      <w:r w:rsidR="001A4CB5" w:rsidRPr="00E94DA4">
        <w:rPr>
          <w:rFonts w:ascii="Times New Roman" w:hAnsi="Times New Roman" w:cs="Times New Roman"/>
          <w:sz w:val="24"/>
          <w:szCs w:val="24"/>
        </w:rPr>
        <w:t>а</w:t>
      </w:r>
      <w:r w:rsidRPr="00E94DA4">
        <w:rPr>
          <w:rFonts w:ascii="Times New Roman" w:hAnsi="Times New Roman" w:cs="Times New Roman"/>
          <w:sz w:val="24"/>
          <w:szCs w:val="24"/>
        </w:rPr>
        <w:t>:</w:t>
      </w:r>
    </w:p>
    <w:p w:rsidR="00CE0C80" w:rsidRPr="00EB354B" w:rsidRDefault="00CE0C80" w:rsidP="00EB354B">
      <w:pPr>
        <w:pStyle w:val="aff0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4B">
        <w:rPr>
          <w:rFonts w:ascii="Times New Roman" w:hAnsi="Times New Roman" w:cs="Times New Roman"/>
          <w:sz w:val="24"/>
          <w:szCs w:val="24"/>
        </w:rPr>
        <w:t>Утвердить:</w:t>
      </w:r>
    </w:p>
    <w:p w:rsidR="00EB354B" w:rsidRPr="00EB354B" w:rsidRDefault="00EB354B" w:rsidP="00EB354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Форму</w:t>
      </w:r>
      <w:r w:rsidR="0051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публичной декларации о реализации мероприятий муниципальной программы города Югорска</w:t>
      </w:r>
      <w:r w:rsidR="00A27EDD">
        <w:rPr>
          <w:rFonts w:ascii="Times New Roman" w:hAnsi="Times New Roman" w:cs="Times New Roman"/>
          <w:sz w:val="24"/>
          <w:szCs w:val="24"/>
        </w:rPr>
        <w:t xml:space="preserve"> </w:t>
      </w:r>
      <w:r w:rsidR="005172FB">
        <w:rPr>
          <w:rFonts w:ascii="Times New Roman" w:hAnsi="Times New Roman" w:cs="Times New Roman"/>
          <w:sz w:val="24"/>
          <w:szCs w:val="24"/>
        </w:rPr>
        <w:t xml:space="preserve"> </w:t>
      </w:r>
      <w:r w:rsidR="00494B37">
        <w:rPr>
          <w:rFonts w:ascii="Times New Roman" w:hAnsi="Times New Roman" w:cs="Times New Roman"/>
          <w:sz w:val="24"/>
          <w:szCs w:val="24"/>
        </w:rPr>
        <w:t>с</w:t>
      </w:r>
      <w:r w:rsidR="00585F31">
        <w:rPr>
          <w:rFonts w:ascii="Times New Roman" w:hAnsi="Times New Roman" w:cs="Times New Roman"/>
          <w:sz w:val="24"/>
          <w:szCs w:val="24"/>
        </w:rPr>
        <w:t xml:space="preserve"> </w:t>
      </w:r>
      <w:r w:rsidR="00B24BD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="005007B7">
        <w:rPr>
          <w:rFonts w:ascii="Times New Roman" w:hAnsi="Times New Roman" w:cs="Times New Roman"/>
          <w:sz w:val="24"/>
          <w:szCs w:val="24"/>
        </w:rPr>
        <w:t xml:space="preserve">по ее формированию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CE0C80" w:rsidRPr="00E94DA4" w:rsidRDefault="00EB354B" w:rsidP="00E94D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ED531B">
        <w:rPr>
          <w:rFonts w:ascii="Times New Roman" w:hAnsi="Times New Roman" w:cs="Times New Roman"/>
          <w:sz w:val="24"/>
          <w:szCs w:val="24"/>
        </w:rPr>
        <w:t xml:space="preserve">. </w:t>
      </w:r>
      <w:r w:rsidR="00CE0C80" w:rsidRPr="00E94DA4">
        <w:rPr>
          <w:rFonts w:ascii="Times New Roman" w:hAnsi="Times New Roman" w:cs="Times New Roman"/>
          <w:sz w:val="24"/>
          <w:szCs w:val="24"/>
        </w:rPr>
        <w:t xml:space="preserve">Модельную муниципальную программу города </w:t>
      </w:r>
      <w:r w:rsidR="006558E4" w:rsidRPr="00E94DA4">
        <w:rPr>
          <w:rFonts w:ascii="Times New Roman" w:hAnsi="Times New Roman" w:cs="Times New Roman"/>
          <w:sz w:val="24"/>
          <w:szCs w:val="24"/>
        </w:rPr>
        <w:t>Югорска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="00CE0C80" w:rsidRPr="00E94DA4">
        <w:rPr>
          <w:rFonts w:ascii="Times New Roman" w:hAnsi="Times New Roman" w:cs="Times New Roman"/>
          <w:sz w:val="24"/>
          <w:szCs w:val="24"/>
        </w:rPr>
        <w:t>).</w:t>
      </w:r>
    </w:p>
    <w:p w:rsidR="00CE0C80" w:rsidRPr="00E94DA4" w:rsidRDefault="00CE0C80" w:rsidP="00E94D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A4">
        <w:rPr>
          <w:rFonts w:ascii="Times New Roman" w:hAnsi="Times New Roman" w:cs="Times New Roman"/>
          <w:sz w:val="24"/>
          <w:szCs w:val="24"/>
        </w:rPr>
        <w:t>1.</w:t>
      </w:r>
      <w:r w:rsidR="00EB354B">
        <w:rPr>
          <w:rFonts w:ascii="Times New Roman" w:hAnsi="Times New Roman" w:cs="Times New Roman"/>
          <w:sz w:val="24"/>
          <w:szCs w:val="24"/>
        </w:rPr>
        <w:t>3</w:t>
      </w:r>
      <w:r w:rsidRPr="00E94DA4">
        <w:rPr>
          <w:rFonts w:ascii="Times New Roman" w:hAnsi="Times New Roman" w:cs="Times New Roman"/>
          <w:sz w:val="24"/>
          <w:szCs w:val="24"/>
        </w:rPr>
        <w:t xml:space="preserve">. Порядок принятия решения о разработке муниципальных программ города </w:t>
      </w:r>
      <w:r w:rsidR="003E06BD" w:rsidRPr="00E94DA4">
        <w:rPr>
          <w:rFonts w:ascii="Times New Roman" w:hAnsi="Times New Roman" w:cs="Times New Roman"/>
          <w:sz w:val="24"/>
          <w:szCs w:val="24"/>
        </w:rPr>
        <w:t>Югорска</w:t>
      </w:r>
      <w:r w:rsidRPr="00E94DA4"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</w:t>
      </w:r>
      <w:r w:rsidR="004E446B" w:rsidRPr="00E94DA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E446B" w:rsidRPr="00E94DA4">
        <w:rPr>
          <w:rFonts w:ascii="Times New Roman" w:eastAsia="Times New Roman" w:hAnsi="Times New Roman" w:cs="Times New Roman"/>
          <w:bCs/>
          <w:sz w:val="24"/>
          <w:szCs w:val="24"/>
        </w:rPr>
        <w:t>соответствии с национальными целями развития</w:t>
      </w:r>
      <w:r w:rsidR="00531F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354B">
        <w:rPr>
          <w:rFonts w:ascii="Times New Roman" w:hAnsi="Times New Roman" w:cs="Times New Roman"/>
          <w:sz w:val="24"/>
          <w:szCs w:val="24"/>
        </w:rPr>
        <w:t>(приложение 3</w:t>
      </w:r>
      <w:r w:rsidRPr="00E94DA4">
        <w:rPr>
          <w:rFonts w:ascii="Times New Roman" w:hAnsi="Times New Roman" w:cs="Times New Roman"/>
          <w:sz w:val="24"/>
          <w:szCs w:val="24"/>
        </w:rPr>
        <w:t>).</w:t>
      </w:r>
    </w:p>
    <w:p w:rsidR="00D00EB8" w:rsidRDefault="00E94DA4" w:rsidP="00CA6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0C80" w:rsidRPr="00E94DA4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D00EB8">
        <w:rPr>
          <w:rFonts w:ascii="Times New Roman" w:hAnsi="Times New Roman" w:cs="Times New Roman"/>
          <w:sz w:val="24"/>
          <w:szCs w:val="24"/>
        </w:rPr>
        <w:t>и</w:t>
      </w:r>
      <w:r w:rsidR="00CE0C80" w:rsidRPr="00E94DA4">
        <w:rPr>
          <w:rFonts w:ascii="Times New Roman" w:hAnsi="Times New Roman" w:cs="Times New Roman"/>
          <w:sz w:val="24"/>
          <w:szCs w:val="24"/>
        </w:rPr>
        <w:t xml:space="preserve"> силу</w:t>
      </w:r>
      <w:r w:rsidR="00D00EB8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857DE8" w:rsidRPr="00E94DA4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r w:rsidR="003E06BD" w:rsidRPr="00E94DA4">
        <w:rPr>
          <w:rFonts w:ascii="Times New Roman" w:hAnsi="Times New Roman" w:cs="Times New Roman"/>
          <w:sz w:val="24"/>
          <w:szCs w:val="24"/>
        </w:rPr>
        <w:t>Югорска</w:t>
      </w:r>
      <w:r w:rsidR="00D00EB8">
        <w:rPr>
          <w:rFonts w:ascii="Times New Roman" w:hAnsi="Times New Roman" w:cs="Times New Roman"/>
          <w:sz w:val="24"/>
          <w:szCs w:val="24"/>
        </w:rPr>
        <w:t>:</w:t>
      </w:r>
    </w:p>
    <w:p w:rsidR="003E06BD" w:rsidRDefault="00D00EB8" w:rsidP="00CA6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C11">
        <w:rPr>
          <w:rFonts w:ascii="Times New Roman" w:hAnsi="Times New Roman" w:cs="Times New Roman"/>
          <w:sz w:val="24"/>
          <w:szCs w:val="24"/>
        </w:rPr>
        <w:t xml:space="preserve"> </w:t>
      </w:r>
      <w:r w:rsidR="00E94DA4" w:rsidRPr="00CA6C11">
        <w:rPr>
          <w:rFonts w:ascii="Times New Roman" w:hAnsi="Times New Roman" w:cs="Times New Roman"/>
          <w:sz w:val="24"/>
          <w:szCs w:val="24"/>
        </w:rPr>
        <w:t xml:space="preserve">от </w:t>
      </w:r>
      <w:r w:rsidR="00EB354B" w:rsidRPr="00CA6C11">
        <w:rPr>
          <w:rFonts w:ascii="Times New Roman" w:hAnsi="Times New Roman" w:cs="Times New Roman"/>
          <w:sz w:val="24"/>
          <w:szCs w:val="24"/>
        </w:rPr>
        <w:t>18</w:t>
      </w:r>
      <w:r w:rsidR="003E06BD" w:rsidRPr="00CA6C11">
        <w:rPr>
          <w:rFonts w:ascii="Times New Roman" w:hAnsi="Times New Roman" w:cs="Times New Roman"/>
          <w:sz w:val="24"/>
          <w:szCs w:val="24"/>
        </w:rPr>
        <w:t>.10.201</w:t>
      </w:r>
      <w:r w:rsidR="00EB354B" w:rsidRPr="00CA6C11">
        <w:rPr>
          <w:rFonts w:ascii="Times New Roman" w:hAnsi="Times New Roman" w:cs="Times New Roman"/>
          <w:sz w:val="24"/>
          <w:szCs w:val="24"/>
        </w:rPr>
        <w:t>8</w:t>
      </w:r>
      <w:r w:rsidR="003E06BD" w:rsidRPr="00CA6C11">
        <w:rPr>
          <w:rFonts w:ascii="Times New Roman" w:hAnsi="Times New Roman" w:cs="Times New Roman"/>
          <w:sz w:val="24"/>
          <w:szCs w:val="24"/>
        </w:rPr>
        <w:t xml:space="preserve"> № </w:t>
      </w:r>
      <w:r w:rsidR="00EB354B" w:rsidRPr="00CA6C11">
        <w:rPr>
          <w:rFonts w:ascii="Times New Roman" w:hAnsi="Times New Roman" w:cs="Times New Roman"/>
          <w:sz w:val="24"/>
          <w:szCs w:val="24"/>
        </w:rPr>
        <w:t>2876</w:t>
      </w:r>
      <w:r w:rsidR="003E06BD" w:rsidRPr="00CA6C11">
        <w:rPr>
          <w:rFonts w:ascii="Times New Roman" w:hAnsi="Times New Roman" w:cs="Times New Roman"/>
          <w:sz w:val="24"/>
          <w:szCs w:val="24"/>
        </w:rPr>
        <w:t xml:space="preserve"> «</w:t>
      </w:r>
      <w:r w:rsidR="00EB354B" w:rsidRPr="00CA6C11">
        <w:rPr>
          <w:rFonts w:ascii="Times New Roman" w:hAnsi="Times New Roman" w:cs="Times New Roman"/>
          <w:sz w:val="24"/>
          <w:szCs w:val="24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EB354B" w:rsidRPr="00CA6C11">
        <w:rPr>
          <w:rFonts w:ascii="Times New Roman" w:hAnsi="Times New Roman" w:cs="Times New Roman"/>
          <w:bCs/>
          <w:sz w:val="24"/>
          <w:szCs w:val="24"/>
        </w:rPr>
        <w:t>соответствии с национальными целями развития</w:t>
      </w:r>
      <w:r w:rsidR="00EB354B" w:rsidRPr="00CA6C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0EB8" w:rsidRPr="00CA6C11" w:rsidRDefault="00D00EB8" w:rsidP="00CA6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88B">
        <w:rPr>
          <w:rFonts w:ascii="Times New Roman" w:hAnsi="Times New Roman" w:cs="Times New Roman"/>
          <w:sz w:val="24"/>
          <w:szCs w:val="24"/>
        </w:rPr>
        <w:t>- от</w:t>
      </w:r>
      <w:r w:rsidR="005A388B" w:rsidRPr="005A388B">
        <w:rPr>
          <w:rFonts w:ascii="Times New Roman" w:hAnsi="Times New Roman" w:cs="Times New Roman"/>
          <w:sz w:val="24"/>
          <w:szCs w:val="24"/>
        </w:rPr>
        <w:t xml:space="preserve"> 27.09.2019  № 2097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Югорска от 18.10.2018 № 2876 «</w:t>
      </w:r>
      <w:r w:rsidRPr="00D00EB8">
        <w:rPr>
          <w:rFonts w:ascii="Times New Roman" w:hAnsi="Times New Roman" w:cs="Times New Roman"/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938" w:rsidRPr="00E94DA4" w:rsidRDefault="00045938" w:rsidP="00EC48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A4">
        <w:rPr>
          <w:rFonts w:ascii="Times New Roman" w:hAnsi="Times New Roman" w:cs="Times New Roman"/>
          <w:sz w:val="24"/>
          <w:szCs w:val="24"/>
        </w:rPr>
        <w:t xml:space="preserve">3. </w:t>
      </w:r>
      <w:r w:rsidR="00DA53AD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</w:t>
      </w:r>
      <w:r w:rsidR="00DA5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официальном </w:t>
      </w:r>
      <w:r w:rsidR="00E27E3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печатном издании города Югорска и</w:t>
      </w:r>
      <w:r w:rsidR="00DA53AD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разместить на </w:t>
      </w:r>
      <w:r w:rsidR="00DA5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органов местного самоуправления </w:t>
      </w:r>
      <w:r w:rsidR="00DA53AD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</w:t>
      </w:r>
      <w:r w:rsidR="00E27E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A5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614C7" w:rsidRDefault="00045938" w:rsidP="003614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A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94DA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A5326E" w:rsidRPr="00E94DA4">
        <w:rPr>
          <w:rFonts w:ascii="Times New Roman" w:hAnsi="Times New Roman" w:cs="Times New Roman"/>
          <w:sz w:val="24"/>
          <w:szCs w:val="24"/>
        </w:rPr>
        <w:t>после его официального опубликования</w:t>
      </w:r>
      <w:r w:rsidR="0033546F">
        <w:rPr>
          <w:rFonts w:ascii="Times New Roman" w:hAnsi="Times New Roman" w:cs="Times New Roman"/>
          <w:sz w:val="24"/>
          <w:szCs w:val="24"/>
        </w:rPr>
        <w:t>, но не ранее 01.01.2020.</w:t>
      </w:r>
    </w:p>
    <w:p w:rsidR="0033546F" w:rsidRDefault="0033546F" w:rsidP="003614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Положения настоящего постановления, установленные пунктом 1.2., вступают в силу с 01.01.2020 и распространяют свое действие на правоотношения, связанные с формированием бюджета города Югорска на 2020 год и на плановый период 2020 и 2021  годов.</w:t>
      </w:r>
    </w:p>
    <w:p w:rsidR="00A80132" w:rsidRPr="00A25AEC" w:rsidRDefault="0033546F" w:rsidP="00A801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53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0132" w:rsidRPr="00A25A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80132" w:rsidRPr="00A25AE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</w:t>
      </w:r>
      <w:r w:rsidR="00A80132" w:rsidRPr="00A25AEC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 департамента экономического развития и проектного управления администрации</w:t>
      </w:r>
      <w:r w:rsidR="00675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Югорска И.В. </w:t>
      </w:r>
      <w:proofErr w:type="spellStart"/>
      <w:r w:rsidR="0067516D">
        <w:rPr>
          <w:rFonts w:ascii="Times New Roman" w:hAnsi="Times New Roman" w:cs="Times New Roman"/>
          <w:color w:val="000000" w:themeColor="text1"/>
          <w:sz w:val="24"/>
          <w:szCs w:val="24"/>
        </w:rPr>
        <w:t>Грудцыну</w:t>
      </w:r>
      <w:proofErr w:type="spellEnd"/>
      <w:r w:rsidR="006751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5938" w:rsidRDefault="00045938" w:rsidP="00ED5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EB8" w:rsidRDefault="00D00EB8" w:rsidP="00181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272" w:rsidRDefault="007D0272" w:rsidP="00181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F6A" w:rsidRDefault="00D00EB8" w:rsidP="00181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5100FE" w:rsidRPr="00E94DA4">
        <w:rPr>
          <w:rFonts w:ascii="Times New Roman" w:hAnsi="Times New Roman" w:cs="Times New Roman"/>
          <w:b/>
          <w:sz w:val="24"/>
          <w:szCs w:val="24"/>
        </w:rPr>
        <w:t xml:space="preserve"> города Югорска      </w:t>
      </w:r>
      <w:r w:rsidR="000920E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675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0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0E09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А</w:t>
      </w:r>
      <w:r w:rsidR="00ED53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ED531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Бородкин</w:t>
      </w:r>
    </w:p>
    <w:p w:rsidR="00D00EB8" w:rsidRDefault="00D00EB8" w:rsidP="001F05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5947" w:rsidRPr="00181F6A" w:rsidRDefault="00181F6A" w:rsidP="00857DE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lastRenderedPageBreak/>
        <w:t>Приложение 1</w:t>
      </w:r>
    </w:p>
    <w:p w:rsidR="00857DE8" w:rsidRPr="00181F6A" w:rsidRDefault="00857DE8" w:rsidP="00857DE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к постановлению</w:t>
      </w:r>
    </w:p>
    <w:p w:rsidR="00857DE8" w:rsidRPr="00181F6A" w:rsidRDefault="00857DE8" w:rsidP="00857DE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администрации города </w:t>
      </w:r>
      <w:r w:rsidR="005100FE"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Югорска</w:t>
      </w:r>
    </w:p>
    <w:p w:rsidR="00857DE8" w:rsidRPr="001F05A6" w:rsidRDefault="00857DE8" w:rsidP="00857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от</w:t>
      </w:r>
      <w:r w:rsidR="006E2430"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 </w:t>
      </w:r>
      <w:r w:rsidR="001F05A6" w:rsidRPr="001F05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1F05A6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№ </w:t>
      </w:r>
      <w:r w:rsidR="001F05A6" w:rsidRPr="001F05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1F05A6" w:rsidRDefault="001F05A6" w:rsidP="00735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5A6" w:rsidRDefault="001F05A6" w:rsidP="00735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>Форма публичной декларации</w:t>
      </w: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>о результатах реализации мероприятий муниципальной программы</w:t>
      </w: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 xml:space="preserve">города Югорска </w:t>
      </w:r>
    </w:p>
    <w:p w:rsidR="001F05A6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>(далее – публичная декларация)</w:t>
      </w:r>
    </w:p>
    <w:p w:rsidR="008266D4" w:rsidRDefault="008266D4" w:rsidP="001F05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66D4" w:rsidRPr="005007B7" w:rsidRDefault="008266D4" w:rsidP="008266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5007B7">
        <w:rPr>
          <w:rFonts w:ascii="Times New Roman" w:hAnsi="Times New Roman" w:cs="Times New Roman"/>
          <w:sz w:val="24"/>
          <w:szCs w:val="24"/>
        </w:rPr>
        <w:t>убличная декларация — публично принятые обязательства, нацеленные на фундаментальные изменения в экономике и социальной сфере, направленные на реализацию основных положений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в соответствии с приоритетами стратегического развития, определенными в посланиях Президента Российской Федерации, концепциях, государственных программах Российской Федерации</w:t>
      </w:r>
      <w:proofErr w:type="gramEnd"/>
      <w:r w:rsidRPr="005007B7">
        <w:rPr>
          <w:rFonts w:ascii="Times New Roman" w:hAnsi="Times New Roman" w:cs="Times New Roman"/>
          <w:sz w:val="24"/>
          <w:szCs w:val="24"/>
        </w:rPr>
        <w:t>, Стратегии социально-экономического развития Ханты-Мансийского автономного округа – Югры до 2030 года, отраслевых стратегиях и других документах стратегического планирования Российской Федерации и автономного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>Публичная декларация, форма которой предусмотрена таблицей, разработана в целях:</w:t>
      </w: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>открытости муниципального управления и повышения уровня удовлетворенности населения реализацией мероприятий муниципальных программ города Югорска;</w:t>
      </w: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>расширения возможностей непосредственного участия гражданского общества в процессах разработки и экспертизы решений, принимаемых органами местного самоуправления города Югорска;</w:t>
      </w: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 xml:space="preserve">развития механизмов общественного </w:t>
      </w:r>
      <w:proofErr w:type="gramStart"/>
      <w:r w:rsidRPr="005007B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007B7">
        <w:rPr>
          <w:rFonts w:ascii="Times New Roman" w:hAnsi="Times New Roman" w:cs="Times New Roman"/>
          <w:sz w:val="24"/>
          <w:szCs w:val="24"/>
        </w:rPr>
        <w:t xml:space="preserve"> деятельностью органов местного самоуправления города Югорска.</w:t>
      </w: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F05A6" w:rsidRPr="005007B7" w:rsidRDefault="001F05A6" w:rsidP="001F05A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>Таблица</w:t>
      </w:r>
    </w:p>
    <w:p w:rsidR="005007B7" w:rsidRPr="005007B7" w:rsidRDefault="005007B7" w:rsidP="005007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 xml:space="preserve">Результаты реализации мероприятий </w:t>
      </w:r>
      <w:r w:rsidR="0090410A">
        <w:rPr>
          <w:rFonts w:ascii="Times New Roman" w:hAnsi="Times New Roman" w:cs="Times New Roman"/>
          <w:sz w:val="24"/>
          <w:szCs w:val="24"/>
        </w:rPr>
        <w:t>муниципальной</w:t>
      </w:r>
      <w:r w:rsidRPr="005007B7">
        <w:rPr>
          <w:rFonts w:ascii="Times New Roman" w:hAnsi="Times New Roman" w:cs="Times New Roman"/>
          <w:sz w:val="24"/>
          <w:szCs w:val="24"/>
        </w:rPr>
        <w:t xml:space="preserve"> программы &lt;1&gt;</w:t>
      </w:r>
    </w:p>
    <w:p w:rsidR="005007B7" w:rsidRPr="005007B7" w:rsidRDefault="005007B7" w:rsidP="005007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1418"/>
        <w:gridCol w:w="1842"/>
        <w:gridCol w:w="1843"/>
      </w:tblGrid>
      <w:tr w:rsidR="005007B7" w:rsidRPr="00E011DD" w:rsidTr="005060F3">
        <w:trPr>
          <w:trHeight w:val="2277"/>
        </w:trPr>
        <w:tc>
          <w:tcPr>
            <w:tcW w:w="568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551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Наименование результата &lt;2&gt;</w:t>
            </w:r>
          </w:p>
        </w:tc>
        <w:tc>
          <w:tcPr>
            <w:tcW w:w="1701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Значение  результата (ед. измерения)</w:t>
            </w:r>
          </w:p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&lt;3&gt;</w:t>
            </w:r>
          </w:p>
        </w:tc>
        <w:tc>
          <w:tcPr>
            <w:tcW w:w="1418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&lt;4&gt;</w:t>
            </w:r>
          </w:p>
        </w:tc>
        <w:tc>
          <w:tcPr>
            <w:tcW w:w="1842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 (подпрограммы) государственной программы, направленного на достижение результата)</w:t>
            </w:r>
            <w:proofErr w:type="gramEnd"/>
          </w:p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&lt;5&gt;</w:t>
            </w:r>
          </w:p>
        </w:tc>
        <w:tc>
          <w:tcPr>
            <w:tcW w:w="1843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 мероприятия (подпрограммы)</w:t>
            </w:r>
          </w:p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&lt;6&gt;</w:t>
            </w:r>
          </w:p>
        </w:tc>
      </w:tr>
      <w:tr w:rsidR="005007B7" w:rsidRPr="00E011DD" w:rsidTr="005060F3">
        <w:tc>
          <w:tcPr>
            <w:tcW w:w="568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1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2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007B7" w:rsidRPr="00E011DD" w:rsidTr="005060F3">
        <w:tc>
          <w:tcPr>
            <w:tcW w:w="568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07B7" w:rsidRPr="00E011DD" w:rsidTr="005060F3">
        <w:tc>
          <w:tcPr>
            <w:tcW w:w="568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007B7" w:rsidRPr="00E011DD" w:rsidTr="005060F3">
        <w:tc>
          <w:tcPr>
            <w:tcW w:w="568" w:type="dxa"/>
            <w:hideMark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11D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1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5007B7" w:rsidRPr="00E011DD" w:rsidRDefault="005007B7" w:rsidP="00506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007B7" w:rsidRPr="005007B7" w:rsidRDefault="005007B7" w:rsidP="005007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7B7" w:rsidRPr="00221E1A" w:rsidRDefault="005007B7" w:rsidP="005007B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21E1A">
        <w:rPr>
          <w:rFonts w:ascii="Times New Roman" w:hAnsi="Times New Roman" w:cs="Times New Roman"/>
          <w:sz w:val="20"/>
        </w:rPr>
        <w:t xml:space="preserve">&lt;1&gt; – в наименование таблицы включается наименование </w:t>
      </w:r>
      <w:r w:rsidR="0090410A" w:rsidRPr="00221E1A">
        <w:rPr>
          <w:rFonts w:ascii="Times New Roman" w:hAnsi="Times New Roman" w:cs="Times New Roman"/>
          <w:sz w:val="20"/>
        </w:rPr>
        <w:t>муниципальной</w:t>
      </w:r>
      <w:r w:rsidRPr="00221E1A">
        <w:rPr>
          <w:rFonts w:ascii="Times New Roman" w:hAnsi="Times New Roman" w:cs="Times New Roman"/>
          <w:sz w:val="20"/>
        </w:rPr>
        <w:t xml:space="preserve"> программы </w:t>
      </w:r>
      <w:r w:rsidR="0090410A" w:rsidRPr="00221E1A">
        <w:rPr>
          <w:rFonts w:ascii="Times New Roman" w:hAnsi="Times New Roman" w:cs="Times New Roman"/>
          <w:sz w:val="20"/>
        </w:rPr>
        <w:t>города Югорска</w:t>
      </w:r>
      <w:r w:rsidRPr="00221E1A">
        <w:rPr>
          <w:rFonts w:ascii="Times New Roman" w:hAnsi="Times New Roman" w:cs="Times New Roman"/>
          <w:sz w:val="20"/>
        </w:rPr>
        <w:t xml:space="preserve">; </w:t>
      </w:r>
    </w:p>
    <w:p w:rsidR="005007B7" w:rsidRPr="00221E1A" w:rsidRDefault="005007B7" w:rsidP="005007B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21E1A">
        <w:rPr>
          <w:rFonts w:ascii="Times New Roman" w:hAnsi="Times New Roman" w:cs="Times New Roman"/>
          <w:sz w:val="20"/>
        </w:rPr>
        <w:t>&lt;2&gt; – указывается наименование результата, приводится единица его измерения;</w:t>
      </w:r>
    </w:p>
    <w:p w:rsidR="005007B7" w:rsidRPr="00221E1A" w:rsidRDefault="005007B7" w:rsidP="005007B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21E1A">
        <w:rPr>
          <w:rFonts w:ascii="Times New Roman" w:hAnsi="Times New Roman" w:cs="Times New Roman"/>
          <w:sz w:val="20"/>
        </w:rPr>
        <w:t xml:space="preserve">&lt;3&gt; – отражается значение результата на конец реализации </w:t>
      </w:r>
      <w:r w:rsidR="0090410A" w:rsidRPr="00221E1A">
        <w:rPr>
          <w:rFonts w:ascii="Times New Roman" w:hAnsi="Times New Roman" w:cs="Times New Roman"/>
          <w:sz w:val="20"/>
        </w:rPr>
        <w:t>муниципальной</w:t>
      </w:r>
      <w:r w:rsidRPr="00221E1A">
        <w:rPr>
          <w:rFonts w:ascii="Times New Roman" w:hAnsi="Times New Roman" w:cs="Times New Roman"/>
          <w:sz w:val="20"/>
        </w:rPr>
        <w:t xml:space="preserve"> программы, либо на момент исполнения (достижения) соответствующего результата (в зависимости от того, какая из дат наступит ранее); </w:t>
      </w:r>
    </w:p>
    <w:p w:rsidR="005007B7" w:rsidRPr="00221E1A" w:rsidRDefault="005007B7" w:rsidP="005007B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21E1A">
        <w:rPr>
          <w:rFonts w:ascii="Times New Roman" w:hAnsi="Times New Roman" w:cs="Times New Roman"/>
          <w:sz w:val="20"/>
        </w:rPr>
        <w:t xml:space="preserve">&lt;4&gt; – указывается год, в котором планируется исполнение (достижение) соответствующего результата (конечный год реализации </w:t>
      </w:r>
      <w:r w:rsidR="0090410A" w:rsidRPr="00221E1A">
        <w:rPr>
          <w:rFonts w:ascii="Times New Roman" w:hAnsi="Times New Roman" w:cs="Times New Roman"/>
          <w:sz w:val="20"/>
        </w:rPr>
        <w:t>муниципальной</w:t>
      </w:r>
      <w:r w:rsidRPr="00221E1A">
        <w:rPr>
          <w:rFonts w:ascii="Times New Roman" w:hAnsi="Times New Roman" w:cs="Times New Roman"/>
          <w:sz w:val="20"/>
        </w:rPr>
        <w:t xml:space="preserve"> программы, либо год, в котором планируется исполнение (достижение) соответствующего результата (в зависимости от того, какая из дат наступит ранее); </w:t>
      </w:r>
    </w:p>
    <w:p w:rsidR="005007B7" w:rsidRPr="00221E1A" w:rsidRDefault="005007B7" w:rsidP="005007B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21E1A">
        <w:rPr>
          <w:rFonts w:ascii="Times New Roman" w:hAnsi="Times New Roman" w:cs="Times New Roman"/>
          <w:sz w:val="20"/>
        </w:rPr>
        <w:t>&lt;5&gt; – отражаются мероприятия, либо подпрограммы, реализация которых напрямую приводит к достижению соответствующего результата;</w:t>
      </w:r>
    </w:p>
    <w:p w:rsidR="005007B7" w:rsidRPr="00221E1A" w:rsidRDefault="005007B7" w:rsidP="005007B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21E1A">
        <w:rPr>
          <w:rFonts w:ascii="Times New Roman" w:hAnsi="Times New Roman" w:cs="Times New Roman"/>
          <w:sz w:val="20"/>
        </w:rPr>
        <w:t xml:space="preserve">&lt;6&gt; – отражаются объемы финансирования мероприятий (подпрограмм), указанных в графе 5 таблицы за весь период реализации мероприятий (подпрограмм). </w:t>
      </w:r>
    </w:p>
    <w:p w:rsidR="0090410A" w:rsidRDefault="0090410A" w:rsidP="003D707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2084" w:rsidRDefault="00BD2084" w:rsidP="003D707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47C0" w:rsidRPr="005007B7" w:rsidRDefault="00494B37" w:rsidP="003D707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BC47C0" w:rsidRPr="005007B7">
        <w:rPr>
          <w:rFonts w:ascii="Times New Roman" w:hAnsi="Times New Roman" w:cs="Times New Roman"/>
          <w:sz w:val="24"/>
          <w:szCs w:val="24"/>
        </w:rPr>
        <w:t>екомендации по формированию</w:t>
      </w:r>
      <w:r w:rsidR="00BC47C0" w:rsidRPr="005007B7">
        <w:rPr>
          <w:rFonts w:ascii="Times New Roman" w:hAnsi="Times New Roman" w:cs="Times New Roman"/>
          <w:bCs/>
          <w:sz w:val="24"/>
          <w:szCs w:val="24"/>
        </w:rPr>
        <w:t xml:space="preserve"> публичной декларации </w:t>
      </w:r>
    </w:p>
    <w:p w:rsidR="00BC47C0" w:rsidRPr="005007B7" w:rsidRDefault="00BC47C0" w:rsidP="00BC47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5A96" w:rsidRDefault="00BC47C0" w:rsidP="00365A9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ab/>
      </w:r>
      <w:r w:rsidR="00365A96">
        <w:rPr>
          <w:rFonts w:ascii="Times New Roman" w:hAnsi="Times New Roman" w:cs="Times New Roman"/>
          <w:sz w:val="24"/>
          <w:szCs w:val="24"/>
        </w:rPr>
        <w:t xml:space="preserve">1. </w:t>
      </w:r>
      <w:r w:rsidR="00365A96" w:rsidRPr="005007B7">
        <w:rPr>
          <w:rFonts w:ascii="Times New Roman" w:hAnsi="Times New Roman" w:cs="Times New Roman"/>
          <w:sz w:val="24"/>
          <w:szCs w:val="24"/>
        </w:rPr>
        <w:t xml:space="preserve">Публичная декларация разрабатывается ответственным исполнителем </w:t>
      </w:r>
      <w:r w:rsidR="00775A44">
        <w:rPr>
          <w:rFonts w:ascii="Times New Roman" w:hAnsi="Times New Roman" w:cs="Times New Roman"/>
          <w:sz w:val="24"/>
          <w:szCs w:val="24"/>
        </w:rPr>
        <w:t xml:space="preserve">муниципальной программы, </w:t>
      </w:r>
      <w:r w:rsidR="0028779E" w:rsidRPr="0028779E">
        <w:rPr>
          <w:rFonts w:ascii="Times New Roman" w:hAnsi="Times New Roman" w:cs="Times New Roman"/>
          <w:sz w:val="24"/>
          <w:szCs w:val="24"/>
        </w:rPr>
        <w:t>утверждается в соответствии с прилагаемой формой</w:t>
      </w:r>
      <w:r w:rsidR="00775A44">
        <w:rPr>
          <w:rFonts w:ascii="Times New Roman" w:hAnsi="Times New Roman" w:cs="Times New Roman"/>
          <w:sz w:val="24"/>
          <w:szCs w:val="24"/>
        </w:rPr>
        <w:t xml:space="preserve"> и </w:t>
      </w:r>
      <w:r w:rsidR="00365A96" w:rsidRPr="005007B7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органов </w:t>
      </w:r>
      <w:r w:rsidR="00365A96">
        <w:rPr>
          <w:rFonts w:ascii="Times New Roman" w:hAnsi="Times New Roman" w:cs="Times New Roman"/>
          <w:sz w:val="24"/>
          <w:szCs w:val="24"/>
        </w:rPr>
        <w:t>местного самоуправления города Югорска</w:t>
      </w:r>
      <w:r w:rsidR="00365A96" w:rsidRPr="005007B7">
        <w:rPr>
          <w:rFonts w:ascii="Times New Roman" w:hAnsi="Times New Roman" w:cs="Times New Roman"/>
          <w:sz w:val="24"/>
          <w:szCs w:val="24"/>
        </w:rPr>
        <w:t>.</w:t>
      </w:r>
    </w:p>
    <w:p w:rsidR="00BC47C0" w:rsidRPr="005007B7" w:rsidRDefault="00365A96" w:rsidP="00BC47C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Введение дополнительных разделов в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C47C0" w:rsidRPr="005007B7">
        <w:rPr>
          <w:rFonts w:ascii="Times New Roman" w:hAnsi="Times New Roman" w:cs="Times New Roman"/>
          <w:sz w:val="24"/>
          <w:szCs w:val="24"/>
        </w:rPr>
        <w:t>убличную декларацию не допускается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007B7">
        <w:rPr>
          <w:rFonts w:ascii="Times New Roman" w:hAnsi="Times New Roman" w:cs="Times New Roman"/>
          <w:sz w:val="24"/>
          <w:szCs w:val="24"/>
        </w:rPr>
        <w:t>озможно,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дополнение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C47C0" w:rsidRPr="005007B7">
        <w:rPr>
          <w:rFonts w:ascii="Times New Roman" w:hAnsi="Times New Roman" w:cs="Times New Roman"/>
          <w:sz w:val="24"/>
          <w:szCs w:val="24"/>
        </w:rPr>
        <w:t>убличной декларации презентационным материалом.</w:t>
      </w:r>
    </w:p>
    <w:p w:rsidR="00BC47C0" w:rsidRPr="005007B7" w:rsidRDefault="00BC47C0" w:rsidP="00BC47C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ab/>
        <w:t xml:space="preserve">3. Основанием для корректировки публичной декларации является необходимость приведения ее в соответствие с изменениями </w:t>
      </w:r>
      <w:r w:rsidR="00365A96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5007B7">
        <w:rPr>
          <w:rFonts w:ascii="Times New Roman" w:hAnsi="Times New Roman" w:cs="Times New Roman"/>
          <w:sz w:val="24"/>
          <w:szCs w:val="24"/>
        </w:rPr>
        <w:t xml:space="preserve">, связанными с уточнением наименований и (или) объемов финансирования мероприятий (подпрограмм) </w:t>
      </w:r>
      <w:r w:rsidR="00365A9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007B7">
        <w:rPr>
          <w:rFonts w:ascii="Times New Roman" w:hAnsi="Times New Roman" w:cs="Times New Roman"/>
          <w:sz w:val="24"/>
          <w:szCs w:val="24"/>
        </w:rPr>
        <w:t xml:space="preserve">программы, реализация которых напрямую приводит к достижению соответствующего результата, в срок не позднее 10 рабочих дней после утверждения </w:t>
      </w:r>
      <w:r w:rsidR="00365A96">
        <w:rPr>
          <w:rFonts w:ascii="Times New Roman" w:hAnsi="Times New Roman" w:cs="Times New Roman"/>
          <w:sz w:val="24"/>
          <w:szCs w:val="24"/>
        </w:rPr>
        <w:t>администрацией города Югорска</w:t>
      </w:r>
      <w:r w:rsidRPr="005007B7">
        <w:rPr>
          <w:rFonts w:ascii="Times New Roman" w:hAnsi="Times New Roman" w:cs="Times New Roman"/>
          <w:sz w:val="24"/>
          <w:szCs w:val="24"/>
        </w:rPr>
        <w:t xml:space="preserve"> указанных изменений.</w:t>
      </w:r>
    </w:p>
    <w:p w:rsidR="00BC47C0" w:rsidRPr="005007B7" w:rsidRDefault="00BC47C0" w:rsidP="00BC47C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ab/>
        <w:t xml:space="preserve">4. Проект </w:t>
      </w:r>
      <w:r w:rsidR="00365A96">
        <w:rPr>
          <w:rFonts w:ascii="Times New Roman" w:hAnsi="Times New Roman" w:cs="Times New Roman"/>
          <w:sz w:val="24"/>
          <w:szCs w:val="24"/>
        </w:rPr>
        <w:t>п</w:t>
      </w:r>
      <w:r w:rsidRPr="005007B7">
        <w:rPr>
          <w:rFonts w:ascii="Times New Roman" w:hAnsi="Times New Roman" w:cs="Times New Roman"/>
          <w:sz w:val="24"/>
          <w:szCs w:val="24"/>
        </w:rPr>
        <w:t xml:space="preserve">убличной декларации и внесение в нее изменений подлежит согласованию с </w:t>
      </w:r>
      <w:r w:rsidR="00365A96">
        <w:rPr>
          <w:rFonts w:ascii="Times New Roman" w:hAnsi="Times New Roman" w:cs="Times New Roman"/>
          <w:sz w:val="24"/>
          <w:szCs w:val="24"/>
        </w:rPr>
        <w:t>д</w:t>
      </w:r>
      <w:r w:rsidRPr="005007B7">
        <w:rPr>
          <w:rFonts w:ascii="Times New Roman" w:hAnsi="Times New Roman" w:cs="Times New Roman"/>
          <w:sz w:val="24"/>
          <w:szCs w:val="24"/>
        </w:rPr>
        <w:t xml:space="preserve">епартаментом экономического развития </w:t>
      </w:r>
      <w:r w:rsidR="00365A96">
        <w:rPr>
          <w:rFonts w:ascii="Times New Roman" w:hAnsi="Times New Roman" w:cs="Times New Roman"/>
          <w:sz w:val="24"/>
          <w:szCs w:val="24"/>
        </w:rPr>
        <w:t>и проектного управления администрации города Югорска</w:t>
      </w:r>
      <w:r w:rsidRPr="005007B7">
        <w:rPr>
          <w:rFonts w:ascii="Times New Roman" w:hAnsi="Times New Roman" w:cs="Times New Roman"/>
          <w:sz w:val="24"/>
          <w:szCs w:val="24"/>
        </w:rPr>
        <w:t>.</w:t>
      </w:r>
    </w:p>
    <w:p w:rsidR="00BC47C0" w:rsidRPr="005007B7" w:rsidRDefault="00BC47C0" w:rsidP="00BC47C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7B7">
        <w:rPr>
          <w:rFonts w:ascii="Times New Roman" w:hAnsi="Times New Roman" w:cs="Times New Roman"/>
          <w:sz w:val="24"/>
          <w:szCs w:val="24"/>
        </w:rPr>
        <w:tab/>
        <w:t>5. Откорректированная и согласованная в соответс</w:t>
      </w:r>
      <w:r w:rsidR="009554C1">
        <w:rPr>
          <w:rFonts w:ascii="Times New Roman" w:hAnsi="Times New Roman" w:cs="Times New Roman"/>
          <w:sz w:val="24"/>
          <w:szCs w:val="24"/>
        </w:rPr>
        <w:t>твии с пунктами 3, 4 настоящих методических рекомендаций п</w:t>
      </w:r>
      <w:r w:rsidRPr="005007B7">
        <w:rPr>
          <w:rFonts w:ascii="Times New Roman" w:hAnsi="Times New Roman" w:cs="Times New Roman"/>
          <w:sz w:val="24"/>
          <w:szCs w:val="24"/>
        </w:rPr>
        <w:t xml:space="preserve">убличная декларация подлежит размещению на </w:t>
      </w:r>
      <w:r w:rsidR="009554C1">
        <w:rPr>
          <w:rFonts w:ascii="Times New Roman" w:hAnsi="Times New Roman" w:cs="Times New Roman"/>
          <w:sz w:val="24"/>
          <w:szCs w:val="24"/>
        </w:rPr>
        <w:t>сайте органов местного самоуправления города Югорска</w:t>
      </w:r>
      <w:r w:rsidRPr="005007B7">
        <w:rPr>
          <w:rFonts w:ascii="Times New Roman" w:hAnsi="Times New Roman" w:cs="Times New Roman"/>
          <w:sz w:val="24"/>
          <w:szCs w:val="24"/>
        </w:rPr>
        <w:t xml:space="preserve"> не позднее 3 рабочих дней после вступления в силу локального нормативного акта об утвержд</w:t>
      </w:r>
      <w:r w:rsidR="009554C1">
        <w:rPr>
          <w:rFonts w:ascii="Times New Roman" w:hAnsi="Times New Roman" w:cs="Times New Roman"/>
          <w:sz w:val="24"/>
          <w:szCs w:val="24"/>
        </w:rPr>
        <w:t>ении соответствующих изменений п</w:t>
      </w:r>
      <w:r w:rsidRPr="005007B7">
        <w:rPr>
          <w:rFonts w:ascii="Times New Roman" w:hAnsi="Times New Roman" w:cs="Times New Roman"/>
          <w:sz w:val="24"/>
          <w:szCs w:val="24"/>
        </w:rPr>
        <w:t>убличной декларации.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. Результаты реализации мероприятий </w:t>
      </w:r>
      <w:r w:rsidR="00494B37"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 должны отражать ожидаемое изменение состояния соответствующей сферы социально-экономического развития </w:t>
      </w:r>
      <w:r w:rsidR="00494B37">
        <w:rPr>
          <w:rFonts w:ascii="Times New Roman" w:hAnsi="Times New Roman" w:cs="Times New Roman"/>
          <w:sz w:val="24"/>
          <w:szCs w:val="24"/>
        </w:rPr>
        <w:t>города Югорска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и должны количественно характеризовать итоговые результаты ее реализации, учитывая специфику развития соответствующей сферы в </w:t>
      </w:r>
      <w:r w:rsidR="00494B37">
        <w:rPr>
          <w:rFonts w:ascii="Times New Roman" w:hAnsi="Times New Roman" w:cs="Times New Roman"/>
          <w:sz w:val="24"/>
          <w:szCs w:val="24"/>
        </w:rPr>
        <w:t>городе Югорске</w:t>
      </w:r>
      <w:r w:rsidR="00BC47C0" w:rsidRPr="005007B7">
        <w:rPr>
          <w:rFonts w:ascii="Times New Roman" w:hAnsi="Times New Roman" w:cs="Times New Roman"/>
          <w:sz w:val="24"/>
          <w:szCs w:val="24"/>
        </w:rPr>
        <w:t>.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. Результаты </w:t>
      </w:r>
      <w:r w:rsidR="00494B37"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 должны соответствовать следующим требованиям: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7C0" w:rsidRPr="005007B7">
        <w:rPr>
          <w:rFonts w:ascii="Times New Roman" w:hAnsi="Times New Roman" w:cs="Times New Roman"/>
          <w:sz w:val="24"/>
          <w:szCs w:val="24"/>
        </w:rPr>
        <w:t>.1.</w:t>
      </w:r>
      <w:r w:rsidR="00BC47C0" w:rsidRPr="005007B7">
        <w:rPr>
          <w:rFonts w:ascii="Times New Roman" w:hAnsi="Times New Roman" w:cs="Times New Roman"/>
          <w:sz w:val="24"/>
          <w:szCs w:val="24"/>
        </w:rPr>
        <w:tab/>
        <w:t>социальная направленность</w:t>
      </w:r>
      <w:r w:rsidR="00BC47C0" w:rsidRPr="005007B7">
        <w:rPr>
          <w:rFonts w:ascii="Times New Roman" w:hAnsi="Times New Roman" w:cs="Times New Roman"/>
          <w:sz w:val="24"/>
          <w:szCs w:val="24"/>
        </w:rPr>
        <w:tab/>
        <w:t xml:space="preserve">(результаты, определенные в качестве целевых ориентиров </w:t>
      </w:r>
      <w:r w:rsidR="00494B37"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программы, должны отвечать запросам населения и отражать решение социально-значимых проблем);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7C0" w:rsidRPr="005007B7">
        <w:rPr>
          <w:rFonts w:ascii="Times New Roman" w:hAnsi="Times New Roman" w:cs="Times New Roman"/>
          <w:sz w:val="24"/>
          <w:szCs w:val="24"/>
        </w:rPr>
        <w:t>.2.</w:t>
      </w:r>
      <w:r w:rsidR="00BC47C0" w:rsidRPr="005007B7">
        <w:rPr>
          <w:rFonts w:ascii="Times New Roman" w:hAnsi="Times New Roman" w:cs="Times New Roman"/>
          <w:sz w:val="24"/>
          <w:szCs w:val="24"/>
        </w:rPr>
        <w:tab/>
        <w:t xml:space="preserve">общедоступность (формулировка результата должна быть простой и понятной, обеспечивающей одинаковое понимание существа измеряемой характеристики, как специалистами, так и населением, </w:t>
      </w:r>
      <w:proofErr w:type="gramStart"/>
      <w:r w:rsidR="00BC47C0" w:rsidRPr="005007B7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gramEnd"/>
      <w:r w:rsidR="00BC47C0" w:rsidRPr="005007B7">
        <w:rPr>
          <w:rFonts w:ascii="Times New Roman" w:hAnsi="Times New Roman" w:cs="Times New Roman"/>
          <w:sz w:val="24"/>
          <w:szCs w:val="24"/>
        </w:rPr>
        <w:t>, общественными организациями);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7C0" w:rsidRPr="005007B7">
        <w:rPr>
          <w:rFonts w:ascii="Times New Roman" w:hAnsi="Times New Roman" w:cs="Times New Roman"/>
          <w:sz w:val="24"/>
          <w:szCs w:val="24"/>
        </w:rPr>
        <w:t>.3.</w:t>
      </w:r>
      <w:r w:rsidR="00BC47C0" w:rsidRPr="005007B7">
        <w:rPr>
          <w:rFonts w:ascii="Times New Roman" w:hAnsi="Times New Roman" w:cs="Times New Roman"/>
          <w:sz w:val="24"/>
          <w:szCs w:val="24"/>
        </w:rPr>
        <w:tab/>
        <w:t xml:space="preserve">адекватность (результат должен очевидным образом характеризовать прогресс (положительную динамику, или стабильность) в достижении цели или решении задачи и охватывать все существенные аспекты достижения цели или решения задачи </w:t>
      </w:r>
      <w:r w:rsidR="00494B37"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программы);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7C0" w:rsidRPr="005007B7">
        <w:rPr>
          <w:rFonts w:ascii="Times New Roman" w:hAnsi="Times New Roman" w:cs="Times New Roman"/>
          <w:sz w:val="24"/>
          <w:szCs w:val="24"/>
        </w:rPr>
        <w:t>.4.</w:t>
      </w:r>
      <w:r w:rsidR="00BC47C0" w:rsidRPr="005007B7">
        <w:rPr>
          <w:rFonts w:ascii="Times New Roman" w:hAnsi="Times New Roman" w:cs="Times New Roman"/>
          <w:sz w:val="24"/>
          <w:szCs w:val="24"/>
        </w:rPr>
        <w:tab/>
        <w:t xml:space="preserve">объективность (не допускается использование результатов, улучшение отчетных значений которых возможно при ухудшении реального положения дел; используемые результаты должны в наименьшей степени создавать стимулы для участников </w:t>
      </w:r>
      <w:r w:rsidR="00494B37"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программы, подведомственных им организаций к искажению результатов реализации </w:t>
      </w:r>
      <w:r w:rsidR="00494B37"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программы);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7C0" w:rsidRPr="005007B7">
        <w:rPr>
          <w:rFonts w:ascii="Times New Roman" w:hAnsi="Times New Roman" w:cs="Times New Roman"/>
          <w:sz w:val="24"/>
          <w:szCs w:val="24"/>
        </w:rPr>
        <w:t>.5.</w:t>
      </w:r>
      <w:r w:rsidR="00BC47C0" w:rsidRPr="005007B7">
        <w:rPr>
          <w:rFonts w:ascii="Times New Roman" w:hAnsi="Times New Roman" w:cs="Times New Roman"/>
          <w:sz w:val="24"/>
          <w:szCs w:val="24"/>
        </w:rPr>
        <w:tab/>
        <w:t xml:space="preserve"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</w:t>
      </w:r>
      <w:r w:rsidR="00494B3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C47C0" w:rsidRPr="005007B7">
        <w:rPr>
          <w:rFonts w:ascii="Times New Roman" w:hAnsi="Times New Roman" w:cs="Times New Roman"/>
          <w:sz w:val="24"/>
          <w:szCs w:val="24"/>
        </w:rPr>
        <w:t>программы);</w:t>
      </w:r>
    </w:p>
    <w:p w:rsidR="00BC47C0" w:rsidRPr="005007B7" w:rsidRDefault="009554C1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.6. экономичность (получение отчетных данных должно проводиться с минимально возможными затратами; для получения результатов, определенных в качестве целевых ориентиров </w:t>
      </w:r>
      <w:r w:rsidR="00494B37"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программы, в приоритетном порядке должны применяться уже существующие процедуры сбора информации).</w:t>
      </w:r>
    </w:p>
    <w:p w:rsidR="00BC47C0" w:rsidRPr="005007B7" w:rsidRDefault="00494B37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. Количество отражаемых в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убличной декларации результатов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 должно быть минимально и в то же время достаточно для отражения достижения цели и решения задач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BC47C0" w:rsidRPr="005007B7">
        <w:rPr>
          <w:rFonts w:ascii="Times New Roman" w:hAnsi="Times New Roman" w:cs="Times New Roman"/>
          <w:sz w:val="24"/>
          <w:szCs w:val="24"/>
        </w:rPr>
        <w:t xml:space="preserve"> программы (не менее трех и не более восьми).</w:t>
      </w:r>
    </w:p>
    <w:p w:rsidR="00BC47C0" w:rsidRPr="005007B7" w:rsidRDefault="00BC47C0" w:rsidP="00BC4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46F" w:rsidRDefault="0033546F" w:rsidP="001A37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</w:p>
    <w:p w:rsidR="001A37E4" w:rsidRPr="00181F6A" w:rsidRDefault="001A37E4" w:rsidP="001A37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lastRenderedPageBreak/>
        <w:t>Приложение 2</w:t>
      </w:r>
    </w:p>
    <w:p w:rsidR="001A37E4" w:rsidRPr="00181F6A" w:rsidRDefault="001A37E4" w:rsidP="001A37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к постановлению</w:t>
      </w:r>
    </w:p>
    <w:p w:rsidR="001A37E4" w:rsidRPr="00181F6A" w:rsidRDefault="001A37E4" w:rsidP="001A37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администрации города Югорска</w:t>
      </w:r>
    </w:p>
    <w:p w:rsidR="001A37E4" w:rsidRPr="001F05A6" w:rsidRDefault="001A37E4" w:rsidP="001A37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от </w:t>
      </w:r>
      <w:r w:rsidRPr="001F05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1F05A6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№ </w:t>
      </w:r>
      <w:r w:rsidRPr="001F05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201961" w:rsidRPr="00EB01AC" w:rsidRDefault="00201961" w:rsidP="00201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дельная муниципальная программа</w:t>
      </w: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>города Югорска</w:t>
      </w: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A25AEC" w:rsidRDefault="00201961" w:rsidP="0020196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5AE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01961" w:rsidRPr="00A25AEC" w:rsidRDefault="00201961" w:rsidP="00201961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25AEC">
        <w:rPr>
          <w:rFonts w:ascii="Times New Roman" w:hAnsi="Times New Roman" w:cs="Times New Roman"/>
          <w:sz w:val="24"/>
          <w:szCs w:val="24"/>
        </w:rPr>
        <w:t xml:space="preserve">Модельная муниципальная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A25AEC">
        <w:rPr>
          <w:rFonts w:ascii="Times New Roman" w:hAnsi="Times New Roman" w:cs="Times New Roman"/>
          <w:sz w:val="24"/>
          <w:szCs w:val="24"/>
        </w:rPr>
        <w:t>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AEC">
        <w:rPr>
          <w:rFonts w:ascii="Times New Roman" w:hAnsi="Times New Roman" w:cs="Times New Roman"/>
          <w:sz w:val="24"/>
          <w:szCs w:val="24"/>
        </w:rPr>
        <w:t>(далее – Модельная муниципальная программа) разработана в целях реализации основных положений Указа Президента Российской Федерации от 07.05.2018</w:t>
      </w:r>
      <w:r>
        <w:rPr>
          <w:rFonts w:ascii="Times New Roman" w:hAnsi="Times New Roman" w:cs="Times New Roman"/>
          <w:sz w:val="24"/>
          <w:szCs w:val="24"/>
        </w:rPr>
        <w:t xml:space="preserve"> № 204 «О </w:t>
      </w:r>
      <w:r w:rsidRPr="00A25AEC">
        <w:rPr>
          <w:rFonts w:ascii="Times New Roman" w:hAnsi="Times New Roman" w:cs="Times New Roman"/>
          <w:sz w:val="24"/>
          <w:szCs w:val="24"/>
        </w:rPr>
        <w:t>национальных целях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25AEC">
        <w:rPr>
          <w:rFonts w:ascii="Times New Roman" w:hAnsi="Times New Roman" w:cs="Times New Roman"/>
          <w:sz w:val="24"/>
          <w:szCs w:val="24"/>
        </w:rPr>
        <w:t xml:space="preserve"> и стратегических задачах развития Российской Федерации на период до 2024 года»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25AEC">
        <w:rPr>
          <w:rFonts w:ascii="Times New Roman" w:hAnsi="Times New Roman" w:cs="Times New Roman"/>
          <w:sz w:val="24"/>
          <w:szCs w:val="24"/>
        </w:rPr>
        <w:t>(далее – Указ Президента Российской Федерации), в соответствии с приоритетами стратегического развития в соответствующих сферах деятельности, определенными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25AEC">
        <w:rPr>
          <w:rFonts w:ascii="Times New Roman" w:hAnsi="Times New Roman" w:cs="Times New Roman"/>
          <w:sz w:val="24"/>
          <w:szCs w:val="24"/>
        </w:rPr>
        <w:t xml:space="preserve"> в посланиях Президента Российской Федерации, концепциях,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25AEC">
        <w:rPr>
          <w:rFonts w:ascii="Times New Roman" w:hAnsi="Times New Roman" w:cs="Times New Roman"/>
          <w:sz w:val="24"/>
          <w:szCs w:val="24"/>
        </w:rPr>
        <w:t xml:space="preserve"> программах</w:t>
      </w:r>
      <w:proofErr w:type="gramEnd"/>
      <w:r w:rsidRPr="00A25AEC">
        <w:rPr>
          <w:rFonts w:ascii="Times New Roman" w:hAnsi="Times New Roman" w:cs="Times New Roman"/>
          <w:sz w:val="24"/>
          <w:szCs w:val="24"/>
        </w:rPr>
        <w:t xml:space="preserve"> Российской Федерации и 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A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AE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- Югры, Стратегии </w:t>
      </w:r>
      <w:r w:rsidRPr="00D96F57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sz w:val="24"/>
          <w:szCs w:val="24"/>
        </w:rPr>
        <w:t>экономического развития 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96F57">
        <w:rPr>
          <w:rFonts w:ascii="Times New Roman" w:hAnsi="Times New Roman" w:cs="Times New Roman"/>
          <w:sz w:val="24"/>
          <w:szCs w:val="24"/>
        </w:rPr>
        <w:t xml:space="preserve">до 2030 года, </w:t>
      </w:r>
      <w:hyperlink r:id="rId10" w:history="1">
        <w:r w:rsidRPr="00D96F57">
          <w:rPr>
            <w:rFonts w:ascii="Times New Roman" w:hAnsi="Times New Roman" w:cs="Times New Roman"/>
            <w:color w:val="000000"/>
            <w:sz w:val="24"/>
            <w:szCs w:val="24"/>
          </w:rPr>
          <w:t>Стратегии</w:t>
        </w:r>
      </w:hyperlink>
      <w:r w:rsidRPr="00D96F57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color w:val="000000"/>
          <w:sz w:val="24"/>
          <w:szCs w:val="24"/>
        </w:rPr>
        <w:t>экономического развития города Югорска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color w:val="000000"/>
          <w:sz w:val="24"/>
          <w:szCs w:val="24"/>
        </w:rPr>
        <w:t>до 2030 года,</w:t>
      </w:r>
      <w:r w:rsidRPr="00D96F57">
        <w:rPr>
          <w:rFonts w:ascii="Times New Roman" w:hAnsi="Times New Roman" w:cs="Times New Roman"/>
          <w:sz w:val="24"/>
          <w:szCs w:val="24"/>
        </w:rPr>
        <w:t xml:space="preserve"> отраслевых стратегиях и других документах стратегического планирования Российской Федерации, 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F57">
        <w:rPr>
          <w:rFonts w:ascii="Times New Roman" w:hAnsi="Times New Roman" w:cs="Times New Roman"/>
          <w:sz w:val="24"/>
          <w:szCs w:val="24"/>
        </w:rPr>
        <w:t>Мансийского автономного округа - Югры, города Югорска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961" w:rsidRPr="00A4340E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340E">
        <w:rPr>
          <w:rFonts w:ascii="Times New Roman" w:hAnsi="Times New Roman"/>
          <w:sz w:val="24"/>
          <w:szCs w:val="28"/>
        </w:rPr>
        <w:t xml:space="preserve">Модельная </w:t>
      </w:r>
      <w:r>
        <w:rPr>
          <w:rFonts w:ascii="Times New Roman" w:hAnsi="Times New Roman"/>
          <w:sz w:val="24"/>
          <w:szCs w:val="28"/>
        </w:rPr>
        <w:t>муниципальная</w:t>
      </w:r>
      <w:r w:rsidRPr="00A4340E">
        <w:rPr>
          <w:rFonts w:ascii="Times New Roman" w:hAnsi="Times New Roman"/>
          <w:sz w:val="24"/>
          <w:szCs w:val="28"/>
        </w:rPr>
        <w:t xml:space="preserve"> программа представляет собой совокупность обязательных требований к структуре </w:t>
      </w:r>
      <w:r>
        <w:rPr>
          <w:rFonts w:ascii="Times New Roman" w:hAnsi="Times New Roman"/>
          <w:sz w:val="24"/>
          <w:szCs w:val="28"/>
        </w:rPr>
        <w:t>муниципальных</w:t>
      </w:r>
      <w:r w:rsidRPr="00A4340E">
        <w:rPr>
          <w:rFonts w:ascii="Times New Roman" w:hAnsi="Times New Roman"/>
          <w:sz w:val="24"/>
          <w:szCs w:val="28"/>
        </w:rPr>
        <w:t xml:space="preserve"> программ </w:t>
      </w:r>
      <w:r>
        <w:rPr>
          <w:rFonts w:ascii="Times New Roman" w:hAnsi="Times New Roman"/>
          <w:sz w:val="24"/>
          <w:szCs w:val="28"/>
        </w:rPr>
        <w:t>города Югорска</w:t>
      </w:r>
      <w:r w:rsidRPr="00A4340E">
        <w:rPr>
          <w:rFonts w:ascii="Times New Roman" w:hAnsi="Times New Roman"/>
          <w:sz w:val="24"/>
          <w:szCs w:val="28"/>
        </w:rPr>
        <w:t xml:space="preserve">, их содержанию, механизмам реализации мероприятий </w:t>
      </w:r>
      <w:r>
        <w:rPr>
          <w:rFonts w:ascii="Times New Roman" w:hAnsi="Times New Roman"/>
          <w:sz w:val="24"/>
          <w:szCs w:val="28"/>
        </w:rPr>
        <w:t>муниципальных</w:t>
      </w:r>
      <w:r w:rsidRPr="00A4340E">
        <w:rPr>
          <w:rFonts w:ascii="Times New Roman" w:hAnsi="Times New Roman"/>
          <w:sz w:val="24"/>
          <w:szCs w:val="28"/>
        </w:rPr>
        <w:t xml:space="preserve"> программ </w:t>
      </w:r>
      <w:r>
        <w:rPr>
          <w:rFonts w:ascii="Times New Roman" w:hAnsi="Times New Roman"/>
          <w:sz w:val="24"/>
          <w:szCs w:val="28"/>
        </w:rPr>
        <w:t>города Югорска</w:t>
      </w:r>
      <w:r w:rsidRPr="00A4340E">
        <w:rPr>
          <w:rFonts w:ascii="Times New Roman" w:hAnsi="Times New Roman"/>
          <w:sz w:val="24"/>
          <w:szCs w:val="28"/>
        </w:rPr>
        <w:t>.</w:t>
      </w:r>
    </w:p>
    <w:p w:rsidR="00201961" w:rsidRPr="00A4340E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340E">
        <w:rPr>
          <w:rFonts w:ascii="Times New Roman" w:hAnsi="Times New Roman"/>
          <w:sz w:val="24"/>
          <w:szCs w:val="28"/>
        </w:rPr>
        <w:t xml:space="preserve">Применение Модельной </w:t>
      </w:r>
      <w:r>
        <w:rPr>
          <w:rFonts w:ascii="Times New Roman" w:hAnsi="Times New Roman"/>
          <w:sz w:val="24"/>
          <w:szCs w:val="28"/>
        </w:rPr>
        <w:t>муниципальной</w:t>
      </w:r>
      <w:r w:rsidRPr="00A4340E">
        <w:rPr>
          <w:rFonts w:ascii="Times New Roman" w:hAnsi="Times New Roman"/>
          <w:sz w:val="24"/>
          <w:szCs w:val="28"/>
        </w:rPr>
        <w:t xml:space="preserve"> программы осуществляется исходя из принципов:</w:t>
      </w:r>
    </w:p>
    <w:p w:rsidR="00201961" w:rsidRPr="00A4340E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340E">
        <w:rPr>
          <w:rFonts w:ascii="Times New Roman" w:hAnsi="Times New Roman"/>
          <w:sz w:val="24"/>
          <w:szCs w:val="28"/>
        </w:rPr>
        <w:t xml:space="preserve">приоритетности целей социально-экономического развития и определения измеримых </w:t>
      </w:r>
      <w:proofErr w:type="gramStart"/>
      <w:r w:rsidRPr="00A4340E">
        <w:rPr>
          <w:rFonts w:ascii="Times New Roman" w:hAnsi="Times New Roman"/>
          <w:sz w:val="24"/>
          <w:szCs w:val="28"/>
        </w:rPr>
        <w:t xml:space="preserve">результатов реализации мероприятий </w:t>
      </w:r>
      <w:r>
        <w:rPr>
          <w:rFonts w:ascii="Times New Roman" w:hAnsi="Times New Roman"/>
          <w:sz w:val="24"/>
          <w:szCs w:val="28"/>
        </w:rPr>
        <w:t>муниципальных программ города</w:t>
      </w:r>
      <w:proofErr w:type="gramEnd"/>
      <w:r>
        <w:rPr>
          <w:rFonts w:ascii="Times New Roman" w:hAnsi="Times New Roman"/>
          <w:sz w:val="24"/>
          <w:szCs w:val="28"/>
        </w:rPr>
        <w:t xml:space="preserve"> Югорска</w:t>
      </w:r>
      <w:r w:rsidRPr="00A4340E">
        <w:rPr>
          <w:rFonts w:ascii="Times New Roman" w:hAnsi="Times New Roman"/>
          <w:sz w:val="24"/>
          <w:szCs w:val="28"/>
        </w:rPr>
        <w:t>;</w:t>
      </w:r>
    </w:p>
    <w:p w:rsidR="00201961" w:rsidRPr="00A4340E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340E">
        <w:rPr>
          <w:rFonts w:ascii="Times New Roman" w:hAnsi="Times New Roman"/>
          <w:sz w:val="24"/>
          <w:szCs w:val="28"/>
        </w:rPr>
        <w:t xml:space="preserve">единообразия структуры </w:t>
      </w:r>
      <w:r>
        <w:rPr>
          <w:rFonts w:ascii="Times New Roman" w:hAnsi="Times New Roman"/>
          <w:sz w:val="24"/>
          <w:szCs w:val="28"/>
        </w:rPr>
        <w:t>муниципальных программ города Югорска</w:t>
      </w:r>
      <w:r w:rsidRPr="00A4340E">
        <w:rPr>
          <w:rFonts w:ascii="Times New Roman" w:hAnsi="Times New Roman"/>
          <w:sz w:val="24"/>
          <w:szCs w:val="28"/>
        </w:rPr>
        <w:t>;</w:t>
      </w:r>
    </w:p>
    <w:p w:rsidR="00201961" w:rsidRPr="00A4340E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340E">
        <w:rPr>
          <w:rFonts w:ascii="Times New Roman" w:hAnsi="Times New Roman"/>
          <w:sz w:val="24"/>
          <w:szCs w:val="28"/>
        </w:rPr>
        <w:t xml:space="preserve">открытости деятельности ответственных исполнителей </w:t>
      </w:r>
      <w:r>
        <w:rPr>
          <w:rFonts w:ascii="Times New Roman" w:hAnsi="Times New Roman"/>
          <w:sz w:val="24"/>
          <w:szCs w:val="28"/>
        </w:rPr>
        <w:t>муниципальных программ города Югорска</w:t>
      </w:r>
      <w:r w:rsidRPr="00A4340E">
        <w:rPr>
          <w:rFonts w:ascii="Times New Roman" w:hAnsi="Times New Roman"/>
          <w:sz w:val="24"/>
          <w:szCs w:val="28"/>
        </w:rPr>
        <w:t>;</w:t>
      </w:r>
    </w:p>
    <w:p w:rsidR="00201961" w:rsidRPr="00A4340E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340E">
        <w:rPr>
          <w:rFonts w:ascii="Times New Roman" w:hAnsi="Times New Roman"/>
          <w:sz w:val="24"/>
          <w:szCs w:val="28"/>
        </w:rPr>
        <w:t xml:space="preserve">взаимодействия органов </w:t>
      </w:r>
      <w:r>
        <w:rPr>
          <w:rFonts w:ascii="Times New Roman" w:hAnsi="Times New Roman"/>
          <w:sz w:val="24"/>
          <w:szCs w:val="28"/>
        </w:rPr>
        <w:t>местного самоуправления города Югорска</w:t>
      </w:r>
      <w:r w:rsidRPr="00A4340E">
        <w:rPr>
          <w:rFonts w:ascii="Times New Roman" w:hAnsi="Times New Roman"/>
          <w:sz w:val="24"/>
          <w:szCs w:val="28"/>
        </w:rPr>
        <w:t>, экспертного сообщества и институтов гражданского общества.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5AEC">
        <w:rPr>
          <w:rFonts w:ascii="Times New Roman" w:hAnsi="Times New Roman" w:cs="Times New Roman"/>
          <w:sz w:val="24"/>
          <w:szCs w:val="24"/>
        </w:rPr>
        <w:t>Структура муниципальной программы города Югорска</w:t>
      </w: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>Паспорт</w:t>
      </w: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3827"/>
      </w:tblGrid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11" w:anchor="Par250" w:history="1">
              <w:r w:rsidRPr="000414A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1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и (или) основные мероприятия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0495">
              <w:rPr>
                <w:rFonts w:ascii="Times New Roman" w:hAnsi="Times New Roman" w:cs="Times New Roman"/>
                <w:sz w:val="24"/>
                <w:szCs w:val="24"/>
              </w:rPr>
              <w:t>Портфели проектов, проекты, входящие в состав муниципальной программы,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0414A5" w:rsidTr="001A37E4">
        <w:tc>
          <w:tcPr>
            <w:tcW w:w="6158" w:type="dxa"/>
            <w:vAlign w:val="center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4A5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827" w:type="dxa"/>
          </w:tcPr>
          <w:p w:rsidR="00201961" w:rsidRPr="000414A5" w:rsidRDefault="00201961" w:rsidP="001A3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 xml:space="preserve">Раздел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14A5">
        <w:rPr>
          <w:rFonts w:ascii="Times New Roman" w:hAnsi="Times New Roman" w:cs="Times New Roman"/>
          <w:sz w:val="24"/>
          <w:szCs w:val="24"/>
        </w:rPr>
        <w:t>О стимулировании инвестиционной и инновационной деятельности, развитие конкуренции и негосударственного сектора экономики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Исходя из полномочий ответственных исполнителей муниципальных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отражается информация о мерах, направленных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01961" w:rsidRPr="00046C3D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CCF">
        <w:rPr>
          <w:rFonts w:ascii="Times New Roman" w:hAnsi="Times New Roman" w:cs="Times New Roman"/>
          <w:sz w:val="24"/>
          <w:szCs w:val="24"/>
        </w:rPr>
        <w:t>1.1.Формирование благоприятного инвестиционного климата в соответствии со Стандартом деятельности органов исполнительной власти субъекта Российской Федерации по обеспечению благоприятного инвестиционного климата в регионе, разработанным автономной некоммерческой организацией «Агентство стратегических инициатив по продвижению новых проектов»,  целевыми моделями упрощения процедур ведения бизнеса и повышения инвестиционной привлекательности субъектов Российской  Федерации, утвержденными распоряжением Правительства Российской Федерации от 31.01.2017 № 147-р, лучшими региональными и муниципальными практиками</w:t>
      </w:r>
      <w:proofErr w:type="gramEnd"/>
      <w:r w:rsidRPr="00CA4C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4CCF">
        <w:rPr>
          <w:rFonts w:ascii="Times New Roman" w:hAnsi="Times New Roman" w:cs="Times New Roman"/>
          <w:sz w:val="24"/>
          <w:szCs w:val="24"/>
        </w:rPr>
        <w:t>выявленными</w:t>
      </w:r>
      <w:proofErr w:type="gramEnd"/>
      <w:r w:rsidRPr="00CA4CCF">
        <w:rPr>
          <w:rFonts w:ascii="Times New Roman" w:hAnsi="Times New Roman" w:cs="Times New Roman"/>
          <w:sz w:val="24"/>
          <w:szCs w:val="24"/>
        </w:rPr>
        <w:t xml:space="preserve"> по результатам Всероссийского конкурса лучших практик и инициатив социально-экономического развития субъектов Российской Федерации, в том числе привлечение частных инвестиций для реализации инвестиционных проектов, отвечающих целям и задачам муниципальной программы.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DF2B66">
        <w:rPr>
          <w:rFonts w:ascii="Times New Roman" w:hAnsi="Times New Roman" w:cs="Times New Roman"/>
          <w:sz w:val="24"/>
          <w:szCs w:val="24"/>
        </w:rPr>
        <w:t xml:space="preserve">Улучшение конкурентной среды за счет сокращения необоснованных внутренних и внешнеторговых 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энергетической инфраструктуры и обеспечения ее доступности для участников рынка, повышения эффективности защиты конкуренции от </w:t>
      </w:r>
      <w:proofErr w:type="spellStart"/>
      <w:r w:rsidRPr="00DF2B66">
        <w:rPr>
          <w:rFonts w:ascii="Times New Roman" w:hAnsi="Times New Roman" w:cs="Times New Roman"/>
          <w:sz w:val="24"/>
          <w:szCs w:val="24"/>
        </w:rPr>
        <w:t>антиконкурентных</w:t>
      </w:r>
      <w:proofErr w:type="spellEnd"/>
      <w:r w:rsidRPr="00DF2B66">
        <w:rPr>
          <w:rFonts w:ascii="Times New Roman" w:hAnsi="Times New Roman" w:cs="Times New Roman"/>
          <w:sz w:val="24"/>
          <w:szCs w:val="24"/>
        </w:rPr>
        <w:t xml:space="preserve"> действий органов власти и хозяйствующих субъектов посредством совершенствования антимонопольного регулирования.</w:t>
      </w:r>
      <w:proofErr w:type="gramEnd"/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>1.3. Создание благоприятных условий для ведения предпринимательской деятельности, повышение</w:t>
      </w:r>
      <w:r w:rsidR="00DE1204">
        <w:rPr>
          <w:rFonts w:ascii="Times New Roman" w:hAnsi="Times New Roman" w:cs="Times New Roman"/>
          <w:sz w:val="24"/>
          <w:szCs w:val="24"/>
        </w:rPr>
        <w:t xml:space="preserve"> </w:t>
      </w:r>
      <w:r w:rsidRPr="00DF2B66">
        <w:rPr>
          <w:rFonts w:ascii="Times New Roman" w:hAnsi="Times New Roman" w:cs="Times New Roman"/>
          <w:sz w:val="24"/>
          <w:szCs w:val="24"/>
        </w:rPr>
        <w:t xml:space="preserve">доступности финансирования для субъектов малого и среднего предпринимательства, упрощение процедур ведения предпринимательской деятельности, обеспечение легализации </w:t>
      </w:r>
      <w:proofErr w:type="spellStart"/>
      <w:r w:rsidRPr="00DF2B66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DF2B66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201961" w:rsidRPr="00DF2B66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 xml:space="preserve">1.4. Включение инновационной составляющей в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DF2B66">
        <w:rPr>
          <w:rFonts w:ascii="Times New Roman" w:hAnsi="Times New Roman" w:cs="Times New Roman"/>
          <w:sz w:val="24"/>
          <w:szCs w:val="24"/>
        </w:rPr>
        <w:t xml:space="preserve"> программу, в соответствии с ключевыми направлениями реализации Национальной технологической инициативы.</w:t>
      </w:r>
    </w:p>
    <w:p w:rsidR="00201961" w:rsidRPr="00DF2B66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 xml:space="preserve">1.5. Повышение производительности труда за счет: </w:t>
      </w:r>
    </w:p>
    <w:p w:rsidR="00201961" w:rsidRPr="00DF2B66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>применения системы мотивации юридических лиц, осуществляющих модернизацию производства, предоставление услуг, оптимизацию производственных процессов, использование инновационных подходов в деятельности;</w:t>
      </w:r>
    </w:p>
    <w:p w:rsidR="00201961" w:rsidRPr="00DF2B66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>стимулирования снижения затрат на производство единицы продукции;</w:t>
      </w:r>
    </w:p>
    <w:p w:rsidR="00201961" w:rsidRPr="00DF2B66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 xml:space="preserve">повышения квалификации работников предприятий и учреждений </w:t>
      </w: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Pr="00DF2B66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201961" w:rsidRPr="00DF2B66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 xml:space="preserve">формирования культуры бережливого производства во всех отраслях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Pr="00DF2B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1961" w:rsidRPr="00DF2B66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66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proofErr w:type="gramStart"/>
      <w:r w:rsidRPr="00DF2B6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F2B66">
        <w:rPr>
          <w:rFonts w:ascii="Times New Roman" w:hAnsi="Times New Roman" w:cs="Times New Roman"/>
          <w:sz w:val="24"/>
          <w:szCs w:val="24"/>
        </w:rPr>
        <w:t xml:space="preserve"> достижением результата выполненной работы (оказанной услуги).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  <w:r w:rsidRPr="00041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14A5">
        <w:rPr>
          <w:rFonts w:ascii="Times New Roman" w:hAnsi="Times New Roman" w:cs="Times New Roman"/>
          <w:sz w:val="24"/>
          <w:szCs w:val="24"/>
        </w:rPr>
        <w:t>Механизм реализации</w:t>
      </w:r>
      <w:r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0414A5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200">
        <w:rPr>
          <w:rFonts w:ascii="Times New Roman" w:hAnsi="Times New Roman" w:cs="Times New Roman"/>
          <w:sz w:val="24"/>
          <w:szCs w:val="24"/>
        </w:rPr>
        <w:t>Отражается информация об использовании следующих методов управления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C84200">
        <w:rPr>
          <w:rFonts w:ascii="Times New Roman" w:hAnsi="Times New Roman" w:cs="Times New Roman"/>
          <w:sz w:val="24"/>
          <w:szCs w:val="24"/>
        </w:rPr>
        <w:t xml:space="preserve">программой: </w:t>
      </w: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200">
        <w:rPr>
          <w:rFonts w:ascii="Times New Roman" w:hAnsi="Times New Roman" w:cs="Times New Roman"/>
          <w:sz w:val="24"/>
          <w:szCs w:val="24"/>
        </w:rPr>
        <w:t xml:space="preserve">2.1. Взаимодействие ответственного исполнителя и соисполнителей. </w:t>
      </w:r>
    </w:p>
    <w:p w:rsidR="00201961" w:rsidRPr="0014493C" w:rsidRDefault="00DE1204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201961" w:rsidRPr="0014493C">
        <w:rPr>
          <w:rFonts w:ascii="Times New Roman" w:hAnsi="Times New Roman" w:cs="Times New Roman"/>
          <w:sz w:val="24"/>
          <w:szCs w:val="24"/>
        </w:rPr>
        <w:t>Порядки реализации мероприятий муниципальной программы, которые оформляются приложениями к нормативному правовому акту об утверждении муниципальной программы.</w:t>
      </w:r>
    </w:p>
    <w:p w:rsidR="00201961" w:rsidRPr="0014493C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3C">
        <w:rPr>
          <w:rFonts w:ascii="Times New Roman" w:hAnsi="Times New Roman" w:cs="Times New Roman"/>
          <w:sz w:val="24"/>
          <w:szCs w:val="24"/>
        </w:rPr>
        <w:t xml:space="preserve">2.3. Внедрение и применение технологий бережливого производства (далее – ЛИН-технологий), направленных как на совершенствование системы муниципального управления, так и на стимулирование применения ЛИН-технологий при оказании государственной </w:t>
      </w:r>
      <w:r w:rsidR="006D3FF5">
        <w:rPr>
          <w:rFonts w:ascii="Times New Roman" w:hAnsi="Times New Roman" w:cs="Times New Roman"/>
          <w:sz w:val="24"/>
          <w:szCs w:val="24"/>
        </w:rPr>
        <w:t xml:space="preserve">и муниципальной </w:t>
      </w:r>
      <w:r w:rsidRPr="0014493C">
        <w:rPr>
          <w:rFonts w:ascii="Times New Roman" w:hAnsi="Times New Roman" w:cs="Times New Roman"/>
          <w:sz w:val="24"/>
          <w:szCs w:val="24"/>
        </w:rPr>
        <w:t>поддержки.</w:t>
      </w:r>
    </w:p>
    <w:p w:rsidR="00201961" w:rsidRPr="0014493C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3C">
        <w:rPr>
          <w:rFonts w:ascii="Times New Roman" w:hAnsi="Times New Roman" w:cs="Times New Roman"/>
          <w:sz w:val="24"/>
          <w:szCs w:val="24"/>
        </w:rPr>
        <w:t xml:space="preserve">2.4.  Принципы проектного управления. </w:t>
      </w: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93C">
        <w:rPr>
          <w:rFonts w:ascii="Times New Roman" w:hAnsi="Times New Roman" w:cs="Times New Roman"/>
          <w:sz w:val="24"/>
          <w:szCs w:val="24"/>
        </w:rPr>
        <w:t>2.5. Инициативное бюджетирование.</w:t>
      </w: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20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84200">
        <w:rPr>
          <w:rFonts w:ascii="Times New Roman" w:hAnsi="Times New Roman" w:cs="Times New Roman"/>
          <w:sz w:val="24"/>
          <w:szCs w:val="24"/>
        </w:rPr>
        <w:t xml:space="preserve"> программе в соответствии с ее целями и задачами могут быть </w:t>
      </w:r>
      <w:proofErr w:type="gramStart"/>
      <w:r w:rsidRPr="00C84200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Pr="00C84200">
        <w:rPr>
          <w:rFonts w:ascii="Times New Roman" w:hAnsi="Times New Roman" w:cs="Times New Roman"/>
          <w:sz w:val="24"/>
          <w:szCs w:val="24"/>
        </w:rPr>
        <w:t>:</w:t>
      </w: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200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 из бюджета автономного округа местным бюджетам;</w:t>
      </w: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200">
        <w:rPr>
          <w:rFonts w:ascii="Times New Roman" w:hAnsi="Times New Roman" w:cs="Times New Roman"/>
          <w:sz w:val="24"/>
          <w:szCs w:val="24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том числе некоммерческим организациям, не являющимся казенными учреждениями, в соответствии со </w:t>
      </w:r>
      <w:hyperlink r:id="rId12" w:history="1">
        <w:r w:rsidRPr="00C84200">
          <w:rPr>
            <w:rFonts w:ascii="Times New Roman" w:hAnsi="Times New Roman" w:cs="Times New Roman"/>
            <w:sz w:val="24"/>
            <w:szCs w:val="24"/>
          </w:rPr>
          <w:t>статьями 78</w:t>
        </w:r>
      </w:hyperlink>
      <w:r w:rsidRPr="00C8420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C84200">
          <w:rPr>
            <w:rFonts w:ascii="Times New Roman" w:hAnsi="Times New Roman" w:cs="Times New Roman"/>
            <w:sz w:val="24"/>
            <w:szCs w:val="24"/>
          </w:rPr>
          <w:t>78.1</w:t>
        </w:r>
      </w:hyperlink>
      <w:r w:rsidRPr="00C8420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200">
        <w:rPr>
          <w:rFonts w:ascii="Times New Roman" w:hAnsi="Times New Roman" w:cs="Times New Roman"/>
          <w:sz w:val="24"/>
          <w:szCs w:val="24"/>
        </w:rPr>
        <w:t>предоставление налоговых льгот, применение мер нормативного и тарифного регулирования;</w:t>
      </w:r>
    </w:p>
    <w:p w:rsidR="00201961" w:rsidRPr="00C8420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200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муниципальной </w:t>
      </w:r>
      <w:r w:rsidRPr="00C84200">
        <w:rPr>
          <w:rFonts w:ascii="Times New Roman" w:hAnsi="Times New Roman" w:cs="Times New Roman"/>
          <w:sz w:val="24"/>
          <w:szCs w:val="24"/>
        </w:rPr>
        <w:t>поддержки отдельным категориям граждан.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4A5">
        <w:rPr>
          <w:rFonts w:ascii="Times New Roman" w:hAnsi="Times New Roman" w:cs="Times New Roman"/>
          <w:sz w:val="24"/>
          <w:szCs w:val="24"/>
        </w:rPr>
        <w:t>«Целевые показатели муниципальной программы»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D7F" w:rsidRDefault="003D1D7F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F8C">
        <w:rPr>
          <w:rFonts w:ascii="Times New Roman" w:hAnsi="Times New Roman" w:cs="Times New Roman"/>
          <w:sz w:val="24"/>
          <w:szCs w:val="24"/>
        </w:rPr>
        <w:t>Содержит показатели, значения которых определяются на основе данных федерального статистического</w:t>
      </w:r>
      <w:r w:rsidR="00165F8C">
        <w:rPr>
          <w:rFonts w:ascii="Times New Roman" w:hAnsi="Times New Roman" w:cs="Times New Roman"/>
          <w:sz w:val="24"/>
          <w:szCs w:val="24"/>
        </w:rPr>
        <w:t xml:space="preserve"> наблюдения,</w:t>
      </w:r>
      <w:r w:rsidRPr="00165F8C">
        <w:rPr>
          <w:rFonts w:ascii="Times New Roman" w:hAnsi="Times New Roman" w:cs="Times New Roman"/>
          <w:sz w:val="24"/>
          <w:szCs w:val="24"/>
        </w:rPr>
        <w:t xml:space="preserve"> приводится ссылка на соответствующую форму федерального статистического наблюдения (в </w:t>
      </w:r>
      <w:r w:rsidR="0042297C" w:rsidRPr="00165F8C">
        <w:rPr>
          <w:rFonts w:ascii="Times New Roman" w:hAnsi="Times New Roman" w:cs="Times New Roman"/>
          <w:sz w:val="24"/>
          <w:szCs w:val="24"/>
        </w:rPr>
        <w:t>муниципальной</w:t>
      </w:r>
      <w:r w:rsidRPr="00165F8C">
        <w:rPr>
          <w:rFonts w:ascii="Times New Roman" w:hAnsi="Times New Roman" w:cs="Times New Roman"/>
          <w:sz w:val="24"/>
          <w:szCs w:val="24"/>
        </w:rPr>
        <w:t xml:space="preserve"> программе могут предусматриваться иные показатели, характеризующие эффективность реализации ее мероприятий, которые отражаются в приложении к </w:t>
      </w:r>
      <w:r w:rsidR="0042297C" w:rsidRPr="00165F8C">
        <w:rPr>
          <w:rFonts w:ascii="Times New Roman" w:hAnsi="Times New Roman" w:cs="Times New Roman"/>
          <w:sz w:val="24"/>
          <w:szCs w:val="24"/>
        </w:rPr>
        <w:t>муниципальной</w:t>
      </w:r>
      <w:r w:rsidRPr="00165F8C">
        <w:rPr>
          <w:rFonts w:ascii="Times New Roman" w:hAnsi="Times New Roman" w:cs="Times New Roman"/>
          <w:sz w:val="24"/>
          <w:szCs w:val="24"/>
        </w:rPr>
        <w:t xml:space="preserve"> программе).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Содержит показатели, характеризующие эффективн</w:t>
      </w:r>
      <w:r>
        <w:rPr>
          <w:rFonts w:ascii="Times New Roman" w:hAnsi="Times New Roman" w:cs="Times New Roman"/>
          <w:sz w:val="24"/>
          <w:szCs w:val="24"/>
        </w:rPr>
        <w:t>ость реализации ее мероприятий.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должны количественно характеризовать результат ее реализации, решение задач и достижение целей, а также: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отражать прогнозные показатели социально-экономического развития города;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отражать специфику развития соответст</w:t>
      </w:r>
      <w:r>
        <w:rPr>
          <w:rFonts w:ascii="Times New Roman" w:hAnsi="Times New Roman" w:cs="Times New Roman"/>
          <w:sz w:val="24"/>
          <w:szCs w:val="24"/>
        </w:rPr>
        <w:t>вующей сферы, проблем и</w:t>
      </w:r>
      <w:r w:rsidRPr="000414A5">
        <w:rPr>
          <w:rFonts w:ascii="Times New Roman" w:hAnsi="Times New Roman" w:cs="Times New Roman"/>
          <w:sz w:val="24"/>
          <w:szCs w:val="24"/>
        </w:rPr>
        <w:t xml:space="preserve"> задач,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4A5">
        <w:rPr>
          <w:rFonts w:ascii="Times New Roman" w:hAnsi="Times New Roman" w:cs="Times New Roman"/>
          <w:sz w:val="24"/>
          <w:szCs w:val="24"/>
        </w:rPr>
        <w:t>на решение которых направлена ее реализация;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иметь количественное значение;</w:t>
      </w:r>
    </w:p>
    <w:p w:rsidR="00201961" w:rsidRPr="000414A5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зависеть от решения ее</w:t>
      </w:r>
      <w:r w:rsidRPr="000414A5">
        <w:rPr>
          <w:rFonts w:ascii="Times New Roman" w:hAnsi="Times New Roman" w:cs="Times New Roman"/>
          <w:sz w:val="24"/>
          <w:szCs w:val="24"/>
        </w:rPr>
        <w:t xml:space="preserve"> задач и реализации в целом;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A5">
        <w:rPr>
          <w:rFonts w:ascii="Times New Roman" w:hAnsi="Times New Roman" w:cs="Times New Roman"/>
          <w:sz w:val="24"/>
          <w:szCs w:val="24"/>
        </w:rPr>
        <w:t>должны быть направлены на достижение целей, целевых показателей, задач, в том числе установленных указами Президента Российской Федерации.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>Таблица 2</w:t>
      </w:r>
      <w:r>
        <w:rPr>
          <w:rFonts w:ascii="Times New Roman" w:hAnsi="Times New Roman" w:cs="Times New Roman"/>
          <w:sz w:val="24"/>
          <w:szCs w:val="24"/>
        </w:rPr>
        <w:t xml:space="preserve"> «Распределение финансовых ресурсов муниципальной программы»</w:t>
      </w: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 xml:space="preserve">Содержит основные мероприятия муниципальной программы с указанием объемов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25AEC">
        <w:rPr>
          <w:rFonts w:ascii="Times New Roman" w:hAnsi="Times New Roman" w:cs="Times New Roman"/>
          <w:sz w:val="24"/>
          <w:szCs w:val="24"/>
        </w:rPr>
        <w:t>их финансирования в разрезе по годам и с распределением по источникам финансирования.</w:t>
      </w: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 xml:space="preserve">Деление муниципальной программы на подпрограммы осуществляется исходя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25AEC">
        <w:rPr>
          <w:rFonts w:ascii="Times New Roman" w:hAnsi="Times New Roman" w:cs="Times New Roman"/>
          <w:sz w:val="24"/>
          <w:szCs w:val="24"/>
        </w:rPr>
        <w:t>из масштабности и сложности решаемых задач.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>Основные мероприятия муниципальной программы не могут дублироваться в других муниципальных программах города</w:t>
      </w:r>
      <w:r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A25AEC">
        <w:rPr>
          <w:rFonts w:ascii="Times New Roman" w:hAnsi="Times New Roman" w:cs="Times New Roman"/>
          <w:sz w:val="24"/>
          <w:szCs w:val="24"/>
        </w:rPr>
        <w:t>.</w:t>
      </w:r>
    </w:p>
    <w:p w:rsidR="00201961" w:rsidRPr="00F4343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43431">
        <w:rPr>
          <w:rFonts w:ascii="Times New Roman" w:hAnsi="Times New Roman"/>
          <w:sz w:val="24"/>
          <w:szCs w:val="28"/>
        </w:rPr>
        <w:t xml:space="preserve">Объемы финансирования на реализацию региональных проектов, направленных на </w:t>
      </w:r>
      <w:r w:rsidRPr="00F43431">
        <w:rPr>
          <w:rFonts w:ascii="Times New Roman" w:hAnsi="Times New Roman"/>
          <w:sz w:val="24"/>
          <w:szCs w:val="28"/>
        </w:rPr>
        <w:lastRenderedPageBreak/>
        <w:t xml:space="preserve">достижение соответствующих целей федеральных проектов, отражаются отдельными мероприятиями, наименования которых соответствуют наименованиям </w:t>
      </w:r>
      <w:r w:rsidR="003D1D7F">
        <w:rPr>
          <w:rFonts w:ascii="Times New Roman" w:hAnsi="Times New Roman"/>
          <w:sz w:val="24"/>
          <w:szCs w:val="28"/>
        </w:rPr>
        <w:t>региональных</w:t>
      </w:r>
      <w:r w:rsidRPr="00F43431">
        <w:rPr>
          <w:rFonts w:ascii="Times New Roman" w:hAnsi="Times New Roman"/>
          <w:sz w:val="24"/>
          <w:szCs w:val="28"/>
        </w:rPr>
        <w:t xml:space="preserve"> проектов.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444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F43431">
        <w:rPr>
          <w:rFonts w:ascii="Times New Roman" w:hAnsi="Times New Roman" w:cs="Times New Roman"/>
          <w:sz w:val="24"/>
          <w:szCs w:val="24"/>
        </w:rPr>
        <w:t>3 «Перечень объектов социально-культурного и коммунально-бытового назначения, масштабные инвестиционные проекты» (заполняется при планировании создания объектов социально-культурного и коммунально-бытового назначения, масштабных инвестиционных проектов)</w:t>
      </w:r>
    </w:p>
    <w:p w:rsidR="00201961" w:rsidRPr="00F4343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7D027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EF7">
        <w:rPr>
          <w:rFonts w:ascii="Times New Roman" w:hAnsi="Times New Roman" w:cs="Times New Roman"/>
          <w:sz w:val="24"/>
          <w:szCs w:val="24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</w:t>
      </w:r>
      <w:hyperlink r:id="rId14" w:history="1">
        <w:r w:rsidRPr="008B7EF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B7EF7">
        <w:rPr>
          <w:rFonts w:ascii="Times New Roman" w:hAnsi="Times New Roman" w:cs="Times New Roman"/>
          <w:sz w:val="24"/>
          <w:szCs w:val="24"/>
        </w:rPr>
        <w:t xml:space="preserve"> Правительст</w:t>
      </w:r>
      <w:r>
        <w:rPr>
          <w:rFonts w:ascii="Times New Roman" w:hAnsi="Times New Roman" w:cs="Times New Roman"/>
          <w:sz w:val="24"/>
          <w:szCs w:val="24"/>
        </w:rPr>
        <w:t xml:space="preserve">ва автономного округа от 14.08.2015 </w:t>
      </w:r>
      <w:r w:rsidRPr="008B7EF7">
        <w:rPr>
          <w:rFonts w:ascii="Times New Roman" w:hAnsi="Times New Roman" w:cs="Times New Roman"/>
          <w:sz w:val="24"/>
          <w:szCs w:val="24"/>
        </w:rPr>
        <w:t>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Югре».</w:t>
      </w:r>
      <w:proofErr w:type="gramEnd"/>
    </w:p>
    <w:p w:rsidR="007D0272" w:rsidRPr="00F43431" w:rsidRDefault="007D0272" w:rsidP="007D027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Pr="00F43431" w:rsidRDefault="00CB4276" w:rsidP="007D0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 </w:t>
      </w:r>
      <w:r w:rsidR="00201961" w:rsidRPr="00F43431">
        <w:rPr>
          <w:rFonts w:ascii="Times New Roman" w:hAnsi="Times New Roman" w:cs="Times New Roman"/>
          <w:sz w:val="24"/>
          <w:szCs w:val="24"/>
        </w:rPr>
        <w:t xml:space="preserve">«Мероприятия, реализуемые на принципах проектного управления, </w:t>
      </w:r>
      <w:proofErr w:type="gramStart"/>
      <w:r w:rsidR="00201961" w:rsidRPr="00F43431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="00201961" w:rsidRPr="00F43431">
        <w:rPr>
          <w:rFonts w:ascii="Times New Roman" w:hAnsi="Times New Roman" w:cs="Times New Roman"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(заполняется в случае наличия портфелей проектов и проектов)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B42D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03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Содержит информацию о портфелях проектов и проектах, </w:t>
      </w:r>
      <w:proofErr w:type="gramStart"/>
      <w:r w:rsidRPr="000E03CB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направленных</w:t>
      </w:r>
      <w:proofErr w:type="gramEnd"/>
      <w:r w:rsidRPr="000E03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том числе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исполнение</w:t>
      </w:r>
      <w:r w:rsidRPr="000E03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национальных и федеральных проектов (программ) Российской Федерации, проектов Ханты - Мансийского автономного округа - Югры, муниципальных проектов, реализуемых на принципах проектного управления в соответствии с требованиями постановления администрации города Югорска от 30.11.2016 № 3034 «О системе управления проектной деятельностью в администрации города Югорска», в том числе по направлениям, определенным Указом Президента Российской Федерации от 07.05.2018 № 204                                    «О национальных целях и стратегических задачах развития Российской Федерации на период до 2024 года».</w:t>
      </w:r>
    </w:p>
    <w:p w:rsidR="00B42D4C" w:rsidRDefault="00B42D4C" w:rsidP="00B42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6932">
        <w:rPr>
          <w:rFonts w:ascii="Times New Roman" w:hAnsi="Times New Roman" w:cs="Times New Roman"/>
          <w:sz w:val="24"/>
          <w:szCs w:val="24"/>
        </w:rPr>
        <w:t>Таблица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932">
        <w:rPr>
          <w:rFonts w:ascii="Times New Roman" w:hAnsi="Times New Roman" w:cs="Times New Roman"/>
          <w:sz w:val="24"/>
          <w:szCs w:val="24"/>
        </w:rPr>
        <w:t>«Сводные показатели муниципальных заданий»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6932">
        <w:rPr>
          <w:rFonts w:ascii="Times New Roman" w:hAnsi="Times New Roman" w:cs="Times New Roman"/>
          <w:sz w:val="24"/>
          <w:szCs w:val="24"/>
        </w:rPr>
        <w:t xml:space="preserve"> (заполняется в случае наличия подведомственных уч</w:t>
      </w:r>
      <w:r>
        <w:rPr>
          <w:rFonts w:ascii="Times New Roman" w:hAnsi="Times New Roman" w:cs="Times New Roman"/>
          <w:sz w:val="24"/>
          <w:szCs w:val="24"/>
        </w:rPr>
        <w:t>реждений)</w:t>
      </w:r>
    </w:p>
    <w:p w:rsidR="00201961" w:rsidRPr="003370B9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0B9">
        <w:rPr>
          <w:rFonts w:ascii="Times New Roman" w:hAnsi="Times New Roman" w:cs="Times New Roman"/>
          <w:sz w:val="24"/>
          <w:szCs w:val="24"/>
        </w:rPr>
        <w:t>Указываются прогнозные значения сводных показателей муниципальных заданий подведомственных учреждений по этапам реализации муниципальной програ</w:t>
      </w:r>
      <w:r>
        <w:rPr>
          <w:rFonts w:ascii="Times New Roman" w:hAnsi="Times New Roman" w:cs="Times New Roman"/>
          <w:sz w:val="24"/>
          <w:szCs w:val="24"/>
        </w:rPr>
        <w:t>ммы.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4A07">
        <w:rPr>
          <w:rFonts w:ascii="Times New Roman" w:hAnsi="Times New Roman" w:cs="Times New Roman"/>
          <w:sz w:val="24"/>
          <w:szCs w:val="24"/>
        </w:rPr>
        <w:t>Таблица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A07">
        <w:rPr>
          <w:rFonts w:ascii="Times New Roman" w:hAnsi="Times New Roman" w:cs="Times New Roman"/>
          <w:sz w:val="24"/>
          <w:szCs w:val="24"/>
        </w:rPr>
        <w:t xml:space="preserve">«Перечень возможных рисков при реализации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                   и мер по их преодолению»</w:t>
      </w:r>
    </w:p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07">
        <w:rPr>
          <w:rFonts w:ascii="Times New Roman" w:hAnsi="Times New Roman" w:cs="Times New Roman"/>
          <w:sz w:val="24"/>
          <w:szCs w:val="24"/>
        </w:rPr>
        <w:t xml:space="preserve">Приводятся риски (негативные факторы), которые могут оказать влияние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24A07">
        <w:rPr>
          <w:rFonts w:ascii="Times New Roman" w:hAnsi="Times New Roman" w:cs="Times New Roman"/>
          <w:sz w:val="24"/>
          <w:szCs w:val="24"/>
        </w:rPr>
        <w:t>на результативность планируемых мероприятий муниципальной программы.</w:t>
      </w:r>
    </w:p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07">
        <w:rPr>
          <w:rFonts w:ascii="Times New Roman" w:hAnsi="Times New Roman" w:cs="Times New Roman"/>
          <w:sz w:val="24"/>
          <w:szCs w:val="24"/>
        </w:rPr>
        <w:t xml:space="preserve">Предусматриваются меры, которые могут быть направлены на предотвращение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24A07">
        <w:rPr>
          <w:rFonts w:ascii="Times New Roman" w:hAnsi="Times New Roman" w:cs="Times New Roman"/>
          <w:sz w:val="24"/>
          <w:szCs w:val="24"/>
        </w:rPr>
        <w:t>и (или) уменьшение вероятности появления и воздействия рисков.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60F3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Таблица 7 «Перечень объектов капитального строительства» 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(заполняется в случае наличия объек</w:t>
      </w:r>
      <w:r>
        <w:rPr>
          <w:rFonts w:ascii="Times New Roman" w:hAnsi="Times New Roman" w:cs="Times New Roman"/>
          <w:sz w:val="24"/>
          <w:szCs w:val="24"/>
        </w:rPr>
        <w:t>тов капитального строительства)</w:t>
      </w:r>
    </w:p>
    <w:p w:rsidR="00201961" w:rsidRPr="00310272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272">
        <w:rPr>
          <w:rFonts w:ascii="Times New Roman" w:hAnsi="Times New Roman" w:cs="Times New Roman"/>
          <w:sz w:val="24"/>
          <w:szCs w:val="24"/>
        </w:rPr>
        <w:t xml:space="preserve">Содержит общие сведения об объектах, </w:t>
      </w:r>
      <w:r>
        <w:rPr>
          <w:rFonts w:ascii="Times New Roman" w:hAnsi="Times New Roman" w:cs="Times New Roman"/>
          <w:sz w:val="24"/>
          <w:szCs w:val="24"/>
        </w:rPr>
        <w:t>строительство которых направлен</w:t>
      </w:r>
      <w:r w:rsidRPr="0031027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 xml:space="preserve">на достижение целей и решение задач при реализации муниципальной программы (включая объекты, создаваемые на условиях </w:t>
      </w:r>
      <w:proofErr w:type="spellStart"/>
      <w:r w:rsidRPr="00310272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 xml:space="preserve">частного партнерства,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>концессионных соглашений), в том числе с участием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бюджета 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 xml:space="preserve">Мансийского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 xml:space="preserve">автономного округа - Югры, внебюджетных источников, привлеченных средств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>от хозяйствующих субъектов, осуществляющих деятельность в городе</w:t>
      </w:r>
      <w:r>
        <w:rPr>
          <w:rFonts w:ascii="Times New Roman" w:hAnsi="Times New Roman" w:cs="Times New Roman"/>
          <w:sz w:val="24"/>
          <w:szCs w:val="24"/>
        </w:rPr>
        <w:t xml:space="preserve"> Югорске.</w:t>
      </w:r>
      <w:proofErr w:type="gramEnd"/>
    </w:p>
    <w:p w:rsidR="005060F3" w:rsidRDefault="005060F3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F8C" w:rsidRDefault="00165F8C" w:rsidP="00506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272" w:rsidRDefault="007D0272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DD6DFE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DF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30B07">
        <w:rPr>
          <w:rFonts w:ascii="Times New Roman" w:hAnsi="Times New Roman" w:cs="Times New Roman"/>
          <w:sz w:val="24"/>
          <w:szCs w:val="24"/>
        </w:rPr>
        <w:t>8</w:t>
      </w:r>
      <w:r w:rsidRPr="00DD6DFE">
        <w:rPr>
          <w:rFonts w:ascii="Times New Roman" w:hAnsi="Times New Roman" w:cs="Times New Roman"/>
          <w:sz w:val="24"/>
          <w:szCs w:val="24"/>
        </w:rPr>
        <w:t xml:space="preserve"> «Предложения граждан по реализации национальных проектов Российской Федерации в автономном округе, учтенные </w:t>
      </w:r>
      <w:r>
        <w:rPr>
          <w:rFonts w:ascii="Times New Roman" w:hAnsi="Times New Roman" w:cs="Times New Roman"/>
          <w:sz w:val="24"/>
          <w:szCs w:val="24"/>
        </w:rPr>
        <w:t>в муниципальной</w:t>
      </w:r>
      <w:r w:rsidRPr="00DD6DFE">
        <w:rPr>
          <w:rFonts w:ascii="Times New Roman" w:hAnsi="Times New Roman" w:cs="Times New Roman"/>
          <w:sz w:val="24"/>
          <w:szCs w:val="24"/>
        </w:rPr>
        <w:t xml:space="preserve"> программе»</w:t>
      </w:r>
    </w:p>
    <w:p w:rsidR="00201961" w:rsidRPr="00DD6DFE" w:rsidRDefault="00201961" w:rsidP="002019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961" w:rsidRPr="00DD6DFE" w:rsidRDefault="00201961" w:rsidP="002019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DFE">
        <w:rPr>
          <w:rFonts w:ascii="Times New Roman" w:hAnsi="Times New Roman" w:cs="Times New Roman"/>
          <w:sz w:val="24"/>
          <w:szCs w:val="24"/>
        </w:rPr>
        <w:t>Содержит перечень предложений граждан по реализации национальных проектов Российской Федерации в автономном округе, включающий описание механизма реализации предложений во взаимосвязи с целев</w:t>
      </w:r>
      <w:r>
        <w:rPr>
          <w:rFonts w:ascii="Times New Roman" w:hAnsi="Times New Roman" w:cs="Times New Roman"/>
          <w:sz w:val="24"/>
          <w:szCs w:val="24"/>
        </w:rPr>
        <w:t>ыми показателями муниципальной</w:t>
      </w:r>
      <w:r w:rsidRPr="00DD6DFE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A25AEC" w:rsidRDefault="00201961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201961" w:rsidRPr="00085058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058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201961" w:rsidRPr="00085058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1701"/>
        <w:gridCol w:w="851"/>
        <w:gridCol w:w="850"/>
        <w:gridCol w:w="820"/>
        <w:gridCol w:w="1640"/>
      </w:tblGrid>
      <w:tr w:rsidR="00201961" w:rsidRPr="000414A5" w:rsidTr="00C50390">
        <w:trPr>
          <w:trHeight w:val="460"/>
        </w:trPr>
        <w:tc>
          <w:tcPr>
            <w:tcW w:w="675" w:type="dxa"/>
            <w:vMerge w:val="restart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№ показателя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vertAlign w:val="superscript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  <w:r w:rsidRPr="00041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&lt;1&gt;</w:t>
            </w:r>
          </w:p>
        </w:tc>
        <w:tc>
          <w:tcPr>
            <w:tcW w:w="709" w:type="dxa"/>
            <w:vMerge w:val="restart"/>
          </w:tcPr>
          <w:p w:rsidR="00201961" w:rsidRPr="00C50390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390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  <w:r w:rsidRPr="00041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&lt;2&gt;</w:t>
            </w:r>
          </w:p>
        </w:tc>
        <w:tc>
          <w:tcPr>
            <w:tcW w:w="2521" w:type="dxa"/>
            <w:gridSpan w:val="3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  <w:r w:rsidRPr="00041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&lt;3&gt;</w:t>
            </w:r>
          </w:p>
        </w:tc>
        <w:tc>
          <w:tcPr>
            <w:tcW w:w="1640" w:type="dxa"/>
            <w:vMerge w:val="restart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  <w:r w:rsidRPr="00041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&lt;4&gt;</w:t>
            </w:r>
          </w:p>
        </w:tc>
      </w:tr>
      <w:tr w:rsidR="00201961" w:rsidRPr="000414A5" w:rsidTr="00C50390">
        <w:trPr>
          <w:trHeight w:val="147"/>
        </w:trPr>
        <w:tc>
          <w:tcPr>
            <w:tcW w:w="675" w:type="dxa"/>
            <w:vMerge/>
            <w:shd w:val="clear" w:color="auto" w:fill="auto"/>
            <w:hideMark/>
          </w:tcPr>
          <w:p w:rsidR="00201961" w:rsidRPr="000414A5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:rsidR="00201961" w:rsidRPr="000414A5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1961" w:rsidRPr="00C50390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01961" w:rsidRPr="000414A5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</w:p>
        </w:tc>
        <w:tc>
          <w:tcPr>
            <w:tcW w:w="850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</w:p>
        </w:tc>
        <w:tc>
          <w:tcPr>
            <w:tcW w:w="820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640" w:type="dxa"/>
            <w:vMerge/>
            <w:shd w:val="clear" w:color="auto" w:fill="auto"/>
            <w:hideMark/>
          </w:tcPr>
          <w:p w:rsidR="00201961" w:rsidRPr="000414A5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0414A5" w:rsidTr="00C50390">
        <w:trPr>
          <w:trHeight w:val="230"/>
        </w:trPr>
        <w:tc>
          <w:tcPr>
            <w:tcW w:w="675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1961" w:rsidRPr="00C50390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C503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eastAsia="Courier New" w:hAnsi="Times New Roman" w:cs="Times New Roman"/>
                <w:sz w:val="20"/>
                <w:szCs w:val="20"/>
              </w:rPr>
              <w:t>8</w:t>
            </w:r>
          </w:p>
        </w:tc>
      </w:tr>
      <w:tr w:rsidR="00201961" w:rsidRPr="000414A5" w:rsidTr="00C50390">
        <w:trPr>
          <w:trHeight w:val="230"/>
        </w:trPr>
        <w:tc>
          <w:tcPr>
            <w:tcW w:w="675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1961" w:rsidRPr="00CB4276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  <w:tr w:rsidR="00201961" w:rsidRPr="000414A5" w:rsidTr="00C50390">
        <w:trPr>
          <w:trHeight w:val="230"/>
        </w:trPr>
        <w:tc>
          <w:tcPr>
            <w:tcW w:w="675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1961" w:rsidRPr="00CB4276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  <w:tr w:rsidR="00201961" w:rsidRPr="000414A5" w:rsidTr="00C50390">
        <w:trPr>
          <w:trHeight w:val="230"/>
        </w:trPr>
        <w:tc>
          <w:tcPr>
            <w:tcW w:w="675" w:type="dxa"/>
            <w:shd w:val="clear" w:color="auto" w:fill="auto"/>
            <w:hideMark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0414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1961" w:rsidRPr="00CB4276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201961" w:rsidRPr="000414A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</w:tbl>
    <w:p w:rsidR="00201961" w:rsidRPr="00DC0A2C" w:rsidRDefault="00201961" w:rsidP="0020196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DC0A2C">
        <w:rPr>
          <w:rFonts w:ascii="Times New Roman" w:hAnsi="Times New Roman" w:cs="Times New Roman"/>
          <w:sz w:val="20"/>
        </w:rPr>
        <w:t>&lt;1&gt; – указывается наименование целевого показателя. Приводится методика расчета показателя и (или) ссылка на Указ Президента Российской Федерации или иной правовой акт, которым установлен данный показатель;</w:t>
      </w:r>
    </w:p>
    <w:p w:rsidR="00201961" w:rsidRPr="00DC0A2C" w:rsidRDefault="00201961" w:rsidP="0020196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DC0A2C">
        <w:rPr>
          <w:rFonts w:ascii="Times New Roman" w:hAnsi="Times New Roman" w:cs="Times New Roman"/>
          <w:sz w:val="20"/>
        </w:rPr>
        <w:t>&lt;2&gt; – отражаются значения показателя на год разработки проекта муниципальной программы, либо на год, предшествующий разработке (в случае отсутствия данных на год разработки).</w:t>
      </w:r>
    </w:p>
    <w:p w:rsidR="00201961" w:rsidRPr="00DC0A2C" w:rsidRDefault="00201961" w:rsidP="0020196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DC0A2C">
        <w:rPr>
          <w:rFonts w:ascii="Times New Roman" w:hAnsi="Times New Roman" w:cs="Times New Roman"/>
          <w:sz w:val="20"/>
        </w:rPr>
        <w:t xml:space="preserve">&lt;3&gt; – заполняются значениями показателя, получаемыми на отчетную дату (начало/конец года), за отчетный год, либо нарастающим итогом за период реализации муниципальной программы; </w:t>
      </w:r>
    </w:p>
    <w:p w:rsidR="00201961" w:rsidRPr="00DC0A2C" w:rsidRDefault="00201961" w:rsidP="0020196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DC0A2C">
        <w:rPr>
          <w:rFonts w:ascii="Times New Roman" w:hAnsi="Times New Roman" w:cs="Times New Roman"/>
          <w:sz w:val="20"/>
        </w:rPr>
        <w:t>&lt;4&gt; – заполняется в зависимости от значений показателя по годам реализации муниципальной программы: если значения по годам заполнялись «на отчетную дату», либо «нарастающим итогом», то целевое значение показателя равняется значению показателя в последний год реализации муниципальной программы, если «за отчетный год» – то равняется сумме значений показателя за все годы реализации муниципальной программы.</w:t>
      </w:r>
      <w:proofErr w:type="gramEnd"/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01961" w:rsidSect="0067516D">
          <w:footnotePr>
            <w:pos w:val="beneathText"/>
          </w:footnotePr>
          <w:endnotePr>
            <w:numFmt w:val="decimal"/>
          </w:endnotePr>
          <w:pgSz w:w="11906" w:h="16838"/>
          <w:pgMar w:top="397" w:right="567" w:bottom="851" w:left="1418" w:header="709" w:footer="709" w:gutter="0"/>
          <w:cols w:space="720"/>
          <w:docGrid w:linePitch="272"/>
        </w:sectPr>
      </w:pPr>
    </w:p>
    <w:p w:rsidR="00201961" w:rsidRPr="00085058" w:rsidRDefault="00201961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058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</w:t>
      </w:r>
    </w:p>
    <w:p w:rsidR="00201961" w:rsidRPr="00085058" w:rsidRDefault="00201961" w:rsidP="0020196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838"/>
        <w:gridCol w:w="2334"/>
        <w:gridCol w:w="1017"/>
        <w:gridCol w:w="27"/>
        <w:gridCol w:w="2485"/>
        <w:gridCol w:w="1074"/>
        <w:gridCol w:w="1197"/>
        <w:gridCol w:w="1347"/>
        <w:gridCol w:w="1348"/>
        <w:gridCol w:w="1197"/>
        <w:gridCol w:w="1197"/>
        <w:gridCol w:w="927"/>
      </w:tblGrid>
      <w:tr w:rsidR="00201961" w:rsidRPr="004724FC" w:rsidTr="001A37E4">
        <w:trPr>
          <w:trHeight w:val="108"/>
        </w:trPr>
        <w:tc>
          <w:tcPr>
            <w:tcW w:w="604" w:type="dxa"/>
            <w:vMerge w:val="restart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мер строки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2512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87" w:type="dxa"/>
            <w:gridSpan w:val="7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  <w:vMerge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213" w:type="dxa"/>
            <w:gridSpan w:val="6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 том числе по годам:</w:t>
            </w: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  <w:vMerge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</w:tr>
      <w:tr w:rsidR="00201961" w:rsidRPr="004724FC" w:rsidTr="001A37E4">
        <w:trPr>
          <w:trHeight w:val="108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3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2" w:type="dxa"/>
            <w:gridSpan w:val="2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1961" w:rsidRPr="004724FC" w:rsidTr="001A37E4">
        <w:trPr>
          <w:trHeight w:val="108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8" w:type="dxa"/>
            <w:gridSpan w:val="12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  <w:r w:rsidRPr="004724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(наименование подпрограммы)</w:t>
            </w:r>
          </w:p>
        </w:tc>
      </w:tr>
      <w:tr w:rsidR="00201961" w:rsidRPr="004724FC" w:rsidTr="001A37E4">
        <w:trPr>
          <w:trHeight w:val="108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(номер показателя из таблицы 1)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1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217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1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217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8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(номер показателя из таблицы 1)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1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217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1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217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1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1: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1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217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8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16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8" w:type="dxa"/>
            <w:gridSpan w:val="12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 w:rsidRPr="004724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(наименование подпрограммы</w:t>
            </w:r>
            <w:r w:rsidRPr="004724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(номер показателя из таблицы 1)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108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(номер показателя из таблицы 1)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2: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7" w:type="dxa"/>
            <w:gridSpan w:val="9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 xml:space="preserve">бюджет автономного </w:t>
            </w:r>
            <w:r w:rsidRPr="0047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584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13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59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201961" w:rsidRPr="004724F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4724FC" w:rsidTr="001A37E4">
        <w:trPr>
          <w:trHeight w:val="69"/>
        </w:trPr>
        <w:tc>
          <w:tcPr>
            <w:tcW w:w="604" w:type="dxa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4FC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01961" w:rsidRPr="004724F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1961" w:rsidRPr="008C48E9" w:rsidRDefault="00201961" w:rsidP="00201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961" w:rsidRPr="00DC0A2C" w:rsidRDefault="00201961" w:rsidP="00201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0A2C">
        <w:rPr>
          <w:rFonts w:ascii="Times New Roman" w:hAnsi="Times New Roman" w:cs="Times New Roman"/>
          <w:sz w:val="20"/>
          <w:szCs w:val="20"/>
        </w:rPr>
        <w:t>Примечание:</w:t>
      </w:r>
    </w:p>
    <w:p w:rsidR="00201961" w:rsidRPr="00DC0A2C" w:rsidRDefault="00201961" w:rsidP="00201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0A2C">
        <w:rPr>
          <w:rFonts w:ascii="Times New Roman" w:hAnsi="Times New Roman" w:cs="Times New Roman"/>
          <w:sz w:val="20"/>
          <w:szCs w:val="20"/>
        </w:rPr>
        <w:t>* Указ</w:t>
      </w:r>
      <w:r>
        <w:rPr>
          <w:rFonts w:ascii="Times New Roman" w:hAnsi="Times New Roman" w:cs="Times New Roman"/>
          <w:sz w:val="20"/>
          <w:szCs w:val="20"/>
        </w:rPr>
        <w:t>ывается при наличии подпрограмм</w:t>
      </w:r>
    </w:p>
    <w:p w:rsidR="00201961" w:rsidRPr="00DC0A2C" w:rsidRDefault="00201961" w:rsidP="00201961">
      <w:pPr>
        <w:rPr>
          <w:rFonts w:ascii="Times New Roman" w:hAnsi="Times New Roman" w:cs="Times New Roman"/>
          <w:sz w:val="20"/>
          <w:szCs w:val="20"/>
        </w:rPr>
      </w:pPr>
    </w:p>
    <w:p w:rsidR="00201961" w:rsidRDefault="00201961" w:rsidP="002019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01961" w:rsidSect="004724FC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397" w:bottom="567" w:left="851" w:header="709" w:footer="709" w:gutter="0"/>
          <w:cols w:space="720"/>
          <w:docGrid w:linePitch="272"/>
        </w:sectPr>
      </w:pP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t xml:space="preserve">Перечень объектов социально-культурного и коммунально-бытового назначения, </w:t>
      </w: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t>масштабные инвестиционные проекты (далее – инвестиционные проекты)</w:t>
      </w: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433"/>
        <w:gridCol w:w="3686"/>
        <w:gridCol w:w="2931"/>
        <w:gridCol w:w="6141"/>
      </w:tblGrid>
      <w:tr w:rsidR="00201961" w:rsidRPr="00735185" w:rsidTr="003F17AC">
        <w:tc>
          <w:tcPr>
            <w:tcW w:w="510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3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686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93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инвестиционного проекта</w:t>
            </w:r>
          </w:p>
        </w:tc>
        <w:tc>
          <w:tcPr>
            <w:tcW w:w="614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201961" w:rsidRPr="00735185" w:rsidTr="003F17AC">
        <w:tc>
          <w:tcPr>
            <w:tcW w:w="510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1961" w:rsidRPr="00735185" w:rsidTr="003F17AC">
        <w:tc>
          <w:tcPr>
            <w:tcW w:w="510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735185" w:rsidTr="003F17AC">
        <w:tc>
          <w:tcPr>
            <w:tcW w:w="510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61" w:rsidRPr="00735185" w:rsidTr="003F17AC">
        <w:tc>
          <w:tcPr>
            <w:tcW w:w="510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shd w:val="clear" w:color="auto" w:fill="auto"/>
          </w:tcPr>
          <w:p w:rsidR="00201961" w:rsidRPr="00735185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t xml:space="preserve">Мероприятия, реализуемые на принципах проектного управления, </w:t>
      </w: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5185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Pr="00735185">
        <w:rPr>
          <w:rFonts w:ascii="Times New Roman" w:hAnsi="Times New Roman" w:cs="Times New Roman"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201961" w:rsidRPr="00735185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034"/>
        <w:gridCol w:w="273"/>
        <w:gridCol w:w="1466"/>
        <w:gridCol w:w="91"/>
        <w:gridCol w:w="51"/>
        <w:gridCol w:w="1445"/>
        <w:gridCol w:w="29"/>
        <w:gridCol w:w="978"/>
        <w:gridCol w:w="98"/>
        <w:gridCol w:w="73"/>
        <w:gridCol w:w="1013"/>
        <w:gridCol w:w="9"/>
        <w:gridCol w:w="38"/>
        <w:gridCol w:w="2066"/>
        <w:gridCol w:w="8"/>
        <w:gridCol w:w="11"/>
        <w:gridCol w:w="14"/>
        <w:gridCol w:w="947"/>
        <w:gridCol w:w="23"/>
        <w:gridCol w:w="1004"/>
        <w:gridCol w:w="23"/>
        <w:gridCol w:w="950"/>
        <w:gridCol w:w="24"/>
        <w:gridCol w:w="1000"/>
        <w:gridCol w:w="12"/>
        <w:gridCol w:w="1193"/>
        <w:gridCol w:w="988"/>
        <w:gridCol w:w="35"/>
      </w:tblGrid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 w:val="restart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портфеля проектов, проекта</w:t>
            </w:r>
            <w:r w:rsidRPr="00EB01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&lt;1&gt;</w:t>
            </w:r>
          </w:p>
        </w:tc>
        <w:tc>
          <w:tcPr>
            <w:tcW w:w="1608" w:type="dxa"/>
            <w:gridSpan w:val="3"/>
            <w:vMerge w:val="restart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проекта или мероприятия</w:t>
            </w:r>
            <w:r w:rsidRPr="00EB01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&lt;2&gt;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Номер мероприятия</w:t>
            </w:r>
            <w:r w:rsidRPr="00EB01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&lt;3&gt;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Цели</w:t>
            </w:r>
            <w:r w:rsidRPr="00EB01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&lt;4&gt;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</w:t>
            </w:r>
            <w:r w:rsidRPr="00EB01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&lt;5&gt;</w:t>
            </w:r>
          </w:p>
        </w:tc>
        <w:tc>
          <w:tcPr>
            <w:tcW w:w="2112" w:type="dxa"/>
            <w:gridSpan w:val="3"/>
            <w:vMerge w:val="restart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89" w:type="dxa"/>
            <w:gridSpan w:val="1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Параметры финансового обеспечения, тыс. рублей</w:t>
            </w:r>
            <w:r w:rsidRPr="00EB01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&lt;6&gt;</w:t>
            </w:r>
          </w:p>
        </w:tc>
      </w:tr>
      <w:tr w:rsidR="00201961" w:rsidRPr="00EB01AC" w:rsidTr="001A37E4">
        <w:trPr>
          <w:gridAfter w:val="1"/>
          <w:wAfter w:w="35" w:type="dxa"/>
          <w:trHeight w:val="150"/>
        </w:trPr>
        <w:tc>
          <w:tcPr>
            <w:tcW w:w="586" w:type="dxa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Merge w:val="restart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217" w:type="dxa"/>
            <w:gridSpan w:val="9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годам:</w:t>
            </w:r>
          </w:p>
        </w:tc>
      </w:tr>
      <w:tr w:rsidR="00201961" w:rsidRPr="00EB01AC" w:rsidTr="001A37E4">
        <w:trPr>
          <w:gridAfter w:val="1"/>
          <w:wAfter w:w="35" w:type="dxa"/>
          <w:trHeight w:val="540"/>
        </w:trPr>
        <w:tc>
          <w:tcPr>
            <w:tcW w:w="586" w:type="dxa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Merge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20__.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20__ 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20__ 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20__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 т.д.</w:t>
            </w: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2" w:type="dxa"/>
            <w:gridSpan w:val="3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  <w:gridSpan w:val="3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15447" w:type="dxa"/>
            <w:gridSpan w:val="28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6060C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Портфель проектов </w:t>
            </w: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1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(номер показателя из таблицы 1) 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2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 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портфелю проектов 1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Портфель проектов</w:t>
            </w: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1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532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портфелю проектов 2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585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3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7146" w:type="dxa"/>
            <w:gridSpan w:val="1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7146" w:type="dxa"/>
            <w:gridSpan w:val="1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7146" w:type="dxa"/>
            <w:gridSpan w:val="1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7146" w:type="dxa"/>
            <w:gridSpan w:val="1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gridAfter w:val="1"/>
          <w:wAfter w:w="35" w:type="dxa"/>
          <w:trHeight w:val="144"/>
        </w:trPr>
        <w:tc>
          <w:tcPr>
            <w:tcW w:w="7146" w:type="dxa"/>
            <w:gridSpan w:val="1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иные источники </w:t>
            </w:r>
            <w:r w:rsidRPr="00EB0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15482" w:type="dxa"/>
            <w:gridSpan w:val="29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F70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Портфели проектов Ханты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Мансийского автономного округа – Югры (указывается перечень портфелей проектов, не основанных на национальных и федеральных проектах Российской Федерации)</w:t>
            </w: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Портфель проектов</w:t>
            </w:r>
          </w:p>
        </w:tc>
        <w:tc>
          <w:tcPr>
            <w:tcW w:w="1881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1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2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(номер показателя из таблицы 1)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5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80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gridSpan w:val="11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Итого по портфелю проектов 1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gridSpan w:val="11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gridSpan w:val="11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gridSpan w:val="11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gridSpan w:val="11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449"/>
        </w:trPr>
        <w:tc>
          <w:tcPr>
            <w:tcW w:w="15482" w:type="dxa"/>
            <w:gridSpan w:val="29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7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Проекты Ханты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Мансийского автономного округа – Югры (указываются проекты, не включенные в состав портфелей проектов Ханты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- Мансийского автономного</w:t>
            </w:r>
            <w:proofErr w:type="gramEnd"/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округа – Югры)</w:t>
            </w:r>
          </w:p>
        </w:tc>
      </w:tr>
      <w:tr w:rsidR="00201961" w:rsidRPr="00EB01AC" w:rsidTr="001A37E4">
        <w:trPr>
          <w:trHeight w:val="225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1</w:t>
            </w:r>
          </w:p>
        </w:tc>
        <w:tc>
          <w:tcPr>
            <w:tcW w:w="1830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225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2</w:t>
            </w:r>
          </w:p>
        </w:tc>
        <w:tc>
          <w:tcPr>
            <w:tcW w:w="1830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225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gridSpan w:val="10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32" w:type="dxa"/>
            <w:gridSpan w:val="5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7" w:type="dxa"/>
            <w:gridSpan w:val="10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225"/>
        </w:trPr>
        <w:tc>
          <w:tcPr>
            <w:tcW w:w="15482" w:type="dxa"/>
            <w:gridSpan w:val="29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проекты города Югорска</w:t>
            </w:r>
          </w:p>
        </w:tc>
      </w:tr>
      <w:tr w:rsidR="00201961" w:rsidRPr="00EB01AC" w:rsidTr="001A37E4">
        <w:trPr>
          <w:trHeight w:val="225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1</w:t>
            </w:r>
          </w:p>
        </w:tc>
        <w:tc>
          <w:tcPr>
            <w:tcW w:w="1739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225"/>
        </w:trPr>
        <w:tc>
          <w:tcPr>
            <w:tcW w:w="586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Проект 2</w:t>
            </w:r>
          </w:p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22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14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01961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wavyDouble"/>
        </w:rPr>
      </w:pPr>
      <w:r w:rsidRPr="00231230">
        <w:rPr>
          <w:rFonts w:ascii="Times New Roman" w:hAnsi="Times New Roman" w:cs="Times New Roman"/>
          <w:sz w:val="20"/>
          <w:szCs w:val="20"/>
        </w:rPr>
        <w:t>&lt;1&gt; – указываются полные наименования проектов, портфелей проектов города в соответствии с утвержденными управленческими документами;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31230">
        <w:rPr>
          <w:rFonts w:ascii="Times New Roman" w:hAnsi="Times New Roman" w:cs="Times New Roman"/>
          <w:sz w:val="20"/>
          <w:szCs w:val="20"/>
        </w:rPr>
        <w:t xml:space="preserve">в случае если реализация портфелей проектов и проектов осуществляется в составе мероприятий нескольких муниципальных программ, то сведения о таких портфелях </w:t>
      </w:r>
      <w:r w:rsidRPr="00231230">
        <w:rPr>
          <w:rFonts w:ascii="Times New Roman" w:hAnsi="Times New Roman" w:cs="Times New Roman"/>
          <w:sz w:val="20"/>
          <w:szCs w:val="20"/>
        </w:rPr>
        <w:lastRenderedPageBreak/>
        <w:t>проектов и проектах указываются в соответствующих муниципальных программах; при этом в графах 2 и 3 перед наименованием портфеля проектов, проекта соответственно указываются слова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231230">
        <w:rPr>
          <w:rFonts w:ascii="Times New Roman" w:hAnsi="Times New Roman" w:cs="Times New Roman"/>
          <w:sz w:val="20"/>
          <w:szCs w:val="20"/>
        </w:rPr>
        <w:t>Реализация отдельны</w:t>
      </w:r>
      <w:r>
        <w:rPr>
          <w:rFonts w:ascii="Times New Roman" w:hAnsi="Times New Roman" w:cs="Times New Roman"/>
          <w:sz w:val="20"/>
          <w:szCs w:val="20"/>
        </w:rPr>
        <w:t>х мероприятий портфеля проектов» или «</w:t>
      </w:r>
      <w:r w:rsidRPr="00231230">
        <w:rPr>
          <w:rFonts w:ascii="Times New Roman" w:hAnsi="Times New Roman" w:cs="Times New Roman"/>
          <w:sz w:val="20"/>
          <w:szCs w:val="20"/>
        </w:rPr>
        <w:t>Реализаци</w:t>
      </w:r>
      <w:r>
        <w:rPr>
          <w:rFonts w:ascii="Times New Roman" w:hAnsi="Times New Roman" w:cs="Times New Roman"/>
          <w:sz w:val="20"/>
          <w:szCs w:val="20"/>
        </w:rPr>
        <w:t>я отдельных мероприятий проекта»</w:t>
      </w:r>
      <w:r w:rsidRPr="0023123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 xml:space="preserve">указываются портфели проектов (проекты), </w:t>
      </w:r>
      <w:proofErr w:type="gramStart"/>
      <w:r w:rsidRPr="00231230">
        <w:rPr>
          <w:rFonts w:ascii="Times New Roman" w:hAnsi="Times New Roman" w:cs="Times New Roman"/>
          <w:sz w:val="20"/>
          <w:szCs w:val="20"/>
        </w:rPr>
        <w:t>направленные</w:t>
      </w:r>
      <w:proofErr w:type="gramEnd"/>
      <w:r w:rsidRPr="00231230">
        <w:rPr>
          <w:rFonts w:ascii="Times New Roman" w:hAnsi="Times New Roman" w:cs="Times New Roman"/>
          <w:sz w:val="20"/>
          <w:szCs w:val="20"/>
        </w:rPr>
        <w:t xml:space="preserve"> в том числе на реализацию национальных, федеральных и региональных проектов Российской Федерации,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31230">
        <w:rPr>
          <w:rFonts w:ascii="Times New Roman" w:hAnsi="Times New Roman" w:cs="Times New Roman"/>
          <w:sz w:val="20"/>
          <w:szCs w:val="20"/>
        </w:rPr>
        <w:t>а также проекты, не включенные в состав национальных проектов, федеральных и региональных проектов Российской Федерации;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>основанием для включения портфелей проектов и проектов города в муниципальную программу являются паспорта проектов и портфелей проектов города,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230">
        <w:rPr>
          <w:rFonts w:ascii="Times New Roman" w:hAnsi="Times New Roman" w:cs="Times New Roman"/>
          <w:sz w:val="20"/>
          <w:szCs w:val="20"/>
        </w:rPr>
        <w:t>утвержденные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31230">
        <w:rPr>
          <w:rFonts w:ascii="Times New Roman" w:hAnsi="Times New Roman" w:cs="Times New Roman"/>
          <w:sz w:val="20"/>
          <w:szCs w:val="20"/>
        </w:rPr>
        <w:t xml:space="preserve"> в соответствии с Положением о системе управления проектной деятельностью в администрации города, утвержденным муниципальным правовым актом, иными правовыми актами по проектной деятельности.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 xml:space="preserve">&lt;2&gt; – указываются наименования проектов, входящих в состав портфелей проектов города, </w:t>
      </w:r>
      <w:proofErr w:type="gramStart"/>
      <w:r w:rsidRPr="00231230">
        <w:rPr>
          <w:rFonts w:ascii="Times New Roman" w:hAnsi="Times New Roman" w:cs="Times New Roman"/>
          <w:sz w:val="20"/>
          <w:szCs w:val="20"/>
        </w:rPr>
        <w:t>направленных</w:t>
      </w:r>
      <w:proofErr w:type="gramEnd"/>
      <w:r w:rsidRPr="00231230">
        <w:rPr>
          <w:rFonts w:ascii="Times New Roman" w:hAnsi="Times New Roman" w:cs="Times New Roman"/>
          <w:sz w:val="20"/>
          <w:szCs w:val="20"/>
        </w:rPr>
        <w:t xml:space="preserve"> в том числе на реализацию национальных, федеральных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231230">
        <w:rPr>
          <w:rFonts w:ascii="Times New Roman" w:hAnsi="Times New Roman" w:cs="Times New Roman"/>
          <w:sz w:val="20"/>
          <w:szCs w:val="20"/>
        </w:rPr>
        <w:t xml:space="preserve"> и региональных проектов Российской Федерации, в соответствии с утвержденными управленческими документами;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>указываются сведения о мероприятиях портфеля проектов, предполагающих их финансирование, в соответствии с утвержденным реестром компонентов портфеля проектов;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>устанавливается связь проектов и мероприятий с целевыми показателями муниципальной программы путем включения номера показателя из таблицы 1;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>по проектам, не входящим с состав портфелей проектов города, строки не заполняются;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>&lt;3&gt; – указываются номера основных мероприятий из таблицы 2, включающих мероприятия, осуществляемые при реализации проекта или мероприятия портфеля проектов;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 xml:space="preserve">&lt;4&gt; – для проектов указываются слова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231230">
        <w:rPr>
          <w:rFonts w:ascii="Times New Roman" w:hAnsi="Times New Roman" w:cs="Times New Roman"/>
          <w:sz w:val="20"/>
          <w:szCs w:val="20"/>
        </w:rPr>
        <w:t>Согласно паспорту проекта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31230">
        <w:rPr>
          <w:rFonts w:ascii="Times New Roman" w:hAnsi="Times New Roman" w:cs="Times New Roman"/>
          <w:sz w:val="20"/>
          <w:szCs w:val="20"/>
        </w:rPr>
        <w:t>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>для мероприятий портфелей проектов строка не заполняется;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 xml:space="preserve">&lt;5&gt; – для проектов приводится срок реализации в соответствии с утвержденным паспортом проекта в формате </w:t>
      </w:r>
      <w:r>
        <w:rPr>
          <w:rFonts w:ascii="Times New Roman" w:hAnsi="Times New Roman" w:cs="Times New Roman"/>
          <w:sz w:val="20"/>
          <w:szCs w:val="20"/>
        </w:rPr>
        <w:t>«Месяц Год»</w:t>
      </w:r>
      <w:r w:rsidRPr="00231230">
        <w:rPr>
          <w:rFonts w:ascii="Times New Roman" w:hAnsi="Times New Roman" w:cs="Times New Roman"/>
          <w:sz w:val="20"/>
          <w:szCs w:val="20"/>
        </w:rPr>
        <w:t>;</w:t>
      </w:r>
    </w:p>
    <w:p w:rsidR="00201961" w:rsidRPr="00231230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>для мероприятий портфелей проектов строка не заполняется;</w:t>
      </w:r>
    </w:p>
    <w:p w:rsidR="00201961" w:rsidRPr="00F46A24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230">
        <w:rPr>
          <w:rFonts w:ascii="Times New Roman" w:hAnsi="Times New Roman" w:cs="Times New Roman"/>
          <w:sz w:val="20"/>
          <w:szCs w:val="20"/>
        </w:rPr>
        <w:t xml:space="preserve">&lt;6&gt; – указывается информация о финансовом обеспечении по годам в разрезе источников финансирования по каждому проекту и мероприятию портфеля проектов. </w:t>
      </w:r>
      <w:r w:rsidRPr="00F46A24">
        <w:rPr>
          <w:rFonts w:ascii="Times New Roman" w:hAnsi="Times New Roman" w:cs="Times New Roman"/>
          <w:sz w:val="20"/>
          <w:szCs w:val="20"/>
        </w:rPr>
        <w:t>Информация об объемах финансирования проектов и портфелей проектов должна соответствовать утвержденным управленческим документам.</w:t>
      </w:r>
    </w:p>
    <w:p w:rsidR="00201961" w:rsidRPr="00F46A24" w:rsidRDefault="00201961" w:rsidP="00201961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01961" w:rsidRPr="008C48E9" w:rsidRDefault="00201961" w:rsidP="00201961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201961" w:rsidRPr="008C48E9" w:rsidSect="00EB01AC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397" w:bottom="567" w:left="851" w:header="709" w:footer="709" w:gutter="0"/>
          <w:cols w:space="720"/>
          <w:docGrid w:linePitch="272"/>
        </w:sectPr>
      </w:pPr>
    </w:p>
    <w:p w:rsidR="00730B07" w:rsidRDefault="00730B07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07" w:rsidRDefault="00730B07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1961" w:rsidRPr="003370B9" w:rsidRDefault="00201961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438">
        <w:rPr>
          <w:rFonts w:ascii="Times New Roman" w:hAnsi="Times New Roman" w:cs="Times New Roman"/>
          <w:sz w:val="24"/>
          <w:szCs w:val="24"/>
        </w:rPr>
        <w:t>Таблица 5</w:t>
      </w:r>
    </w:p>
    <w:p w:rsidR="00201961" w:rsidRPr="003370B9" w:rsidRDefault="00201961" w:rsidP="0020196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01961" w:rsidRPr="003370B9" w:rsidRDefault="00201961" w:rsidP="0020196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70B9">
        <w:rPr>
          <w:rFonts w:ascii="Times New Roman" w:hAnsi="Times New Roman" w:cs="Times New Roman"/>
          <w:sz w:val="24"/>
          <w:szCs w:val="24"/>
        </w:rPr>
        <w:t>Сводные показатели муниципальных заданий</w:t>
      </w:r>
    </w:p>
    <w:p w:rsidR="00201961" w:rsidRPr="008C48E9" w:rsidRDefault="00201961" w:rsidP="0020196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05"/>
        <w:gridCol w:w="1701"/>
        <w:gridCol w:w="1134"/>
        <w:gridCol w:w="1134"/>
        <w:gridCol w:w="1134"/>
        <w:gridCol w:w="1985"/>
      </w:tblGrid>
      <w:tr w:rsidR="00201961" w:rsidRPr="00EB01AC" w:rsidTr="001A37E4">
        <w:trPr>
          <w:trHeight w:val="298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201961" w:rsidRPr="00EB01AC" w:rsidTr="001A37E4">
        <w:trPr>
          <w:trHeight w:val="1478"/>
        </w:trPr>
        <w:tc>
          <w:tcPr>
            <w:tcW w:w="680" w:type="dxa"/>
            <w:vMerge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20__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20__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985" w:type="dxa"/>
            <w:vMerge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c>
          <w:tcPr>
            <w:tcW w:w="680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5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1961" w:rsidRPr="00EB01AC" w:rsidTr="001A37E4">
        <w:tc>
          <w:tcPr>
            <w:tcW w:w="680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c>
          <w:tcPr>
            <w:tcW w:w="680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c>
          <w:tcPr>
            <w:tcW w:w="680" w:type="dxa"/>
            <w:shd w:val="clear" w:color="auto" w:fill="auto"/>
            <w:hideMark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5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</w:tbl>
    <w:p w:rsidR="00201961" w:rsidRPr="00224A07" w:rsidRDefault="00201961" w:rsidP="00201961">
      <w:pPr>
        <w:widowControl w:val="0"/>
        <w:tabs>
          <w:tab w:val="left" w:pos="1155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B07" w:rsidRDefault="00730B07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4A07">
        <w:rPr>
          <w:rFonts w:ascii="Times New Roman" w:eastAsia="Times New Roman" w:hAnsi="Times New Roman" w:cs="Times New Roman"/>
          <w:sz w:val="24"/>
          <w:szCs w:val="24"/>
        </w:rPr>
        <w:t>Таблица 6</w:t>
      </w:r>
    </w:p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A07">
        <w:rPr>
          <w:rFonts w:ascii="Times New Roman" w:eastAsia="Times New Roman" w:hAnsi="Times New Roman" w:cs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127"/>
        <w:gridCol w:w="6295"/>
      </w:tblGrid>
      <w:tr w:rsidR="00201961" w:rsidRPr="00EB01AC" w:rsidTr="001A37E4">
        <w:trPr>
          <w:trHeight w:val="464"/>
        </w:trPr>
        <w:tc>
          <w:tcPr>
            <w:tcW w:w="701" w:type="dxa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Описание риска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Меры по преодолению рисков</w:t>
            </w:r>
          </w:p>
        </w:tc>
      </w:tr>
      <w:tr w:rsidR="00201961" w:rsidRPr="00EB01AC" w:rsidTr="001A37E4">
        <w:trPr>
          <w:trHeight w:val="232"/>
        </w:trPr>
        <w:tc>
          <w:tcPr>
            <w:tcW w:w="701" w:type="dxa"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7" w:type="dxa"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5" w:type="dxa"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1961" w:rsidRPr="00EB01AC" w:rsidTr="001A37E4">
        <w:trPr>
          <w:trHeight w:val="232"/>
        </w:trPr>
        <w:tc>
          <w:tcPr>
            <w:tcW w:w="701" w:type="dxa"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5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232"/>
        </w:trPr>
        <w:tc>
          <w:tcPr>
            <w:tcW w:w="701" w:type="dxa"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5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rPr>
          <w:trHeight w:val="248"/>
        </w:trPr>
        <w:tc>
          <w:tcPr>
            <w:tcW w:w="701" w:type="dxa"/>
            <w:shd w:val="clear" w:color="auto" w:fill="auto"/>
            <w:hideMark/>
          </w:tcPr>
          <w:p w:rsidR="00201961" w:rsidRPr="00EB01AC" w:rsidRDefault="00201961" w:rsidP="001A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5" w:type="dxa"/>
            <w:shd w:val="clear" w:color="auto" w:fill="auto"/>
          </w:tcPr>
          <w:p w:rsidR="00201961" w:rsidRPr="00EB01AC" w:rsidRDefault="00201961" w:rsidP="001A3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1961" w:rsidRPr="00224A07" w:rsidRDefault="00201961" w:rsidP="002019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AC" w:rsidRDefault="003F17AC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01961" w:rsidRPr="00310272" w:rsidRDefault="00201961" w:rsidP="002019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eastAsia="Calibri" w:hAnsi="Times New Roman" w:cs="Times New Roman"/>
          <w:sz w:val="24"/>
          <w:szCs w:val="24"/>
        </w:rPr>
        <w:t>Таблица 7</w:t>
      </w:r>
    </w:p>
    <w:p w:rsidR="00201961" w:rsidRPr="00310272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Pr="00310272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Перечень объектов капитального строительства</w:t>
      </w:r>
    </w:p>
    <w:p w:rsidR="00201961" w:rsidRPr="008C48E9" w:rsidRDefault="00201961" w:rsidP="00201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76"/>
        <w:gridCol w:w="1843"/>
        <w:gridCol w:w="3260"/>
        <w:gridCol w:w="2126"/>
      </w:tblGrid>
      <w:tr w:rsidR="00201961" w:rsidRPr="00EB01AC" w:rsidTr="001A37E4">
        <w:trPr>
          <w:trHeight w:val="544"/>
        </w:trPr>
        <w:tc>
          <w:tcPr>
            <w:tcW w:w="567" w:type="dxa"/>
            <w:shd w:val="clear" w:color="auto" w:fill="auto"/>
            <w:vAlign w:val="center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201961" w:rsidRPr="00EB01AC" w:rsidTr="001A37E4">
        <w:tc>
          <w:tcPr>
            <w:tcW w:w="567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1961" w:rsidRPr="00EB01AC" w:rsidTr="001A37E4">
        <w:tc>
          <w:tcPr>
            <w:tcW w:w="567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c>
          <w:tcPr>
            <w:tcW w:w="567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961" w:rsidRPr="00EB01AC" w:rsidTr="001A37E4">
        <w:tc>
          <w:tcPr>
            <w:tcW w:w="567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01961" w:rsidRPr="00EB01AC" w:rsidRDefault="00201961" w:rsidP="001A3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1961" w:rsidRDefault="00201961" w:rsidP="0020196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B07" w:rsidRDefault="00730B07" w:rsidP="0020196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201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74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Таблица </w:t>
      </w:r>
      <w:r w:rsidR="00730B0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</w:t>
      </w:r>
    </w:p>
    <w:p w:rsidR="00201961" w:rsidRPr="00374DE6" w:rsidRDefault="00201961" w:rsidP="00201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201961" w:rsidRPr="00374DE6" w:rsidRDefault="00201961" w:rsidP="002019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4DE6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 граждан по реализации национальных проектов Российской Федерации в автономном ок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руге, учтенные в муниципальной</w:t>
      </w:r>
      <w:r w:rsidRPr="00374D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программе</w:t>
      </w:r>
    </w:p>
    <w:p w:rsidR="00201961" w:rsidRPr="00374DE6" w:rsidRDefault="00201961" w:rsidP="002019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9"/>
        <w:gridCol w:w="1843"/>
        <w:gridCol w:w="1843"/>
        <w:gridCol w:w="1843"/>
        <w:gridCol w:w="2268"/>
      </w:tblGrid>
      <w:tr w:rsidR="00201961" w:rsidRPr="00374DE6" w:rsidTr="001A37E4">
        <w:tc>
          <w:tcPr>
            <w:tcW w:w="567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/п </w:t>
            </w:r>
          </w:p>
        </w:tc>
        <w:tc>
          <w:tcPr>
            <w:tcW w:w="1809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Предложение </w:t>
            </w: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Номер, наименование мероприятия </w:t>
            </w:r>
          </w:p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(таблица 2) </w:t>
            </w: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Наименование целевого показателя (таблица 1) </w:t>
            </w: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Описание механизма реализации предложения</w:t>
            </w:r>
          </w:p>
        </w:tc>
        <w:tc>
          <w:tcPr>
            <w:tcW w:w="2268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Ответственный исполнитель </w:t>
            </w:r>
          </w:p>
        </w:tc>
      </w:tr>
      <w:tr w:rsidR="00201961" w:rsidRPr="00374DE6" w:rsidTr="001A37E4">
        <w:tc>
          <w:tcPr>
            <w:tcW w:w="567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201961" w:rsidRPr="00374DE6" w:rsidTr="001A37E4">
        <w:tc>
          <w:tcPr>
            <w:tcW w:w="567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01961" w:rsidRPr="00374DE6" w:rsidTr="001A37E4">
        <w:tc>
          <w:tcPr>
            <w:tcW w:w="567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01961" w:rsidRPr="00374DE6" w:rsidTr="001A37E4">
        <w:tc>
          <w:tcPr>
            <w:tcW w:w="567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A2F2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01961" w:rsidRPr="00EA2F23" w:rsidRDefault="00201961" w:rsidP="001A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</w:tbl>
    <w:p w:rsidR="001F05A6" w:rsidRDefault="001F05A6" w:rsidP="00735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961" w:rsidRDefault="00201961" w:rsidP="00EB01A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</w:p>
    <w:p w:rsidR="00F57A52" w:rsidRPr="00181F6A" w:rsidRDefault="00541E96" w:rsidP="00F57A5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lastRenderedPageBreak/>
        <w:t>Приложение 3</w:t>
      </w:r>
    </w:p>
    <w:p w:rsidR="00F57A52" w:rsidRPr="00181F6A" w:rsidRDefault="00F57A52" w:rsidP="00F57A5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к постановлению</w:t>
      </w:r>
    </w:p>
    <w:p w:rsidR="00F57A52" w:rsidRPr="00181F6A" w:rsidRDefault="00F57A52" w:rsidP="00F57A5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администрации города Югорска</w:t>
      </w:r>
    </w:p>
    <w:p w:rsidR="00F57A52" w:rsidRPr="001F05A6" w:rsidRDefault="00F57A52" w:rsidP="00F57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от </w:t>
      </w:r>
      <w:r w:rsidRPr="001F05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1F05A6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№ </w:t>
      </w:r>
      <w:r w:rsidRPr="001F05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7354FB" w:rsidRPr="00310272" w:rsidRDefault="008758DF" w:rsidP="00770B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7354FB" w:rsidRPr="00310272" w:rsidRDefault="007354FB" w:rsidP="00770B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принятия решения о разработке муниципальных программ </w:t>
      </w:r>
    </w:p>
    <w:p w:rsidR="00F57A52" w:rsidRDefault="00647C7E" w:rsidP="00770B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3509D2" w:rsidRPr="00310272">
        <w:rPr>
          <w:rFonts w:ascii="Times New Roman" w:hAnsi="Times New Roman" w:cs="Times New Roman"/>
          <w:sz w:val="24"/>
          <w:szCs w:val="24"/>
        </w:rPr>
        <w:t>Югорска</w:t>
      </w:r>
      <w:r w:rsidR="007354FB" w:rsidRPr="00310272">
        <w:rPr>
          <w:rFonts w:ascii="Times New Roman" w:hAnsi="Times New Roman" w:cs="Times New Roman"/>
          <w:sz w:val="24"/>
          <w:szCs w:val="24"/>
        </w:rPr>
        <w:t>, их формирования, утверждения и реализации</w:t>
      </w:r>
    </w:p>
    <w:p w:rsidR="007354FB" w:rsidRPr="00310272" w:rsidRDefault="00F57A52" w:rsidP="00770B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</w:t>
      </w:r>
      <w:r w:rsidR="00CA6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Порядок)</w:t>
      </w:r>
      <w:r w:rsidR="007354FB" w:rsidRPr="00310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4FB" w:rsidRPr="00310272" w:rsidRDefault="007354FB" w:rsidP="00770B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4FB" w:rsidRPr="00310272" w:rsidRDefault="00647C7E" w:rsidP="00770B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1. </w:t>
      </w:r>
      <w:r w:rsidR="007354FB" w:rsidRPr="0031027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7354FB" w:rsidRPr="0092474A" w:rsidRDefault="007354FB" w:rsidP="0092474A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7565" w:rsidRPr="007C7565" w:rsidRDefault="009B63CA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F59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34E5" w:rsidRPr="0031027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7354FB" w:rsidRPr="00310272">
        <w:rPr>
          <w:rFonts w:ascii="Times New Roman" w:hAnsi="Times New Roman" w:cs="Times New Roman"/>
          <w:sz w:val="24"/>
          <w:szCs w:val="24"/>
        </w:rPr>
        <w:t>Порядок разработан в соответствии со статьей 179 Бюджетного кодекса Российской Федерации, Федеральным законом</w:t>
      </w:r>
      <w:r w:rsidR="00FF5930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>от 28</w:t>
      </w:r>
      <w:r w:rsidR="00F653C8" w:rsidRPr="00310272">
        <w:rPr>
          <w:rFonts w:ascii="Times New Roman" w:hAnsi="Times New Roman" w:cs="Times New Roman"/>
          <w:sz w:val="24"/>
          <w:szCs w:val="24"/>
        </w:rPr>
        <w:t>.06.</w:t>
      </w:r>
      <w:r w:rsidR="007354FB" w:rsidRPr="00310272">
        <w:rPr>
          <w:rFonts w:ascii="Times New Roman" w:hAnsi="Times New Roman" w:cs="Times New Roman"/>
          <w:sz w:val="24"/>
          <w:szCs w:val="24"/>
        </w:rPr>
        <w:t>2014 №</w:t>
      </w:r>
      <w:r w:rsidR="00FF5930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>172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 xml:space="preserve">ФЗ «О стратегическом планировании в Российской Федерации» и определяет </w:t>
      </w:r>
      <w:r w:rsidR="00004161" w:rsidRPr="00004161">
        <w:rPr>
          <w:rFonts w:ascii="Times New Roman" w:hAnsi="Times New Roman" w:cs="Times New Roman"/>
          <w:sz w:val="24"/>
          <w:szCs w:val="24"/>
        </w:rPr>
        <w:t>общие положения, принципы формирован</w:t>
      </w:r>
      <w:r w:rsidR="00411EFD">
        <w:rPr>
          <w:rFonts w:ascii="Times New Roman" w:hAnsi="Times New Roman" w:cs="Times New Roman"/>
          <w:sz w:val="24"/>
          <w:szCs w:val="24"/>
        </w:rPr>
        <w:t>ия</w:t>
      </w:r>
      <w:r w:rsidR="00FF5930">
        <w:rPr>
          <w:rFonts w:ascii="Times New Roman" w:hAnsi="Times New Roman" w:cs="Times New Roman"/>
          <w:sz w:val="24"/>
          <w:szCs w:val="24"/>
        </w:rPr>
        <w:t xml:space="preserve"> </w:t>
      </w:r>
      <w:r w:rsidR="00F14495" w:rsidRPr="00004161">
        <w:rPr>
          <w:rFonts w:ascii="Times New Roman" w:hAnsi="Times New Roman" w:cs="Times New Roman"/>
          <w:sz w:val="24"/>
          <w:szCs w:val="24"/>
        </w:rPr>
        <w:t xml:space="preserve">муниципальных программ города </w:t>
      </w:r>
      <w:r w:rsidR="00575D69" w:rsidRPr="00004161">
        <w:rPr>
          <w:rFonts w:ascii="Times New Roman" w:hAnsi="Times New Roman" w:cs="Times New Roman"/>
          <w:sz w:val="24"/>
          <w:szCs w:val="24"/>
        </w:rPr>
        <w:t>Югорска</w:t>
      </w:r>
      <w:r w:rsidR="00773255" w:rsidRPr="00004161">
        <w:rPr>
          <w:rFonts w:ascii="Times New Roman" w:hAnsi="Times New Roman" w:cs="Times New Roman"/>
          <w:sz w:val="24"/>
          <w:szCs w:val="24"/>
        </w:rPr>
        <w:t xml:space="preserve"> (</w:t>
      </w:r>
      <w:r w:rsidR="00562788">
        <w:rPr>
          <w:rFonts w:ascii="Times New Roman" w:hAnsi="Times New Roman" w:cs="Times New Roman"/>
          <w:sz w:val="24"/>
          <w:szCs w:val="24"/>
        </w:rPr>
        <w:t>далее – муниципальная программа</w:t>
      </w:r>
      <w:r w:rsidR="00773255" w:rsidRPr="00004161">
        <w:rPr>
          <w:rFonts w:ascii="Times New Roman" w:hAnsi="Times New Roman" w:cs="Times New Roman"/>
          <w:sz w:val="24"/>
          <w:szCs w:val="24"/>
        </w:rPr>
        <w:t>)</w:t>
      </w:r>
      <w:r w:rsidR="00F14495" w:rsidRPr="00004161">
        <w:rPr>
          <w:rFonts w:ascii="Times New Roman" w:hAnsi="Times New Roman" w:cs="Times New Roman"/>
          <w:sz w:val="24"/>
          <w:szCs w:val="24"/>
        </w:rPr>
        <w:t xml:space="preserve">, </w:t>
      </w:r>
      <w:r w:rsidR="007C7565" w:rsidRPr="007C7565">
        <w:rPr>
          <w:rFonts w:ascii="Times New Roman" w:hAnsi="Times New Roman" w:cs="Times New Roman"/>
          <w:sz w:val="24"/>
          <w:szCs w:val="24"/>
        </w:rPr>
        <w:t xml:space="preserve">полномочия органов местного самоуправления города </w:t>
      </w:r>
      <w:r w:rsidR="007C7565">
        <w:rPr>
          <w:rFonts w:ascii="Times New Roman" w:hAnsi="Times New Roman" w:cs="Times New Roman"/>
          <w:sz w:val="24"/>
          <w:szCs w:val="24"/>
        </w:rPr>
        <w:t>Югорска</w:t>
      </w:r>
      <w:r w:rsidR="007C7565" w:rsidRPr="007C7565">
        <w:rPr>
          <w:rFonts w:ascii="Times New Roman" w:hAnsi="Times New Roman" w:cs="Times New Roman"/>
          <w:sz w:val="24"/>
          <w:szCs w:val="24"/>
        </w:rPr>
        <w:t xml:space="preserve"> при принятии решения о разработке, формировании, реализации муниципальных программ, управ</w:t>
      </w:r>
      <w:r w:rsidR="008758DF">
        <w:rPr>
          <w:rFonts w:ascii="Times New Roman" w:hAnsi="Times New Roman" w:cs="Times New Roman"/>
          <w:sz w:val="24"/>
          <w:szCs w:val="24"/>
        </w:rPr>
        <w:t>ление и контроль их реализации.</w:t>
      </w:r>
      <w:proofErr w:type="gramEnd"/>
    </w:p>
    <w:p w:rsidR="009B63CA" w:rsidRPr="00310272" w:rsidRDefault="009B63CA" w:rsidP="0092474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354FB" w:rsidRPr="00231230">
        <w:rPr>
          <w:rFonts w:ascii="Times New Roman" w:hAnsi="Times New Roman" w:cs="Times New Roman"/>
          <w:sz w:val="24"/>
          <w:szCs w:val="24"/>
        </w:rPr>
        <w:t>.</w:t>
      </w:r>
      <w:r w:rsidR="00FF5930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 xml:space="preserve">Требования настоящего Порядка не распространяются на правоотношения, связанные с разработкой, утверждением и реализацией </w:t>
      </w:r>
      <w:r w:rsidR="0011759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10272">
        <w:rPr>
          <w:rFonts w:ascii="Times New Roman" w:hAnsi="Times New Roman" w:cs="Times New Roman"/>
          <w:sz w:val="24"/>
          <w:szCs w:val="24"/>
        </w:rPr>
        <w:t>программ, разработанных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законодательства, законодательства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10272">
        <w:rPr>
          <w:rFonts w:ascii="Times New Roman" w:hAnsi="Times New Roman" w:cs="Times New Roman"/>
          <w:sz w:val="24"/>
          <w:szCs w:val="24"/>
        </w:rPr>
        <w:t>Ханты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Мансийского автономного округа – Югры.</w:t>
      </w:r>
    </w:p>
    <w:p w:rsidR="007354FB" w:rsidRPr="00231230" w:rsidRDefault="0092474A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17598">
        <w:rPr>
          <w:rFonts w:ascii="Times New Roman" w:hAnsi="Times New Roman" w:cs="Times New Roman"/>
          <w:sz w:val="24"/>
          <w:szCs w:val="24"/>
        </w:rPr>
        <w:t xml:space="preserve"> </w:t>
      </w:r>
      <w:r w:rsidR="00562788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7354FB" w:rsidRPr="00231230">
        <w:rPr>
          <w:rFonts w:ascii="Times New Roman" w:hAnsi="Times New Roman" w:cs="Times New Roman"/>
          <w:sz w:val="24"/>
          <w:szCs w:val="24"/>
        </w:rPr>
        <w:t>Порядок включ</w:t>
      </w:r>
      <w:r>
        <w:rPr>
          <w:rFonts w:ascii="Times New Roman" w:hAnsi="Times New Roman" w:cs="Times New Roman"/>
          <w:sz w:val="24"/>
          <w:szCs w:val="24"/>
        </w:rPr>
        <w:t>ает следующие основные понятия:</w:t>
      </w:r>
    </w:p>
    <w:p w:rsidR="007354FB" w:rsidRPr="00310272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 документ стратегического планирования, содержащий комплекс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</w:t>
      </w:r>
      <w:r w:rsidR="009B63CA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7F3F5F" w:rsidRPr="00310272">
        <w:rPr>
          <w:rFonts w:ascii="Times New Roman" w:hAnsi="Times New Roman" w:cs="Times New Roman"/>
          <w:sz w:val="24"/>
          <w:szCs w:val="24"/>
        </w:rPr>
        <w:t>города</w:t>
      </w:r>
      <w:r w:rsidR="00562788">
        <w:rPr>
          <w:rFonts w:ascii="Times New Roman" w:hAnsi="Times New Roman" w:cs="Times New Roman"/>
          <w:sz w:val="24"/>
          <w:szCs w:val="24"/>
        </w:rPr>
        <w:t xml:space="preserve"> Югорска;</w:t>
      </w:r>
    </w:p>
    <w:p w:rsidR="007354FB" w:rsidRPr="00310272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цель 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 состояние экономики, социальной сферы </w:t>
      </w:r>
      <w:r w:rsidR="007F3F5F" w:rsidRPr="00310272">
        <w:rPr>
          <w:rFonts w:ascii="Times New Roman" w:hAnsi="Times New Roman" w:cs="Times New Roman"/>
          <w:sz w:val="24"/>
          <w:szCs w:val="24"/>
        </w:rPr>
        <w:t>города,</w:t>
      </w:r>
      <w:r w:rsidRPr="00310272">
        <w:rPr>
          <w:rFonts w:ascii="Times New Roman" w:hAnsi="Times New Roman" w:cs="Times New Roman"/>
          <w:sz w:val="24"/>
          <w:szCs w:val="24"/>
        </w:rPr>
        <w:t xml:space="preserve"> которое определяют участники стратегического планирования в качестве ориентира своей деятельности, характеризуется количественными и (или) качественными показателями посредством реализации муниципальной программы;</w:t>
      </w:r>
    </w:p>
    <w:p w:rsidR="007354FB" w:rsidRPr="00310272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задач</w:t>
      </w:r>
      <w:r w:rsidR="001D3481" w:rsidRPr="009B63CA">
        <w:rPr>
          <w:rFonts w:ascii="Times New Roman" w:hAnsi="Times New Roman" w:cs="Times New Roman"/>
          <w:b/>
          <w:sz w:val="24"/>
          <w:szCs w:val="24"/>
        </w:rPr>
        <w:t>а</w:t>
      </w:r>
      <w:r w:rsidRPr="009B63CA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7F3F5F" w:rsidRPr="00310272">
        <w:rPr>
          <w:rFonts w:ascii="Times New Roman" w:hAnsi="Times New Roman" w:cs="Times New Roman"/>
          <w:sz w:val="24"/>
          <w:szCs w:val="24"/>
        </w:rPr>
        <w:t>города</w:t>
      </w:r>
      <w:r w:rsidR="00562788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310272">
        <w:rPr>
          <w:rFonts w:ascii="Times New Roman" w:hAnsi="Times New Roman" w:cs="Times New Roman"/>
          <w:sz w:val="24"/>
          <w:szCs w:val="24"/>
        </w:rPr>
        <w:t>;</w:t>
      </w:r>
    </w:p>
    <w:p w:rsidR="007354FB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ожидаемый результат (показатель) 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 количественно выраженная характеристика состояния (изменение состояния) социально-экономического развития </w:t>
      </w:r>
      <w:r w:rsidR="007F3F5F" w:rsidRPr="00310272">
        <w:rPr>
          <w:rFonts w:ascii="Times New Roman" w:hAnsi="Times New Roman" w:cs="Times New Roman"/>
          <w:sz w:val="24"/>
          <w:szCs w:val="24"/>
        </w:rPr>
        <w:t>города</w:t>
      </w:r>
      <w:r w:rsidRPr="00310272">
        <w:rPr>
          <w:rFonts w:ascii="Times New Roman" w:hAnsi="Times New Roman" w:cs="Times New Roman"/>
          <w:sz w:val="24"/>
          <w:szCs w:val="24"/>
        </w:rPr>
        <w:t xml:space="preserve">, которое отражает результаты реализации </w:t>
      </w:r>
      <w:r w:rsidR="00773255" w:rsidRPr="0031027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10272">
        <w:rPr>
          <w:rFonts w:ascii="Times New Roman" w:hAnsi="Times New Roman" w:cs="Times New Roman"/>
          <w:sz w:val="24"/>
          <w:szCs w:val="24"/>
        </w:rPr>
        <w:t>программы (достижения цели или решения задачи);</w:t>
      </w:r>
    </w:p>
    <w:p w:rsidR="00694CF6" w:rsidRPr="00694CF6" w:rsidRDefault="00694CF6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подпрограмма муниципальной программы (далее – подпрограмма)</w:t>
      </w:r>
      <w:r w:rsidRPr="00694CF6">
        <w:rPr>
          <w:rFonts w:ascii="Times New Roman" w:hAnsi="Times New Roman" w:cs="Times New Roman"/>
          <w:sz w:val="24"/>
          <w:szCs w:val="24"/>
        </w:rPr>
        <w:t xml:space="preserve"> – комплекс основных мероприятий,</w:t>
      </w:r>
      <w:r w:rsidR="00ED30F0">
        <w:rPr>
          <w:rFonts w:ascii="Times New Roman" w:hAnsi="Times New Roman" w:cs="Times New Roman"/>
          <w:sz w:val="24"/>
          <w:szCs w:val="24"/>
        </w:rPr>
        <w:t xml:space="preserve"> </w:t>
      </w:r>
      <w:r w:rsidRPr="00694CF6">
        <w:rPr>
          <w:rFonts w:ascii="Times New Roman" w:hAnsi="Times New Roman" w:cs="Times New Roman"/>
          <w:sz w:val="24"/>
          <w:szCs w:val="24"/>
        </w:rPr>
        <w:t xml:space="preserve">взаимоувязанных по целям, срокам и ресурсам, выделенный исходя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94CF6">
        <w:rPr>
          <w:rFonts w:ascii="Times New Roman" w:hAnsi="Times New Roman" w:cs="Times New Roman"/>
          <w:sz w:val="24"/>
          <w:szCs w:val="24"/>
        </w:rPr>
        <w:t>из масштаба и сложности задач, решаемых в муниципальной программе;</w:t>
      </w:r>
    </w:p>
    <w:p w:rsidR="00694CF6" w:rsidRPr="00694CF6" w:rsidRDefault="00694CF6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основное мероприятие</w:t>
      </w:r>
      <w:r w:rsidRPr="00694CF6">
        <w:rPr>
          <w:rFonts w:ascii="Times New Roman" w:hAnsi="Times New Roman" w:cs="Times New Roman"/>
          <w:sz w:val="24"/>
          <w:szCs w:val="24"/>
        </w:rPr>
        <w:t xml:space="preserve"> – группировка конкретных мероприятий, имеющих общее целевое назначение, направленных на решение соответствующей задачи, и сформированных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94CF6">
        <w:rPr>
          <w:rFonts w:ascii="Times New Roman" w:hAnsi="Times New Roman" w:cs="Times New Roman"/>
          <w:sz w:val="24"/>
          <w:szCs w:val="24"/>
        </w:rPr>
        <w:t>в соответствии с кодами бюджетной классификации;</w:t>
      </w:r>
    </w:p>
    <w:p w:rsidR="007354FB" w:rsidRPr="00310272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принципы реализации 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 система инструментов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 xml:space="preserve"> и методов, с помощью которых выполняются планируемые мероприятия для достижения поставленных целей социально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7F3F5F" w:rsidRPr="00310272">
        <w:rPr>
          <w:rFonts w:ascii="Times New Roman" w:hAnsi="Times New Roman" w:cs="Times New Roman"/>
          <w:sz w:val="24"/>
          <w:szCs w:val="24"/>
        </w:rPr>
        <w:t>города</w:t>
      </w:r>
      <w:r w:rsidR="00562788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310272">
        <w:rPr>
          <w:rFonts w:ascii="Times New Roman" w:hAnsi="Times New Roman" w:cs="Times New Roman"/>
          <w:sz w:val="24"/>
          <w:szCs w:val="24"/>
        </w:rPr>
        <w:t>;</w:t>
      </w:r>
    </w:p>
    <w:p w:rsidR="007354FB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участники 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 отве</w:t>
      </w:r>
      <w:r w:rsidR="007F3F5F" w:rsidRPr="00310272">
        <w:rPr>
          <w:rFonts w:ascii="Times New Roman" w:hAnsi="Times New Roman" w:cs="Times New Roman"/>
          <w:sz w:val="24"/>
          <w:szCs w:val="24"/>
        </w:rPr>
        <w:t>тственные</w:t>
      </w:r>
      <w:r w:rsidRPr="00310272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7F3F5F" w:rsidRPr="00310272">
        <w:rPr>
          <w:rFonts w:ascii="Times New Roman" w:hAnsi="Times New Roman" w:cs="Times New Roman"/>
          <w:sz w:val="24"/>
          <w:szCs w:val="24"/>
        </w:rPr>
        <w:t>и, соисполнители</w:t>
      </w:r>
      <w:r w:rsidR="00ED30F0">
        <w:rPr>
          <w:rFonts w:ascii="Times New Roman" w:hAnsi="Times New Roman" w:cs="Times New Roman"/>
          <w:sz w:val="24"/>
          <w:szCs w:val="24"/>
        </w:rPr>
        <w:t xml:space="preserve"> </w:t>
      </w:r>
      <w:r w:rsidR="007F3F5F" w:rsidRPr="00310272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>;</w:t>
      </w:r>
    </w:p>
    <w:p w:rsidR="007354FB" w:rsidRPr="00310272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ответственный исполнитель 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</w:t>
      </w:r>
      <w:r w:rsidR="007F3F5F" w:rsidRPr="00310272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433225">
        <w:rPr>
          <w:rFonts w:ascii="Times New Roman" w:hAnsi="Times New Roman" w:cs="Times New Roman"/>
          <w:sz w:val="24"/>
          <w:szCs w:val="24"/>
        </w:rPr>
        <w:t>, структурное подразделение</w:t>
      </w:r>
      <w:r w:rsidR="007F3F5F" w:rsidRPr="00310272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562788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310272">
        <w:rPr>
          <w:rFonts w:ascii="Times New Roman" w:hAnsi="Times New Roman" w:cs="Times New Roman"/>
          <w:sz w:val="24"/>
          <w:szCs w:val="24"/>
        </w:rPr>
        <w:t>, определенн</w:t>
      </w:r>
      <w:r w:rsidR="00433225">
        <w:rPr>
          <w:rFonts w:ascii="Times New Roman" w:hAnsi="Times New Roman" w:cs="Times New Roman"/>
          <w:sz w:val="24"/>
          <w:szCs w:val="24"/>
        </w:rPr>
        <w:t>ые</w:t>
      </w:r>
      <w:r w:rsidRPr="0031027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43322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310272">
        <w:rPr>
          <w:rFonts w:ascii="Times New Roman" w:hAnsi="Times New Roman" w:cs="Times New Roman"/>
          <w:sz w:val="24"/>
          <w:szCs w:val="24"/>
        </w:rPr>
        <w:t>перечнем муниципальных программ и обладающ</w:t>
      </w:r>
      <w:r w:rsidR="007F3F5F" w:rsidRPr="00310272">
        <w:rPr>
          <w:rFonts w:ascii="Times New Roman" w:hAnsi="Times New Roman" w:cs="Times New Roman"/>
          <w:sz w:val="24"/>
          <w:szCs w:val="24"/>
        </w:rPr>
        <w:t>ий</w:t>
      </w:r>
      <w:r w:rsidRPr="00310272">
        <w:rPr>
          <w:rFonts w:ascii="Times New Roman" w:hAnsi="Times New Roman" w:cs="Times New Roman"/>
          <w:sz w:val="24"/>
          <w:szCs w:val="24"/>
        </w:rPr>
        <w:t xml:space="preserve"> полномочиями, установленными </w:t>
      </w:r>
      <w:r w:rsidR="00773255" w:rsidRPr="00310272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310272">
        <w:rPr>
          <w:rFonts w:ascii="Times New Roman" w:hAnsi="Times New Roman" w:cs="Times New Roman"/>
          <w:sz w:val="24"/>
          <w:szCs w:val="24"/>
        </w:rPr>
        <w:t>Порядком;</w:t>
      </w:r>
    </w:p>
    <w:p w:rsidR="007354FB" w:rsidRPr="00310272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3CA">
        <w:rPr>
          <w:rFonts w:ascii="Times New Roman" w:hAnsi="Times New Roman" w:cs="Times New Roman"/>
          <w:b/>
          <w:sz w:val="24"/>
          <w:szCs w:val="24"/>
        </w:rPr>
        <w:t>соисполнитель муниципальной программы</w:t>
      </w:r>
      <w:r w:rsidRPr="00310272">
        <w:rPr>
          <w:rFonts w:ascii="Times New Roman" w:hAnsi="Times New Roman" w:cs="Times New Roman"/>
          <w:sz w:val="24"/>
          <w:szCs w:val="24"/>
        </w:rPr>
        <w:t xml:space="preserve"> –</w:t>
      </w:r>
      <w:r w:rsidR="007F3F5F" w:rsidRPr="00310272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433225">
        <w:rPr>
          <w:rFonts w:ascii="Times New Roman" w:hAnsi="Times New Roman" w:cs="Times New Roman"/>
          <w:sz w:val="24"/>
          <w:szCs w:val="24"/>
        </w:rPr>
        <w:t>, структурное подразделение</w:t>
      </w:r>
      <w:r w:rsidR="002C68D6">
        <w:rPr>
          <w:rFonts w:ascii="Times New Roman" w:hAnsi="Times New Roman" w:cs="Times New Roman"/>
          <w:sz w:val="24"/>
          <w:szCs w:val="24"/>
        </w:rPr>
        <w:t xml:space="preserve"> </w:t>
      </w:r>
      <w:r w:rsidR="007F3F5F" w:rsidRPr="00310272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433225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310272">
        <w:rPr>
          <w:rFonts w:ascii="Times New Roman" w:hAnsi="Times New Roman" w:cs="Times New Roman"/>
          <w:sz w:val="24"/>
          <w:szCs w:val="24"/>
        </w:rPr>
        <w:t xml:space="preserve">, </w:t>
      </w:r>
      <w:r w:rsidR="004A1D9E" w:rsidRPr="00310272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310272">
        <w:rPr>
          <w:rFonts w:ascii="Times New Roman" w:hAnsi="Times New Roman" w:cs="Times New Roman"/>
          <w:sz w:val="24"/>
          <w:szCs w:val="24"/>
        </w:rPr>
        <w:t>учреждени</w:t>
      </w:r>
      <w:r w:rsidR="004A1D9E" w:rsidRPr="00310272">
        <w:rPr>
          <w:rFonts w:ascii="Times New Roman" w:hAnsi="Times New Roman" w:cs="Times New Roman"/>
          <w:sz w:val="24"/>
          <w:szCs w:val="24"/>
        </w:rPr>
        <w:t>я</w:t>
      </w:r>
      <w:r w:rsidR="00ED30F0">
        <w:rPr>
          <w:rFonts w:ascii="Times New Roman" w:hAnsi="Times New Roman" w:cs="Times New Roman"/>
          <w:sz w:val="24"/>
          <w:szCs w:val="24"/>
        </w:rPr>
        <w:t xml:space="preserve"> </w:t>
      </w:r>
      <w:r w:rsidR="003E34E5" w:rsidRPr="00310272">
        <w:rPr>
          <w:rFonts w:ascii="Times New Roman" w:hAnsi="Times New Roman" w:cs="Times New Roman"/>
          <w:sz w:val="24"/>
          <w:szCs w:val="24"/>
        </w:rPr>
        <w:t>города</w:t>
      </w:r>
      <w:r w:rsidR="00562788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92474A">
        <w:rPr>
          <w:rFonts w:ascii="Times New Roman" w:hAnsi="Times New Roman" w:cs="Times New Roman"/>
          <w:sz w:val="24"/>
          <w:szCs w:val="24"/>
        </w:rPr>
        <w:t>,</w:t>
      </w:r>
      <w:r w:rsidRPr="00310272">
        <w:rPr>
          <w:rFonts w:ascii="Times New Roman" w:hAnsi="Times New Roman" w:cs="Times New Roman"/>
          <w:sz w:val="24"/>
          <w:szCs w:val="24"/>
        </w:rPr>
        <w:t xml:space="preserve"> участвующие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10272">
        <w:rPr>
          <w:rFonts w:ascii="Times New Roman" w:hAnsi="Times New Roman" w:cs="Times New Roman"/>
          <w:sz w:val="24"/>
          <w:szCs w:val="24"/>
        </w:rPr>
        <w:lastRenderedPageBreak/>
        <w:t>в разработке и реализации отдельных мероприятий муниципальной программы (подпрограммы).</w:t>
      </w:r>
    </w:p>
    <w:p w:rsidR="007354FB" w:rsidRPr="00310272" w:rsidRDefault="007354FB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</w:t>
      </w:r>
      <w:r w:rsidR="00773255" w:rsidRPr="00310272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Pr="00310272">
        <w:rPr>
          <w:rFonts w:ascii="Times New Roman" w:hAnsi="Times New Roman" w:cs="Times New Roman"/>
          <w:sz w:val="24"/>
          <w:szCs w:val="24"/>
        </w:rPr>
        <w:t xml:space="preserve">Порядке, применяются в значениях, определенных нормативными правовыми актами Российской Федерации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 xml:space="preserve">и </w:t>
      </w:r>
      <w:r w:rsidR="003E34E5" w:rsidRPr="00310272">
        <w:rPr>
          <w:rFonts w:ascii="Times New Roman" w:hAnsi="Times New Roman" w:cs="Times New Roman"/>
          <w:sz w:val="24"/>
          <w:szCs w:val="24"/>
        </w:rPr>
        <w:t>Ханты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3E34E5"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3E34E5" w:rsidRPr="00310272">
        <w:rPr>
          <w:rFonts w:ascii="Times New Roman" w:hAnsi="Times New Roman" w:cs="Times New Roman"/>
          <w:sz w:val="24"/>
          <w:szCs w:val="24"/>
        </w:rPr>
        <w:t xml:space="preserve">Мансийского </w:t>
      </w:r>
      <w:r w:rsidRPr="00310272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3E34E5" w:rsidRPr="00310272">
        <w:rPr>
          <w:rFonts w:ascii="Times New Roman" w:hAnsi="Times New Roman" w:cs="Times New Roman"/>
          <w:sz w:val="24"/>
          <w:szCs w:val="24"/>
        </w:rPr>
        <w:t xml:space="preserve"> - Югры</w:t>
      </w:r>
      <w:r w:rsidRPr="00310272">
        <w:rPr>
          <w:rFonts w:ascii="Times New Roman" w:hAnsi="Times New Roman" w:cs="Times New Roman"/>
          <w:sz w:val="24"/>
          <w:szCs w:val="24"/>
        </w:rPr>
        <w:t>,</w:t>
      </w:r>
      <w:r w:rsidR="00517AF4" w:rsidRPr="00310272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</w:t>
      </w:r>
      <w:r w:rsidRPr="00310272">
        <w:rPr>
          <w:rFonts w:ascii="Times New Roman" w:hAnsi="Times New Roman" w:cs="Times New Roman"/>
          <w:sz w:val="24"/>
          <w:szCs w:val="24"/>
        </w:rPr>
        <w:t>.</w:t>
      </w:r>
    </w:p>
    <w:p w:rsidR="007354FB" w:rsidRPr="00310272" w:rsidRDefault="00433225" w:rsidP="0092474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54FB" w:rsidRPr="00310272">
        <w:rPr>
          <w:rFonts w:ascii="Times New Roman" w:hAnsi="Times New Roman" w:cs="Times New Roman"/>
          <w:sz w:val="24"/>
          <w:szCs w:val="24"/>
        </w:rPr>
        <w:t>. Формирование муниципальных программ осуществляется исходя из следующих принципов: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>принцип преемственности и непрерывности означает, что разработку и реализацию муниципальных программ осуществляют участники муниципальных программ последовательно с учетом результатов реализации ранее принятых муниципальных программ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 и этапов их реализации;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>принцип сбалансированности означает согласованность и сбалансированность муниципальных программ по приоритетам, целям, задачам, мероприятиям, показателям, финансовым и иным ресурсам и срокам реализации;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>принцип результативности и эффективности означает, что выбор способов и методов достижения целей социально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433225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A612B4" w:rsidRPr="00433225">
        <w:rPr>
          <w:rFonts w:ascii="Times New Roman" w:hAnsi="Times New Roman" w:cs="Times New Roman"/>
          <w:sz w:val="24"/>
          <w:szCs w:val="24"/>
        </w:rPr>
        <w:t>города</w:t>
      </w:r>
      <w:r w:rsidR="00562788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ED30F0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433225">
        <w:rPr>
          <w:rFonts w:ascii="Times New Roman" w:hAnsi="Times New Roman" w:cs="Times New Roman"/>
          <w:sz w:val="24"/>
          <w:szCs w:val="24"/>
        </w:rPr>
        <w:t>должен основываться на необходимости достижения заданных результатов с наименьшими затратами ресурсов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 в соответствии с муниц</w:t>
      </w:r>
      <w:r>
        <w:rPr>
          <w:rFonts w:ascii="Times New Roman" w:hAnsi="Times New Roman" w:cs="Times New Roman"/>
          <w:sz w:val="24"/>
          <w:szCs w:val="24"/>
        </w:rPr>
        <w:t>ипальными программами;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принцип ответственности участников муниципальных программ означает, что они несут ответственность за своевременность и качество разработки и внесения изменений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>в муниципальные программы, осуществления мероприятий по достижению целей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 и за результативность и эффективность решения задач социально-экономического развития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>в пределах своей компетенции в соответствии с законодательством Российской Федерации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 и </w:t>
      </w:r>
      <w:r w:rsidR="00A612B4" w:rsidRPr="00433225">
        <w:rPr>
          <w:rFonts w:ascii="Times New Roman" w:hAnsi="Times New Roman" w:cs="Times New Roman"/>
          <w:sz w:val="24"/>
          <w:szCs w:val="24"/>
        </w:rPr>
        <w:t>Ханты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A612B4" w:rsidRPr="00433225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A612B4" w:rsidRPr="00433225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</w:t>
      </w:r>
      <w:r w:rsidR="00517AF4" w:rsidRPr="00433225">
        <w:rPr>
          <w:rFonts w:ascii="Times New Roman" w:hAnsi="Times New Roman" w:cs="Times New Roman"/>
          <w:sz w:val="24"/>
          <w:szCs w:val="24"/>
        </w:rPr>
        <w:t>–</w:t>
      </w:r>
      <w:r w:rsidR="00A612B4" w:rsidRPr="00433225">
        <w:rPr>
          <w:rFonts w:ascii="Times New Roman" w:hAnsi="Times New Roman" w:cs="Times New Roman"/>
          <w:sz w:val="24"/>
          <w:szCs w:val="24"/>
        </w:rPr>
        <w:t xml:space="preserve"> Югры</w:t>
      </w:r>
      <w:r w:rsidR="00517AF4" w:rsidRPr="00433225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7354FB" w:rsidRPr="0043322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B3E"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B5B3E">
        <w:rPr>
          <w:rFonts w:ascii="Times New Roman" w:hAnsi="Times New Roman" w:cs="Times New Roman"/>
          <w:sz w:val="24"/>
          <w:szCs w:val="24"/>
        </w:rPr>
        <w:t>принцип прозрачности (открытости) означает, что муниципальные программы подлежат официальному опубликованию и общественному обсуждению;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принцип реалистичности означает, что при определении целей и задач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>социально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433225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A612B4" w:rsidRPr="00433225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7354FB" w:rsidRPr="00433225">
        <w:rPr>
          <w:rFonts w:ascii="Times New Roman" w:hAnsi="Times New Roman" w:cs="Times New Roman"/>
          <w:sz w:val="24"/>
          <w:szCs w:val="24"/>
        </w:rPr>
        <w:t>участники муниципальных программ должны исходить из возможности их достижения в установленные сроки с учетом ресурсных ограничений</w:t>
      </w:r>
      <w:r w:rsidR="00A612B4" w:rsidRPr="00433225">
        <w:rPr>
          <w:rFonts w:ascii="Times New Roman" w:hAnsi="Times New Roman" w:cs="Times New Roman"/>
          <w:sz w:val="24"/>
          <w:szCs w:val="24"/>
        </w:rPr>
        <w:t xml:space="preserve"> и рисков</w:t>
      </w:r>
      <w:r w:rsidR="007354FB" w:rsidRPr="00433225">
        <w:rPr>
          <w:rFonts w:ascii="Times New Roman" w:hAnsi="Times New Roman" w:cs="Times New Roman"/>
          <w:sz w:val="24"/>
          <w:szCs w:val="24"/>
        </w:rPr>
        <w:t>;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>принцип ресурсной обеспеченности означает, что при формировании проектов муниципальных программ должны быть определены источники ресурсного обеспечения их мероприятий;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7354FB" w:rsidRPr="00433225">
        <w:rPr>
          <w:rFonts w:ascii="Times New Roman" w:hAnsi="Times New Roman" w:cs="Times New Roman"/>
          <w:sz w:val="24"/>
          <w:szCs w:val="24"/>
        </w:rPr>
        <w:t>измеряемости</w:t>
      </w:r>
      <w:proofErr w:type="spellEnd"/>
      <w:r w:rsidR="007354FB" w:rsidRPr="00433225">
        <w:rPr>
          <w:rFonts w:ascii="Times New Roman" w:hAnsi="Times New Roman" w:cs="Times New Roman"/>
          <w:sz w:val="24"/>
          <w:szCs w:val="24"/>
        </w:rPr>
        <w:t xml:space="preserve"> целей означает, что должна быть обеспечена возможность </w:t>
      </w:r>
      <w:proofErr w:type="gramStart"/>
      <w:r w:rsidR="007354FB" w:rsidRPr="00433225">
        <w:rPr>
          <w:rFonts w:ascii="Times New Roman" w:hAnsi="Times New Roman" w:cs="Times New Roman"/>
          <w:sz w:val="24"/>
          <w:szCs w:val="24"/>
        </w:rPr>
        <w:t xml:space="preserve">оценки достижения целей социально-экономического развития </w:t>
      </w:r>
      <w:r w:rsidR="00A612B4" w:rsidRPr="00433225">
        <w:rPr>
          <w:rFonts w:ascii="Times New Roman" w:hAnsi="Times New Roman" w:cs="Times New Roman"/>
          <w:sz w:val="24"/>
          <w:szCs w:val="24"/>
        </w:rPr>
        <w:t>города</w:t>
      </w:r>
      <w:proofErr w:type="gramEnd"/>
      <w:r w:rsidR="00562788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ED30F0">
        <w:rPr>
          <w:rFonts w:ascii="Times New Roman" w:hAnsi="Times New Roman" w:cs="Times New Roman"/>
          <w:sz w:val="24"/>
          <w:szCs w:val="24"/>
        </w:rPr>
        <w:t xml:space="preserve">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с использованием количественных и (или) качественных целевых показателей, критериев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>и методов их оценки;</w:t>
      </w:r>
    </w:p>
    <w:p w:rsidR="007354FB" w:rsidRPr="00433225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4FB" w:rsidRPr="00433225">
        <w:rPr>
          <w:rFonts w:ascii="Times New Roman" w:hAnsi="Times New Roman" w:cs="Times New Roman"/>
          <w:sz w:val="24"/>
          <w:szCs w:val="24"/>
        </w:rPr>
        <w:t xml:space="preserve">принцип соответствия показателей целям означает, что показатели, содержащиеся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54FB" w:rsidRPr="00433225">
        <w:rPr>
          <w:rFonts w:ascii="Times New Roman" w:hAnsi="Times New Roman" w:cs="Times New Roman"/>
          <w:sz w:val="24"/>
          <w:szCs w:val="24"/>
        </w:rPr>
        <w:t>в муниципальных программах и дополнительно вводимые при их корректировке, должны соответствовать достижению целей муниципальной программы;</w:t>
      </w:r>
    </w:p>
    <w:p w:rsidR="007354FB" w:rsidRDefault="0092474A" w:rsidP="0092474A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354FB" w:rsidRPr="00310272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>целевой принцип означает определение приоритетов и целей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354FB" w:rsidRPr="00310272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7354FB" w:rsidRPr="00310272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A612B4" w:rsidRPr="00310272">
        <w:rPr>
          <w:rFonts w:ascii="Times New Roman" w:hAnsi="Times New Roman" w:cs="Times New Roman"/>
          <w:sz w:val="24"/>
          <w:szCs w:val="24"/>
        </w:rPr>
        <w:t>города</w:t>
      </w:r>
      <w:r w:rsidR="00433225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7354FB" w:rsidRPr="00310272">
        <w:rPr>
          <w:rFonts w:ascii="Times New Roman" w:hAnsi="Times New Roman" w:cs="Times New Roman"/>
          <w:sz w:val="24"/>
          <w:szCs w:val="24"/>
        </w:rPr>
        <w:t xml:space="preserve">, разработку взаимоувязанных по целям, срокам реализации муниципальных программ и определение объемов и источников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354FB" w:rsidRPr="00310272">
        <w:rPr>
          <w:rFonts w:ascii="Times New Roman" w:hAnsi="Times New Roman" w:cs="Times New Roman"/>
          <w:sz w:val="24"/>
          <w:szCs w:val="24"/>
        </w:rPr>
        <w:t>их финансирования.</w:t>
      </w:r>
    </w:p>
    <w:p w:rsidR="00562788" w:rsidRPr="00310272" w:rsidRDefault="00562788" w:rsidP="008758D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B3A2F" w:rsidRDefault="00433225" w:rsidP="008758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20CDD">
        <w:rPr>
          <w:rFonts w:ascii="Times New Roman" w:hAnsi="Times New Roman" w:cs="Times New Roman"/>
          <w:sz w:val="24"/>
          <w:szCs w:val="24"/>
        </w:rPr>
        <w:t>.</w:t>
      </w:r>
      <w:r w:rsidR="003E7721">
        <w:rPr>
          <w:rFonts w:ascii="Times New Roman" w:hAnsi="Times New Roman" w:cs="Times New Roman"/>
          <w:sz w:val="24"/>
          <w:szCs w:val="24"/>
        </w:rPr>
        <w:t xml:space="preserve"> Полномочия органов местного само</w:t>
      </w:r>
      <w:r w:rsidR="003B3A2F">
        <w:rPr>
          <w:rFonts w:ascii="Times New Roman" w:hAnsi="Times New Roman" w:cs="Times New Roman"/>
          <w:sz w:val="24"/>
          <w:szCs w:val="24"/>
        </w:rPr>
        <w:t>управления и функции участников</w:t>
      </w:r>
    </w:p>
    <w:p w:rsidR="003E7721" w:rsidRDefault="003E7721" w:rsidP="008758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и реализации муниципальных программ</w:t>
      </w:r>
    </w:p>
    <w:p w:rsidR="003B3A2F" w:rsidRDefault="003B3A2F" w:rsidP="008758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E7721" w:rsidRPr="00310272">
        <w:rPr>
          <w:rFonts w:ascii="Times New Roman" w:hAnsi="Times New Roman" w:cs="Times New Roman"/>
          <w:sz w:val="24"/>
          <w:szCs w:val="24"/>
        </w:rPr>
        <w:t>Инициаторами разработки муниципальных программ могут быть органы местного самоуправления города Югорска, органы и структурные подразделения администрации города Югорска.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3225">
        <w:rPr>
          <w:rFonts w:ascii="Times New Roman" w:hAnsi="Times New Roman" w:cs="Times New Roman"/>
          <w:sz w:val="24"/>
          <w:szCs w:val="24"/>
        </w:rPr>
        <w:t>П</w:t>
      </w:r>
      <w:r w:rsidR="003E7721" w:rsidRPr="00310272">
        <w:rPr>
          <w:rFonts w:ascii="Times New Roman" w:hAnsi="Times New Roman" w:cs="Times New Roman"/>
          <w:sz w:val="24"/>
          <w:szCs w:val="24"/>
        </w:rPr>
        <w:t>редложения по разработке муниципальных программ направляются главе города Югорска в форме служебной записки с кратким изложением: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обоснования необходимости и целесообразности разработки муниципальной программы;</w:t>
      </w:r>
    </w:p>
    <w:p w:rsidR="003E7721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D2B78">
        <w:rPr>
          <w:rFonts w:ascii="Times New Roman" w:hAnsi="Times New Roman" w:cs="Times New Roman"/>
          <w:sz w:val="24"/>
          <w:szCs w:val="24"/>
        </w:rPr>
        <w:t xml:space="preserve"> обоснования связи программы с приоритетами социально-экономического развития </w:t>
      </w:r>
      <w:r w:rsidR="003E7721" w:rsidRPr="003D2B78">
        <w:rPr>
          <w:rFonts w:ascii="Times New Roman" w:hAnsi="Times New Roman" w:cs="Times New Roman"/>
          <w:sz w:val="24"/>
          <w:szCs w:val="24"/>
        </w:rPr>
        <w:lastRenderedPageBreak/>
        <w:t xml:space="preserve">города, </w:t>
      </w:r>
      <w:r w:rsidR="003E7721" w:rsidRPr="006319D5">
        <w:rPr>
          <w:rFonts w:ascii="Times New Roman" w:hAnsi="Times New Roman" w:cs="Times New Roman"/>
          <w:sz w:val="24"/>
          <w:szCs w:val="24"/>
        </w:rPr>
        <w:t>отраженными в Стратегии социально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6319D5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6319D5">
        <w:rPr>
          <w:rFonts w:ascii="Times New Roman" w:hAnsi="Times New Roman" w:cs="Times New Roman"/>
          <w:sz w:val="24"/>
          <w:szCs w:val="24"/>
        </w:rPr>
        <w:t xml:space="preserve">экономического развития города Югорска, иных документах стратегического планирования </w:t>
      </w:r>
      <w:r w:rsidR="00DA3597" w:rsidRPr="006319D5">
        <w:rPr>
          <w:rFonts w:ascii="Times New Roman" w:hAnsi="Times New Roman" w:cs="Times New Roman"/>
          <w:sz w:val="24"/>
          <w:szCs w:val="24"/>
        </w:rPr>
        <w:t>города Югорска</w:t>
      </w:r>
      <w:r w:rsidR="003E7721" w:rsidRPr="006319D5">
        <w:rPr>
          <w:rFonts w:ascii="Times New Roman" w:hAnsi="Times New Roman" w:cs="Times New Roman"/>
          <w:sz w:val="24"/>
          <w:szCs w:val="24"/>
        </w:rPr>
        <w:t>, Ханты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6319D5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6319D5">
        <w:rPr>
          <w:rFonts w:ascii="Times New Roman" w:hAnsi="Times New Roman" w:cs="Times New Roman"/>
          <w:sz w:val="24"/>
          <w:szCs w:val="24"/>
        </w:rPr>
        <w:t>Мансийского автономного округа - Югры, Российской Федерации;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цел</w:t>
      </w:r>
      <w:r w:rsidR="00DA3597">
        <w:rPr>
          <w:rFonts w:ascii="Times New Roman" w:hAnsi="Times New Roman" w:cs="Times New Roman"/>
          <w:sz w:val="24"/>
          <w:szCs w:val="24"/>
        </w:rPr>
        <w:t>ей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и задач муниципальной программы;</w:t>
      </w:r>
    </w:p>
    <w:p w:rsidR="003E7721" w:rsidRPr="00310272" w:rsidRDefault="003B3A2F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краткой характеристики предполагаемых программных мероприятий.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В случае принятия главой города Югорска решения о разработке муниципальной программы, инициатор направляет согласованную служебную записку в департамент экономического развития и проектного управления администр</w:t>
      </w:r>
      <w:r w:rsidR="003B3A2F">
        <w:rPr>
          <w:rFonts w:ascii="Times New Roman" w:hAnsi="Times New Roman" w:cs="Times New Roman"/>
          <w:sz w:val="24"/>
          <w:szCs w:val="24"/>
        </w:rPr>
        <w:t xml:space="preserve">ации города Югорска, который,        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в свою очередь готовит проект </w:t>
      </w:r>
      <w:r w:rsidR="00562788">
        <w:rPr>
          <w:rFonts w:ascii="Times New Roman" w:hAnsi="Times New Roman" w:cs="Times New Roman"/>
          <w:sz w:val="24"/>
          <w:szCs w:val="24"/>
        </w:rPr>
        <w:t xml:space="preserve">муниципального правового акта </w:t>
      </w:r>
      <w:r w:rsidR="00DA3597" w:rsidRPr="00310272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DA3597">
        <w:rPr>
          <w:rFonts w:ascii="Times New Roman" w:hAnsi="Times New Roman" w:cs="Times New Roman"/>
          <w:sz w:val="24"/>
          <w:szCs w:val="24"/>
        </w:rPr>
        <w:t>об утверждении перечня муниципальных программ, либо об изменении перечня муниципальных программ</w:t>
      </w:r>
      <w:r w:rsidR="003E7721" w:rsidRPr="00310272">
        <w:rPr>
          <w:rFonts w:ascii="Times New Roman" w:hAnsi="Times New Roman" w:cs="Times New Roman"/>
          <w:sz w:val="24"/>
          <w:szCs w:val="24"/>
        </w:rPr>
        <w:t>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62788">
        <w:rPr>
          <w:rFonts w:ascii="Times New Roman" w:hAnsi="Times New Roman" w:cs="Times New Roman"/>
          <w:sz w:val="24"/>
          <w:szCs w:val="24"/>
        </w:rPr>
        <w:t>Муниципальны</w:t>
      </w:r>
      <w:r w:rsidR="00F94444">
        <w:rPr>
          <w:rFonts w:ascii="Times New Roman" w:hAnsi="Times New Roman" w:cs="Times New Roman"/>
          <w:sz w:val="24"/>
          <w:szCs w:val="24"/>
        </w:rPr>
        <w:t>м</w:t>
      </w:r>
      <w:r w:rsidR="00562788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F94444">
        <w:rPr>
          <w:rFonts w:ascii="Times New Roman" w:hAnsi="Times New Roman" w:cs="Times New Roman"/>
          <w:sz w:val="24"/>
          <w:szCs w:val="24"/>
        </w:rPr>
        <w:t>ым</w:t>
      </w:r>
      <w:r w:rsidR="00562788">
        <w:rPr>
          <w:rFonts w:ascii="Times New Roman" w:hAnsi="Times New Roman" w:cs="Times New Roman"/>
          <w:sz w:val="24"/>
          <w:szCs w:val="24"/>
        </w:rPr>
        <w:t xml:space="preserve"> акт</w:t>
      </w:r>
      <w:r w:rsidR="00F94444">
        <w:rPr>
          <w:rFonts w:ascii="Times New Roman" w:hAnsi="Times New Roman" w:cs="Times New Roman"/>
          <w:sz w:val="24"/>
          <w:szCs w:val="24"/>
        </w:rPr>
        <w:t>ом</w:t>
      </w:r>
      <w:r w:rsidR="00562788">
        <w:rPr>
          <w:rFonts w:ascii="Times New Roman" w:hAnsi="Times New Roman" w:cs="Times New Roman"/>
          <w:sz w:val="24"/>
          <w:szCs w:val="24"/>
        </w:rPr>
        <w:t xml:space="preserve"> об утверждении перечня муниципальных программ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назначается ответственный исполнитель муниципальной программы.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E7721" w:rsidRPr="00310272">
        <w:rPr>
          <w:rFonts w:ascii="Times New Roman" w:hAnsi="Times New Roman" w:cs="Times New Roman"/>
          <w:sz w:val="24"/>
          <w:szCs w:val="24"/>
        </w:rPr>
        <w:t>Формирование муниципальной программы осуществляется ответственным исполнителем совместно с соисполнителями в соответствии с настоящим Порядком.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E7721" w:rsidRPr="00E52881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</w:t>
      </w:r>
      <w:r w:rsidR="003E7721" w:rsidRPr="00310272">
        <w:rPr>
          <w:rFonts w:ascii="Times New Roman" w:hAnsi="Times New Roman" w:cs="Times New Roman"/>
          <w:sz w:val="24"/>
          <w:szCs w:val="24"/>
        </w:rPr>
        <w:t>:</w:t>
      </w:r>
    </w:p>
    <w:p w:rsidR="003E7721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разрабатывает проект муниципального правового акта об утвер</w:t>
      </w:r>
      <w:r w:rsidR="003E7721">
        <w:rPr>
          <w:rFonts w:ascii="Times New Roman" w:hAnsi="Times New Roman" w:cs="Times New Roman"/>
          <w:sz w:val="24"/>
          <w:szCs w:val="24"/>
        </w:rPr>
        <w:t>ждении муниципальной программы</w:t>
      </w:r>
      <w:r w:rsidR="00DA3597">
        <w:rPr>
          <w:rFonts w:ascii="Times New Roman" w:hAnsi="Times New Roman" w:cs="Times New Roman"/>
          <w:sz w:val="24"/>
          <w:szCs w:val="24"/>
        </w:rPr>
        <w:t xml:space="preserve"> (об </w:t>
      </w:r>
      <w:r w:rsidR="004A127C">
        <w:rPr>
          <w:rFonts w:ascii="Times New Roman" w:hAnsi="Times New Roman" w:cs="Times New Roman"/>
          <w:sz w:val="24"/>
          <w:szCs w:val="24"/>
        </w:rPr>
        <w:t>изменениях в муниципальную программу) (далее – проект муниципальной программы)</w:t>
      </w:r>
      <w:r w:rsidR="003E7721">
        <w:rPr>
          <w:rFonts w:ascii="Times New Roman" w:hAnsi="Times New Roman" w:cs="Times New Roman"/>
          <w:sz w:val="24"/>
          <w:szCs w:val="24"/>
        </w:rPr>
        <w:t>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>
        <w:rPr>
          <w:rFonts w:ascii="Times New Roman" w:hAnsi="Times New Roman" w:cs="Times New Roman"/>
          <w:sz w:val="24"/>
          <w:szCs w:val="24"/>
        </w:rPr>
        <w:t xml:space="preserve"> формирует проект муниципальной программы с учетом предложений соисполнителей;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несет ответственность за своевременную и качественную подготовку проекта муниципальной программы в целом;</w:t>
      </w:r>
    </w:p>
    <w:p w:rsidR="003E7721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координирует действия соисполнителей по </w:t>
      </w:r>
      <w:r w:rsidR="003E7721">
        <w:rPr>
          <w:rFonts w:ascii="Times New Roman" w:hAnsi="Times New Roman" w:cs="Times New Roman"/>
          <w:sz w:val="24"/>
          <w:szCs w:val="24"/>
        </w:rPr>
        <w:t>реализации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программных мероприятий</w:t>
      </w:r>
      <w:r w:rsidR="003E7721">
        <w:rPr>
          <w:rFonts w:ascii="Times New Roman" w:hAnsi="Times New Roman" w:cs="Times New Roman"/>
          <w:sz w:val="24"/>
          <w:szCs w:val="24"/>
        </w:rPr>
        <w:t>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согласовывает возможные сроки выполнения мероприятий, объемы и источники финансирования;</w:t>
      </w:r>
    </w:p>
    <w:p w:rsidR="003E7721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направляет проект муници</w:t>
      </w:r>
      <w:r w:rsidR="003E7721">
        <w:rPr>
          <w:rFonts w:ascii="Times New Roman" w:hAnsi="Times New Roman" w:cs="Times New Roman"/>
          <w:sz w:val="24"/>
          <w:szCs w:val="24"/>
        </w:rPr>
        <w:t xml:space="preserve">пальной программы  на экспертизу в </w:t>
      </w:r>
      <w:r w:rsidR="003E7721" w:rsidRPr="00310272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управления, департамент финансов, юридическ</w:t>
      </w:r>
      <w:r w:rsidR="003E7721">
        <w:rPr>
          <w:rFonts w:ascii="Times New Roman" w:hAnsi="Times New Roman" w:cs="Times New Roman"/>
          <w:sz w:val="24"/>
          <w:szCs w:val="24"/>
        </w:rPr>
        <w:t>ое управление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3E7721">
        <w:rPr>
          <w:rFonts w:ascii="Times New Roman" w:hAnsi="Times New Roman" w:cs="Times New Roman"/>
          <w:sz w:val="24"/>
          <w:szCs w:val="24"/>
        </w:rPr>
        <w:t xml:space="preserve"> после его согласо</w:t>
      </w:r>
      <w:r w:rsidR="003B3A2F">
        <w:rPr>
          <w:rFonts w:ascii="Times New Roman" w:hAnsi="Times New Roman" w:cs="Times New Roman"/>
          <w:sz w:val="24"/>
          <w:szCs w:val="24"/>
        </w:rPr>
        <w:t>вания со всеми соисполнителями;</w:t>
      </w:r>
    </w:p>
    <w:p w:rsidR="003E7721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21A28">
        <w:rPr>
          <w:rFonts w:ascii="Times New Roman" w:hAnsi="Times New Roman" w:cs="Times New Roman"/>
          <w:sz w:val="24"/>
          <w:szCs w:val="24"/>
        </w:rPr>
        <w:t xml:space="preserve"> направляет проект муниципальной программы в контрольно-счетную палату города Югорска для осуществления финансово-экономической экспертизы в части, касающейся расходных обязательств муниципальных программ города Югорска</w:t>
      </w:r>
      <w:r w:rsidR="003F4CC5">
        <w:rPr>
          <w:rFonts w:ascii="Times New Roman" w:hAnsi="Times New Roman" w:cs="Times New Roman"/>
          <w:sz w:val="24"/>
          <w:szCs w:val="24"/>
        </w:rPr>
        <w:t xml:space="preserve">, после получения </w:t>
      </w:r>
      <w:r w:rsidR="004A127C">
        <w:rPr>
          <w:rFonts w:ascii="Times New Roman" w:hAnsi="Times New Roman" w:cs="Times New Roman"/>
          <w:sz w:val="24"/>
          <w:szCs w:val="24"/>
        </w:rPr>
        <w:t xml:space="preserve">положительных </w:t>
      </w:r>
      <w:r w:rsidR="00040720">
        <w:rPr>
          <w:rFonts w:ascii="Times New Roman" w:hAnsi="Times New Roman" w:cs="Times New Roman"/>
          <w:sz w:val="24"/>
          <w:szCs w:val="24"/>
        </w:rPr>
        <w:t>заключений</w:t>
      </w:r>
      <w:r w:rsidR="004A127C">
        <w:rPr>
          <w:rFonts w:ascii="Times New Roman" w:hAnsi="Times New Roman" w:cs="Times New Roman"/>
          <w:sz w:val="24"/>
          <w:szCs w:val="24"/>
        </w:rPr>
        <w:t xml:space="preserve"> от </w:t>
      </w:r>
      <w:r w:rsidR="004A127C" w:rsidRPr="00310272">
        <w:rPr>
          <w:rFonts w:ascii="Times New Roman" w:hAnsi="Times New Roman" w:cs="Times New Roman"/>
          <w:sz w:val="24"/>
          <w:szCs w:val="24"/>
        </w:rPr>
        <w:t>департамент</w:t>
      </w:r>
      <w:r w:rsidR="004A127C">
        <w:rPr>
          <w:rFonts w:ascii="Times New Roman" w:hAnsi="Times New Roman" w:cs="Times New Roman"/>
          <w:sz w:val="24"/>
          <w:szCs w:val="24"/>
        </w:rPr>
        <w:t>а</w:t>
      </w:r>
      <w:r w:rsidR="004A127C" w:rsidRPr="00310272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управления, департамент</w:t>
      </w:r>
      <w:r w:rsidR="004A127C">
        <w:rPr>
          <w:rFonts w:ascii="Times New Roman" w:hAnsi="Times New Roman" w:cs="Times New Roman"/>
          <w:sz w:val="24"/>
          <w:szCs w:val="24"/>
        </w:rPr>
        <w:t>а</w:t>
      </w:r>
      <w:r w:rsidR="004A127C" w:rsidRPr="00310272">
        <w:rPr>
          <w:rFonts w:ascii="Times New Roman" w:hAnsi="Times New Roman" w:cs="Times New Roman"/>
          <w:sz w:val="24"/>
          <w:szCs w:val="24"/>
        </w:rPr>
        <w:t xml:space="preserve"> финансов, юридическ</w:t>
      </w:r>
      <w:r w:rsidR="004A127C">
        <w:rPr>
          <w:rFonts w:ascii="Times New Roman" w:hAnsi="Times New Roman" w:cs="Times New Roman"/>
          <w:sz w:val="24"/>
          <w:szCs w:val="24"/>
        </w:rPr>
        <w:t>ого управления</w:t>
      </w:r>
      <w:r w:rsidR="004A127C" w:rsidRPr="00310272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3E7721">
        <w:rPr>
          <w:rFonts w:ascii="Times New Roman" w:hAnsi="Times New Roman" w:cs="Times New Roman"/>
          <w:sz w:val="24"/>
          <w:szCs w:val="24"/>
        </w:rPr>
        <w:t>;</w:t>
      </w:r>
    </w:p>
    <w:p w:rsidR="003E7721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>
        <w:rPr>
          <w:rFonts w:ascii="Times New Roman" w:hAnsi="Times New Roman" w:cs="Times New Roman"/>
          <w:sz w:val="24"/>
          <w:szCs w:val="24"/>
        </w:rPr>
        <w:t>в</w:t>
      </w:r>
      <w:r w:rsidR="003E7721" w:rsidRPr="00051CBF">
        <w:rPr>
          <w:rFonts w:ascii="Times New Roman" w:hAnsi="Times New Roman" w:cs="Times New Roman"/>
          <w:sz w:val="24"/>
          <w:szCs w:val="24"/>
        </w:rPr>
        <w:t xml:space="preserve">ыносит на общественное обсуждение проект муниципальной программы в порядке, установленном </w:t>
      </w:r>
      <w:r w:rsidR="004A127C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3E7721" w:rsidRPr="00051CBF">
        <w:rPr>
          <w:rFonts w:ascii="Times New Roman" w:hAnsi="Times New Roman" w:cs="Times New Roman"/>
          <w:sz w:val="24"/>
          <w:szCs w:val="24"/>
        </w:rPr>
        <w:t>правовым актом администрации города Югорска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7721" w:rsidRPr="00051CBF">
        <w:rPr>
          <w:rFonts w:ascii="Times New Roman" w:hAnsi="Times New Roman" w:cs="Times New Roman"/>
          <w:sz w:val="24"/>
          <w:szCs w:val="24"/>
        </w:rPr>
        <w:t xml:space="preserve"> для общественного обсуждения документ</w:t>
      </w:r>
      <w:r w:rsidR="003E7721">
        <w:rPr>
          <w:rFonts w:ascii="Times New Roman" w:hAnsi="Times New Roman" w:cs="Times New Roman"/>
          <w:sz w:val="24"/>
          <w:szCs w:val="24"/>
        </w:rPr>
        <w:t>ов стратегического планирования;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обеспечивает проведение оценки регулирующего воздействия проекта муниципальной программы в порядке, установленном законодательством </w:t>
      </w:r>
      <w:r w:rsidR="004A127C">
        <w:rPr>
          <w:rFonts w:ascii="Times New Roman" w:hAnsi="Times New Roman" w:cs="Times New Roman"/>
          <w:sz w:val="24"/>
          <w:szCs w:val="24"/>
        </w:rPr>
        <w:t>Ханты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4A127C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4A127C">
        <w:rPr>
          <w:rFonts w:ascii="Times New Roman" w:hAnsi="Times New Roman" w:cs="Times New Roman"/>
          <w:sz w:val="24"/>
          <w:szCs w:val="24"/>
        </w:rPr>
        <w:t xml:space="preserve">Мансийского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="004A127C">
        <w:rPr>
          <w:rFonts w:ascii="Times New Roman" w:hAnsi="Times New Roman" w:cs="Times New Roman"/>
          <w:sz w:val="24"/>
          <w:szCs w:val="24"/>
        </w:rPr>
        <w:t>округа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4A127C">
        <w:rPr>
          <w:rFonts w:ascii="Times New Roman" w:hAnsi="Times New Roman" w:cs="Times New Roman"/>
          <w:sz w:val="24"/>
          <w:szCs w:val="24"/>
        </w:rPr>
        <w:t>- Югры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 администрации города Югорска;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осуществляет доработку проекта муниципальной программы в целом, в соответствии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с результатами экспертизы и общественного обсуждения, при необходимости;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размещает проект муниципального правового акта об утверждении муниципальной программы на официальном сайте </w:t>
      </w:r>
      <w:r w:rsidR="00637A07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города Югорска (</w:t>
      </w:r>
      <w:r w:rsidR="00E05947" w:rsidRPr="00E0594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05947" w:rsidRPr="00E05947">
        <w:rPr>
          <w:rFonts w:ascii="Times New Roman" w:hAnsi="Times New Roman" w:cs="Times New Roman"/>
          <w:sz w:val="24"/>
          <w:szCs w:val="24"/>
        </w:rPr>
        <w:t>.admugorsk.ru)</w:t>
      </w:r>
      <w:r w:rsidR="00E0594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4A127C">
        <w:rPr>
          <w:rFonts w:ascii="Times New Roman" w:hAnsi="Times New Roman" w:cs="Times New Roman"/>
          <w:sz w:val="24"/>
          <w:szCs w:val="24"/>
        </w:rPr>
        <w:t xml:space="preserve"> – официальный сайт) для проведения общественной экспертизы</w:t>
      </w:r>
      <w:r w:rsidR="003B3A2F">
        <w:rPr>
          <w:rFonts w:ascii="Times New Roman" w:hAnsi="Times New Roman" w:cs="Times New Roman"/>
          <w:sz w:val="24"/>
          <w:szCs w:val="24"/>
        </w:rPr>
        <w:t>;</w:t>
      </w:r>
    </w:p>
    <w:p w:rsidR="003E7721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направляет проект муниципальной программы на утверждение главе города Югорска;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в пятидневный срок со дня утверждения муниципальной программы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7721" w:rsidRPr="00310272">
        <w:rPr>
          <w:rFonts w:ascii="Times New Roman" w:hAnsi="Times New Roman" w:cs="Times New Roman"/>
          <w:sz w:val="24"/>
          <w:szCs w:val="24"/>
        </w:rPr>
        <w:t>размещает</w:t>
      </w:r>
      <w:r w:rsidR="009343E5">
        <w:rPr>
          <w:rFonts w:ascii="Times New Roman" w:hAnsi="Times New Roman" w:cs="Times New Roman"/>
          <w:sz w:val="24"/>
          <w:szCs w:val="24"/>
        </w:rPr>
        <w:t xml:space="preserve"> </w:t>
      </w:r>
      <w:r w:rsidR="004A127C">
        <w:rPr>
          <w:rFonts w:ascii="Times New Roman" w:hAnsi="Times New Roman" w:cs="Times New Roman"/>
          <w:sz w:val="24"/>
          <w:szCs w:val="24"/>
        </w:rPr>
        <w:t>её</w:t>
      </w:r>
      <w:r w:rsidR="009343E5">
        <w:rPr>
          <w:rFonts w:ascii="Times New Roman" w:hAnsi="Times New Roman" w:cs="Times New Roman"/>
          <w:sz w:val="24"/>
          <w:szCs w:val="24"/>
        </w:rPr>
        <w:t xml:space="preserve"> </w:t>
      </w:r>
      <w:r w:rsidR="008758DF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637A07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в разделе «Администрация» - «Участие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E7721" w:rsidRPr="00310272">
        <w:rPr>
          <w:rFonts w:ascii="Times New Roman" w:hAnsi="Times New Roman" w:cs="Times New Roman"/>
          <w:sz w:val="24"/>
          <w:szCs w:val="24"/>
        </w:rPr>
        <w:t>в программах» - «Муниципальные программы»</w:t>
      </w:r>
      <w:r w:rsidR="004A127C">
        <w:rPr>
          <w:rFonts w:ascii="Times New Roman" w:hAnsi="Times New Roman" w:cs="Times New Roman"/>
          <w:sz w:val="24"/>
          <w:szCs w:val="24"/>
        </w:rPr>
        <w:t xml:space="preserve"> в последней редакции</w:t>
      </w:r>
      <w:r w:rsidR="003B3A2F">
        <w:rPr>
          <w:rFonts w:ascii="Times New Roman" w:hAnsi="Times New Roman" w:cs="Times New Roman"/>
          <w:sz w:val="24"/>
          <w:szCs w:val="24"/>
        </w:rPr>
        <w:t>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в десятидневный срок со дня утверждения </w:t>
      </w:r>
      <w:r w:rsidR="004A127C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размещает</w:t>
      </w:r>
      <w:r w:rsidR="00395EAD">
        <w:rPr>
          <w:rFonts w:ascii="Times New Roman" w:hAnsi="Times New Roman" w:cs="Times New Roman"/>
          <w:sz w:val="24"/>
          <w:szCs w:val="24"/>
        </w:rPr>
        <w:t xml:space="preserve">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A127C">
        <w:rPr>
          <w:rFonts w:ascii="Times New Roman" w:hAnsi="Times New Roman" w:cs="Times New Roman"/>
          <w:sz w:val="24"/>
          <w:szCs w:val="24"/>
        </w:rPr>
        <w:t>её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в государственной автомати</w:t>
      </w:r>
      <w:r w:rsidR="004A127C">
        <w:rPr>
          <w:rFonts w:ascii="Times New Roman" w:hAnsi="Times New Roman" w:cs="Times New Roman"/>
          <w:sz w:val="24"/>
          <w:szCs w:val="24"/>
        </w:rPr>
        <w:t>зированной системе «Управление»;</w:t>
      </w:r>
    </w:p>
    <w:p w:rsidR="003E7721" w:rsidRPr="004A127C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4A127C">
        <w:rPr>
          <w:rFonts w:ascii="Times New Roman" w:hAnsi="Times New Roman" w:cs="Times New Roman"/>
          <w:sz w:val="24"/>
          <w:szCs w:val="24"/>
        </w:rPr>
        <w:t>разрабатывает в пределах своих полномочий проекты правовых актов, необходимых для реализации муниципальной программы;</w:t>
      </w:r>
    </w:p>
    <w:p w:rsidR="003E7721" w:rsidRPr="004A127C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4A127C">
        <w:rPr>
          <w:rFonts w:ascii="Times New Roman" w:hAnsi="Times New Roman" w:cs="Times New Roman"/>
          <w:sz w:val="24"/>
          <w:szCs w:val="24"/>
        </w:rPr>
        <w:t xml:space="preserve"> обеспечивает принятие документов (соглашений, договоров, протоколов о намерениях </w:t>
      </w:r>
      <w:r w:rsidR="006319D5">
        <w:rPr>
          <w:rFonts w:ascii="Times New Roman" w:hAnsi="Times New Roman" w:cs="Times New Roman"/>
          <w:sz w:val="24"/>
          <w:szCs w:val="24"/>
        </w:rPr>
        <w:t>и</w:t>
      </w:r>
      <w:r w:rsidR="003E7721" w:rsidRPr="004A127C">
        <w:rPr>
          <w:rFonts w:ascii="Times New Roman" w:hAnsi="Times New Roman" w:cs="Times New Roman"/>
          <w:sz w:val="24"/>
          <w:szCs w:val="24"/>
        </w:rPr>
        <w:t xml:space="preserve"> иных документов), предусматривающих привлечение средств на финансирование программных мероприятий из внебюджетных источников и бюджетов других уровней;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="003E7721" w:rsidRPr="003102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степенью достижения целевых показателей;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при необходимости передает часть функций по исполнению соисполнителям</w:t>
      </w:r>
      <w:r w:rsidR="002709B4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4A127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709B4">
        <w:rPr>
          <w:rFonts w:ascii="Times New Roman" w:hAnsi="Times New Roman" w:cs="Times New Roman"/>
          <w:sz w:val="24"/>
          <w:szCs w:val="24"/>
        </w:rPr>
        <w:t>ы</w:t>
      </w:r>
      <w:r w:rsidR="003E7721" w:rsidRPr="00310272">
        <w:rPr>
          <w:rFonts w:ascii="Times New Roman" w:hAnsi="Times New Roman" w:cs="Times New Roman"/>
          <w:sz w:val="24"/>
          <w:szCs w:val="24"/>
        </w:rPr>
        <w:t>, подведомственным учреждениям для выполнения муниципальной программы;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721" w:rsidRPr="00310272">
        <w:rPr>
          <w:rFonts w:ascii="Times New Roman" w:hAnsi="Times New Roman" w:cs="Times New Roman"/>
          <w:sz w:val="24"/>
          <w:szCs w:val="24"/>
        </w:rPr>
        <w:t>организует освещение в средствах массовой</w:t>
      </w:r>
      <w:r w:rsidR="003E7721">
        <w:rPr>
          <w:rFonts w:ascii="Times New Roman" w:hAnsi="Times New Roman" w:cs="Times New Roman"/>
          <w:sz w:val="24"/>
          <w:szCs w:val="24"/>
        </w:rPr>
        <w:t xml:space="preserve"> информации и сети Интернет ход</w:t>
      </w:r>
      <w:r w:rsidR="006319D5">
        <w:rPr>
          <w:rFonts w:ascii="Times New Roman" w:hAnsi="Times New Roman" w:cs="Times New Roman"/>
          <w:sz w:val="24"/>
          <w:szCs w:val="24"/>
        </w:rPr>
        <w:t xml:space="preserve">а </w:t>
      </w:r>
      <w:r w:rsidR="003E7721" w:rsidRPr="00310272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  <w:r w:rsidR="003E0F85">
        <w:rPr>
          <w:rFonts w:ascii="Times New Roman" w:hAnsi="Times New Roman" w:cs="Times New Roman"/>
          <w:sz w:val="24"/>
          <w:szCs w:val="24"/>
        </w:rPr>
        <w:t xml:space="preserve"> </w:t>
      </w:r>
      <w:r w:rsidR="006319D5" w:rsidRPr="00310272">
        <w:rPr>
          <w:rFonts w:ascii="Times New Roman" w:hAnsi="Times New Roman" w:cs="Times New Roman"/>
          <w:sz w:val="24"/>
          <w:szCs w:val="24"/>
        </w:rPr>
        <w:t>для информирования населения, бизнес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6319D5" w:rsidRPr="00310272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6319D5" w:rsidRPr="00310272">
        <w:rPr>
          <w:rFonts w:ascii="Times New Roman" w:hAnsi="Times New Roman" w:cs="Times New Roman"/>
          <w:sz w:val="24"/>
          <w:szCs w:val="24"/>
        </w:rPr>
        <w:t>сообщества, общественных организаций</w:t>
      </w:r>
      <w:r w:rsidR="003E7721" w:rsidRPr="00310272">
        <w:rPr>
          <w:rFonts w:ascii="Times New Roman" w:hAnsi="Times New Roman" w:cs="Times New Roman"/>
          <w:sz w:val="24"/>
          <w:szCs w:val="24"/>
        </w:rPr>
        <w:t>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FF4">
        <w:rPr>
          <w:rFonts w:ascii="Times New Roman" w:hAnsi="Times New Roman" w:cs="Times New Roman"/>
          <w:sz w:val="24"/>
          <w:szCs w:val="24"/>
        </w:rPr>
        <w:t>-</w:t>
      </w:r>
      <w:r w:rsidR="003E7721" w:rsidRPr="00AA1FF4">
        <w:rPr>
          <w:rFonts w:ascii="Times New Roman" w:hAnsi="Times New Roman" w:cs="Times New Roman"/>
          <w:sz w:val="24"/>
          <w:szCs w:val="24"/>
        </w:rPr>
        <w:t xml:space="preserve"> осуществляет мониторинг реализации подпрограмм и мероприятий муниципальной программы;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запрашивает у соисполнителей </w:t>
      </w:r>
      <w:r w:rsidR="006319D5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3E0F85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10272">
        <w:rPr>
          <w:rFonts w:ascii="Times New Roman" w:hAnsi="Times New Roman" w:cs="Times New Roman"/>
          <w:sz w:val="24"/>
          <w:szCs w:val="24"/>
        </w:rPr>
        <w:t>информацию, необходимую для проведения мониторинга реализации муниципальной программы и подготовки отчетов;</w:t>
      </w:r>
    </w:p>
    <w:p w:rsidR="003E7721" w:rsidRPr="00310272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предоставляет по запросу департамента экономического развития и проектного управления администрации города Югорска сведения, необходимые для проведения мониторинга реализации муниципальной программы;</w:t>
      </w:r>
    </w:p>
    <w:p w:rsidR="003E7721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721" w:rsidRPr="00161766">
        <w:rPr>
          <w:rFonts w:ascii="Times New Roman" w:hAnsi="Times New Roman" w:cs="Times New Roman"/>
          <w:sz w:val="24"/>
          <w:szCs w:val="24"/>
        </w:rPr>
        <w:t xml:space="preserve"> при необходимости внесения изменений в муниципальную программу формирует пояснительную записку по муниципальной программе в целом с приведением сравнительной таблицы по вносимым изменениям (дополнениям) по следующей форме:</w:t>
      </w:r>
    </w:p>
    <w:p w:rsidR="003B3A2F" w:rsidRPr="00161766" w:rsidRDefault="003B3A2F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3"/>
        <w:gridCol w:w="3585"/>
        <w:gridCol w:w="2969"/>
      </w:tblGrid>
      <w:tr w:rsidR="0088293D" w:rsidRPr="008758DF" w:rsidTr="003B3A2F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DF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D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88293D" w:rsidP="004B5B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DF">
              <w:rPr>
                <w:rFonts w:ascii="Times New Roman" w:hAnsi="Times New Roman" w:cs="Times New Roman"/>
                <w:sz w:val="24"/>
                <w:szCs w:val="24"/>
              </w:rPr>
              <w:t>Отклонения, тыс. рублей</w:t>
            </w:r>
          </w:p>
        </w:tc>
      </w:tr>
      <w:tr w:rsidR="0088293D" w:rsidRPr="008758DF" w:rsidTr="003B3A2F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D5" w:rsidRPr="008758DF" w:rsidTr="003B3A2F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D5" w:rsidRPr="008758DF" w:rsidRDefault="006319D5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D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D5" w:rsidRPr="008758DF" w:rsidRDefault="006319D5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D5" w:rsidRPr="008758DF" w:rsidRDefault="006319D5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721" w:rsidRDefault="003E7721" w:rsidP="003E77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721" w:rsidRPr="00E52881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E7721" w:rsidRPr="00E52881">
        <w:rPr>
          <w:rFonts w:ascii="Times New Roman" w:hAnsi="Times New Roman" w:cs="Times New Roman"/>
          <w:sz w:val="24"/>
          <w:szCs w:val="24"/>
        </w:rPr>
        <w:t>Соисполнитель</w:t>
      </w:r>
      <w:r w:rsidR="00014C38">
        <w:rPr>
          <w:rFonts w:ascii="Times New Roman" w:hAnsi="Times New Roman" w:cs="Times New Roman"/>
          <w:sz w:val="24"/>
          <w:szCs w:val="24"/>
        </w:rPr>
        <w:t xml:space="preserve"> </w:t>
      </w:r>
      <w:r w:rsidR="006319D5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3E7721" w:rsidRPr="00310272">
        <w:rPr>
          <w:rFonts w:ascii="Times New Roman" w:hAnsi="Times New Roman" w:cs="Times New Roman"/>
          <w:sz w:val="24"/>
          <w:szCs w:val="24"/>
        </w:rPr>
        <w:t>(в установленных сферах деятельности)</w:t>
      </w:r>
      <w:r w:rsidR="003E7721" w:rsidRPr="00E52881">
        <w:rPr>
          <w:rFonts w:ascii="Times New Roman" w:hAnsi="Times New Roman" w:cs="Times New Roman"/>
          <w:sz w:val="24"/>
          <w:szCs w:val="24"/>
        </w:rPr>
        <w:t>:</w:t>
      </w:r>
    </w:p>
    <w:p w:rsidR="003E7721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721" w:rsidRPr="006319D5">
        <w:rPr>
          <w:rFonts w:ascii="Times New Roman" w:hAnsi="Times New Roman" w:cs="Times New Roman"/>
          <w:sz w:val="24"/>
          <w:szCs w:val="24"/>
        </w:rPr>
        <w:t>участвует в разработке муниципальной программы (подпрограммы);</w:t>
      </w:r>
    </w:p>
    <w:p w:rsidR="003E7721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721" w:rsidRPr="006319D5">
        <w:rPr>
          <w:rFonts w:ascii="Times New Roman" w:hAnsi="Times New Roman" w:cs="Times New Roman"/>
          <w:sz w:val="24"/>
          <w:szCs w:val="24"/>
        </w:rPr>
        <w:t>осуществляет доработку проекта муниципал</w:t>
      </w:r>
      <w:r w:rsidR="006319D5">
        <w:rPr>
          <w:rFonts w:ascii="Times New Roman" w:hAnsi="Times New Roman" w:cs="Times New Roman"/>
          <w:sz w:val="24"/>
          <w:szCs w:val="24"/>
        </w:rPr>
        <w:t>ьной программы (подпрограммы)</w:t>
      </w:r>
      <w:r w:rsidR="00014C38">
        <w:rPr>
          <w:rFonts w:ascii="Times New Roman" w:hAnsi="Times New Roman" w:cs="Times New Roman"/>
          <w:sz w:val="24"/>
          <w:szCs w:val="24"/>
        </w:rPr>
        <w:t xml:space="preserve">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E7721" w:rsidRPr="006319D5">
        <w:rPr>
          <w:rFonts w:ascii="Times New Roman" w:hAnsi="Times New Roman" w:cs="Times New Roman"/>
          <w:sz w:val="24"/>
          <w:szCs w:val="24"/>
        </w:rPr>
        <w:t>в соответствии с результатами экспертизы, общественного обсуждения, при необходимости;</w:t>
      </w:r>
    </w:p>
    <w:p w:rsidR="003E7721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721" w:rsidRPr="006319D5">
        <w:rPr>
          <w:rFonts w:ascii="Times New Roman" w:hAnsi="Times New Roman" w:cs="Times New Roman"/>
          <w:sz w:val="24"/>
          <w:szCs w:val="24"/>
        </w:rPr>
        <w:t xml:space="preserve">участвует в проведении оценки регулирующего воздействия проекта муниципальной программы в порядке, установленном законодательством </w:t>
      </w:r>
      <w:r w:rsidR="006319D5" w:rsidRPr="006319D5">
        <w:rPr>
          <w:rFonts w:ascii="Times New Roman" w:hAnsi="Times New Roman" w:cs="Times New Roman"/>
          <w:sz w:val="24"/>
          <w:szCs w:val="24"/>
        </w:rPr>
        <w:t>Ханты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6319D5" w:rsidRPr="006319D5">
        <w:rPr>
          <w:rFonts w:ascii="Times New Roman" w:hAnsi="Times New Roman" w:cs="Times New Roman"/>
          <w:sz w:val="24"/>
          <w:szCs w:val="24"/>
        </w:rPr>
        <w:t>-</w:t>
      </w:r>
      <w:r w:rsidR="008758DF">
        <w:rPr>
          <w:rFonts w:ascii="Times New Roman" w:hAnsi="Times New Roman" w:cs="Times New Roman"/>
          <w:sz w:val="24"/>
          <w:szCs w:val="24"/>
        </w:rPr>
        <w:t xml:space="preserve"> </w:t>
      </w:r>
      <w:r w:rsidR="006319D5" w:rsidRPr="006319D5">
        <w:rPr>
          <w:rFonts w:ascii="Times New Roman" w:hAnsi="Times New Roman" w:cs="Times New Roman"/>
          <w:sz w:val="24"/>
          <w:szCs w:val="24"/>
        </w:rPr>
        <w:t xml:space="preserve">Мансийского </w:t>
      </w:r>
      <w:r w:rsidR="003E7721" w:rsidRPr="006319D5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6319D5" w:rsidRPr="006319D5">
        <w:rPr>
          <w:rFonts w:ascii="Times New Roman" w:hAnsi="Times New Roman" w:cs="Times New Roman"/>
          <w:sz w:val="24"/>
          <w:szCs w:val="24"/>
        </w:rPr>
        <w:t>- Югры</w:t>
      </w:r>
      <w:r w:rsidR="003E7721" w:rsidRPr="006319D5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 администрации города Югорска.</w:t>
      </w:r>
    </w:p>
    <w:p w:rsidR="003E7721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721" w:rsidRPr="006319D5">
        <w:rPr>
          <w:rFonts w:ascii="Times New Roman" w:hAnsi="Times New Roman" w:cs="Times New Roman"/>
          <w:sz w:val="24"/>
          <w:szCs w:val="24"/>
        </w:rPr>
        <w:t>осуществляет реализацию программных мероприятий;</w:t>
      </w:r>
    </w:p>
    <w:p w:rsidR="003E7721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721" w:rsidRPr="006319D5">
        <w:rPr>
          <w:rFonts w:ascii="Times New Roman" w:hAnsi="Times New Roman" w:cs="Times New Roman"/>
          <w:sz w:val="24"/>
          <w:szCs w:val="24"/>
        </w:rPr>
        <w:t xml:space="preserve">обеспечивает принятие документов (соглашений, договоров, протоколов о намерениях </w:t>
      </w:r>
      <w:r w:rsidR="006319D5">
        <w:rPr>
          <w:rFonts w:ascii="Times New Roman" w:hAnsi="Times New Roman" w:cs="Times New Roman"/>
          <w:sz w:val="24"/>
          <w:szCs w:val="24"/>
        </w:rPr>
        <w:t>и</w:t>
      </w:r>
      <w:r w:rsidR="003E7721" w:rsidRPr="006319D5">
        <w:rPr>
          <w:rFonts w:ascii="Times New Roman" w:hAnsi="Times New Roman" w:cs="Times New Roman"/>
          <w:sz w:val="24"/>
          <w:szCs w:val="24"/>
        </w:rPr>
        <w:t>ных документов), предусматривающих привлечение средств на финансирование программных мероприятий из внебюджетных источников и бюджетов других уровней;</w:t>
      </w:r>
    </w:p>
    <w:p w:rsidR="006319D5" w:rsidRPr="006319D5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9D5" w:rsidRPr="006319D5">
        <w:rPr>
          <w:rFonts w:ascii="Times New Roman" w:hAnsi="Times New Roman" w:cs="Times New Roman"/>
          <w:sz w:val="24"/>
          <w:szCs w:val="24"/>
        </w:rPr>
        <w:t xml:space="preserve">представляют ответственному исполнителю информацию, необходимую </w:t>
      </w:r>
      <w:r w:rsidR="008758D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319D5" w:rsidRPr="006319D5">
        <w:rPr>
          <w:rFonts w:ascii="Times New Roman" w:hAnsi="Times New Roman" w:cs="Times New Roman"/>
          <w:sz w:val="24"/>
          <w:szCs w:val="24"/>
        </w:rPr>
        <w:t>для подготовки отчетов;</w:t>
      </w:r>
    </w:p>
    <w:p w:rsidR="003E7721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7721" w:rsidRPr="006319D5">
        <w:rPr>
          <w:rFonts w:ascii="Times New Roman" w:hAnsi="Times New Roman" w:cs="Times New Roman"/>
          <w:sz w:val="24"/>
          <w:szCs w:val="24"/>
        </w:rPr>
        <w:t>при необходимости внесения изменений в муниципальную программу направляет ответственному исполнителю пояснительную записку, подписанную руководителем, в которой приведено: финансово – экономическое обоснование (при изменении объема финансирования), обоснование иных причин внесения изменений, сравнительная таблица по вносимым изменениям (дополнениям) по следующей форме:</w:t>
      </w:r>
    </w:p>
    <w:p w:rsidR="003B3A2F" w:rsidRPr="006319D5" w:rsidRDefault="003B3A2F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3"/>
        <w:gridCol w:w="3585"/>
        <w:gridCol w:w="2969"/>
      </w:tblGrid>
      <w:tr w:rsidR="0088293D" w:rsidRPr="008758DF" w:rsidTr="003B3A2F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DF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D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4B5B3E" w:rsidP="004B5B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Отклонения, </w:t>
            </w:r>
            <w:r w:rsidR="0088293D" w:rsidRPr="008758D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93D" w:rsidRPr="008758D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88293D" w:rsidRPr="008758DF" w:rsidTr="003B3A2F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3D" w:rsidRPr="008758DF" w:rsidRDefault="0088293D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D5" w:rsidRPr="008758DF" w:rsidTr="003B3A2F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D5" w:rsidRPr="008758DF" w:rsidRDefault="006319D5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D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D5" w:rsidRPr="008758DF" w:rsidRDefault="006319D5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D5" w:rsidRPr="008758DF" w:rsidRDefault="006319D5" w:rsidP="003B3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721" w:rsidRPr="003B3A2F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12.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В случае если ответственным исполнителем </w:t>
      </w:r>
      <w:r w:rsidR="006319D5" w:rsidRPr="003B3A2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программы является </w:t>
      </w:r>
      <w:r w:rsidR="006319D5" w:rsidRPr="003B3A2F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3E4629" w:rsidRPr="003B3A2F">
        <w:rPr>
          <w:rFonts w:ascii="Times New Roman" w:hAnsi="Times New Roman" w:cs="Times New Roman"/>
          <w:sz w:val="24"/>
          <w:szCs w:val="24"/>
        </w:rPr>
        <w:t xml:space="preserve">либо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структурное подразделение администрации города Югорска без образования юридического лица, проект </w:t>
      </w:r>
      <w:r w:rsidR="003E4629" w:rsidRPr="003B3A2F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направляется на экспертизу после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его согласования всеми соисполнителями и управлением бухгалтерского учета и отчетности администрации города Югорска.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13. </w:t>
      </w:r>
      <w:r w:rsidR="003E7721" w:rsidRPr="003B3A2F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 администрации города Югорска осуществляет экспертизу</w:t>
      </w:r>
      <w:r w:rsidR="003E4629" w:rsidRPr="003B3A2F">
        <w:rPr>
          <w:rFonts w:ascii="Times New Roman" w:hAnsi="Times New Roman" w:cs="Times New Roman"/>
          <w:sz w:val="24"/>
          <w:szCs w:val="24"/>
        </w:rPr>
        <w:t xml:space="preserve"> проекта муниципальной программы </w:t>
      </w:r>
      <w:r w:rsidR="003E7721" w:rsidRPr="003B3A2F">
        <w:rPr>
          <w:rFonts w:ascii="Times New Roman" w:hAnsi="Times New Roman" w:cs="Times New Roman"/>
          <w:sz w:val="24"/>
          <w:szCs w:val="24"/>
        </w:rPr>
        <w:t>и выдает заключение на предмет:</w:t>
      </w:r>
    </w:p>
    <w:p w:rsidR="003E7721" w:rsidRPr="003B3A2F" w:rsidRDefault="003E7721" w:rsidP="003B3A2F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- соответствия муниципальной  программы </w:t>
      </w:r>
      <w:r w:rsidR="003E4629" w:rsidRPr="003B3A2F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B3A2F">
        <w:rPr>
          <w:rFonts w:ascii="Times New Roman" w:hAnsi="Times New Roman" w:cs="Times New Roman"/>
          <w:sz w:val="24"/>
          <w:szCs w:val="24"/>
        </w:rPr>
        <w:t>Порядку;</w:t>
      </w:r>
    </w:p>
    <w:p w:rsidR="003E7721" w:rsidRPr="003B3A2F" w:rsidRDefault="003E7721" w:rsidP="003B3A2F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 соответствия программных мероприятий целям муниципальной программы;</w:t>
      </w:r>
    </w:p>
    <w:p w:rsidR="003E7721" w:rsidRPr="003B3A2F" w:rsidRDefault="003E7721" w:rsidP="003B3A2F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 соответствия сроков ее реализации задачам;</w:t>
      </w:r>
    </w:p>
    <w:p w:rsidR="003E7721" w:rsidRPr="003B3A2F" w:rsidRDefault="003E7721" w:rsidP="003B3A2F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lastRenderedPageBreak/>
        <w:t>- соответствия целевых показателей, характеризующих результаты реализации муниципальной программы, показателям национальных целей и стратегических задач Российской Федерации, Ханты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Pr="003B3A2F">
        <w:rPr>
          <w:rFonts w:ascii="Times New Roman" w:hAnsi="Times New Roman" w:cs="Times New Roman"/>
          <w:sz w:val="24"/>
          <w:szCs w:val="24"/>
        </w:rPr>
        <w:t>Мансийского автономног</w:t>
      </w:r>
      <w:r w:rsidR="00D95CBA">
        <w:rPr>
          <w:rFonts w:ascii="Times New Roman" w:hAnsi="Times New Roman" w:cs="Times New Roman"/>
          <w:sz w:val="24"/>
          <w:szCs w:val="24"/>
        </w:rPr>
        <w:t>о округа – Югры, города Югорска</w:t>
      </w:r>
      <w:r w:rsidR="00933E08">
        <w:rPr>
          <w:rFonts w:ascii="Times New Roman" w:hAnsi="Times New Roman" w:cs="Times New Roman"/>
          <w:sz w:val="24"/>
          <w:szCs w:val="24"/>
        </w:rPr>
        <w:t>.</w:t>
      </w:r>
    </w:p>
    <w:p w:rsidR="003E7721" w:rsidRPr="00933E08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E08">
        <w:rPr>
          <w:rFonts w:ascii="Times New Roman" w:hAnsi="Times New Roman" w:cs="Times New Roman"/>
          <w:sz w:val="24"/>
          <w:szCs w:val="24"/>
        </w:rPr>
        <w:t xml:space="preserve">14. </w:t>
      </w:r>
      <w:r w:rsidR="003E7721" w:rsidRPr="00933E08">
        <w:rPr>
          <w:rFonts w:ascii="Times New Roman" w:hAnsi="Times New Roman" w:cs="Times New Roman"/>
          <w:sz w:val="24"/>
          <w:szCs w:val="24"/>
        </w:rPr>
        <w:t xml:space="preserve">Департамент финансов администрации города Югорска осуществляет экспертизу </w:t>
      </w:r>
      <w:r w:rsidR="003E4629" w:rsidRPr="00933E08">
        <w:rPr>
          <w:rFonts w:ascii="Times New Roman" w:hAnsi="Times New Roman" w:cs="Times New Roman"/>
          <w:sz w:val="24"/>
          <w:szCs w:val="24"/>
        </w:rPr>
        <w:t>проекта муниципальной программы</w:t>
      </w:r>
      <w:r w:rsidR="003E7721" w:rsidRPr="00933E08">
        <w:rPr>
          <w:rFonts w:ascii="Times New Roman" w:hAnsi="Times New Roman" w:cs="Times New Roman"/>
          <w:sz w:val="24"/>
          <w:szCs w:val="24"/>
        </w:rPr>
        <w:t xml:space="preserve"> и выдает заключение на предмет соответствия проекту решения о бюджете города Югорска (о внесении изменений в решение о бюджете города Югорска) на очередной финансовый год и плановый период.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E08">
        <w:rPr>
          <w:rFonts w:ascii="Times New Roman" w:hAnsi="Times New Roman" w:cs="Times New Roman"/>
          <w:sz w:val="24"/>
          <w:szCs w:val="24"/>
        </w:rPr>
        <w:t xml:space="preserve">15. </w:t>
      </w:r>
      <w:r w:rsidR="003E7721" w:rsidRPr="00933E08">
        <w:rPr>
          <w:rFonts w:ascii="Times New Roman" w:hAnsi="Times New Roman" w:cs="Times New Roman"/>
          <w:sz w:val="24"/>
          <w:szCs w:val="24"/>
        </w:rPr>
        <w:t>Юридическое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управление администрации города Югорска проводит экспертизу </w:t>
      </w:r>
      <w:r w:rsidR="003E4629" w:rsidRPr="003B3A2F">
        <w:rPr>
          <w:rFonts w:ascii="Times New Roman" w:hAnsi="Times New Roman" w:cs="Times New Roman"/>
          <w:sz w:val="24"/>
          <w:szCs w:val="24"/>
        </w:rPr>
        <w:t xml:space="preserve">проекта муниципальной программы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и выдает заключение на предмет соответствия законодательству и </w:t>
      </w:r>
      <w:r w:rsidR="003E4629" w:rsidRPr="003B3A2F">
        <w:rPr>
          <w:rFonts w:ascii="Times New Roman" w:hAnsi="Times New Roman" w:cs="Times New Roman"/>
          <w:sz w:val="24"/>
          <w:szCs w:val="24"/>
        </w:rPr>
        <w:t>отсутствия коррупционных факторов.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16. </w:t>
      </w:r>
      <w:r w:rsidR="003E7721" w:rsidRPr="003B3A2F">
        <w:rPr>
          <w:rFonts w:ascii="Times New Roman" w:hAnsi="Times New Roman" w:cs="Times New Roman"/>
          <w:sz w:val="24"/>
          <w:szCs w:val="24"/>
        </w:rPr>
        <w:t>Экспертиза проекта муниципального правового акта об утверждении муниципальной программы, о</w:t>
      </w:r>
      <w:r w:rsidR="003E4629" w:rsidRPr="003B3A2F">
        <w:rPr>
          <w:rFonts w:ascii="Times New Roman" w:hAnsi="Times New Roman" w:cs="Times New Roman"/>
          <w:sz w:val="24"/>
          <w:szCs w:val="24"/>
        </w:rPr>
        <w:t>б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3E4629" w:rsidRPr="003B3A2F">
        <w:rPr>
          <w:rFonts w:ascii="Times New Roman" w:hAnsi="Times New Roman" w:cs="Times New Roman"/>
          <w:sz w:val="24"/>
          <w:szCs w:val="24"/>
        </w:rPr>
        <w:t>ях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в муниципальную программу, с изложением </w:t>
      </w:r>
      <w:r w:rsidR="009C289C" w:rsidRPr="003B3A2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E7721" w:rsidRPr="003B3A2F">
        <w:rPr>
          <w:rFonts w:ascii="Times New Roman" w:hAnsi="Times New Roman" w:cs="Times New Roman"/>
          <w:sz w:val="24"/>
          <w:szCs w:val="24"/>
        </w:rPr>
        <w:t>программы в новой редакции осуществляется в течение 14 рабочих дней</w:t>
      </w:r>
      <w:r w:rsidR="00433776" w:rsidRPr="003B3A2F">
        <w:rPr>
          <w:rFonts w:ascii="Times New Roman" w:hAnsi="Times New Roman" w:cs="Times New Roman"/>
          <w:sz w:val="24"/>
          <w:szCs w:val="24"/>
        </w:rPr>
        <w:t xml:space="preserve"> со дня передачи ответственным исполнителем проекта муниципальной программы на экспертизу в департамент экономического развития и проектного управления</w:t>
      </w:r>
      <w:r w:rsidR="003E7721" w:rsidRPr="003B3A2F">
        <w:rPr>
          <w:rFonts w:ascii="Times New Roman" w:hAnsi="Times New Roman" w:cs="Times New Roman"/>
          <w:sz w:val="24"/>
          <w:szCs w:val="24"/>
        </w:rPr>
        <w:t>.</w:t>
      </w:r>
    </w:p>
    <w:p w:rsidR="00433776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17. </w:t>
      </w:r>
      <w:r w:rsidR="003E7721" w:rsidRPr="003B3A2F">
        <w:rPr>
          <w:rFonts w:ascii="Times New Roman" w:hAnsi="Times New Roman" w:cs="Times New Roman"/>
          <w:sz w:val="24"/>
          <w:szCs w:val="24"/>
        </w:rPr>
        <w:t>Экспертиза проекта муниципального право</w:t>
      </w:r>
      <w:r w:rsidR="00433776" w:rsidRPr="003B3A2F">
        <w:rPr>
          <w:rFonts w:ascii="Times New Roman" w:hAnsi="Times New Roman" w:cs="Times New Roman"/>
          <w:sz w:val="24"/>
          <w:szCs w:val="24"/>
        </w:rPr>
        <w:t xml:space="preserve">вого акта о внесении изменений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>в муниципальную программу без изложения программы в</w:t>
      </w:r>
      <w:r w:rsidR="00D95CBA">
        <w:rPr>
          <w:rFonts w:ascii="Times New Roman" w:hAnsi="Times New Roman" w:cs="Times New Roman"/>
          <w:sz w:val="24"/>
          <w:szCs w:val="24"/>
        </w:rPr>
        <w:t xml:space="preserve"> новой редакции осуществляется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33776" w:rsidRPr="003B3A2F">
        <w:rPr>
          <w:rFonts w:ascii="Times New Roman" w:hAnsi="Times New Roman" w:cs="Times New Roman"/>
          <w:sz w:val="24"/>
          <w:szCs w:val="24"/>
        </w:rPr>
        <w:t xml:space="preserve">10 рабочих дней со дня передачи ответственным исполнителем проекта муниципальной программы на экспертизу в департамент экономического развития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33776" w:rsidRPr="003B3A2F">
        <w:rPr>
          <w:rFonts w:ascii="Times New Roman" w:hAnsi="Times New Roman" w:cs="Times New Roman"/>
          <w:sz w:val="24"/>
          <w:szCs w:val="24"/>
        </w:rPr>
        <w:t>и проектного управления.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18.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На основании результатов проведенной экспертизы </w:t>
      </w:r>
      <w:r w:rsidR="00433776" w:rsidRPr="003B3A2F">
        <w:rPr>
          <w:rFonts w:ascii="Times New Roman" w:hAnsi="Times New Roman" w:cs="Times New Roman"/>
          <w:sz w:val="24"/>
          <w:szCs w:val="24"/>
        </w:rPr>
        <w:t>департаментом экономического развития и проектного управления, департаментом финансов администрации города</w:t>
      </w:r>
      <w:r w:rsidR="00920CDD" w:rsidRPr="003B3A2F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294360">
        <w:rPr>
          <w:rFonts w:ascii="Times New Roman" w:hAnsi="Times New Roman" w:cs="Times New Roman"/>
          <w:sz w:val="24"/>
          <w:szCs w:val="24"/>
        </w:rPr>
        <w:t xml:space="preserve"> </w:t>
      </w:r>
      <w:r w:rsidR="00294360" w:rsidRPr="00294360">
        <w:rPr>
          <w:rFonts w:ascii="Times New Roman" w:hAnsi="Times New Roman" w:cs="Times New Roman"/>
          <w:sz w:val="24"/>
          <w:szCs w:val="24"/>
        </w:rPr>
        <w:t xml:space="preserve"> </w:t>
      </w:r>
      <w:r w:rsidR="00294360" w:rsidRPr="003B3A2F">
        <w:rPr>
          <w:rFonts w:ascii="Times New Roman" w:hAnsi="Times New Roman" w:cs="Times New Roman"/>
          <w:sz w:val="24"/>
          <w:szCs w:val="24"/>
        </w:rPr>
        <w:t>выдается заключение</w:t>
      </w:r>
      <w:r w:rsidR="00D45A5B" w:rsidRPr="003B3A2F">
        <w:rPr>
          <w:rFonts w:ascii="Times New Roman" w:hAnsi="Times New Roman" w:cs="Times New Roman"/>
          <w:sz w:val="24"/>
          <w:szCs w:val="24"/>
        </w:rPr>
        <w:t>, содержащее один из следующих выводов: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проект муниципального правового акта об утверждении муниципальной программы               (о внесении изменений в муниципальную программу) рекомендуется к утверждению;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проект муниципального правового акта об утверждении муниципальной программы              (о внесении изменений в муниципальную программу) не рекомендуется к утверждению;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проект муниципального правового акта об утверждении муниципальной программы               (о внесении изменений в муниципальную программу) требует доработки.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19.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Проект муниципальной программы, получивший положительные заключения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по результатам экспертиз от департамента экономического развития и проектного управления администрации города Югорска, департамента финансов администрации города Югорска, юридического управления администрации города Югорска, </w:t>
      </w:r>
      <w:proofErr w:type="spellStart"/>
      <w:r w:rsidR="003E7721" w:rsidRPr="003B3A2F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B3A2F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счетной палаты города Югорска </w:t>
      </w:r>
      <w:r w:rsidR="003E7721" w:rsidRPr="003B3A2F">
        <w:rPr>
          <w:rFonts w:ascii="Times New Roman" w:hAnsi="Times New Roman" w:cs="Times New Roman"/>
          <w:sz w:val="24"/>
          <w:szCs w:val="24"/>
        </w:rPr>
        <w:t>направляется главе города Югорска на утверждение</w:t>
      </w:r>
      <w:r w:rsidR="00D34492">
        <w:rPr>
          <w:rFonts w:ascii="Times New Roman" w:hAnsi="Times New Roman" w:cs="Times New Roman"/>
          <w:sz w:val="24"/>
          <w:szCs w:val="24"/>
        </w:rPr>
        <w:t>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20. </w:t>
      </w:r>
      <w:r w:rsidR="003E7721" w:rsidRPr="003B3A2F">
        <w:rPr>
          <w:rFonts w:ascii="Times New Roman" w:hAnsi="Times New Roman" w:cs="Times New Roman"/>
          <w:sz w:val="24"/>
          <w:szCs w:val="24"/>
        </w:rPr>
        <w:t>Муниципальная программа утверждается постановлением администрации города Югорска.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21.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Муниципальные программы, предлагаемые к реализации начиная с очередного финансового года, подлежат утверждению до дня внесени</w:t>
      </w:r>
      <w:r w:rsidR="003B3A2F">
        <w:rPr>
          <w:rFonts w:ascii="Times New Roman" w:hAnsi="Times New Roman" w:cs="Times New Roman"/>
          <w:sz w:val="24"/>
          <w:szCs w:val="24"/>
        </w:rPr>
        <w:t>я в Думу города Югорска проекта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решения о бюджете города Югорска на очередной финансовый год и плановый период.</w:t>
      </w:r>
    </w:p>
    <w:p w:rsidR="003E7721" w:rsidRPr="003B3A2F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 xml:space="preserve">22. </w:t>
      </w:r>
      <w:r w:rsidR="003E7721" w:rsidRPr="003B3A2F">
        <w:rPr>
          <w:rFonts w:ascii="Times New Roman" w:hAnsi="Times New Roman" w:cs="Times New Roman"/>
          <w:sz w:val="24"/>
          <w:szCs w:val="24"/>
        </w:rPr>
        <w:t>В ходе реализации муниципальных программ при необходимости вносятся изменения. Изменения в утвержденные муниципальные программы вн</w:t>
      </w:r>
      <w:r w:rsidR="003B3A2F">
        <w:rPr>
          <w:rFonts w:ascii="Times New Roman" w:hAnsi="Times New Roman" w:cs="Times New Roman"/>
          <w:sz w:val="24"/>
          <w:szCs w:val="24"/>
        </w:rPr>
        <w:t>осятся в случаях: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формирования проекта бюджета на очередной финансовый год и плановый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период – до принятия  решения Думой города Югорска о бюджете города Югорска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период;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изменения параметров утвержденного бюджета города Югорска в течение текущего финансового года (объема ассигнований на реализацию программы, целевых показателей результатов реализации муниципальной программы) – до принятия Думой города Югорска решения  о внесении изменений в решение о бюджете города Югорска;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внесения изменений в законодательство Российской Федерации,                                 Ханты – Мансийского автономного округа – Югры, муниципальные правовые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>акты –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B3A2F">
        <w:rPr>
          <w:rFonts w:ascii="Times New Roman" w:hAnsi="Times New Roman" w:cs="Times New Roman"/>
          <w:sz w:val="24"/>
          <w:szCs w:val="24"/>
        </w:rPr>
        <w:t>не позднее двух месяцев со дня вступления в силу соответствующего правового акта, если иное не установлено в правовом акте;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изменения объема внебюджетных средств на реализацию муниципальной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>программы – одновременно с внесением изменений, связанных с изменением параметров бюджета города Югорска;</w:t>
      </w:r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 внесения изменений в показатели результатов реализации программы, перечни и состав </w:t>
      </w:r>
      <w:r w:rsidR="003E7721" w:rsidRPr="003B3A2F">
        <w:rPr>
          <w:rFonts w:ascii="Times New Roman" w:hAnsi="Times New Roman" w:cs="Times New Roman"/>
          <w:sz w:val="24"/>
          <w:szCs w:val="24"/>
        </w:rPr>
        <w:lastRenderedPageBreak/>
        <w:t>мероприятий, сроки их реализации (при условии, что планируемые изменения не оказывают влияние на параметры муниципальной программы и не приведут к ухудшению плановых значений показателей муниципальной программы) – одновременно с внесением изменений, связанных с изменением параметров бюджета города Югор</w:t>
      </w:r>
      <w:r w:rsidR="003B3A2F">
        <w:rPr>
          <w:rFonts w:ascii="Times New Roman" w:hAnsi="Times New Roman" w:cs="Times New Roman"/>
          <w:sz w:val="24"/>
          <w:szCs w:val="24"/>
        </w:rPr>
        <w:t>ска, либо по мере необходимости;</w:t>
      </w:r>
      <w:proofErr w:type="gramEnd"/>
    </w:p>
    <w:p w:rsidR="003E7721" w:rsidRPr="003B3A2F" w:rsidRDefault="0092474A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920CDD" w:rsidRPr="003B3A2F">
        <w:rPr>
          <w:rFonts w:ascii="Times New Roman" w:hAnsi="Times New Roman" w:cs="Times New Roman"/>
          <w:sz w:val="24"/>
          <w:szCs w:val="24"/>
        </w:rPr>
        <w:t>и</w:t>
      </w:r>
      <w:r w:rsidR="003E7721" w:rsidRPr="003B3A2F">
        <w:rPr>
          <w:rFonts w:ascii="Times New Roman" w:hAnsi="Times New Roman" w:cs="Times New Roman"/>
          <w:sz w:val="24"/>
          <w:szCs w:val="24"/>
        </w:rPr>
        <w:t xml:space="preserve">ные изменения в целях совершенствования муниципальной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E7721" w:rsidRPr="003B3A2F">
        <w:rPr>
          <w:rFonts w:ascii="Times New Roman" w:hAnsi="Times New Roman" w:cs="Times New Roman"/>
          <w:sz w:val="24"/>
          <w:szCs w:val="24"/>
        </w:rPr>
        <w:t>программы - одновременно с внесением изменений, связанных с изменением параметров бюджета города Югорска.</w:t>
      </w:r>
    </w:p>
    <w:p w:rsidR="00920CDD" w:rsidRPr="003B3A2F" w:rsidRDefault="00920CDD" w:rsidP="003B3A2F">
      <w:pPr>
        <w:pStyle w:val="aff0"/>
        <w:widowControl w:val="0"/>
        <w:tabs>
          <w:tab w:val="left" w:pos="1134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E7721" w:rsidRPr="003B3A2F" w:rsidRDefault="0092474A" w:rsidP="003B3A2F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3A2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B3A2F">
        <w:rPr>
          <w:rFonts w:ascii="Times New Roman" w:hAnsi="Times New Roman" w:cs="Times New Roman"/>
          <w:sz w:val="24"/>
          <w:szCs w:val="24"/>
        </w:rPr>
        <w:t xml:space="preserve">. </w:t>
      </w:r>
      <w:r w:rsidR="003E7721" w:rsidRPr="003B3A2F">
        <w:rPr>
          <w:rFonts w:ascii="Times New Roman" w:hAnsi="Times New Roman" w:cs="Times New Roman"/>
          <w:sz w:val="24"/>
          <w:szCs w:val="24"/>
        </w:rPr>
        <w:t>Мониторинг и отчетность об исполнении муниципальной программы</w:t>
      </w:r>
    </w:p>
    <w:p w:rsidR="00920CDD" w:rsidRPr="003B3A2F" w:rsidRDefault="00920CDD" w:rsidP="003B3A2F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920CD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3E7721" w:rsidRPr="00310272">
        <w:rPr>
          <w:rFonts w:ascii="Times New Roman" w:hAnsi="Times New Roman" w:cs="Times New Roman"/>
          <w:sz w:val="24"/>
          <w:szCs w:val="24"/>
        </w:rPr>
        <w:t>направляет в департамент экономического развития и проектного управления администрации города Югорска:</w:t>
      </w:r>
    </w:p>
    <w:p w:rsidR="003E7721" w:rsidRPr="003E7721" w:rsidRDefault="003B3A2F" w:rsidP="003B3A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ежемесячно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до 5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10272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21" w:rsidRPr="0031027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числа каждого месяца, следующего за отчетным, отчет                            о реализации государственных программ Ханты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10272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10272">
        <w:rPr>
          <w:rFonts w:ascii="Times New Roman" w:hAnsi="Times New Roman" w:cs="Times New Roman"/>
          <w:sz w:val="24"/>
          <w:szCs w:val="24"/>
        </w:rPr>
        <w:t>Мансийского автономного округа – Югры                   в город</w:t>
      </w:r>
      <w:r w:rsidR="00920CDD">
        <w:rPr>
          <w:rFonts w:ascii="Times New Roman" w:hAnsi="Times New Roman" w:cs="Times New Roman"/>
          <w:sz w:val="24"/>
          <w:szCs w:val="24"/>
        </w:rPr>
        <w:t>е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920CDD">
        <w:rPr>
          <w:rFonts w:ascii="Times New Roman" w:hAnsi="Times New Roman" w:cs="Times New Roman"/>
          <w:sz w:val="24"/>
          <w:szCs w:val="24"/>
        </w:rPr>
        <w:t>е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, в том числе реализуемых на условиях </w:t>
      </w:r>
      <w:proofErr w:type="spellStart"/>
      <w:r w:rsidR="003E7721" w:rsidRPr="0031027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из федерального бюджета и бюджета </w:t>
      </w:r>
      <w:r w:rsidR="003E7721" w:rsidRPr="003E77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втономного округа, на бумажном </w:t>
      </w:r>
      <w:r w:rsidR="003E7721" w:rsidRPr="003E7721">
        <w:rPr>
          <w:rFonts w:ascii="Times New Roman" w:hAnsi="Times New Roman" w:cs="Times New Roman"/>
          <w:sz w:val="24"/>
          <w:szCs w:val="24"/>
        </w:rPr>
        <w:t>и электронном носителях, за п</w:t>
      </w:r>
      <w:r>
        <w:rPr>
          <w:rFonts w:ascii="Times New Roman" w:hAnsi="Times New Roman" w:cs="Times New Roman"/>
          <w:sz w:val="24"/>
          <w:szCs w:val="24"/>
        </w:rPr>
        <w:t xml:space="preserve">одписью руководителя, согласно </w:t>
      </w:r>
      <w:r w:rsidR="003E7721" w:rsidRPr="003E7721">
        <w:rPr>
          <w:rFonts w:ascii="Times New Roman" w:hAnsi="Times New Roman" w:cs="Times New Roman"/>
          <w:sz w:val="24"/>
          <w:szCs w:val="24"/>
        </w:rPr>
        <w:t>приложению 1 к настоящему Порядку;</w:t>
      </w:r>
      <w:proofErr w:type="gramEnd"/>
    </w:p>
    <w:p w:rsidR="003E7721" w:rsidRDefault="003B3A2F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ежеквартально </w:t>
      </w:r>
      <w:r w:rsidR="003E7721" w:rsidRPr="003E7721">
        <w:rPr>
          <w:rFonts w:ascii="Times New Roman" w:hAnsi="Times New Roman" w:cs="Times New Roman"/>
          <w:sz w:val="24"/>
          <w:szCs w:val="24"/>
        </w:rPr>
        <w:t>до 15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E7721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21" w:rsidRPr="003E772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E7721" w:rsidRPr="003E7721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отчетным, отчет </w:t>
      </w:r>
      <w:r w:rsidR="003E7721" w:rsidRPr="003E7721">
        <w:rPr>
          <w:rFonts w:ascii="Times New Roman" w:hAnsi="Times New Roman" w:cs="Times New Roman"/>
          <w:bCs/>
          <w:sz w:val="24"/>
          <w:szCs w:val="24"/>
        </w:rPr>
        <w:t>об исполнении муниципальной программы</w:t>
      </w:r>
      <w:r w:rsidR="003E7721" w:rsidRPr="003E7721">
        <w:rPr>
          <w:rFonts w:ascii="Times New Roman" w:hAnsi="Times New Roman" w:cs="Times New Roman"/>
          <w:sz w:val="24"/>
          <w:szCs w:val="24"/>
        </w:rPr>
        <w:t>, на бумажном и электронном носителях, за подписью руководителя, согласно приложению 2 к настоящему Порядку;</w:t>
      </w:r>
      <w:proofErr w:type="gramEnd"/>
    </w:p>
    <w:p w:rsidR="003C47D4" w:rsidRPr="003E7721" w:rsidRDefault="003C47D4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638">
        <w:rPr>
          <w:rFonts w:ascii="Times New Roman" w:hAnsi="Times New Roman" w:cs="Times New Roman"/>
          <w:sz w:val="24"/>
          <w:szCs w:val="24"/>
        </w:rPr>
        <w:t xml:space="preserve">- </w:t>
      </w:r>
      <w:r w:rsidR="002C359F" w:rsidRPr="00B96638">
        <w:rPr>
          <w:rFonts w:ascii="Times New Roman" w:hAnsi="Times New Roman" w:cs="Times New Roman"/>
          <w:sz w:val="24"/>
          <w:szCs w:val="24"/>
        </w:rPr>
        <w:t xml:space="preserve">за </w:t>
      </w:r>
      <w:r w:rsidR="002C359F" w:rsidRPr="00B9663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359F" w:rsidRPr="00B96638">
        <w:rPr>
          <w:rFonts w:ascii="Times New Roman" w:hAnsi="Times New Roman" w:cs="Times New Roman"/>
          <w:sz w:val="24"/>
          <w:szCs w:val="24"/>
        </w:rPr>
        <w:t xml:space="preserve">, </w:t>
      </w:r>
      <w:r w:rsidR="002C359F" w:rsidRPr="00B9663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C359F" w:rsidRPr="00B96638">
        <w:rPr>
          <w:rFonts w:ascii="Times New Roman" w:hAnsi="Times New Roman" w:cs="Times New Roman"/>
          <w:sz w:val="24"/>
          <w:szCs w:val="24"/>
        </w:rPr>
        <w:t xml:space="preserve">, </w:t>
      </w:r>
      <w:r w:rsidR="002C359F" w:rsidRPr="00B9663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C359F" w:rsidRPr="00B96638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F53AAF" w:rsidRPr="00B96638">
        <w:rPr>
          <w:rFonts w:ascii="Times New Roman" w:hAnsi="Times New Roman" w:cs="Times New Roman"/>
          <w:sz w:val="24"/>
          <w:szCs w:val="24"/>
        </w:rPr>
        <w:t xml:space="preserve"> до </w:t>
      </w:r>
      <w:r w:rsidRPr="00B96638">
        <w:rPr>
          <w:rFonts w:ascii="Times New Roman" w:hAnsi="Times New Roman" w:cs="Times New Roman"/>
          <w:sz w:val="24"/>
          <w:szCs w:val="24"/>
        </w:rPr>
        <w:t xml:space="preserve"> </w:t>
      </w:r>
      <w:r w:rsidR="00F53AAF" w:rsidRPr="00B96638">
        <w:rPr>
          <w:rFonts w:ascii="Times New Roman" w:hAnsi="Times New Roman" w:cs="Times New Roman"/>
          <w:sz w:val="24"/>
          <w:szCs w:val="24"/>
        </w:rPr>
        <w:t xml:space="preserve">15 - </w:t>
      </w:r>
      <w:proofErr w:type="spellStart"/>
      <w:r w:rsidR="00F53AAF" w:rsidRPr="00B9663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53AAF" w:rsidRPr="00B96638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B96638" w:rsidRPr="00B96638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 кварталом,</w:t>
      </w:r>
      <w:r w:rsidR="002C359F" w:rsidRPr="00B96638">
        <w:rPr>
          <w:rFonts w:ascii="Times New Roman" w:hAnsi="Times New Roman" w:cs="Times New Roman"/>
          <w:sz w:val="24"/>
          <w:szCs w:val="24"/>
        </w:rPr>
        <w:t xml:space="preserve"> </w:t>
      </w:r>
      <w:r w:rsidR="00E81CD5" w:rsidRPr="00B96638">
        <w:rPr>
          <w:rFonts w:ascii="Times New Roman" w:hAnsi="Times New Roman" w:cs="Times New Roman"/>
          <w:sz w:val="24"/>
          <w:szCs w:val="24"/>
        </w:rPr>
        <w:t xml:space="preserve"> информацию </w:t>
      </w:r>
      <w:r w:rsidR="00F53AAF" w:rsidRPr="00B96638">
        <w:rPr>
          <w:rFonts w:ascii="Times New Roman" w:hAnsi="Times New Roman" w:cs="Times New Roman"/>
          <w:sz w:val="24"/>
          <w:szCs w:val="24"/>
        </w:rPr>
        <w:t>о достижении целевых показателей эффективности муниципальной программы, на бумажном и электронном носителях, за подписью руководителя, согласно приложению 3 к настоящему Порядку.</w:t>
      </w:r>
      <w:proofErr w:type="gramEnd"/>
    </w:p>
    <w:p w:rsidR="003E7721" w:rsidRPr="003E7721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E7721">
        <w:rPr>
          <w:rFonts w:ascii="Times New Roman" w:hAnsi="Times New Roman" w:cs="Times New Roman"/>
          <w:sz w:val="24"/>
          <w:szCs w:val="24"/>
        </w:rPr>
        <w:t>- ежегодно до 10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Pr="003E7721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72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E772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041A69">
        <w:rPr>
          <w:rFonts w:ascii="Times New Roman" w:hAnsi="Times New Roman" w:cs="Times New Roman"/>
          <w:sz w:val="24"/>
          <w:szCs w:val="24"/>
        </w:rPr>
        <w:t xml:space="preserve"> </w:t>
      </w:r>
      <w:r w:rsidR="00920CDD">
        <w:rPr>
          <w:rFonts w:ascii="Times New Roman" w:hAnsi="Times New Roman" w:cs="Times New Roman"/>
          <w:sz w:val="24"/>
          <w:szCs w:val="24"/>
        </w:rPr>
        <w:t>года, следующего за отчетным,</w:t>
      </w:r>
      <w:r w:rsidRPr="003E7721">
        <w:rPr>
          <w:rFonts w:ascii="Times New Roman" w:hAnsi="Times New Roman" w:cs="Times New Roman"/>
          <w:sz w:val="24"/>
          <w:szCs w:val="24"/>
        </w:rPr>
        <w:t xml:space="preserve"> отчет </w:t>
      </w:r>
      <w:r w:rsidRPr="003E7721">
        <w:rPr>
          <w:rFonts w:ascii="Times New Roman" w:hAnsi="Times New Roman" w:cs="Times New Roman"/>
          <w:bCs/>
          <w:sz w:val="24"/>
          <w:szCs w:val="24"/>
        </w:rPr>
        <w:t xml:space="preserve">о достижении целевых показателей эффективности муниципальной программы, на </w:t>
      </w:r>
      <w:r w:rsidRPr="003E7721">
        <w:rPr>
          <w:rFonts w:ascii="Times New Roman" w:hAnsi="Times New Roman" w:cs="Times New Roman"/>
          <w:sz w:val="24"/>
          <w:szCs w:val="24"/>
        </w:rPr>
        <w:t>бумажном и электронном носителях, за подписью руководителя, согласно приложению 3 к настоящему Порядку;</w:t>
      </w:r>
      <w:proofErr w:type="gramEnd"/>
    </w:p>
    <w:p w:rsidR="003E7721" w:rsidRPr="003E7721" w:rsidRDefault="003B3A2F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ежегодно </w:t>
      </w:r>
      <w:r w:rsidR="003E7721" w:rsidRPr="003E7721">
        <w:rPr>
          <w:rFonts w:ascii="Times New Roman" w:hAnsi="Times New Roman" w:cs="Times New Roman"/>
          <w:sz w:val="24"/>
          <w:szCs w:val="24"/>
        </w:rPr>
        <w:t>до 10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3E7721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21" w:rsidRPr="003E772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E7721" w:rsidRPr="003E7721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920CDD">
        <w:rPr>
          <w:rFonts w:ascii="Times New Roman" w:hAnsi="Times New Roman" w:cs="Times New Roman"/>
          <w:sz w:val="24"/>
          <w:szCs w:val="24"/>
        </w:rPr>
        <w:t xml:space="preserve">года, следующего за отчетным, </w:t>
      </w:r>
      <w:r w:rsidR="003E7721" w:rsidRPr="003E7721">
        <w:rPr>
          <w:rFonts w:ascii="Times New Roman" w:hAnsi="Times New Roman" w:cs="Times New Roman"/>
          <w:sz w:val="24"/>
          <w:szCs w:val="24"/>
        </w:rPr>
        <w:t>пояснительную записку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E7721" w:rsidRPr="003E7721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программы.</w:t>
      </w:r>
      <w:proofErr w:type="gramEnd"/>
    </w:p>
    <w:p w:rsidR="003E7721" w:rsidRPr="00310272" w:rsidRDefault="003E7721" w:rsidP="003B3A2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721">
        <w:rPr>
          <w:rFonts w:ascii="Times New Roman" w:hAnsi="Times New Roman" w:cs="Times New Roman"/>
          <w:sz w:val="24"/>
          <w:szCs w:val="24"/>
        </w:rPr>
        <w:t xml:space="preserve">Соисполнители </w:t>
      </w:r>
      <w:r w:rsidR="00D45A5B" w:rsidRPr="003E7721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3E7721">
        <w:rPr>
          <w:rFonts w:ascii="Times New Roman" w:hAnsi="Times New Roman" w:cs="Times New Roman"/>
          <w:sz w:val="24"/>
          <w:szCs w:val="24"/>
        </w:rPr>
        <w:t>обеспечивают предоставление соответствующих отчетов</w:t>
      </w:r>
      <w:r w:rsidRPr="00310272">
        <w:rPr>
          <w:rFonts w:ascii="Times New Roman" w:hAnsi="Times New Roman" w:cs="Times New Roman"/>
          <w:sz w:val="24"/>
          <w:szCs w:val="24"/>
        </w:rPr>
        <w:t xml:space="preserve"> ответственному исполнителю </w:t>
      </w:r>
      <w:r w:rsidR="00D45A5B" w:rsidRPr="003E7721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FC1C06">
        <w:rPr>
          <w:rFonts w:ascii="Times New Roman" w:hAnsi="Times New Roman" w:cs="Times New Roman"/>
          <w:sz w:val="24"/>
          <w:szCs w:val="24"/>
        </w:rPr>
        <w:t xml:space="preserve">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 xml:space="preserve">не позднее, чем за три рабочих дня до сроков, указанных в </w:t>
      </w:r>
      <w:r>
        <w:rPr>
          <w:rFonts w:ascii="Times New Roman" w:hAnsi="Times New Roman" w:cs="Times New Roman"/>
          <w:sz w:val="24"/>
          <w:szCs w:val="24"/>
        </w:rPr>
        <w:t>настоящем пункте.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Пояснительная записка к годовому отчету содержит информацию: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о финансировании программных мероприятий в разрезе источников финансирования;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о ходе реализации программных мероприятий;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о проводимой работе по привлечению средств из бюджетов вышестоящих уровней бюджета, в том числе о заключенных соглашениях, о финансировании (</w:t>
      </w:r>
      <w:proofErr w:type="spellStart"/>
      <w:r w:rsidRPr="00310272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310272">
        <w:rPr>
          <w:rFonts w:ascii="Times New Roman" w:hAnsi="Times New Roman" w:cs="Times New Roman"/>
          <w:sz w:val="24"/>
          <w:szCs w:val="24"/>
        </w:rPr>
        <w:t>) мероприятий;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о соответствии фактических показателей реализации муниципальной программы показателям, установленным при их утверждении, а также причинах их не достижения;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- о результатах реализации муниципальной программы и причинах невыполнения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10272">
        <w:rPr>
          <w:rFonts w:ascii="Times New Roman" w:hAnsi="Times New Roman" w:cs="Times New Roman"/>
          <w:sz w:val="24"/>
          <w:szCs w:val="24"/>
        </w:rPr>
        <w:t>ее программных мероприятий;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- </w:t>
      </w:r>
      <w:r w:rsidR="008A3FD4" w:rsidRPr="008A3FD4">
        <w:rPr>
          <w:rFonts w:ascii="Times New Roman" w:hAnsi="Times New Roman" w:cs="Times New Roman"/>
          <w:sz w:val="24"/>
          <w:szCs w:val="24"/>
        </w:rPr>
        <w:t>об итогах закупки товаров, работ, услуг для обеспечения муниципальных нужд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</w:t>
      </w:r>
      <w:r w:rsidRPr="00310272">
        <w:rPr>
          <w:rFonts w:ascii="Times New Roman" w:hAnsi="Times New Roman" w:cs="Times New Roman"/>
          <w:sz w:val="24"/>
          <w:szCs w:val="24"/>
        </w:rPr>
        <w:t>);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о наличии, объемах и состоянии объектов незавершенного строительства;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о необходимости корректировки муниципальной программы (с указанием обоснований);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описание изменений в соответствующей сфере социально-экономического развития города Югорска за отчетный период;</w:t>
      </w:r>
    </w:p>
    <w:p w:rsidR="003E7721" w:rsidRPr="00310272" w:rsidRDefault="00C36AB7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</w:t>
      </w:r>
      <w:r w:rsidR="003E7721" w:rsidRPr="00310272">
        <w:rPr>
          <w:rFonts w:ascii="Times New Roman" w:hAnsi="Times New Roman" w:cs="Times New Roman"/>
          <w:sz w:val="24"/>
          <w:szCs w:val="24"/>
        </w:rPr>
        <w:t>отклонени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фактических </w:t>
      </w:r>
      <w:r w:rsidR="003E7721" w:rsidRPr="00310272">
        <w:rPr>
          <w:rFonts w:ascii="Times New Roman" w:hAnsi="Times New Roman" w:cs="Times New Roman"/>
          <w:sz w:val="24"/>
          <w:szCs w:val="24"/>
        </w:rPr>
        <w:t>значени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целевых показателей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от плановых, </w:t>
      </w:r>
      <w:r w:rsidR="003E7721" w:rsidRPr="00310272">
        <w:rPr>
          <w:rFonts w:ascii="Times New Roman" w:hAnsi="Times New Roman" w:cs="Times New Roman"/>
          <w:sz w:val="24"/>
          <w:szCs w:val="24"/>
        </w:rPr>
        <w:t>выделяются внешние и внутренние факторы, повлиявшие на исполнение показателей результатов реал</w:t>
      </w:r>
      <w:r>
        <w:rPr>
          <w:rFonts w:ascii="Times New Roman" w:hAnsi="Times New Roman" w:cs="Times New Roman"/>
          <w:sz w:val="24"/>
          <w:szCs w:val="24"/>
        </w:rPr>
        <w:t>изации муниципальной программы.</w:t>
      </w:r>
    </w:p>
    <w:p w:rsidR="003E7721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Отчеты об исполнении муниципальной программ</w:t>
      </w:r>
      <w:r w:rsidR="003B3A2F">
        <w:rPr>
          <w:rFonts w:ascii="Times New Roman" w:hAnsi="Times New Roman" w:cs="Times New Roman"/>
          <w:sz w:val="24"/>
          <w:szCs w:val="24"/>
        </w:rPr>
        <w:t xml:space="preserve">ы составляются в формате </w:t>
      </w:r>
      <w:proofErr w:type="spellStart"/>
      <w:r w:rsidR="003B3A2F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3B3A2F">
        <w:rPr>
          <w:rFonts w:ascii="Times New Roman" w:hAnsi="Times New Roman" w:cs="Times New Roman"/>
          <w:sz w:val="24"/>
          <w:szCs w:val="24"/>
        </w:rPr>
        <w:t>.</w:t>
      </w:r>
    </w:p>
    <w:p w:rsidR="003E7721" w:rsidRPr="00920CDD" w:rsidRDefault="0092474A" w:rsidP="003B3A2F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3E7721" w:rsidRPr="00920CD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920CD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3E7721" w:rsidRPr="00920CDD">
        <w:rPr>
          <w:rFonts w:ascii="Times New Roman" w:hAnsi="Times New Roman" w:cs="Times New Roman"/>
          <w:sz w:val="24"/>
          <w:szCs w:val="24"/>
        </w:rPr>
        <w:t xml:space="preserve">до 20-го числа месяца, </w:t>
      </w:r>
      <w:r w:rsidR="003E7721" w:rsidRPr="00920CDD">
        <w:rPr>
          <w:rFonts w:ascii="Times New Roman" w:hAnsi="Times New Roman" w:cs="Times New Roman"/>
          <w:sz w:val="24"/>
          <w:szCs w:val="24"/>
        </w:rPr>
        <w:lastRenderedPageBreak/>
        <w:t xml:space="preserve">следующего за </w:t>
      </w:r>
      <w:proofErr w:type="gramStart"/>
      <w:r w:rsidR="003E7721" w:rsidRPr="00920CDD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3E7721" w:rsidRPr="00920CDD">
        <w:rPr>
          <w:rFonts w:ascii="Times New Roman" w:hAnsi="Times New Roman" w:cs="Times New Roman"/>
          <w:sz w:val="24"/>
          <w:szCs w:val="24"/>
        </w:rPr>
        <w:t>, размещает ежеквартальный отчет на официальном сайте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E7721" w:rsidRPr="00920CDD">
        <w:rPr>
          <w:rFonts w:ascii="Times New Roman" w:hAnsi="Times New Roman" w:cs="Times New Roman"/>
          <w:sz w:val="24"/>
          <w:szCs w:val="24"/>
        </w:rPr>
        <w:t xml:space="preserve"> </w:t>
      </w:r>
      <w:r w:rsidR="00920CDD">
        <w:rPr>
          <w:rFonts w:ascii="Times New Roman" w:hAnsi="Times New Roman" w:cs="Times New Roman"/>
          <w:sz w:val="24"/>
          <w:szCs w:val="24"/>
        </w:rPr>
        <w:t>д</w:t>
      </w:r>
      <w:r w:rsidR="003E7721" w:rsidRPr="00920CDD">
        <w:rPr>
          <w:rFonts w:ascii="Times New Roman" w:hAnsi="Times New Roman" w:cs="Times New Roman"/>
          <w:sz w:val="24"/>
          <w:szCs w:val="24"/>
        </w:rPr>
        <w:t xml:space="preserve">ля информирования органов местного самоуправления города Югорска, населения,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E7721" w:rsidRPr="00920CDD">
        <w:rPr>
          <w:rFonts w:ascii="Times New Roman" w:hAnsi="Times New Roman" w:cs="Times New Roman"/>
          <w:sz w:val="24"/>
          <w:szCs w:val="24"/>
        </w:rPr>
        <w:t>бизнес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920CDD">
        <w:rPr>
          <w:rFonts w:ascii="Times New Roman" w:hAnsi="Times New Roman" w:cs="Times New Roman"/>
          <w:sz w:val="24"/>
          <w:szCs w:val="24"/>
        </w:rPr>
        <w:t>-</w:t>
      </w:r>
      <w:r w:rsidR="00D95CBA">
        <w:rPr>
          <w:rFonts w:ascii="Times New Roman" w:hAnsi="Times New Roman" w:cs="Times New Roman"/>
          <w:sz w:val="24"/>
          <w:szCs w:val="24"/>
        </w:rPr>
        <w:t xml:space="preserve"> </w:t>
      </w:r>
      <w:r w:rsidR="003E7721" w:rsidRPr="00920CDD">
        <w:rPr>
          <w:rFonts w:ascii="Times New Roman" w:hAnsi="Times New Roman" w:cs="Times New Roman"/>
          <w:sz w:val="24"/>
          <w:szCs w:val="24"/>
        </w:rPr>
        <w:t>сообщества, общественных организаций.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Отчеты (приложения 2,3 к настоящему Порядку) и пояснительная записка размещаются ответственным исполнителем на официальном сайте до 1 марта года, следующего </w:t>
      </w:r>
      <w:proofErr w:type="gramStart"/>
      <w:r w:rsidRPr="0031027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10272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По муниципальной программе, срок реализации которой завершается в текущем году, ответственный исполнитель </w:t>
      </w:r>
      <w:r w:rsidR="00D94D6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3E7721" w:rsidRPr="00310272">
        <w:rPr>
          <w:rFonts w:ascii="Times New Roman" w:hAnsi="Times New Roman" w:cs="Times New Roman"/>
          <w:sz w:val="24"/>
          <w:szCs w:val="24"/>
        </w:rPr>
        <w:t>готовит и представляет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в департамент экономического развития и проектного управления администрации города Югорска итоговую информацию за истекший год и за весь период ее реализации. Итоговая информация о выполнении муниципальной программы должна содержать: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сведения о финансовых результатах реализации муниципальной программы;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данные о целевом использовании денежных средств и объемах привлеченных средств федерального бюджета, бюджета автономного округа, внебюджетных источников;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сведения о достижении запланированных целевых показателей реализации муниципальной программы;</w:t>
      </w:r>
    </w:p>
    <w:p w:rsidR="003E7721" w:rsidRPr="00310272" w:rsidRDefault="003E7721" w:rsidP="003B3A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- причины невыполнения или неполного выполнения мероприятий муниципальной программы.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3E7721" w:rsidRPr="00310272">
        <w:rPr>
          <w:rFonts w:ascii="Times New Roman" w:hAnsi="Times New Roman" w:cs="Times New Roman"/>
          <w:sz w:val="24"/>
          <w:szCs w:val="24"/>
        </w:rPr>
        <w:t>Департамент экономического развития и проектного управления администрации города Югорска на основе представленных отчетов проводит мониторинг реализации муниципальных программ:</w:t>
      </w:r>
    </w:p>
    <w:p w:rsidR="003E7721" w:rsidRPr="00310272" w:rsidRDefault="003E7721" w:rsidP="003B3A2F">
      <w:pPr>
        <w:widowControl w:val="0"/>
        <w:tabs>
          <w:tab w:val="left" w:pos="54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- ежеквартально, в срок до 25 числа месяца, следующего за </w:t>
      </w:r>
      <w:proofErr w:type="gramStart"/>
      <w:r w:rsidRPr="00310272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310272">
        <w:rPr>
          <w:rFonts w:ascii="Times New Roman" w:hAnsi="Times New Roman" w:cs="Times New Roman"/>
          <w:sz w:val="24"/>
          <w:szCs w:val="24"/>
        </w:rPr>
        <w:t>;</w:t>
      </w:r>
    </w:p>
    <w:p w:rsidR="003E7721" w:rsidRPr="00310272" w:rsidRDefault="003E7721" w:rsidP="003B3A2F">
      <w:pPr>
        <w:widowControl w:val="0"/>
        <w:tabs>
          <w:tab w:val="left" w:pos="54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- ежегодно, в срок до 20 марта, года, следующего за </w:t>
      </w:r>
      <w:proofErr w:type="gramStart"/>
      <w:r w:rsidRPr="00310272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310272">
        <w:rPr>
          <w:rFonts w:ascii="Times New Roman" w:hAnsi="Times New Roman" w:cs="Times New Roman"/>
          <w:sz w:val="24"/>
          <w:szCs w:val="24"/>
        </w:rPr>
        <w:t>.</w:t>
      </w:r>
    </w:p>
    <w:p w:rsidR="003E7721" w:rsidRPr="00310272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="003E7721" w:rsidRPr="00310272"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и проектного управления администрации города Югорска включает информацию о финансовом исполнении муниципальных программ 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7721" w:rsidRPr="00310272">
        <w:rPr>
          <w:rFonts w:ascii="Times New Roman" w:hAnsi="Times New Roman" w:cs="Times New Roman"/>
          <w:sz w:val="24"/>
          <w:szCs w:val="24"/>
        </w:rPr>
        <w:t>за отчетный год в состав аналитической записки об итогах социально-экономического развития города Югорска и использует ежегодные отчеты о ходе реализации муниципальных программ</w:t>
      </w:r>
      <w:r w:rsidR="00D95C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и исп</w:t>
      </w:r>
      <w:r w:rsidR="008577EC">
        <w:rPr>
          <w:rFonts w:ascii="Times New Roman" w:hAnsi="Times New Roman" w:cs="Times New Roman"/>
          <w:sz w:val="24"/>
          <w:szCs w:val="24"/>
        </w:rPr>
        <w:t>ользовании финансовых средств, достижении целевых показателей</w:t>
      </w:r>
      <w:r w:rsidR="003E7721" w:rsidRPr="00310272">
        <w:rPr>
          <w:rFonts w:ascii="Times New Roman" w:hAnsi="Times New Roman" w:cs="Times New Roman"/>
          <w:sz w:val="24"/>
          <w:szCs w:val="24"/>
        </w:rPr>
        <w:t xml:space="preserve"> для проведения оценки эффективности реализации программ, согласно порядку, утвержденному распоряжением администрации города Югорска.</w:t>
      </w:r>
      <w:proofErr w:type="gramEnd"/>
    </w:p>
    <w:p w:rsidR="003E7721" w:rsidRDefault="0092474A" w:rsidP="003B3A2F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3E7721" w:rsidRPr="00665BE5"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и проектного управления администрации города Югорска ежегодно </w:t>
      </w:r>
      <w:r w:rsidR="00336A51">
        <w:rPr>
          <w:rFonts w:ascii="Times New Roman" w:hAnsi="Times New Roman" w:cs="Times New Roman"/>
          <w:sz w:val="24"/>
          <w:szCs w:val="24"/>
        </w:rPr>
        <w:t>формирует</w:t>
      </w:r>
      <w:r w:rsidR="003E7721" w:rsidRPr="00665BE5">
        <w:rPr>
          <w:rFonts w:ascii="Times New Roman" w:hAnsi="Times New Roman" w:cs="Times New Roman"/>
          <w:sz w:val="24"/>
          <w:szCs w:val="24"/>
        </w:rPr>
        <w:t xml:space="preserve"> сводный годовой доклад о ходе реализации и оценке эффект</w:t>
      </w:r>
      <w:r w:rsidR="00896973">
        <w:rPr>
          <w:rFonts w:ascii="Times New Roman" w:hAnsi="Times New Roman" w:cs="Times New Roman"/>
          <w:sz w:val="24"/>
          <w:szCs w:val="24"/>
        </w:rPr>
        <w:t xml:space="preserve">ивности муниципальных программ и представляет главе города Югорска. </w:t>
      </w:r>
      <w:r w:rsidR="003E7721" w:rsidRPr="00665BE5">
        <w:rPr>
          <w:rFonts w:ascii="Times New Roman" w:hAnsi="Times New Roman" w:cs="Times New Roman"/>
          <w:sz w:val="24"/>
          <w:szCs w:val="24"/>
        </w:rPr>
        <w:t>Сводный годовой доклад о ходе реализации и оценке эффективности муниципальных программ утверждается распоряжением администрации города Югорска.</w:t>
      </w:r>
    </w:p>
    <w:p w:rsidR="00896973" w:rsidRPr="00B423A6" w:rsidRDefault="00896973" w:rsidP="00D95CBA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375C" w:rsidRPr="008577EC" w:rsidRDefault="00D94D63" w:rsidP="00D95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7EC">
        <w:rPr>
          <w:rFonts w:ascii="Times New Roman" w:hAnsi="Times New Roman" w:cs="Times New Roman"/>
          <w:sz w:val="24"/>
          <w:szCs w:val="24"/>
        </w:rPr>
        <w:t>IV</w:t>
      </w:r>
      <w:r w:rsidR="001A384A" w:rsidRPr="008577EC">
        <w:rPr>
          <w:rFonts w:ascii="Times New Roman" w:hAnsi="Times New Roman" w:cs="Times New Roman"/>
          <w:sz w:val="24"/>
          <w:szCs w:val="24"/>
        </w:rPr>
        <w:t>. Финансовое обеспечение муниципальной программы</w:t>
      </w:r>
    </w:p>
    <w:p w:rsidR="001509DC" w:rsidRPr="00310272" w:rsidRDefault="001509DC" w:rsidP="00D95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F1C" w:rsidRPr="00310272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F33F1C" w:rsidRPr="00310272">
        <w:rPr>
          <w:rFonts w:ascii="Times New Roman" w:hAnsi="Times New Roman" w:cs="Times New Roman"/>
          <w:sz w:val="24"/>
          <w:szCs w:val="24"/>
        </w:rPr>
        <w:t>Финансирование муниципальной программы осуществляется за счет бюджетных ассигновани</w:t>
      </w:r>
      <w:r w:rsidR="008577EC">
        <w:rPr>
          <w:rFonts w:ascii="Times New Roman" w:hAnsi="Times New Roman" w:cs="Times New Roman"/>
          <w:sz w:val="24"/>
          <w:szCs w:val="24"/>
        </w:rPr>
        <w:t>й федерального бюджета, бюджета</w:t>
      </w:r>
      <w:r w:rsidR="00F33F1C" w:rsidRPr="00310272">
        <w:rPr>
          <w:rFonts w:ascii="Times New Roman" w:hAnsi="Times New Roman" w:cs="Times New Roman"/>
          <w:sz w:val="24"/>
          <w:szCs w:val="24"/>
        </w:rPr>
        <w:t xml:space="preserve"> автономного округа, местного бюджета                        и внебюджетных источников. </w:t>
      </w:r>
    </w:p>
    <w:p w:rsidR="00F33F1C" w:rsidRPr="00310272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F33F1C" w:rsidRPr="00310272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                      в очередном финансовом году и плановом периоде определяется в следующем порядке:</w:t>
      </w:r>
    </w:p>
    <w:p w:rsidR="00F33F1C" w:rsidRPr="00D94D63" w:rsidRDefault="00D94D63" w:rsidP="008577E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F33F1C" w:rsidRPr="00D94D63">
        <w:rPr>
          <w:rFonts w:ascii="Times New Roman" w:hAnsi="Times New Roman" w:cs="Times New Roman"/>
          <w:sz w:val="24"/>
          <w:szCs w:val="24"/>
        </w:rPr>
        <w:t>а счет бюджетных ассигнований:</w:t>
      </w:r>
    </w:p>
    <w:p w:rsidR="00CC55E9" w:rsidRDefault="00F33F1C" w:rsidP="00857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</w:t>
      </w:r>
      <w:r w:rsidRPr="003E7721">
        <w:rPr>
          <w:rFonts w:ascii="Times New Roman" w:hAnsi="Times New Roman" w:cs="Times New Roman"/>
          <w:sz w:val="24"/>
          <w:szCs w:val="24"/>
        </w:rPr>
        <w:t xml:space="preserve">плановый период - </w:t>
      </w:r>
      <w:r w:rsidR="003E7721" w:rsidRPr="003E7721">
        <w:rPr>
          <w:rFonts w:ascii="Times New Roman" w:hAnsi="Times New Roman" w:cs="Times New Roman"/>
          <w:sz w:val="24"/>
          <w:szCs w:val="24"/>
        </w:rPr>
        <w:t>в пределах</w:t>
      </w:r>
      <w:r w:rsidRPr="003E7721">
        <w:rPr>
          <w:rFonts w:ascii="Times New Roman" w:hAnsi="Times New Roman" w:cs="Times New Roman"/>
          <w:sz w:val="24"/>
          <w:szCs w:val="24"/>
        </w:rPr>
        <w:t xml:space="preserve"> предельного объема бюджетных ассигнований</w:t>
      </w:r>
      <w:r w:rsidR="003E7721">
        <w:rPr>
          <w:rFonts w:ascii="Times New Roman" w:hAnsi="Times New Roman" w:cs="Times New Roman"/>
          <w:sz w:val="24"/>
          <w:szCs w:val="24"/>
        </w:rPr>
        <w:t xml:space="preserve"> на реализацию муниципальн</w:t>
      </w:r>
      <w:r w:rsidR="00B423A6">
        <w:rPr>
          <w:rFonts w:ascii="Times New Roman" w:hAnsi="Times New Roman" w:cs="Times New Roman"/>
          <w:sz w:val="24"/>
          <w:szCs w:val="24"/>
        </w:rPr>
        <w:t>ой</w:t>
      </w:r>
      <w:r w:rsidR="003E772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423A6">
        <w:rPr>
          <w:rFonts w:ascii="Times New Roman" w:hAnsi="Times New Roman" w:cs="Times New Roman"/>
          <w:sz w:val="24"/>
          <w:szCs w:val="24"/>
        </w:rPr>
        <w:t>ы</w:t>
      </w:r>
      <w:r w:rsidR="003E7721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3E7721">
        <w:rPr>
          <w:rFonts w:ascii="Times New Roman" w:hAnsi="Times New Roman" w:cs="Times New Roman"/>
          <w:sz w:val="24"/>
          <w:szCs w:val="24"/>
        </w:rPr>
        <w:t>, доведенного Департаментом финансов администрации города Югорска;</w:t>
      </w:r>
    </w:p>
    <w:p w:rsidR="00F33F1C" w:rsidRPr="00310272" w:rsidRDefault="00F33F1C" w:rsidP="00857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272">
        <w:rPr>
          <w:rFonts w:ascii="Times New Roman" w:hAnsi="Times New Roman" w:cs="Times New Roman"/>
          <w:sz w:val="24"/>
          <w:szCs w:val="24"/>
        </w:rPr>
        <w:t xml:space="preserve">за пределами планового периода (до формирования бюджетного прогноза                               на долгосрочный период) в необходимых размерах, но не более </w:t>
      </w:r>
      <w:r w:rsidR="003E7721">
        <w:rPr>
          <w:rFonts w:ascii="Times New Roman" w:hAnsi="Times New Roman" w:cs="Times New Roman"/>
          <w:sz w:val="24"/>
          <w:szCs w:val="24"/>
        </w:rPr>
        <w:t>предельного</w:t>
      </w:r>
      <w:r w:rsidRPr="00310272">
        <w:rPr>
          <w:rFonts w:ascii="Times New Roman" w:hAnsi="Times New Roman" w:cs="Times New Roman"/>
          <w:sz w:val="24"/>
          <w:szCs w:val="24"/>
        </w:rPr>
        <w:t xml:space="preserve"> объема бюджетных ассигнований</w:t>
      </w:r>
      <w:r w:rsidR="003E7721">
        <w:rPr>
          <w:rFonts w:ascii="Times New Roman" w:hAnsi="Times New Roman" w:cs="Times New Roman"/>
          <w:sz w:val="24"/>
          <w:szCs w:val="24"/>
        </w:rPr>
        <w:t xml:space="preserve"> на реализацию муниципальн</w:t>
      </w:r>
      <w:r w:rsidR="00B423A6">
        <w:rPr>
          <w:rFonts w:ascii="Times New Roman" w:hAnsi="Times New Roman" w:cs="Times New Roman"/>
          <w:sz w:val="24"/>
          <w:szCs w:val="24"/>
        </w:rPr>
        <w:t>ой</w:t>
      </w:r>
      <w:r w:rsidR="003E772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423A6">
        <w:rPr>
          <w:rFonts w:ascii="Times New Roman" w:hAnsi="Times New Roman" w:cs="Times New Roman"/>
          <w:sz w:val="24"/>
          <w:szCs w:val="24"/>
        </w:rPr>
        <w:t>ы</w:t>
      </w:r>
      <w:r w:rsidR="003E7721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310272">
        <w:rPr>
          <w:rFonts w:ascii="Times New Roman" w:hAnsi="Times New Roman" w:cs="Times New Roman"/>
          <w:sz w:val="24"/>
          <w:szCs w:val="24"/>
        </w:rPr>
        <w:t xml:space="preserve">, доведенного Департаментом финансов администрации города Югорска на второй год планового периода, после принятия бюджетного прогноза на долгосрочный </w:t>
      </w:r>
      <w:r w:rsidR="00DE24F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10272">
        <w:rPr>
          <w:rFonts w:ascii="Times New Roman" w:hAnsi="Times New Roman" w:cs="Times New Roman"/>
          <w:sz w:val="24"/>
          <w:szCs w:val="24"/>
        </w:rPr>
        <w:t>период - в соответствии с объемом бюджетных ассигнований, отраженным в бюджетном прогнозе на долгосрочный период.</w:t>
      </w:r>
      <w:proofErr w:type="gramEnd"/>
    </w:p>
    <w:p w:rsidR="00F33F1C" w:rsidRPr="00310272" w:rsidRDefault="00D94D63" w:rsidP="008577EC">
      <w:pPr>
        <w:pStyle w:val="aff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F33F1C" w:rsidRPr="00310272">
        <w:rPr>
          <w:rFonts w:ascii="Times New Roman" w:hAnsi="Times New Roman" w:cs="Times New Roman"/>
          <w:sz w:val="24"/>
          <w:szCs w:val="24"/>
        </w:rPr>
        <w:t>а счет внебюджетных источников - на основании прогнозных данных, определенных ответственным исполнителем.</w:t>
      </w:r>
    </w:p>
    <w:p w:rsidR="00F33F1C" w:rsidRPr="00310272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F33F1C" w:rsidRPr="00310272">
        <w:rPr>
          <w:rFonts w:ascii="Times New Roman" w:hAnsi="Times New Roman" w:cs="Times New Roman"/>
          <w:sz w:val="24"/>
          <w:szCs w:val="24"/>
        </w:rPr>
        <w:t>Финансово</w:t>
      </w:r>
      <w:r w:rsidR="00DE24F9">
        <w:rPr>
          <w:rFonts w:ascii="Times New Roman" w:hAnsi="Times New Roman" w:cs="Times New Roman"/>
          <w:sz w:val="24"/>
          <w:szCs w:val="24"/>
        </w:rPr>
        <w:t xml:space="preserve"> </w:t>
      </w:r>
      <w:r w:rsidR="00F33F1C" w:rsidRPr="00310272">
        <w:rPr>
          <w:rFonts w:ascii="Times New Roman" w:hAnsi="Times New Roman" w:cs="Times New Roman"/>
          <w:sz w:val="24"/>
          <w:szCs w:val="24"/>
        </w:rPr>
        <w:t>-</w:t>
      </w:r>
      <w:r w:rsidR="00DE24F9">
        <w:rPr>
          <w:rFonts w:ascii="Times New Roman" w:hAnsi="Times New Roman" w:cs="Times New Roman"/>
          <w:sz w:val="24"/>
          <w:szCs w:val="24"/>
        </w:rPr>
        <w:t xml:space="preserve"> </w:t>
      </w:r>
      <w:r w:rsidR="00F33F1C" w:rsidRPr="00310272">
        <w:rPr>
          <w:rFonts w:ascii="Times New Roman" w:hAnsi="Times New Roman" w:cs="Times New Roman"/>
          <w:sz w:val="24"/>
          <w:szCs w:val="24"/>
        </w:rPr>
        <w:t xml:space="preserve">экономическое обоснование бюджетных ассигнований на реализацию </w:t>
      </w:r>
      <w:r w:rsidR="00F33F1C" w:rsidRPr="00310272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 - это совокупность расчетов, расшифровок или иным образом оформленных обоснований объема бюджетных ассигнований, сформированных по кодам целевых статей расходов бюджетной классификации, соответствующим муниципальным программам.</w:t>
      </w:r>
    </w:p>
    <w:p w:rsidR="00F33F1C" w:rsidRPr="00310272" w:rsidRDefault="00F33F1C" w:rsidP="008577E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272">
        <w:rPr>
          <w:rFonts w:ascii="Times New Roman" w:hAnsi="Times New Roman" w:cs="Times New Roman"/>
          <w:sz w:val="24"/>
          <w:szCs w:val="24"/>
        </w:rPr>
        <w:t>Финансово</w:t>
      </w:r>
      <w:r w:rsidR="00DE24F9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-</w:t>
      </w:r>
      <w:r w:rsidR="00DE24F9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экономическое обоснование бюджетных ассигнований на реализацию муниципальных программ в очередном финансовом году и плановом периоде осуществляется   с применением нормативного, планового и иных методов планирования и представляется                   в Департамент финансов администрации города Югорска в составе документов и материалов, разрабатываемых при составлении проекта решения Думы города Югорска о бюджете города Югорска на очередной финансовый год и плановый период, проекта решения Думы</w:t>
      </w:r>
      <w:proofErr w:type="gramEnd"/>
      <w:r w:rsidRPr="00310272">
        <w:rPr>
          <w:rFonts w:ascii="Times New Roman" w:hAnsi="Times New Roman" w:cs="Times New Roman"/>
          <w:sz w:val="24"/>
          <w:szCs w:val="24"/>
        </w:rPr>
        <w:t xml:space="preserve"> города Югорска о внес</w:t>
      </w:r>
      <w:r w:rsidR="008577EC">
        <w:rPr>
          <w:rFonts w:ascii="Times New Roman" w:hAnsi="Times New Roman" w:cs="Times New Roman"/>
          <w:sz w:val="24"/>
          <w:szCs w:val="24"/>
        </w:rPr>
        <w:t xml:space="preserve">ении изменений в бюджет города </w:t>
      </w:r>
      <w:r w:rsidRPr="00310272">
        <w:rPr>
          <w:rFonts w:ascii="Times New Roman" w:hAnsi="Times New Roman" w:cs="Times New Roman"/>
          <w:sz w:val="24"/>
          <w:szCs w:val="24"/>
        </w:rPr>
        <w:t>Югорска в сроки, установленные муниципальными правовыми актами администрации города Югорска, регулирующими порядок составления проекта решения о бюджете города Югорска на очередной финансовый год                        и плановый период и плани</w:t>
      </w:r>
      <w:r w:rsidR="008577EC">
        <w:rPr>
          <w:rFonts w:ascii="Times New Roman" w:hAnsi="Times New Roman" w:cs="Times New Roman"/>
          <w:sz w:val="24"/>
          <w:szCs w:val="24"/>
        </w:rPr>
        <w:t>ровании бюджетных ассигнований.</w:t>
      </w:r>
    </w:p>
    <w:p w:rsidR="00F33F1C" w:rsidRPr="00310272" w:rsidRDefault="00F33F1C" w:rsidP="00857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 xml:space="preserve">В случае внесения в текущем году изменений в муниципальную программу </w:t>
      </w:r>
      <w:r w:rsidR="00DE24F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10272">
        <w:rPr>
          <w:rFonts w:ascii="Times New Roman" w:hAnsi="Times New Roman" w:cs="Times New Roman"/>
          <w:sz w:val="24"/>
          <w:szCs w:val="24"/>
        </w:rPr>
        <w:t>финансово</w:t>
      </w:r>
      <w:r w:rsidR="00DE24F9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-</w:t>
      </w:r>
      <w:r w:rsidR="00DE24F9">
        <w:rPr>
          <w:rFonts w:ascii="Times New Roman" w:hAnsi="Times New Roman" w:cs="Times New Roman"/>
          <w:sz w:val="24"/>
          <w:szCs w:val="24"/>
        </w:rPr>
        <w:t xml:space="preserve"> </w:t>
      </w:r>
      <w:r w:rsidRPr="00310272">
        <w:rPr>
          <w:rFonts w:ascii="Times New Roman" w:hAnsi="Times New Roman" w:cs="Times New Roman"/>
          <w:sz w:val="24"/>
          <w:szCs w:val="24"/>
        </w:rPr>
        <w:t>экономическим обоснованием изменений бюджетных ассигнований на реализацию муниципальной программы на очередной финансовый год и плановый период являются расчеты и обоснования, представленные при рассмотрении вопроса о внесении изменений                      в решение о бюджете города Югорска, на реализацию муниципальной программы за пределами планового периода – в составе пояснительной записки к проекту муниципального правового акта о внесении изменений в муниципальную программу.</w:t>
      </w:r>
    </w:p>
    <w:p w:rsidR="00F33F1C" w:rsidRPr="00CC55E9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F33F1C" w:rsidRPr="00310272">
        <w:rPr>
          <w:rFonts w:ascii="Times New Roman" w:hAnsi="Times New Roman" w:cs="Times New Roman"/>
          <w:sz w:val="24"/>
          <w:szCs w:val="24"/>
        </w:rPr>
        <w:t>В случае необходимости ответственный исполнитель</w:t>
      </w:r>
      <w:r w:rsidR="00796C52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F33F1C" w:rsidRPr="00310272">
        <w:rPr>
          <w:rFonts w:ascii="Times New Roman" w:hAnsi="Times New Roman" w:cs="Times New Roman"/>
          <w:sz w:val="24"/>
          <w:szCs w:val="24"/>
        </w:rPr>
        <w:t>,</w:t>
      </w:r>
      <w:r w:rsidR="00DE24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33F1C" w:rsidRPr="00310272">
        <w:rPr>
          <w:rFonts w:ascii="Times New Roman" w:hAnsi="Times New Roman" w:cs="Times New Roman"/>
          <w:sz w:val="24"/>
          <w:szCs w:val="24"/>
        </w:rPr>
        <w:t xml:space="preserve"> по согласованию с соисполнителями</w:t>
      </w:r>
      <w:r w:rsidR="00796C52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F33F1C" w:rsidRPr="00310272">
        <w:rPr>
          <w:rFonts w:ascii="Times New Roman" w:hAnsi="Times New Roman" w:cs="Times New Roman"/>
          <w:sz w:val="24"/>
          <w:szCs w:val="24"/>
        </w:rPr>
        <w:t xml:space="preserve">, отражает информацию </w:t>
      </w:r>
      <w:r w:rsidR="00DE24F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33F1C" w:rsidRPr="00310272">
        <w:rPr>
          <w:rFonts w:ascii="Times New Roman" w:hAnsi="Times New Roman" w:cs="Times New Roman"/>
          <w:sz w:val="24"/>
          <w:szCs w:val="24"/>
        </w:rPr>
        <w:t xml:space="preserve">о расчетном объеме средств на период, необходимый для реализации всех мероприятий программы и соответствующие значения целевых показателей. Информация приводится </w:t>
      </w:r>
      <w:r w:rsidR="00DE24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33F1C" w:rsidRPr="00310272">
        <w:rPr>
          <w:rFonts w:ascii="Times New Roman" w:hAnsi="Times New Roman" w:cs="Times New Roman"/>
          <w:sz w:val="24"/>
          <w:szCs w:val="24"/>
        </w:rPr>
        <w:t xml:space="preserve">в </w:t>
      </w:r>
      <w:r w:rsidR="0094597F" w:rsidRPr="00310272">
        <w:rPr>
          <w:rFonts w:ascii="Times New Roman" w:hAnsi="Times New Roman" w:cs="Times New Roman"/>
          <w:sz w:val="24"/>
          <w:szCs w:val="24"/>
        </w:rPr>
        <w:t>пояснительной записке</w:t>
      </w:r>
      <w:r w:rsidR="00796C52">
        <w:rPr>
          <w:rFonts w:ascii="Times New Roman" w:hAnsi="Times New Roman" w:cs="Times New Roman"/>
          <w:sz w:val="24"/>
          <w:szCs w:val="24"/>
        </w:rPr>
        <w:t>.</w:t>
      </w:r>
    </w:p>
    <w:p w:rsidR="00F33F1C" w:rsidRPr="00310272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gramStart"/>
      <w:r w:rsidR="00F33F1C" w:rsidRPr="00310272">
        <w:rPr>
          <w:rFonts w:ascii="Times New Roman" w:hAnsi="Times New Roman" w:cs="Times New Roman"/>
          <w:sz w:val="24"/>
          <w:szCs w:val="24"/>
        </w:rPr>
        <w:t>В ходе исполнения бюджета показатели финансового обеспечения реализации муниципальной программы могут отличаться от показателей, в том числе ее подпрограмм                   и основных мероприятий, утвержденных в составе муниципальной программы (</w:t>
      </w:r>
      <w:r w:rsidR="00796C52">
        <w:rPr>
          <w:rFonts w:ascii="Times New Roman" w:hAnsi="Times New Roman" w:cs="Times New Roman"/>
          <w:sz w:val="24"/>
          <w:szCs w:val="24"/>
        </w:rPr>
        <w:t>р</w:t>
      </w:r>
      <w:r w:rsidR="00F33F1C" w:rsidRPr="00310272">
        <w:rPr>
          <w:rFonts w:ascii="Times New Roman" w:hAnsi="Times New Roman" w:cs="Times New Roman"/>
          <w:sz w:val="24"/>
          <w:szCs w:val="24"/>
        </w:rPr>
        <w:t>ешение Думы города</w:t>
      </w:r>
      <w:r w:rsidR="00F94444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F33F1C" w:rsidRPr="00310272">
        <w:rPr>
          <w:rFonts w:ascii="Times New Roman" w:hAnsi="Times New Roman" w:cs="Times New Roman"/>
          <w:sz w:val="24"/>
          <w:szCs w:val="24"/>
        </w:rPr>
        <w:t xml:space="preserve"> о бюджете), в случаях и по основаниям, предусмотренным бюджетным законодательством Российской Федерации и муниципальными правовыми актами для внесения изменений в сводную бюджетную роспись бюджета города Югорска, бюджетную роспись главного</w:t>
      </w:r>
      <w:proofErr w:type="gramEnd"/>
      <w:r w:rsidR="00F33F1C" w:rsidRPr="00310272">
        <w:rPr>
          <w:rFonts w:ascii="Times New Roman" w:hAnsi="Times New Roman" w:cs="Times New Roman"/>
          <w:sz w:val="24"/>
          <w:szCs w:val="24"/>
        </w:rPr>
        <w:t xml:space="preserve"> распорядителя средств бюджета города Югорска.</w:t>
      </w:r>
    </w:p>
    <w:p w:rsidR="00EA03CD" w:rsidRPr="008577EC" w:rsidRDefault="00EA03CD" w:rsidP="008577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093B" w:rsidRPr="008577EC" w:rsidRDefault="0092474A" w:rsidP="008577EC">
      <w:pPr>
        <w:pStyle w:val="aff0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8577EC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V</w:t>
      </w:r>
      <w:r w:rsidRPr="008577EC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r w:rsidR="00CC3BAD" w:rsidRPr="008577EC">
        <w:rPr>
          <w:rFonts w:ascii="Times New Roman" w:eastAsiaTheme="majorEastAsia" w:hAnsi="Times New Roman" w:cs="Times New Roman"/>
          <w:bCs/>
          <w:sz w:val="24"/>
          <w:szCs w:val="24"/>
        </w:rPr>
        <w:t>Ответственн</w:t>
      </w:r>
      <w:r w:rsidR="00946809" w:rsidRPr="008577EC">
        <w:rPr>
          <w:rFonts w:ascii="Times New Roman" w:eastAsiaTheme="majorEastAsia" w:hAnsi="Times New Roman" w:cs="Times New Roman"/>
          <w:bCs/>
          <w:sz w:val="24"/>
          <w:szCs w:val="24"/>
        </w:rPr>
        <w:t xml:space="preserve">ость </w:t>
      </w:r>
      <w:r w:rsidR="00796C52" w:rsidRPr="008577EC">
        <w:rPr>
          <w:rFonts w:ascii="Times New Roman" w:eastAsiaTheme="majorEastAsia" w:hAnsi="Times New Roman" w:cs="Times New Roman"/>
          <w:bCs/>
          <w:sz w:val="24"/>
          <w:szCs w:val="24"/>
        </w:rPr>
        <w:t>участников</w:t>
      </w:r>
      <w:r w:rsidR="00946809" w:rsidRPr="008577E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муниципальной программы</w:t>
      </w:r>
    </w:p>
    <w:p w:rsidR="0019093B" w:rsidRPr="008577EC" w:rsidRDefault="0019093B" w:rsidP="008577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2B21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C22B21" w:rsidRPr="00E16CCB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9444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C22B21" w:rsidRPr="00E16CCB">
        <w:rPr>
          <w:rFonts w:ascii="Times New Roman" w:hAnsi="Times New Roman" w:cs="Times New Roman"/>
          <w:sz w:val="24"/>
          <w:szCs w:val="24"/>
        </w:rPr>
        <w:t>обеспечивает управление</w:t>
      </w:r>
      <w:r w:rsidR="0059618E">
        <w:rPr>
          <w:rFonts w:ascii="Times New Roman" w:hAnsi="Times New Roman" w:cs="Times New Roman"/>
          <w:sz w:val="24"/>
          <w:szCs w:val="24"/>
        </w:rPr>
        <w:t xml:space="preserve"> </w:t>
      </w:r>
      <w:r w:rsidR="00C22B21" w:rsidRPr="00E16CCB">
        <w:rPr>
          <w:rFonts w:ascii="Times New Roman" w:hAnsi="Times New Roman" w:cs="Times New Roman"/>
          <w:sz w:val="24"/>
          <w:szCs w:val="24"/>
        </w:rPr>
        <w:t>реализацией муниципальной программы, эффективное использование средств, выделяемых</w:t>
      </w:r>
      <w:r w:rsidR="00DE24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2B21" w:rsidRPr="00E16CCB">
        <w:rPr>
          <w:rFonts w:ascii="Times New Roman" w:hAnsi="Times New Roman" w:cs="Times New Roman"/>
          <w:sz w:val="24"/>
          <w:szCs w:val="24"/>
        </w:rPr>
        <w:t xml:space="preserve"> на реализацию муниципальной программы.</w:t>
      </w:r>
    </w:p>
    <w:p w:rsidR="00741106" w:rsidRPr="00796C52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741106" w:rsidRPr="00796C52">
        <w:rPr>
          <w:rFonts w:ascii="Times New Roman" w:hAnsi="Times New Roman" w:cs="Times New Roman"/>
          <w:sz w:val="24"/>
          <w:szCs w:val="24"/>
        </w:rPr>
        <w:t>Руководитель</w:t>
      </w:r>
      <w:r w:rsidR="00796C52" w:rsidRPr="00796C52">
        <w:rPr>
          <w:rFonts w:ascii="Times New Roman" w:hAnsi="Times New Roman" w:cs="Times New Roman"/>
          <w:sz w:val="24"/>
          <w:szCs w:val="24"/>
        </w:rPr>
        <w:t xml:space="preserve"> органа или </w:t>
      </w:r>
      <w:r w:rsidR="00741106" w:rsidRPr="00796C52">
        <w:rPr>
          <w:rFonts w:ascii="Times New Roman" w:hAnsi="Times New Roman" w:cs="Times New Roman"/>
          <w:sz w:val="24"/>
          <w:szCs w:val="24"/>
        </w:rPr>
        <w:t>структурного подразделения администрации города</w:t>
      </w:r>
      <w:r w:rsidR="00F94444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741106" w:rsidRPr="00796C52">
        <w:rPr>
          <w:rFonts w:ascii="Times New Roman" w:hAnsi="Times New Roman" w:cs="Times New Roman"/>
          <w:sz w:val="24"/>
          <w:szCs w:val="24"/>
        </w:rPr>
        <w:t>, являющегося ответственным исполнителем</w:t>
      </w:r>
      <w:r w:rsidR="00244B8D">
        <w:rPr>
          <w:rFonts w:ascii="Times New Roman" w:hAnsi="Times New Roman" w:cs="Times New Roman"/>
          <w:sz w:val="24"/>
          <w:szCs w:val="24"/>
        </w:rPr>
        <w:t xml:space="preserve"> </w:t>
      </w:r>
      <w:r w:rsidR="00741106" w:rsidRPr="00796C52">
        <w:rPr>
          <w:rFonts w:ascii="Times New Roman" w:hAnsi="Times New Roman" w:cs="Times New Roman"/>
          <w:sz w:val="24"/>
          <w:szCs w:val="24"/>
        </w:rPr>
        <w:t xml:space="preserve">муниципальной программы, несет предусмотренную законодательством ответственность, в том числе </w:t>
      </w:r>
      <w:proofErr w:type="gramStart"/>
      <w:r w:rsidR="000E5014" w:rsidRPr="00796C5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41106" w:rsidRPr="00796C52">
        <w:rPr>
          <w:rFonts w:ascii="Times New Roman" w:hAnsi="Times New Roman" w:cs="Times New Roman"/>
          <w:sz w:val="24"/>
          <w:szCs w:val="24"/>
        </w:rPr>
        <w:t>:</w:t>
      </w:r>
    </w:p>
    <w:p w:rsidR="0012226C" w:rsidRDefault="00371C43" w:rsidP="008577E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C52">
        <w:rPr>
          <w:rFonts w:ascii="Times New Roman" w:hAnsi="Times New Roman" w:cs="Times New Roman"/>
          <w:sz w:val="24"/>
          <w:szCs w:val="24"/>
        </w:rPr>
        <w:t xml:space="preserve">- </w:t>
      </w:r>
      <w:r w:rsidR="00796C52">
        <w:rPr>
          <w:rFonts w:ascii="Times New Roman" w:hAnsi="Times New Roman" w:cs="Times New Roman"/>
          <w:sz w:val="24"/>
          <w:szCs w:val="24"/>
        </w:rPr>
        <w:t xml:space="preserve">не </w:t>
      </w:r>
      <w:r w:rsidR="0012226C" w:rsidRPr="00796C52">
        <w:rPr>
          <w:rFonts w:ascii="Times New Roman" w:hAnsi="Times New Roman" w:cs="Times New Roman"/>
          <w:sz w:val="24"/>
          <w:szCs w:val="24"/>
        </w:rPr>
        <w:t>достижение целевых показат</w:t>
      </w:r>
      <w:r w:rsidR="008577EC">
        <w:rPr>
          <w:rFonts w:ascii="Times New Roman" w:hAnsi="Times New Roman" w:cs="Times New Roman"/>
          <w:sz w:val="24"/>
          <w:szCs w:val="24"/>
        </w:rPr>
        <w:t xml:space="preserve">елей муниципальной программы, а </w:t>
      </w:r>
      <w:r w:rsidR="0012226C" w:rsidRPr="00796C52">
        <w:rPr>
          <w:rFonts w:ascii="Times New Roman" w:hAnsi="Times New Roman" w:cs="Times New Roman"/>
          <w:sz w:val="24"/>
          <w:szCs w:val="24"/>
        </w:rPr>
        <w:t>также конечных результатов ее реализации;</w:t>
      </w:r>
    </w:p>
    <w:p w:rsidR="00371C43" w:rsidRPr="00371C43" w:rsidRDefault="0012226C" w:rsidP="008577E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96C52">
        <w:rPr>
          <w:rFonts w:ascii="Times New Roman" w:hAnsi="Times New Roman" w:cs="Times New Roman"/>
          <w:sz w:val="24"/>
          <w:szCs w:val="24"/>
        </w:rPr>
        <w:t xml:space="preserve">не </w:t>
      </w:r>
      <w:r w:rsidR="00371C43" w:rsidRPr="00371C43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="00371C43" w:rsidRPr="00371C43">
        <w:rPr>
          <w:rFonts w:ascii="Times New Roman" w:hAnsi="Times New Roman" w:cs="Times New Roman"/>
          <w:sz w:val="24"/>
          <w:szCs w:val="24"/>
        </w:rPr>
        <w:t xml:space="preserve"> показателей,</w:t>
      </w:r>
      <w:r w:rsidR="008577EC">
        <w:rPr>
          <w:rFonts w:ascii="Times New Roman" w:hAnsi="Times New Roman" w:cs="Times New Roman"/>
          <w:sz w:val="24"/>
          <w:szCs w:val="24"/>
        </w:rPr>
        <w:t xml:space="preserve"> предусмотренных соглашениями о </w:t>
      </w:r>
      <w:r w:rsidR="00371C43" w:rsidRPr="00371C43">
        <w:rPr>
          <w:rFonts w:ascii="Times New Roman" w:hAnsi="Times New Roman" w:cs="Times New Roman"/>
          <w:sz w:val="24"/>
          <w:szCs w:val="24"/>
        </w:rPr>
        <w:t xml:space="preserve">предоставлении субсидий из </w:t>
      </w:r>
      <w:r>
        <w:rPr>
          <w:rFonts w:ascii="Times New Roman" w:hAnsi="Times New Roman" w:cs="Times New Roman"/>
          <w:sz w:val="24"/>
          <w:szCs w:val="24"/>
        </w:rPr>
        <w:t>бюджета</w:t>
      </w:r>
      <w:r w:rsidR="00371C43" w:rsidRPr="00371C43">
        <w:rPr>
          <w:rFonts w:ascii="Times New Roman" w:hAnsi="Times New Roman" w:cs="Times New Roman"/>
          <w:sz w:val="24"/>
          <w:szCs w:val="24"/>
        </w:rPr>
        <w:t xml:space="preserve"> автономного округа;</w:t>
      </w:r>
    </w:p>
    <w:p w:rsidR="00371C43" w:rsidRDefault="0012226C" w:rsidP="008577E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06A0">
        <w:rPr>
          <w:rFonts w:ascii="Times New Roman" w:hAnsi="Times New Roman" w:cs="Times New Roman"/>
          <w:sz w:val="24"/>
          <w:szCs w:val="24"/>
        </w:rPr>
        <w:t>не</w:t>
      </w:r>
      <w:r w:rsidR="00371C43" w:rsidRPr="00371C43">
        <w:rPr>
          <w:rFonts w:ascii="Times New Roman" w:hAnsi="Times New Roman" w:cs="Times New Roman"/>
          <w:sz w:val="24"/>
          <w:szCs w:val="24"/>
        </w:rPr>
        <w:t xml:space="preserve">своевременную и </w:t>
      </w:r>
      <w:r w:rsidR="00B306A0">
        <w:rPr>
          <w:rFonts w:ascii="Times New Roman" w:hAnsi="Times New Roman" w:cs="Times New Roman"/>
          <w:sz w:val="24"/>
          <w:szCs w:val="24"/>
        </w:rPr>
        <w:t>не</w:t>
      </w:r>
      <w:r w:rsidR="00371C43" w:rsidRPr="00371C43">
        <w:rPr>
          <w:rFonts w:ascii="Times New Roman" w:hAnsi="Times New Roman" w:cs="Times New Roman"/>
          <w:sz w:val="24"/>
          <w:szCs w:val="24"/>
        </w:rPr>
        <w:t xml:space="preserve">качественную реализацию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программы;</w:t>
      </w:r>
    </w:p>
    <w:p w:rsidR="001B72F2" w:rsidRPr="00E81F97" w:rsidRDefault="001B72F2" w:rsidP="008577E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06A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своевременное внесение изменений в муниципальную программу;</w:t>
      </w:r>
    </w:p>
    <w:p w:rsidR="00E81F97" w:rsidRDefault="0012226C" w:rsidP="008577E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6C52">
        <w:rPr>
          <w:rFonts w:ascii="Times New Roman" w:hAnsi="Times New Roman" w:cs="Times New Roman"/>
          <w:sz w:val="24"/>
          <w:szCs w:val="24"/>
        </w:rPr>
        <w:t xml:space="preserve">не </w:t>
      </w:r>
      <w:r w:rsidR="00E81F97" w:rsidRPr="00E81F97">
        <w:rPr>
          <w:rFonts w:ascii="Times New Roman" w:hAnsi="Times New Roman" w:cs="Times New Roman"/>
          <w:sz w:val="24"/>
          <w:szCs w:val="24"/>
        </w:rPr>
        <w:t>соблюдение сроков предоставления и качество подготовки отчетов по исп</w:t>
      </w:r>
      <w:r w:rsidR="00796C52">
        <w:rPr>
          <w:rFonts w:ascii="Times New Roman" w:hAnsi="Times New Roman" w:cs="Times New Roman"/>
          <w:sz w:val="24"/>
          <w:szCs w:val="24"/>
        </w:rPr>
        <w:t>олнению муниципальной программы.</w:t>
      </w:r>
    </w:p>
    <w:p w:rsidR="00A375C7" w:rsidRPr="00142D57" w:rsidRDefault="0092474A" w:rsidP="008577EC">
      <w:pPr>
        <w:pStyle w:val="aff0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C22B21" w:rsidRPr="001B72F2">
        <w:rPr>
          <w:rFonts w:ascii="Times New Roman" w:hAnsi="Times New Roman" w:cs="Times New Roman"/>
          <w:sz w:val="24"/>
          <w:szCs w:val="24"/>
        </w:rPr>
        <w:t>Соисполнители муниципальной программы</w:t>
      </w:r>
      <w:r w:rsidR="0059618E">
        <w:rPr>
          <w:rFonts w:ascii="Times New Roman" w:hAnsi="Times New Roman" w:cs="Times New Roman"/>
          <w:sz w:val="24"/>
          <w:szCs w:val="24"/>
        </w:rPr>
        <w:t xml:space="preserve"> </w:t>
      </w:r>
      <w:r w:rsidR="00C22B21" w:rsidRPr="001B72F2">
        <w:rPr>
          <w:rFonts w:ascii="Times New Roman" w:hAnsi="Times New Roman" w:cs="Times New Roman"/>
          <w:sz w:val="24"/>
          <w:szCs w:val="24"/>
        </w:rPr>
        <w:t xml:space="preserve">несут ответственность </w:t>
      </w:r>
      <w:r w:rsidR="00A375C7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DE24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75C7">
        <w:rPr>
          <w:rFonts w:ascii="Times New Roman" w:hAnsi="Times New Roman" w:cs="Times New Roman"/>
          <w:sz w:val="24"/>
          <w:szCs w:val="24"/>
        </w:rPr>
        <w:t>их касающейся</w:t>
      </w:r>
      <w:r w:rsidR="00F94444">
        <w:rPr>
          <w:rFonts w:ascii="Times New Roman" w:hAnsi="Times New Roman" w:cs="Times New Roman"/>
          <w:sz w:val="24"/>
          <w:szCs w:val="24"/>
        </w:rPr>
        <w:t>,</w:t>
      </w:r>
      <w:r w:rsidR="005961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2B21" w:rsidRPr="001B72F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375C7">
        <w:rPr>
          <w:rFonts w:ascii="Times New Roman" w:hAnsi="Times New Roman" w:cs="Times New Roman"/>
          <w:sz w:val="24"/>
          <w:szCs w:val="24"/>
        </w:rPr>
        <w:t>:</w:t>
      </w:r>
    </w:p>
    <w:p w:rsidR="00142D57" w:rsidRDefault="00A375C7" w:rsidP="008577EC">
      <w:pPr>
        <w:pStyle w:val="aff0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96C52">
        <w:rPr>
          <w:rFonts w:ascii="Times New Roman" w:hAnsi="Times New Roman" w:cs="Times New Roman"/>
          <w:sz w:val="24"/>
          <w:szCs w:val="24"/>
        </w:rPr>
        <w:t xml:space="preserve">не </w:t>
      </w:r>
      <w:r w:rsidRPr="00A375C7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Pr="00A375C7">
        <w:rPr>
          <w:rFonts w:ascii="Times New Roman" w:hAnsi="Times New Roman" w:cs="Times New Roman"/>
          <w:sz w:val="24"/>
          <w:szCs w:val="24"/>
        </w:rPr>
        <w:t xml:space="preserve"> целевых показателей муниципальной</w:t>
      </w:r>
      <w:r w:rsidR="00142D57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A375C7" w:rsidRPr="00A375C7" w:rsidRDefault="00A375C7" w:rsidP="008577EC">
      <w:pPr>
        <w:pStyle w:val="aff0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C7">
        <w:rPr>
          <w:rFonts w:ascii="Times New Roman" w:hAnsi="Times New Roman" w:cs="Times New Roman"/>
          <w:sz w:val="24"/>
          <w:szCs w:val="24"/>
        </w:rPr>
        <w:t>-</w:t>
      </w:r>
      <w:r w:rsidR="00B306A0">
        <w:rPr>
          <w:rFonts w:ascii="Times New Roman" w:hAnsi="Times New Roman" w:cs="Times New Roman"/>
          <w:sz w:val="24"/>
          <w:szCs w:val="24"/>
        </w:rPr>
        <w:t xml:space="preserve"> не</w:t>
      </w:r>
      <w:r w:rsidRPr="00A375C7">
        <w:rPr>
          <w:rFonts w:ascii="Times New Roman" w:hAnsi="Times New Roman" w:cs="Times New Roman"/>
          <w:sz w:val="24"/>
          <w:szCs w:val="24"/>
        </w:rPr>
        <w:t>своевременное внесение изменений в муниципальную программу;</w:t>
      </w:r>
    </w:p>
    <w:p w:rsidR="00EC1251" w:rsidRPr="008577EC" w:rsidRDefault="00A375C7" w:rsidP="008577EC">
      <w:pPr>
        <w:pStyle w:val="aff0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C7">
        <w:rPr>
          <w:rFonts w:ascii="Times New Roman" w:hAnsi="Times New Roman" w:cs="Times New Roman"/>
          <w:sz w:val="24"/>
          <w:szCs w:val="24"/>
        </w:rPr>
        <w:t xml:space="preserve">- </w:t>
      </w:r>
      <w:r w:rsidR="00796C52">
        <w:rPr>
          <w:rFonts w:ascii="Times New Roman" w:hAnsi="Times New Roman" w:cs="Times New Roman"/>
          <w:sz w:val="24"/>
          <w:szCs w:val="24"/>
        </w:rPr>
        <w:t xml:space="preserve">не </w:t>
      </w:r>
      <w:r w:rsidRPr="00A375C7">
        <w:rPr>
          <w:rFonts w:ascii="Times New Roman" w:hAnsi="Times New Roman" w:cs="Times New Roman"/>
          <w:sz w:val="24"/>
          <w:szCs w:val="24"/>
        </w:rPr>
        <w:t>соблюдение сроков предоставления и качество подготовки отчетов по исп</w:t>
      </w:r>
      <w:r w:rsidR="00142D57">
        <w:rPr>
          <w:rFonts w:ascii="Times New Roman" w:hAnsi="Times New Roman" w:cs="Times New Roman"/>
          <w:sz w:val="24"/>
          <w:szCs w:val="24"/>
        </w:rPr>
        <w:t>олнению муниципальной программы.</w:t>
      </w:r>
    </w:p>
    <w:p w:rsidR="00CB68EB" w:rsidRPr="00310272" w:rsidRDefault="00CB68EB" w:rsidP="00CB68EB">
      <w:pPr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  <w:sectPr w:rsidR="00CB68EB" w:rsidRPr="00310272" w:rsidSect="00EB01A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97FB8" w:rsidRPr="00A33E46" w:rsidRDefault="00A97FB8" w:rsidP="001E3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E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E75C6" w:rsidRPr="00A33E46">
        <w:rPr>
          <w:rFonts w:ascii="Times New Roman" w:hAnsi="Times New Roman" w:cs="Times New Roman"/>
          <w:sz w:val="24"/>
          <w:szCs w:val="24"/>
        </w:rPr>
        <w:t>1</w:t>
      </w:r>
    </w:p>
    <w:p w:rsidR="00796C52" w:rsidRPr="00A33E46" w:rsidRDefault="00A97FB8" w:rsidP="00796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E46">
        <w:rPr>
          <w:rFonts w:ascii="Times New Roman" w:hAnsi="Times New Roman" w:cs="Times New Roman"/>
          <w:sz w:val="24"/>
          <w:szCs w:val="24"/>
        </w:rPr>
        <w:t>к Порядку</w:t>
      </w:r>
      <w:r w:rsidR="00796C52" w:rsidRPr="00A33E46">
        <w:rPr>
          <w:rFonts w:ascii="Times New Roman" w:hAnsi="Times New Roman" w:cs="Times New Roman"/>
          <w:sz w:val="24"/>
          <w:szCs w:val="24"/>
        </w:rPr>
        <w:t xml:space="preserve"> принятия решения о ра</w:t>
      </w:r>
      <w:r w:rsidR="00A33E46" w:rsidRPr="00A33E46">
        <w:rPr>
          <w:rFonts w:ascii="Times New Roman" w:hAnsi="Times New Roman" w:cs="Times New Roman"/>
          <w:sz w:val="24"/>
          <w:szCs w:val="24"/>
        </w:rPr>
        <w:t>зработке муниципальных программ</w:t>
      </w:r>
    </w:p>
    <w:p w:rsidR="00796C52" w:rsidRPr="00A33E46" w:rsidRDefault="00796C52" w:rsidP="00796C52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3E46">
        <w:rPr>
          <w:rFonts w:ascii="Times New Roman" w:hAnsi="Times New Roman" w:cs="Times New Roman"/>
          <w:sz w:val="24"/>
          <w:szCs w:val="24"/>
        </w:rPr>
        <w:t>города Югорска, их формирования, утверждения и реализации</w:t>
      </w:r>
    </w:p>
    <w:p w:rsidR="00796C52" w:rsidRPr="00A33E46" w:rsidRDefault="00796C52" w:rsidP="00A33E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FB8" w:rsidRPr="00A33E46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E46">
        <w:rPr>
          <w:rFonts w:ascii="Times New Roman" w:hAnsi="Times New Roman" w:cs="Times New Roman"/>
          <w:sz w:val="24"/>
          <w:szCs w:val="24"/>
        </w:rPr>
        <w:t xml:space="preserve">Отчет о реализации государственных программ </w:t>
      </w:r>
      <w:r w:rsidR="00796C52" w:rsidRPr="00A33E46">
        <w:rPr>
          <w:rFonts w:ascii="Times New Roman" w:hAnsi="Times New Roman" w:cs="Times New Roman"/>
          <w:sz w:val="24"/>
          <w:szCs w:val="24"/>
        </w:rPr>
        <w:t>Ханты</w:t>
      </w:r>
      <w:r w:rsidR="003832B3">
        <w:rPr>
          <w:rFonts w:ascii="Times New Roman" w:hAnsi="Times New Roman" w:cs="Times New Roman"/>
          <w:sz w:val="24"/>
          <w:szCs w:val="24"/>
        </w:rPr>
        <w:t xml:space="preserve"> </w:t>
      </w:r>
      <w:r w:rsidR="00796C52" w:rsidRPr="00A33E46">
        <w:rPr>
          <w:rFonts w:ascii="Times New Roman" w:hAnsi="Times New Roman" w:cs="Times New Roman"/>
          <w:sz w:val="24"/>
          <w:szCs w:val="24"/>
        </w:rPr>
        <w:t>-</w:t>
      </w:r>
      <w:r w:rsidR="003832B3">
        <w:rPr>
          <w:rFonts w:ascii="Times New Roman" w:hAnsi="Times New Roman" w:cs="Times New Roman"/>
          <w:sz w:val="24"/>
          <w:szCs w:val="24"/>
        </w:rPr>
        <w:t xml:space="preserve"> </w:t>
      </w:r>
      <w:r w:rsidR="00796C52" w:rsidRPr="00A33E46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- </w:t>
      </w:r>
      <w:r w:rsidRPr="00A33E46">
        <w:rPr>
          <w:rFonts w:ascii="Times New Roman" w:hAnsi="Times New Roman" w:cs="Times New Roman"/>
          <w:sz w:val="24"/>
          <w:szCs w:val="24"/>
        </w:rPr>
        <w:t xml:space="preserve">Югры в </w:t>
      </w:r>
      <w:r w:rsidR="00796C52" w:rsidRPr="00A33E46">
        <w:rPr>
          <w:rFonts w:ascii="Times New Roman" w:hAnsi="Times New Roman" w:cs="Times New Roman"/>
          <w:sz w:val="24"/>
          <w:szCs w:val="24"/>
        </w:rPr>
        <w:t>городе</w:t>
      </w:r>
      <w:r w:rsidRPr="00A33E46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796C52" w:rsidRPr="00A33E46">
        <w:rPr>
          <w:rFonts w:ascii="Times New Roman" w:hAnsi="Times New Roman" w:cs="Times New Roman"/>
          <w:sz w:val="24"/>
          <w:szCs w:val="24"/>
        </w:rPr>
        <w:t>е</w:t>
      </w:r>
      <w:r w:rsidR="00A33E46">
        <w:rPr>
          <w:rFonts w:ascii="Times New Roman" w:hAnsi="Times New Roman" w:cs="Times New Roman"/>
          <w:sz w:val="24"/>
          <w:szCs w:val="24"/>
        </w:rPr>
        <w:t>,</w:t>
      </w:r>
    </w:p>
    <w:p w:rsidR="00A97FB8" w:rsidRPr="00A33E46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3E46">
        <w:rPr>
          <w:rFonts w:ascii="Times New Roman" w:hAnsi="Times New Roman" w:cs="Times New Roman"/>
          <w:sz w:val="24"/>
          <w:szCs w:val="24"/>
        </w:rPr>
        <w:t xml:space="preserve">в том числе реализуемых на условиях </w:t>
      </w:r>
      <w:proofErr w:type="spellStart"/>
      <w:r w:rsidRPr="00A33E4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33E46">
        <w:rPr>
          <w:rFonts w:ascii="Times New Roman" w:hAnsi="Times New Roman" w:cs="Times New Roman"/>
          <w:sz w:val="24"/>
          <w:szCs w:val="24"/>
        </w:rPr>
        <w:t xml:space="preserve"> из федерального бюджета и бюджета автономного округа</w:t>
      </w:r>
      <w:proofErr w:type="gramEnd"/>
    </w:p>
    <w:p w:rsidR="00A97FB8" w:rsidRPr="00A33E46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3E4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A97FB8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E46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A33E46" w:rsidRPr="00A33E46" w:rsidRDefault="00A33E46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28"/>
        <w:gridCol w:w="1503"/>
        <w:gridCol w:w="839"/>
        <w:gridCol w:w="840"/>
        <w:gridCol w:w="1711"/>
        <w:gridCol w:w="1119"/>
        <w:gridCol w:w="1219"/>
        <w:gridCol w:w="1158"/>
        <w:gridCol w:w="1227"/>
        <w:gridCol w:w="1258"/>
        <w:gridCol w:w="739"/>
        <w:gridCol w:w="600"/>
        <w:gridCol w:w="760"/>
      </w:tblGrid>
      <w:tr w:rsidR="00A97FB8" w:rsidRPr="003832B3" w:rsidTr="00D571A3">
        <w:trPr>
          <w:trHeight w:val="1011"/>
          <w:tblHeader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46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Государственная программа в разрезе мероприятий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74" w:right="-142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Муниципальная программа</w:t>
            </w:r>
          </w:p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74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в разрезе мероприятий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59" w:right="-97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42"/>
              </w:tabs>
              <w:spacing w:after="0" w:line="100" w:lineRule="atLeast"/>
              <w:ind w:left="-108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Остатки средств на 1 января 20__г.</w:t>
            </w:r>
          </w:p>
        </w:tc>
        <w:tc>
          <w:tcPr>
            <w:tcW w:w="7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По состоянию на отчетную дату: ____________________20_____год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108" w:right="-109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 программы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Степень выполнения комплексных планов</w:t>
            </w:r>
          </w:p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(сетевых графиков)</w:t>
            </w:r>
          </w:p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на отчетную дату</w:t>
            </w:r>
          </w:p>
        </w:tc>
      </w:tr>
      <w:tr w:rsidR="00A97FB8" w:rsidRPr="003832B3" w:rsidTr="00D571A3">
        <w:trPr>
          <w:trHeight w:val="1776"/>
          <w:tblHeader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План на 20__год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46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63" w:right="-8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Подписаны Соглаше</w:t>
            </w:r>
            <w:r w:rsidR="00A33E46"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 xml:space="preserve">ния о </w:t>
            </w:r>
            <w:proofErr w:type="spellStart"/>
            <w:r w:rsidR="00A33E46"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софинансировании</w:t>
            </w:r>
            <w:proofErr w:type="spellEnd"/>
            <w:r w:rsidR="00A33E46"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 xml:space="preserve"> программ</w:t>
            </w:r>
          </w:p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63" w:right="-8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на 20__ год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Профинансировано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% финансирования к плану (гр.7/гр.5*100%)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80" w:right="-56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Исполнение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140" w:right="-108" w:firstLine="14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% исполнения</w:t>
            </w:r>
          </w:p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к финансированию</w:t>
            </w:r>
          </w:p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(гр</w:t>
            </w:r>
            <w:proofErr w:type="gramStart"/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9</w:t>
            </w:r>
            <w:proofErr w:type="gramEnd"/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/гр7*100%)*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97FB8" w:rsidRPr="003832B3" w:rsidTr="00311BCD">
        <w:trPr>
          <w:trHeight w:hRule="exact" w:val="34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14</w:t>
            </w:r>
          </w:p>
        </w:tc>
      </w:tr>
      <w:tr w:rsidR="00A97FB8" w:rsidRPr="003832B3" w:rsidTr="00311BCD">
        <w:trPr>
          <w:trHeight w:hRule="exact" w:val="56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ind w:left="-80" w:right="-58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(наименование программы)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ind w:left="-102" w:right="-88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(наименование программы)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федеральный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311BCD">
        <w:trPr>
          <w:trHeight w:hRule="exact" w:val="702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311BCD">
        <w:trPr>
          <w:trHeight w:hRule="exact" w:val="570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местный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311BCD">
        <w:trPr>
          <w:trHeight w:hRule="exact" w:val="564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привлеченные средства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D571A3">
        <w:trPr>
          <w:trHeight w:val="419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D571A3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Всего: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145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A33E46">
            <w:pPr>
              <w:tabs>
                <w:tab w:val="left" w:pos="709"/>
              </w:tabs>
              <w:spacing w:after="0" w:line="100" w:lineRule="atLeast"/>
              <w:ind w:left="-44" w:right="-83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 xml:space="preserve">в том числе инвестиции </w:t>
            </w:r>
          </w:p>
          <w:p w:rsidR="00A97FB8" w:rsidRPr="003832B3" w:rsidRDefault="00A97FB8" w:rsidP="00A33E46">
            <w:pPr>
              <w:tabs>
                <w:tab w:val="left" w:pos="709"/>
              </w:tabs>
              <w:spacing w:line="100" w:lineRule="atLeast"/>
              <w:ind w:left="-44" w:right="-83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в объекты муниципальной собственности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5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311BCD">
            <w:pPr>
              <w:tabs>
                <w:tab w:val="left" w:pos="709"/>
              </w:tabs>
              <w:spacing w:line="100" w:lineRule="atLeast"/>
              <w:ind w:left="-94" w:right="-72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lastRenderedPageBreak/>
              <w:t>(наименование основного мероприятия)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line="100" w:lineRule="atLeast"/>
              <w:ind w:left="-88" w:right="-88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(наименование основного мероприятия)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федеральный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145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457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местный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607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привлеченные средства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597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Всего: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145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311BCD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311BCD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ind w:left="-58" w:right="-83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 xml:space="preserve">в том числе инвестиции </w:t>
            </w:r>
          </w:p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ind w:left="-58" w:right="-83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в объекты муниципальной собственности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3832B3" w:rsidRDefault="00A97FB8" w:rsidP="00311BC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A97FB8" w:rsidRPr="003832B3" w:rsidTr="00A33E46">
        <w:trPr>
          <w:trHeight w:val="145"/>
        </w:trPr>
        <w:tc>
          <w:tcPr>
            <w:tcW w:w="156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3832B3" w:rsidRDefault="00A97FB8" w:rsidP="00770B4E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3832B3"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  <w:t>и т.д.</w:t>
            </w:r>
          </w:p>
        </w:tc>
      </w:tr>
    </w:tbl>
    <w:p w:rsidR="00A97FB8" w:rsidRPr="003E75C6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97FB8" w:rsidRPr="003E75C6" w:rsidRDefault="00A97FB8" w:rsidP="00C36446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>Число десятичных знаков – 2.</w:t>
      </w:r>
    </w:p>
    <w:p w:rsidR="00A97FB8" w:rsidRPr="003E75C6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FB8" w:rsidRPr="003E75C6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>Руководитель ______________________________/_________________________</w:t>
      </w:r>
    </w:p>
    <w:p w:rsidR="00A97FB8" w:rsidRPr="003E75C6" w:rsidRDefault="003832B3" w:rsidP="00C36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>(ФИО)                                                (подпись)</w:t>
      </w:r>
    </w:p>
    <w:p w:rsidR="00A97FB8" w:rsidRPr="003E75C6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FB8" w:rsidRPr="003E75C6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>Исполнитель ______________________________/_________________________/____________________</w:t>
      </w:r>
    </w:p>
    <w:p w:rsidR="00C36446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 xml:space="preserve"> </w:t>
      </w:r>
      <w:r w:rsidR="003832B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3E75C6">
        <w:rPr>
          <w:rFonts w:ascii="Times New Roman" w:hAnsi="Times New Roman" w:cs="Times New Roman"/>
          <w:sz w:val="20"/>
          <w:szCs w:val="20"/>
        </w:rPr>
        <w:t xml:space="preserve">   (ФИО)                  </w:t>
      </w:r>
      <w:r w:rsidR="003832B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E75C6">
        <w:rPr>
          <w:rFonts w:ascii="Times New Roman" w:hAnsi="Times New Roman" w:cs="Times New Roman"/>
          <w:sz w:val="20"/>
          <w:szCs w:val="20"/>
        </w:rPr>
        <w:t xml:space="preserve">   (подпись)           </w:t>
      </w:r>
      <w:r w:rsidR="003832B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E75C6">
        <w:rPr>
          <w:rFonts w:ascii="Times New Roman" w:hAnsi="Times New Roman" w:cs="Times New Roman"/>
          <w:sz w:val="20"/>
          <w:szCs w:val="20"/>
        </w:rPr>
        <w:t xml:space="preserve"> (телефон)</w:t>
      </w:r>
    </w:p>
    <w:p w:rsidR="00A97FB8" w:rsidRPr="00311BCD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1B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36446" w:rsidRPr="00311BCD">
        <w:rPr>
          <w:rFonts w:ascii="Times New Roman" w:hAnsi="Times New Roman" w:cs="Times New Roman"/>
          <w:sz w:val="24"/>
          <w:szCs w:val="24"/>
        </w:rPr>
        <w:t>2</w:t>
      </w:r>
    </w:p>
    <w:p w:rsidR="00796C52" w:rsidRPr="00311BCD" w:rsidRDefault="00A97FB8" w:rsidP="00796C5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1BCD">
        <w:rPr>
          <w:rFonts w:ascii="Times New Roman" w:hAnsi="Times New Roman" w:cs="Times New Roman"/>
          <w:bCs/>
          <w:sz w:val="24"/>
          <w:szCs w:val="24"/>
        </w:rPr>
        <w:t>к Порядку</w:t>
      </w:r>
      <w:r w:rsidR="00A36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C52" w:rsidRPr="00311BCD">
        <w:rPr>
          <w:rFonts w:ascii="Times New Roman" w:hAnsi="Times New Roman" w:cs="Times New Roman"/>
          <w:sz w:val="24"/>
          <w:szCs w:val="24"/>
        </w:rPr>
        <w:t>принятия решения о ра</w:t>
      </w:r>
      <w:r w:rsidR="00311BCD">
        <w:rPr>
          <w:rFonts w:ascii="Times New Roman" w:hAnsi="Times New Roman" w:cs="Times New Roman"/>
          <w:sz w:val="24"/>
          <w:szCs w:val="24"/>
        </w:rPr>
        <w:t>зработке муниципальных программ</w:t>
      </w:r>
    </w:p>
    <w:p w:rsidR="00796C52" w:rsidRPr="00311BCD" w:rsidRDefault="00796C52" w:rsidP="00796C52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1BCD">
        <w:rPr>
          <w:rFonts w:ascii="Times New Roman" w:hAnsi="Times New Roman" w:cs="Times New Roman"/>
          <w:sz w:val="24"/>
          <w:szCs w:val="24"/>
        </w:rPr>
        <w:t>города Югорска, их формиро</w:t>
      </w:r>
      <w:r w:rsidR="00311BCD">
        <w:rPr>
          <w:rFonts w:ascii="Times New Roman" w:hAnsi="Times New Roman" w:cs="Times New Roman"/>
          <w:sz w:val="24"/>
          <w:szCs w:val="24"/>
        </w:rPr>
        <w:t>вания, утверждения и реализации</w:t>
      </w:r>
    </w:p>
    <w:p w:rsidR="00A97FB8" w:rsidRPr="00311BCD" w:rsidRDefault="00A97FB8" w:rsidP="00311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97FB8" w:rsidRPr="00311BCD" w:rsidRDefault="00311BCD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A97FB8" w:rsidRPr="00311BCD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1BCD">
        <w:rPr>
          <w:rFonts w:ascii="Times New Roman" w:hAnsi="Times New Roman" w:cs="Times New Roman"/>
          <w:bCs/>
          <w:sz w:val="24"/>
          <w:szCs w:val="24"/>
        </w:rPr>
        <w:t>об исполнении муниципальной программы</w:t>
      </w:r>
    </w:p>
    <w:p w:rsidR="00A97FB8" w:rsidRPr="00311BCD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1BCD">
        <w:rPr>
          <w:rFonts w:ascii="Times New Roman" w:hAnsi="Times New Roman" w:cs="Times New Roman"/>
          <w:bCs/>
          <w:sz w:val="24"/>
          <w:szCs w:val="24"/>
        </w:rPr>
        <w:t>по состоянию на ______________20______г.</w:t>
      </w:r>
    </w:p>
    <w:p w:rsidR="00A97FB8" w:rsidRPr="00311BCD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1BCD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:rsidR="00A97FB8" w:rsidRPr="00311BCD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1BCD">
        <w:rPr>
          <w:rFonts w:ascii="Times New Roman" w:hAnsi="Times New Roman" w:cs="Times New Roman"/>
          <w:bCs/>
          <w:sz w:val="24"/>
          <w:szCs w:val="24"/>
        </w:rPr>
        <w:t>(наименование программы)</w:t>
      </w:r>
    </w:p>
    <w:p w:rsidR="00A97FB8" w:rsidRPr="00311BCD" w:rsidRDefault="00A97FB8" w:rsidP="00F76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1BCD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:rsidR="00A97FB8" w:rsidRPr="00311BCD" w:rsidRDefault="00A97FB8" w:rsidP="00F768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1BCD">
        <w:rPr>
          <w:rFonts w:ascii="Times New Roman" w:hAnsi="Times New Roman" w:cs="Times New Roman"/>
          <w:bCs/>
          <w:sz w:val="24"/>
          <w:szCs w:val="24"/>
        </w:rPr>
        <w:t>(ответственный исполнитель)</w:t>
      </w:r>
    </w:p>
    <w:p w:rsidR="00A97FB8" w:rsidRPr="00311BCD" w:rsidRDefault="00A97FB8" w:rsidP="00A97FB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11BCD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210"/>
        <w:gridCol w:w="1785"/>
        <w:gridCol w:w="2494"/>
        <w:gridCol w:w="1192"/>
        <w:gridCol w:w="1523"/>
        <w:gridCol w:w="1251"/>
        <w:gridCol w:w="1152"/>
        <w:gridCol w:w="1460"/>
        <w:gridCol w:w="1559"/>
      </w:tblGrid>
      <w:tr w:rsidR="008E5A35" w:rsidRPr="003832B3" w:rsidTr="00177634">
        <w:tc>
          <w:tcPr>
            <w:tcW w:w="791" w:type="dxa"/>
            <w:vMerge w:val="restart"/>
            <w:shd w:val="clear" w:color="auto" w:fill="auto"/>
            <w:vAlign w:val="center"/>
          </w:tcPr>
          <w:p w:rsidR="00311BCD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ind w:left="-84" w:right="-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</w:tcPr>
          <w:p w:rsidR="008E5A35" w:rsidRPr="003832B3" w:rsidRDefault="008E5A35" w:rsidP="0031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8E5A35" w:rsidRPr="003832B3" w:rsidRDefault="00311BCD" w:rsidP="00311BCD">
            <w:pPr>
              <w:widowControl w:val="0"/>
              <w:autoSpaceDE w:val="0"/>
              <w:autoSpaceDN w:val="0"/>
              <w:spacing w:after="0" w:line="240" w:lineRule="auto"/>
              <w:ind w:left="-8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по программе (план </w:t>
            </w:r>
            <w:r w:rsidR="008E5A35" w:rsidRPr="003832B3">
              <w:rPr>
                <w:rFonts w:ascii="Times New Roman" w:hAnsi="Times New Roman" w:cs="Times New Roman"/>
                <w:sz w:val="20"/>
                <w:szCs w:val="20"/>
              </w:rPr>
              <w:t>по программе)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Утверждено в бюджете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8E5A35" w:rsidRPr="003832B3" w:rsidRDefault="00311BCD" w:rsidP="0031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 </w:t>
            </w:r>
            <w:r w:rsidR="008E5A35" w:rsidRPr="003832B3">
              <w:rPr>
                <w:rFonts w:ascii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4171" w:type="dxa"/>
            <w:gridSpan w:val="3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8E5A35" w:rsidRPr="003832B3" w:rsidTr="00DA2B15">
        <w:trPr>
          <w:trHeight w:val="1703"/>
        </w:trPr>
        <w:tc>
          <w:tcPr>
            <w:tcW w:w="791" w:type="dxa"/>
            <w:vMerge/>
            <w:shd w:val="clear" w:color="auto" w:fill="auto"/>
            <w:vAlign w:val="center"/>
          </w:tcPr>
          <w:p w:rsidR="008E5A35" w:rsidRPr="003832B3" w:rsidRDefault="008E5A35" w:rsidP="0031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  <w:vAlign w:val="center"/>
          </w:tcPr>
          <w:p w:rsidR="008E5A35" w:rsidRPr="003832B3" w:rsidRDefault="008E5A35" w:rsidP="0031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8E5A35" w:rsidRPr="003832B3" w:rsidRDefault="008E5A35" w:rsidP="0031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8E5A35" w:rsidRPr="003832B3" w:rsidRDefault="008E5A35" w:rsidP="0031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8E5A35" w:rsidRPr="003832B3" w:rsidRDefault="008E5A35" w:rsidP="0031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8E5A35" w:rsidRPr="003832B3" w:rsidRDefault="008E5A35" w:rsidP="00311B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(гр.7- гр.6)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Относительное значение, %</w:t>
            </w:r>
            <w:r w:rsidR="00311BCD"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 (гр.7/</w:t>
            </w: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гр.6*100%)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ind w:left="-66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 муниципальной программы</w:t>
            </w:r>
          </w:p>
        </w:tc>
      </w:tr>
      <w:tr w:rsidR="008E5A35" w:rsidRPr="003832B3" w:rsidTr="00177634">
        <w:tc>
          <w:tcPr>
            <w:tcW w:w="791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5A35" w:rsidRPr="003832B3" w:rsidTr="00177634">
        <w:tc>
          <w:tcPr>
            <w:tcW w:w="15417" w:type="dxa"/>
            <w:gridSpan w:val="10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  <w:r w:rsidRPr="003832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3832B3" w:rsidRPr="003832B3">
              <w:rPr>
                <w:rFonts w:ascii="Times New Roman" w:hAnsi="Times New Roman" w:cs="Times New Roman"/>
                <w:sz w:val="20"/>
                <w:szCs w:val="20"/>
              </w:rPr>
              <w:t>(наименование подпрограммы)</w:t>
            </w:r>
          </w:p>
        </w:tc>
      </w:tr>
      <w:tr w:rsidR="008E5A35" w:rsidRPr="003832B3" w:rsidTr="00177634">
        <w:tc>
          <w:tcPr>
            <w:tcW w:w="791" w:type="dxa"/>
            <w:vMerge w:val="restart"/>
            <w:shd w:val="clear" w:color="auto" w:fill="auto"/>
          </w:tcPr>
          <w:p w:rsidR="008E5A35" w:rsidRPr="003832B3" w:rsidRDefault="00796C52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</w:t>
            </w:r>
            <w:r w:rsidR="00DA2B15">
              <w:rPr>
                <w:rFonts w:ascii="Times New Roman" w:hAnsi="Times New Roman" w:cs="Times New Roman"/>
                <w:sz w:val="20"/>
                <w:szCs w:val="20"/>
              </w:rPr>
              <w:t>го мероприятия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DA2B15">
        <w:trPr>
          <w:trHeight w:val="613"/>
        </w:trPr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96C52" w:rsidRPr="00383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Наи</w:t>
            </w:r>
            <w:r w:rsidR="00DA2B15">
              <w:rPr>
                <w:rFonts w:ascii="Times New Roman" w:hAnsi="Times New Roman" w:cs="Times New Roman"/>
                <w:sz w:val="20"/>
                <w:szCs w:val="20"/>
              </w:rPr>
              <w:t>менование основного мероприятия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DA2B15">
        <w:trPr>
          <w:trHeight w:val="627"/>
        </w:trPr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1: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15417" w:type="dxa"/>
            <w:gridSpan w:val="10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 w:rsidRPr="003832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DA2B15">
              <w:rPr>
                <w:rFonts w:ascii="Times New Roman" w:hAnsi="Times New Roman" w:cs="Times New Roman"/>
                <w:sz w:val="20"/>
                <w:szCs w:val="20"/>
              </w:rPr>
              <w:t>(наименование подпрограммы)</w:t>
            </w:r>
          </w:p>
        </w:tc>
      </w:tr>
      <w:tr w:rsidR="008E5A35" w:rsidRPr="003832B3" w:rsidTr="00177634">
        <w:tc>
          <w:tcPr>
            <w:tcW w:w="791" w:type="dxa"/>
            <w:vMerge w:val="restart"/>
            <w:shd w:val="clear" w:color="auto" w:fill="auto"/>
          </w:tcPr>
          <w:p w:rsidR="008E5A35" w:rsidRPr="003832B3" w:rsidRDefault="00796C52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основного мероприятия 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96C52" w:rsidRPr="00383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основного мероприятия 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  <w:p w:rsidR="00DA2B15" w:rsidRPr="003832B3" w:rsidRDefault="00DA2B1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2: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791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12398" w:type="dxa"/>
            <w:gridSpan w:val="8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бюджет автономного </w:t>
            </w:r>
            <w:r w:rsidRPr="00383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85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 w:val="restart"/>
            <w:shd w:val="clear" w:color="auto" w:fill="auto"/>
          </w:tcPr>
          <w:p w:rsidR="008E5A35" w:rsidRPr="003832B3" w:rsidRDefault="008E5A35" w:rsidP="00F32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85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60038A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8E5A35" w:rsidRPr="003832B3" w:rsidRDefault="008E5A35" w:rsidP="0031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A35" w:rsidRPr="003832B3" w:rsidTr="00177634">
        <w:tc>
          <w:tcPr>
            <w:tcW w:w="3001" w:type="dxa"/>
            <w:gridSpan w:val="2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т.д.</w:t>
            </w:r>
          </w:p>
        </w:tc>
        <w:tc>
          <w:tcPr>
            <w:tcW w:w="1785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E5A35" w:rsidRPr="003832B3" w:rsidRDefault="008E5A35" w:rsidP="00311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5A35" w:rsidRDefault="008E5A35" w:rsidP="008E5A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7FB8" w:rsidRPr="003E75C6" w:rsidRDefault="00A97FB8" w:rsidP="00C36446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>*Указывается при наличии подпрограмм</w:t>
      </w:r>
    </w:p>
    <w:p w:rsidR="00A97FB8" w:rsidRPr="003E75C6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97FB8" w:rsidRPr="003E75C6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>_____________________</w:t>
      </w:r>
      <w:r w:rsidR="00F52F43">
        <w:rPr>
          <w:rFonts w:ascii="Times New Roman" w:hAnsi="Times New Roman" w:cs="Times New Roman"/>
          <w:sz w:val="20"/>
          <w:szCs w:val="20"/>
        </w:rPr>
        <w:t>___</w:t>
      </w:r>
      <w:r w:rsidRPr="003E75C6">
        <w:rPr>
          <w:rFonts w:ascii="Times New Roman" w:hAnsi="Times New Roman" w:cs="Times New Roman"/>
          <w:sz w:val="20"/>
          <w:szCs w:val="20"/>
        </w:rPr>
        <w:t>__      ________</w:t>
      </w:r>
      <w:r w:rsidR="00DA2B15">
        <w:rPr>
          <w:rFonts w:ascii="Times New Roman" w:hAnsi="Times New Roman" w:cs="Times New Roman"/>
          <w:sz w:val="20"/>
          <w:szCs w:val="20"/>
        </w:rPr>
        <w:t>_</w:t>
      </w:r>
      <w:r w:rsidRPr="003E75C6">
        <w:rPr>
          <w:rFonts w:ascii="Times New Roman" w:hAnsi="Times New Roman" w:cs="Times New Roman"/>
          <w:sz w:val="20"/>
          <w:szCs w:val="20"/>
        </w:rPr>
        <w:t>___________/____________            __________________________</w:t>
      </w:r>
      <w:r w:rsidR="00F52F43">
        <w:rPr>
          <w:rFonts w:ascii="Times New Roman" w:hAnsi="Times New Roman" w:cs="Times New Roman"/>
          <w:sz w:val="20"/>
          <w:szCs w:val="20"/>
        </w:rPr>
        <w:t>____</w:t>
      </w:r>
      <w:r w:rsidRPr="003E75C6">
        <w:rPr>
          <w:rFonts w:ascii="Times New Roman" w:hAnsi="Times New Roman" w:cs="Times New Roman"/>
          <w:sz w:val="20"/>
          <w:szCs w:val="20"/>
        </w:rPr>
        <w:t>__/________________/______________</w:t>
      </w:r>
    </w:p>
    <w:p w:rsidR="00F52F43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97FB8" w:rsidRPr="003E75C6">
        <w:rPr>
          <w:rFonts w:ascii="Times New Roman" w:hAnsi="Times New Roman" w:cs="Times New Roman"/>
          <w:sz w:val="20"/>
          <w:szCs w:val="20"/>
        </w:rPr>
        <w:t xml:space="preserve">(ответственный исполнитель)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(ФИО руководителя)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>(ФИО исполн</w:t>
      </w:r>
      <w:r w:rsidR="00F52F43">
        <w:rPr>
          <w:rFonts w:ascii="Times New Roman" w:hAnsi="Times New Roman" w:cs="Times New Roman"/>
          <w:sz w:val="20"/>
          <w:szCs w:val="20"/>
        </w:rPr>
        <w:t>ителя, ответственного</w:t>
      </w:r>
      <w:r w:rsidR="00F52F43" w:rsidRPr="003E75C6">
        <w:rPr>
          <w:rFonts w:ascii="Times New Roman" w:hAnsi="Times New Roman" w:cs="Times New Roman"/>
          <w:sz w:val="20"/>
          <w:szCs w:val="20"/>
        </w:rPr>
        <w:t xml:space="preserve">             (подпись)               (телефон)</w:t>
      </w:r>
      <w:proofErr w:type="gramEnd"/>
    </w:p>
    <w:p w:rsidR="00A97FB8" w:rsidRPr="003E75C6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за </w:t>
      </w:r>
      <w:r w:rsidR="00F52F43" w:rsidRPr="003E75C6">
        <w:rPr>
          <w:rFonts w:ascii="Times New Roman" w:hAnsi="Times New Roman" w:cs="Times New Roman"/>
          <w:sz w:val="20"/>
          <w:szCs w:val="20"/>
        </w:rPr>
        <w:t>составление формы</w:t>
      </w:r>
      <w:r w:rsidR="00F52F43">
        <w:rPr>
          <w:rFonts w:ascii="Times New Roman" w:hAnsi="Times New Roman" w:cs="Times New Roman"/>
          <w:sz w:val="20"/>
          <w:szCs w:val="20"/>
        </w:rPr>
        <w:t>)</w:t>
      </w:r>
    </w:p>
    <w:p w:rsidR="00A97FB8" w:rsidRPr="003E75C6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FB8" w:rsidRPr="003E75C6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>________________________    ____________________/_____________          __________________________</w:t>
      </w:r>
      <w:r w:rsidR="00F52F43">
        <w:rPr>
          <w:rFonts w:ascii="Times New Roman" w:hAnsi="Times New Roman" w:cs="Times New Roman"/>
          <w:sz w:val="20"/>
          <w:szCs w:val="20"/>
        </w:rPr>
        <w:t>______</w:t>
      </w:r>
      <w:r w:rsidRPr="003E75C6">
        <w:rPr>
          <w:rFonts w:ascii="Times New Roman" w:hAnsi="Times New Roman" w:cs="Times New Roman"/>
          <w:sz w:val="20"/>
          <w:szCs w:val="20"/>
        </w:rPr>
        <w:t>_/________________/______________</w:t>
      </w:r>
    </w:p>
    <w:p w:rsidR="00A97FB8" w:rsidRPr="003E75C6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A97FB8" w:rsidRPr="003E75C6">
        <w:rPr>
          <w:rFonts w:ascii="Times New Roman" w:hAnsi="Times New Roman" w:cs="Times New Roman"/>
          <w:sz w:val="20"/>
          <w:szCs w:val="20"/>
        </w:rPr>
        <w:t xml:space="preserve">(соисполнитель 1)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(ФИО руководителя)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    (ФИ</w:t>
      </w:r>
      <w:r w:rsidR="00F52F43">
        <w:rPr>
          <w:rFonts w:ascii="Times New Roman" w:hAnsi="Times New Roman" w:cs="Times New Roman"/>
          <w:sz w:val="20"/>
          <w:szCs w:val="20"/>
        </w:rPr>
        <w:t>О исполни</w:t>
      </w:r>
      <w:r>
        <w:rPr>
          <w:rFonts w:ascii="Times New Roman" w:hAnsi="Times New Roman" w:cs="Times New Roman"/>
          <w:sz w:val="20"/>
          <w:szCs w:val="20"/>
        </w:rPr>
        <w:t xml:space="preserve">теля, ответственного        </w:t>
      </w:r>
      <w:r w:rsidR="00F52F43">
        <w:rPr>
          <w:rFonts w:ascii="Times New Roman" w:hAnsi="Times New Roman" w:cs="Times New Roman"/>
          <w:sz w:val="20"/>
          <w:szCs w:val="20"/>
        </w:rPr>
        <w:t xml:space="preserve">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(телефон)</w:t>
      </w:r>
      <w:proofErr w:type="gramEnd"/>
    </w:p>
    <w:p w:rsidR="00F52F43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за </w:t>
      </w:r>
      <w:r w:rsidR="00F52F43" w:rsidRPr="003E75C6">
        <w:rPr>
          <w:rFonts w:ascii="Times New Roman" w:hAnsi="Times New Roman" w:cs="Times New Roman"/>
          <w:sz w:val="20"/>
          <w:szCs w:val="20"/>
        </w:rPr>
        <w:t>составление формы</w:t>
      </w:r>
      <w:r w:rsidR="00F52F43">
        <w:rPr>
          <w:rFonts w:ascii="Times New Roman" w:hAnsi="Times New Roman" w:cs="Times New Roman"/>
          <w:sz w:val="20"/>
          <w:szCs w:val="20"/>
        </w:rPr>
        <w:t>)</w:t>
      </w:r>
    </w:p>
    <w:p w:rsidR="00F52F43" w:rsidRDefault="00F52F43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FB8" w:rsidRPr="003E75C6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5C6">
        <w:rPr>
          <w:rFonts w:ascii="Times New Roman" w:hAnsi="Times New Roman" w:cs="Times New Roman"/>
          <w:sz w:val="20"/>
          <w:szCs w:val="20"/>
        </w:rPr>
        <w:t>_______________________     ____________________/_____________           _________________________</w:t>
      </w:r>
      <w:r w:rsidR="00F52F43">
        <w:rPr>
          <w:rFonts w:ascii="Times New Roman" w:hAnsi="Times New Roman" w:cs="Times New Roman"/>
          <w:sz w:val="20"/>
          <w:szCs w:val="20"/>
        </w:rPr>
        <w:t>________</w:t>
      </w:r>
      <w:r w:rsidRPr="003E75C6">
        <w:rPr>
          <w:rFonts w:ascii="Times New Roman" w:hAnsi="Times New Roman" w:cs="Times New Roman"/>
          <w:sz w:val="20"/>
          <w:szCs w:val="20"/>
        </w:rPr>
        <w:t>_/________________/______________</w:t>
      </w:r>
    </w:p>
    <w:p w:rsidR="00A97FB8" w:rsidRPr="003E75C6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A97FB8" w:rsidRPr="003E75C6">
        <w:rPr>
          <w:rFonts w:ascii="Times New Roman" w:hAnsi="Times New Roman" w:cs="Times New Roman"/>
          <w:sz w:val="20"/>
          <w:szCs w:val="20"/>
        </w:rPr>
        <w:t xml:space="preserve">(соисполнитель 2)       </w:t>
      </w:r>
      <w:r>
        <w:rPr>
          <w:rFonts w:ascii="Times New Roman" w:hAnsi="Times New Roman" w:cs="Times New Roman"/>
          <w:sz w:val="20"/>
          <w:szCs w:val="20"/>
        </w:rPr>
        <w:t xml:space="preserve">       (ФИО руководителя) 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 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(ФИ</w:t>
      </w:r>
      <w:r w:rsidR="00F52F43">
        <w:rPr>
          <w:rFonts w:ascii="Times New Roman" w:hAnsi="Times New Roman" w:cs="Times New Roman"/>
          <w:sz w:val="20"/>
          <w:szCs w:val="20"/>
        </w:rPr>
        <w:t xml:space="preserve">О исполнителя, ответственного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52F43">
        <w:rPr>
          <w:rFonts w:ascii="Times New Roman" w:hAnsi="Times New Roman" w:cs="Times New Roman"/>
          <w:sz w:val="20"/>
          <w:szCs w:val="20"/>
        </w:rPr>
        <w:t xml:space="preserve">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 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97FB8" w:rsidRPr="003E75C6">
        <w:rPr>
          <w:rFonts w:ascii="Times New Roman" w:hAnsi="Times New Roman" w:cs="Times New Roman"/>
          <w:sz w:val="20"/>
          <w:szCs w:val="20"/>
        </w:rPr>
        <w:t xml:space="preserve"> (телефон)</w:t>
      </w:r>
      <w:proofErr w:type="gramEnd"/>
    </w:p>
    <w:p w:rsidR="00A97FB8" w:rsidRPr="00C36446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F52F43">
        <w:rPr>
          <w:rFonts w:ascii="Times New Roman" w:hAnsi="Times New Roman" w:cs="Times New Roman"/>
          <w:sz w:val="20"/>
          <w:szCs w:val="20"/>
        </w:rPr>
        <w:t xml:space="preserve">за </w:t>
      </w:r>
      <w:r w:rsidR="00A97FB8" w:rsidRPr="003E75C6">
        <w:rPr>
          <w:rFonts w:ascii="Times New Roman" w:hAnsi="Times New Roman" w:cs="Times New Roman"/>
          <w:sz w:val="20"/>
          <w:szCs w:val="20"/>
        </w:rPr>
        <w:t>составление формы)</w:t>
      </w:r>
    </w:p>
    <w:p w:rsidR="00F52F43" w:rsidRDefault="00F52F43" w:rsidP="00F5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DC1BE9" w:rsidRDefault="00A97FB8" w:rsidP="00F5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75C6">
        <w:rPr>
          <w:rFonts w:ascii="Times New Roman" w:hAnsi="Times New Roman" w:cs="Times New Roman"/>
          <w:bCs/>
          <w:sz w:val="20"/>
          <w:szCs w:val="20"/>
        </w:rPr>
        <w:t>Дата составления отчета _____/_________________/20_____ год</w:t>
      </w:r>
    </w:p>
    <w:p w:rsidR="00F52F43" w:rsidRDefault="00F52F43" w:rsidP="00F5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52F43" w:rsidRPr="003E75C6" w:rsidRDefault="00F52F43" w:rsidP="00F5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  <w:sectPr w:rsidR="00F52F43" w:rsidRPr="003E75C6" w:rsidSect="003832B3">
          <w:pgSz w:w="16838" w:h="11906" w:orient="landscape"/>
          <w:pgMar w:top="1418" w:right="397" w:bottom="567" w:left="851" w:header="720" w:footer="720" w:gutter="0"/>
          <w:cols w:space="720"/>
        </w:sectPr>
      </w:pP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402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D2F43" w:rsidRPr="00554023">
        <w:rPr>
          <w:rFonts w:ascii="Times New Roman" w:hAnsi="Times New Roman" w:cs="Times New Roman"/>
          <w:sz w:val="24"/>
          <w:szCs w:val="24"/>
        </w:rPr>
        <w:t>3</w:t>
      </w:r>
    </w:p>
    <w:p w:rsidR="00796C52" w:rsidRPr="00554023" w:rsidRDefault="00A97FB8" w:rsidP="00796C52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к Порядку</w:t>
      </w:r>
      <w:r w:rsidR="00A36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C52" w:rsidRPr="00554023">
        <w:rPr>
          <w:rFonts w:ascii="Times New Roman" w:hAnsi="Times New Roman" w:cs="Times New Roman"/>
          <w:sz w:val="24"/>
          <w:szCs w:val="24"/>
        </w:rPr>
        <w:t>принятия решения о разработке муниципальных</w:t>
      </w:r>
      <w:r w:rsidR="00554023" w:rsidRPr="00554023"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796C52" w:rsidRPr="00554023" w:rsidRDefault="00796C52" w:rsidP="00796C52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4023">
        <w:rPr>
          <w:rFonts w:ascii="Times New Roman" w:hAnsi="Times New Roman" w:cs="Times New Roman"/>
          <w:sz w:val="24"/>
          <w:szCs w:val="24"/>
        </w:rPr>
        <w:t>города Югорска, их формирования, утверждения и реализации</w:t>
      </w: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о достижении целевых показателей эффективности</w:t>
      </w:r>
    </w:p>
    <w:p w:rsidR="00B96638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  <w:r w:rsidR="00B966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638" w:rsidRPr="00B96638">
        <w:rPr>
          <w:rFonts w:ascii="Times New Roman" w:hAnsi="Times New Roman" w:cs="Times New Roman"/>
          <w:bCs/>
          <w:sz w:val="24"/>
          <w:szCs w:val="24"/>
        </w:rPr>
        <w:t>по состоянию на ______________20______г.</w:t>
      </w: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(наименование программы)</w:t>
      </w: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4023">
        <w:rPr>
          <w:rFonts w:ascii="Times New Roman" w:hAnsi="Times New Roman" w:cs="Times New Roman"/>
          <w:bCs/>
          <w:sz w:val="24"/>
          <w:szCs w:val="24"/>
        </w:rPr>
        <w:t>(ответственный исполнитель)</w:t>
      </w:r>
    </w:p>
    <w:p w:rsidR="00A97FB8" w:rsidRPr="00554023" w:rsidRDefault="00A97FB8" w:rsidP="006D2F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644"/>
        <w:gridCol w:w="1834"/>
        <w:gridCol w:w="661"/>
        <w:gridCol w:w="1321"/>
        <w:gridCol w:w="984"/>
        <w:gridCol w:w="984"/>
        <w:gridCol w:w="968"/>
        <w:gridCol w:w="1174"/>
        <w:gridCol w:w="1029"/>
        <w:gridCol w:w="1468"/>
        <w:gridCol w:w="1615"/>
        <w:gridCol w:w="1472"/>
      </w:tblGrid>
      <w:tr w:rsidR="00A97FB8" w:rsidRPr="00DA2B15" w:rsidTr="00AA0985">
        <w:trPr>
          <w:trHeight w:val="538"/>
          <w:tblHeader/>
        </w:trPr>
        <w:tc>
          <w:tcPr>
            <w:tcW w:w="52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исполнитель/ соисполнитель</w:t>
            </w:r>
          </w:p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93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за предыдущие отчетные периоды</w:t>
            </w: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308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B3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38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</w:t>
            </w:r>
            <w:r w:rsidR="00B3510F" w:rsidRPr="00B9663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фактического значения целевого показателя от </w:t>
            </w:r>
            <w:r w:rsidRPr="00B96638">
              <w:rPr>
                <w:rFonts w:ascii="Times New Roman" w:hAnsi="Times New Roman" w:cs="Times New Roman"/>
                <w:sz w:val="20"/>
                <w:szCs w:val="20"/>
              </w:rPr>
              <w:t>планового</w:t>
            </w:r>
          </w:p>
        </w:tc>
      </w:tr>
      <w:tr w:rsidR="00A97FB8" w:rsidRPr="00DA2B15" w:rsidTr="00AA0985">
        <w:trPr>
          <w:trHeight w:val="696"/>
          <w:tblHeader/>
        </w:trPr>
        <w:tc>
          <w:tcPr>
            <w:tcW w:w="52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DA2B15" w:rsidRDefault="00AA0985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B8" w:rsidRPr="00DA2B15" w:rsidRDefault="00AA0985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Абсолютное значение*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Относительное значение, %*</w:t>
            </w: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B8" w:rsidRPr="00DA2B15" w:rsidTr="00AA0985">
        <w:trPr>
          <w:trHeight w:val="146"/>
        </w:trPr>
        <w:tc>
          <w:tcPr>
            <w:tcW w:w="52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___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___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___ год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B8" w:rsidRPr="00DA2B15" w:rsidTr="00AA0985">
        <w:trPr>
          <w:trHeight w:val="2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97FB8" w:rsidRPr="00DA2B15" w:rsidTr="00AA0985">
        <w:trPr>
          <w:trHeight w:val="2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B8" w:rsidRPr="00DA2B15" w:rsidTr="00AA0985">
        <w:trPr>
          <w:trHeight w:val="2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B8" w:rsidRPr="00DA2B15" w:rsidTr="00AA0985">
        <w:trPr>
          <w:trHeight w:val="2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FB8" w:rsidRPr="00DA2B15" w:rsidRDefault="00A97FB8" w:rsidP="00AA09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B8" w:rsidRPr="00DA2B15" w:rsidTr="00AA0985">
        <w:trPr>
          <w:trHeight w:val="13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15">
              <w:rPr>
                <w:rFonts w:ascii="Times New Roman" w:hAnsi="Times New Roman" w:cs="Times New Roman"/>
                <w:sz w:val="20"/>
                <w:szCs w:val="20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B8" w:rsidRPr="00DA2B15" w:rsidRDefault="00A97FB8" w:rsidP="00A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985" w:rsidRDefault="00AA0985" w:rsidP="00DA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97FB8" w:rsidRPr="00796C52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>*- Уровень достижения целевого показателя муниципальной программы рассчитывается:</w:t>
      </w:r>
    </w:p>
    <w:p w:rsidR="00A97FB8" w:rsidRPr="00796C52" w:rsidRDefault="00DA2B15" w:rsidP="00DA2B15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A97FB8" w:rsidRPr="00796C52">
        <w:rPr>
          <w:rFonts w:ascii="Times New Roman" w:hAnsi="Times New Roman" w:cs="Times New Roman"/>
          <w:sz w:val="20"/>
          <w:szCs w:val="20"/>
        </w:rPr>
        <w:t xml:space="preserve">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A97FB8" w:rsidRPr="00796C52">
        <w:rPr>
          <w:rFonts w:ascii="Times New Roman" w:hAnsi="Times New Roman" w:cs="Times New Roman"/>
          <w:sz w:val="20"/>
          <w:szCs w:val="20"/>
        </w:rPr>
        <w:t>к плановому значению (в процентах);</w:t>
      </w:r>
    </w:p>
    <w:p w:rsidR="00A97FB8" w:rsidRPr="00796C52" w:rsidRDefault="00A97FB8" w:rsidP="00DA2B15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 xml:space="preserve">- для обратных показателей (положительной динамикой является снижение значения показателя) – как отношение планового значения </w:t>
      </w:r>
      <w:r w:rsidR="00AA0985">
        <w:rPr>
          <w:rFonts w:ascii="Times New Roman" w:hAnsi="Times New Roman" w:cs="Times New Roman"/>
          <w:sz w:val="20"/>
          <w:szCs w:val="20"/>
        </w:rPr>
        <w:t>к достигнутому значению</w:t>
      </w:r>
      <w:r w:rsidRPr="00796C52">
        <w:rPr>
          <w:rFonts w:ascii="Times New Roman" w:hAnsi="Times New Roman" w:cs="Times New Roman"/>
          <w:sz w:val="20"/>
          <w:szCs w:val="20"/>
        </w:rPr>
        <w:t xml:space="preserve"> показателя в отчетном году (в процентах).</w:t>
      </w:r>
    </w:p>
    <w:p w:rsidR="00A97FB8" w:rsidRPr="00796C52" w:rsidRDefault="00A97FB8" w:rsidP="00DA2B15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A97FB8" w:rsidRPr="00796C52" w:rsidRDefault="00A97FB8" w:rsidP="00DA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796C52">
        <w:rPr>
          <w:rFonts w:ascii="Times New Roman" w:hAnsi="Times New Roman" w:cs="Times New Roman"/>
          <w:spacing w:val="-4"/>
          <w:sz w:val="20"/>
          <w:szCs w:val="20"/>
        </w:rPr>
        <w:t>-</w:t>
      </w:r>
      <w:r w:rsidRPr="00796C52">
        <w:rPr>
          <w:rFonts w:ascii="Times New Roman" w:hAnsi="Times New Roman" w:cs="Times New Roman"/>
          <w:sz w:val="20"/>
          <w:szCs w:val="20"/>
        </w:rPr>
        <w:t xml:space="preserve"> 100%;</w:t>
      </w:r>
    </w:p>
    <w:p w:rsidR="00A97FB8" w:rsidRPr="00796C52" w:rsidRDefault="00A97FB8" w:rsidP="00DA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>- при плановом значении «да» и фактическом значении «нет», п</w:t>
      </w:r>
      <w:r w:rsidR="00DA2B15">
        <w:rPr>
          <w:rFonts w:ascii="Times New Roman" w:hAnsi="Times New Roman" w:cs="Times New Roman"/>
          <w:sz w:val="20"/>
          <w:szCs w:val="20"/>
        </w:rPr>
        <w:t xml:space="preserve">ри </w:t>
      </w:r>
      <w:r w:rsidRPr="00796C52">
        <w:rPr>
          <w:rFonts w:ascii="Times New Roman" w:hAnsi="Times New Roman" w:cs="Times New Roman"/>
          <w:sz w:val="20"/>
          <w:szCs w:val="20"/>
        </w:rPr>
        <w:t xml:space="preserve">плановом значении «нет» и фактическом значении «да» </w:t>
      </w:r>
      <w:r w:rsidRPr="00796C52">
        <w:rPr>
          <w:rFonts w:ascii="Times New Roman" w:hAnsi="Times New Roman" w:cs="Times New Roman"/>
          <w:spacing w:val="-4"/>
          <w:sz w:val="20"/>
          <w:szCs w:val="20"/>
        </w:rPr>
        <w:t>-</w:t>
      </w:r>
      <w:r w:rsidR="00AA0985">
        <w:rPr>
          <w:rFonts w:ascii="Times New Roman" w:hAnsi="Times New Roman" w:cs="Times New Roman"/>
          <w:sz w:val="20"/>
          <w:szCs w:val="20"/>
        </w:rPr>
        <w:t xml:space="preserve"> 0%.</w:t>
      </w:r>
    </w:p>
    <w:p w:rsidR="00A97FB8" w:rsidRPr="00796C52" w:rsidRDefault="00A97FB8" w:rsidP="00DA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lastRenderedPageBreak/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A97FB8" w:rsidRPr="00796C52" w:rsidRDefault="00A97FB8" w:rsidP="00DA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796C52">
        <w:rPr>
          <w:rFonts w:ascii="Times New Roman" w:hAnsi="Times New Roman" w:cs="Times New Roman"/>
          <w:sz w:val="20"/>
          <w:szCs w:val="20"/>
        </w:rPr>
        <w:t>плановое</w:t>
      </w:r>
      <w:proofErr w:type="gramEnd"/>
      <w:r w:rsidRPr="00796C52">
        <w:rPr>
          <w:rFonts w:ascii="Times New Roman" w:hAnsi="Times New Roman" w:cs="Times New Roman"/>
          <w:sz w:val="20"/>
          <w:szCs w:val="20"/>
        </w:rPr>
        <w:t xml:space="preserve"> и при плановом значении «не более …» и фактическим значением равным или ниже планового </w:t>
      </w:r>
      <w:r w:rsidRPr="00796C52">
        <w:rPr>
          <w:rFonts w:ascii="Times New Roman" w:hAnsi="Times New Roman" w:cs="Times New Roman"/>
          <w:spacing w:val="-4"/>
          <w:sz w:val="20"/>
          <w:szCs w:val="20"/>
        </w:rPr>
        <w:t>-</w:t>
      </w:r>
      <w:r w:rsidRPr="00796C52">
        <w:rPr>
          <w:rFonts w:ascii="Times New Roman" w:hAnsi="Times New Roman" w:cs="Times New Roman"/>
          <w:sz w:val="20"/>
          <w:szCs w:val="20"/>
        </w:rPr>
        <w:t xml:space="preserve"> 100%;</w:t>
      </w:r>
    </w:p>
    <w:p w:rsidR="00A97FB8" w:rsidRPr="00796C52" w:rsidRDefault="00A97FB8" w:rsidP="00DA2B15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796C52">
        <w:rPr>
          <w:rFonts w:ascii="Times New Roman" w:hAnsi="Times New Roman" w:cs="Times New Roman"/>
          <w:sz w:val="20"/>
          <w:szCs w:val="20"/>
        </w:rPr>
        <w:t xml:space="preserve">- при плановом значении «не менее …» и фактическом значении ниже планового </w:t>
      </w:r>
      <w:r w:rsidRPr="00796C52">
        <w:rPr>
          <w:rFonts w:ascii="Times New Roman" w:hAnsi="Times New Roman" w:cs="Times New Roman"/>
          <w:spacing w:val="-4"/>
          <w:sz w:val="20"/>
          <w:szCs w:val="20"/>
        </w:rPr>
        <w:t xml:space="preserve">- </w:t>
      </w:r>
      <w:r w:rsidRPr="00796C52">
        <w:rPr>
          <w:rFonts w:ascii="Times New Roman" w:hAnsi="Times New Roman" w:cs="Times New Roman"/>
          <w:sz w:val="20"/>
          <w:szCs w:val="20"/>
        </w:rPr>
        <w:t>как отношение достигнутого значения показателя в отчетном году к плановому значению (в процентах);</w:t>
      </w:r>
    </w:p>
    <w:p w:rsidR="00A97FB8" w:rsidRPr="00796C52" w:rsidRDefault="00A97FB8" w:rsidP="00DA2B15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A97FB8" w:rsidRPr="00796C52" w:rsidRDefault="00A97FB8" w:rsidP="00DA2B15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>Число десятичных знаков – 2.</w:t>
      </w:r>
    </w:p>
    <w:p w:rsidR="00A97FB8" w:rsidRPr="00796C52" w:rsidRDefault="00A97FB8" w:rsidP="00DA2B15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C52">
        <w:rPr>
          <w:rFonts w:ascii="Times New Roman" w:hAnsi="Times New Roman" w:cs="Times New Roman"/>
          <w:sz w:val="20"/>
          <w:szCs w:val="20"/>
        </w:rPr>
        <w:t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A97FB8" w:rsidRPr="00796C52" w:rsidRDefault="00A97FB8" w:rsidP="00DA2B15">
      <w:pPr>
        <w:tabs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7FB8" w:rsidRPr="006D2F43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C52">
        <w:rPr>
          <w:rFonts w:ascii="Times New Roman" w:hAnsi="Times New Roman" w:cs="Times New Roman"/>
          <w:sz w:val="20"/>
          <w:szCs w:val="20"/>
        </w:rPr>
        <w:t>_________________</w:t>
      </w:r>
      <w:r w:rsidR="00AA0985">
        <w:rPr>
          <w:rFonts w:ascii="Times New Roman" w:hAnsi="Times New Roman" w:cs="Times New Roman"/>
          <w:sz w:val="20"/>
          <w:szCs w:val="20"/>
        </w:rPr>
        <w:t>_____________</w:t>
      </w:r>
      <w:r w:rsidRPr="00796C52">
        <w:rPr>
          <w:rFonts w:ascii="Times New Roman" w:hAnsi="Times New Roman" w:cs="Times New Roman"/>
          <w:sz w:val="20"/>
          <w:szCs w:val="20"/>
        </w:rPr>
        <w:t>__</w:t>
      </w:r>
      <w:r w:rsidRPr="006D2F43">
        <w:rPr>
          <w:rFonts w:ascii="Times New Roman" w:hAnsi="Times New Roman" w:cs="Times New Roman"/>
          <w:sz w:val="24"/>
          <w:szCs w:val="24"/>
        </w:rPr>
        <w:t xml:space="preserve">      ___________________/____________            _______________________</w:t>
      </w:r>
      <w:r w:rsidR="00AA0985">
        <w:rPr>
          <w:rFonts w:ascii="Times New Roman" w:hAnsi="Times New Roman" w:cs="Times New Roman"/>
          <w:sz w:val="24"/>
          <w:szCs w:val="24"/>
        </w:rPr>
        <w:t>___</w:t>
      </w:r>
      <w:r w:rsidRPr="006D2F43">
        <w:rPr>
          <w:rFonts w:ascii="Times New Roman" w:hAnsi="Times New Roman" w:cs="Times New Roman"/>
          <w:sz w:val="24"/>
          <w:szCs w:val="24"/>
        </w:rPr>
        <w:t>_____/________________/______________</w:t>
      </w:r>
    </w:p>
    <w:p w:rsidR="00A97FB8" w:rsidRPr="006D2F43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7FB8" w:rsidRPr="006D2F43">
        <w:rPr>
          <w:rFonts w:ascii="Times New Roman" w:hAnsi="Times New Roman" w:cs="Times New Roman"/>
          <w:sz w:val="24"/>
          <w:szCs w:val="24"/>
        </w:rPr>
        <w:t xml:space="preserve">(ответственный исполнитель)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 (ФИО руководителя)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97FB8" w:rsidRPr="006D2F43">
        <w:rPr>
          <w:rFonts w:ascii="Times New Roman" w:hAnsi="Times New Roman" w:cs="Times New Roman"/>
          <w:sz w:val="24"/>
          <w:szCs w:val="24"/>
        </w:rPr>
        <w:t>(ФИ</w:t>
      </w:r>
      <w:r w:rsidR="00AA0985">
        <w:rPr>
          <w:rFonts w:ascii="Times New Roman" w:hAnsi="Times New Roman" w:cs="Times New Roman"/>
          <w:sz w:val="24"/>
          <w:szCs w:val="24"/>
        </w:rPr>
        <w:t xml:space="preserve">О исполнителя, ответственного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0985">
        <w:rPr>
          <w:rFonts w:ascii="Times New Roman" w:hAnsi="Times New Roman" w:cs="Times New Roman"/>
          <w:sz w:val="24"/>
          <w:szCs w:val="24"/>
        </w:rPr>
        <w:t xml:space="preserve">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(подпись)             (телефон)</w:t>
      </w:r>
      <w:proofErr w:type="gramEnd"/>
    </w:p>
    <w:p w:rsidR="00A97FB8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AA0985">
        <w:rPr>
          <w:rFonts w:ascii="Times New Roman" w:hAnsi="Times New Roman" w:cs="Times New Roman"/>
          <w:sz w:val="24"/>
          <w:szCs w:val="24"/>
        </w:rPr>
        <w:t>за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составление формы)</w:t>
      </w:r>
    </w:p>
    <w:p w:rsidR="00AA0985" w:rsidRPr="006D2F43" w:rsidRDefault="00AA098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FB8" w:rsidRPr="006D2F43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43">
        <w:rPr>
          <w:rFonts w:ascii="Times New Roman" w:hAnsi="Times New Roman" w:cs="Times New Roman"/>
          <w:sz w:val="24"/>
          <w:szCs w:val="24"/>
        </w:rPr>
        <w:t>_______________________</w:t>
      </w:r>
      <w:r w:rsidR="00AA0985">
        <w:rPr>
          <w:rFonts w:ascii="Times New Roman" w:hAnsi="Times New Roman" w:cs="Times New Roman"/>
          <w:sz w:val="24"/>
          <w:szCs w:val="24"/>
        </w:rPr>
        <w:t>__</w:t>
      </w:r>
      <w:r w:rsidRPr="006D2F43">
        <w:rPr>
          <w:rFonts w:ascii="Times New Roman" w:hAnsi="Times New Roman" w:cs="Times New Roman"/>
          <w:sz w:val="24"/>
          <w:szCs w:val="24"/>
        </w:rPr>
        <w:t>_    ____________________/_____________          __________________________</w:t>
      </w:r>
      <w:r w:rsidR="00AA0985">
        <w:rPr>
          <w:rFonts w:ascii="Times New Roman" w:hAnsi="Times New Roman" w:cs="Times New Roman"/>
          <w:sz w:val="24"/>
          <w:szCs w:val="24"/>
        </w:rPr>
        <w:t>_____</w:t>
      </w:r>
      <w:r w:rsidRPr="006D2F43">
        <w:rPr>
          <w:rFonts w:ascii="Times New Roman" w:hAnsi="Times New Roman" w:cs="Times New Roman"/>
          <w:sz w:val="24"/>
          <w:szCs w:val="24"/>
        </w:rPr>
        <w:t>_/________________/______________</w:t>
      </w:r>
    </w:p>
    <w:p w:rsidR="00A97FB8" w:rsidRPr="006D2F43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97FB8" w:rsidRPr="006D2F43">
        <w:rPr>
          <w:rFonts w:ascii="Times New Roman" w:hAnsi="Times New Roman" w:cs="Times New Roman"/>
          <w:sz w:val="24"/>
          <w:szCs w:val="24"/>
        </w:rPr>
        <w:t xml:space="preserve">(соисполнитель 1)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  (ФИО руководителя)  </w:t>
      </w:r>
      <w:r>
        <w:rPr>
          <w:rFonts w:ascii="Times New Roman" w:hAnsi="Times New Roman" w:cs="Times New Roman"/>
          <w:sz w:val="24"/>
          <w:szCs w:val="24"/>
        </w:rPr>
        <w:t xml:space="preserve">      (подпись)      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      (ФИ</w:t>
      </w:r>
      <w:r w:rsidR="00AA0985">
        <w:rPr>
          <w:rFonts w:ascii="Times New Roman" w:hAnsi="Times New Roman" w:cs="Times New Roman"/>
          <w:sz w:val="24"/>
          <w:szCs w:val="24"/>
        </w:rPr>
        <w:t xml:space="preserve">О исполнителя, ответственного  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(телефон)</w:t>
      </w:r>
      <w:proofErr w:type="gramEnd"/>
    </w:p>
    <w:p w:rsidR="00A97FB8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AA0985">
        <w:rPr>
          <w:rFonts w:ascii="Times New Roman" w:hAnsi="Times New Roman" w:cs="Times New Roman"/>
          <w:sz w:val="24"/>
          <w:szCs w:val="24"/>
        </w:rPr>
        <w:t>за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составление формы)</w:t>
      </w:r>
    </w:p>
    <w:p w:rsidR="00AA0985" w:rsidRPr="006D2F43" w:rsidRDefault="00AA098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FB8" w:rsidRPr="006D2F43" w:rsidRDefault="00A97FB8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43">
        <w:rPr>
          <w:rFonts w:ascii="Times New Roman" w:hAnsi="Times New Roman" w:cs="Times New Roman"/>
          <w:sz w:val="24"/>
          <w:szCs w:val="24"/>
        </w:rPr>
        <w:t>_____________________</w:t>
      </w:r>
      <w:r w:rsidR="00AA0985">
        <w:rPr>
          <w:rFonts w:ascii="Times New Roman" w:hAnsi="Times New Roman" w:cs="Times New Roman"/>
          <w:sz w:val="24"/>
          <w:szCs w:val="24"/>
        </w:rPr>
        <w:t>___</w:t>
      </w:r>
      <w:r w:rsidRPr="006D2F43">
        <w:rPr>
          <w:rFonts w:ascii="Times New Roman" w:hAnsi="Times New Roman" w:cs="Times New Roman"/>
          <w:sz w:val="24"/>
          <w:szCs w:val="24"/>
        </w:rPr>
        <w:t>__     ____________________/_____________           _________________________</w:t>
      </w:r>
      <w:r w:rsidR="00AA0985">
        <w:rPr>
          <w:rFonts w:ascii="Times New Roman" w:hAnsi="Times New Roman" w:cs="Times New Roman"/>
          <w:sz w:val="24"/>
          <w:szCs w:val="24"/>
        </w:rPr>
        <w:t>_____</w:t>
      </w:r>
      <w:r w:rsidRPr="006D2F43">
        <w:rPr>
          <w:rFonts w:ascii="Times New Roman" w:hAnsi="Times New Roman" w:cs="Times New Roman"/>
          <w:sz w:val="24"/>
          <w:szCs w:val="24"/>
        </w:rPr>
        <w:t>_/________________/______________</w:t>
      </w:r>
    </w:p>
    <w:p w:rsidR="00A97FB8" w:rsidRPr="006D2F43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97FB8" w:rsidRPr="006D2F43">
        <w:rPr>
          <w:rFonts w:ascii="Times New Roman" w:hAnsi="Times New Roman" w:cs="Times New Roman"/>
          <w:sz w:val="24"/>
          <w:szCs w:val="24"/>
        </w:rPr>
        <w:t xml:space="preserve">(соисполнитель 2)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    (ФИО руководителя)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    (ФИО исполнителя, ответств</w:t>
      </w:r>
      <w:r w:rsidR="00AA0985">
        <w:rPr>
          <w:rFonts w:ascii="Times New Roman" w:hAnsi="Times New Roman" w:cs="Times New Roman"/>
          <w:sz w:val="24"/>
          <w:szCs w:val="24"/>
        </w:rPr>
        <w:t xml:space="preserve">енного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0985">
        <w:rPr>
          <w:rFonts w:ascii="Times New Roman" w:hAnsi="Times New Roman" w:cs="Times New Roman"/>
          <w:sz w:val="24"/>
          <w:szCs w:val="24"/>
        </w:rPr>
        <w:t xml:space="preserve">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 (телефон)</w:t>
      </w:r>
      <w:proofErr w:type="gramEnd"/>
    </w:p>
    <w:p w:rsidR="00A97FB8" w:rsidRDefault="00DA2B15" w:rsidP="00DA2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AA0985">
        <w:rPr>
          <w:rFonts w:ascii="Times New Roman" w:hAnsi="Times New Roman" w:cs="Times New Roman"/>
          <w:sz w:val="24"/>
          <w:szCs w:val="24"/>
        </w:rPr>
        <w:t>за</w:t>
      </w:r>
      <w:r w:rsidR="00A97FB8" w:rsidRPr="006D2F43">
        <w:rPr>
          <w:rFonts w:ascii="Times New Roman" w:hAnsi="Times New Roman" w:cs="Times New Roman"/>
          <w:sz w:val="24"/>
          <w:szCs w:val="24"/>
        </w:rPr>
        <w:t xml:space="preserve"> составление формы)</w:t>
      </w:r>
    </w:p>
    <w:p w:rsidR="00AA0985" w:rsidRPr="006D2F43" w:rsidRDefault="00AA0985" w:rsidP="00AA0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FB8" w:rsidRPr="006D2F43" w:rsidRDefault="00A97FB8" w:rsidP="00AA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43">
        <w:rPr>
          <w:rFonts w:ascii="Times New Roman" w:hAnsi="Times New Roman" w:cs="Times New Roman"/>
          <w:bCs/>
          <w:sz w:val="24"/>
          <w:szCs w:val="24"/>
        </w:rPr>
        <w:t>Дата составления отчета _____/_________________/20_____ год</w:t>
      </w:r>
    </w:p>
    <w:p w:rsidR="00A97FB8" w:rsidRPr="003E75C6" w:rsidRDefault="00A97FB8" w:rsidP="00C364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2F43" w:rsidRPr="00AA0985" w:rsidRDefault="00EC1251" w:rsidP="00AA098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A0985">
        <w:rPr>
          <w:rFonts w:ascii="Times New Roman" w:hAnsi="Times New Roman" w:cs="Times New Roman"/>
          <w:sz w:val="24"/>
          <w:szCs w:val="24"/>
        </w:rPr>
        <w:t>Начальник управления/отдела</w:t>
      </w:r>
      <w:proofErr w:type="gramStart"/>
      <w:r w:rsidRPr="00AA0985">
        <w:rPr>
          <w:rFonts w:ascii="Times New Roman" w:hAnsi="Times New Roman" w:cs="Times New Roman"/>
          <w:sz w:val="24"/>
          <w:szCs w:val="24"/>
        </w:rPr>
        <w:t xml:space="preserve"> __________________________ (___________________)</w:t>
      </w:r>
      <w:proofErr w:type="gramEnd"/>
    </w:p>
    <w:p w:rsidR="006D2F43" w:rsidRPr="00AA0985" w:rsidRDefault="00DA2B15" w:rsidP="00AA098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C1251" w:rsidRPr="00AA0985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C1251" w:rsidRPr="00AA0985">
        <w:rPr>
          <w:rFonts w:ascii="Times New Roman" w:hAnsi="Times New Roman" w:cs="Times New Roman"/>
          <w:sz w:val="24"/>
          <w:szCs w:val="24"/>
        </w:rPr>
        <w:t>(ФИО)</w:t>
      </w:r>
    </w:p>
    <w:p w:rsidR="00AA0985" w:rsidRDefault="00AA0985" w:rsidP="00AA098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02438" w:rsidRPr="00AA0985" w:rsidRDefault="00EC1251" w:rsidP="00DA2B1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A0985">
        <w:rPr>
          <w:rFonts w:ascii="Times New Roman" w:hAnsi="Times New Roman" w:cs="Times New Roman"/>
          <w:sz w:val="24"/>
          <w:szCs w:val="24"/>
        </w:rPr>
        <w:t>Исполнитель: ФИО, должнос</w:t>
      </w:r>
      <w:r w:rsidR="00DA2B15">
        <w:rPr>
          <w:rFonts w:ascii="Times New Roman" w:hAnsi="Times New Roman" w:cs="Times New Roman"/>
          <w:sz w:val="24"/>
          <w:szCs w:val="24"/>
        </w:rPr>
        <w:t>ть, телефон</w:t>
      </w:r>
    </w:p>
    <w:sectPr w:rsidR="00B02438" w:rsidRPr="00AA0985" w:rsidSect="00DA2B1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9F" w:rsidRDefault="002C359F" w:rsidP="00BF13DF">
      <w:pPr>
        <w:spacing w:after="0" w:line="240" w:lineRule="auto"/>
      </w:pPr>
      <w:r>
        <w:separator/>
      </w:r>
    </w:p>
  </w:endnote>
  <w:endnote w:type="continuationSeparator" w:id="0">
    <w:p w:rsidR="002C359F" w:rsidRDefault="002C359F" w:rsidP="00BF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9F" w:rsidRDefault="002C359F" w:rsidP="00BF13DF">
      <w:pPr>
        <w:spacing w:after="0" w:line="240" w:lineRule="auto"/>
      </w:pPr>
      <w:r>
        <w:separator/>
      </w:r>
    </w:p>
  </w:footnote>
  <w:footnote w:type="continuationSeparator" w:id="0">
    <w:p w:rsidR="002C359F" w:rsidRDefault="002C359F" w:rsidP="00BF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CCC"/>
    <w:multiLevelType w:val="multilevel"/>
    <w:tmpl w:val="64A22E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F014D"/>
    <w:multiLevelType w:val="multilevel"/>
    <w:tmpl w:val="1F5C52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C57AEE"/>
    <w:multiLevelType w:val="hybridMultilevel"/>
    <w:tmpl w:val="81701D42"/>
    <w:lvl w:ilvl="0" w:tplc="2CE843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F7C4862"/>
    <w:multiLevelType w:val="multilevel"/>
    <w:tmpl w:val="3CC60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10E146E6"/>
    <w:multiLevelType w:val="hybridMultilevel"/>
    <w:tmpl w:val="0ADC0A46"/>
    <w:lvl w:ilvl="0" w:tplc="2738069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06818"/>
    <w:multiLevelType w:val="multilevel"/>
    <w:tmpl w:val="657A7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1DA9019A"/>
    <w:multiLevelType w:val="multilevel"/>
    <w:tmpl w:val="4BC416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1E80030"/>
    <w:multiLevelType w:val="hybridMultilevel"/>
    <w:tmpl w:val="E9829E00"/>
    <w:lvl w:ilvl="0" w:tplc="EB663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A430CB"/>
    <w:multiLevelType w:val="multilevel"/>
    <w:tmpl w:val="39943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96A70B5"/>
    <w:multiLevelType w:val="hybridMultilevel"/>
    <w:tmpl w:val="ED60255C"/>
    <w:lvl w:ilvl="0" w:tplc="E4067DA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0842B4"/>
    <w:multiLevelType w:val="hybridMultilevel"/>
    <w:tmpl w:val="742AE5DE"/>
    <w:lvl w:ilvl="0" w:tplc="F02A266C">
      <w:start w:val="5"/>
      <w:numFmt w:val="upperRoman"/>
      <w:lvlText w:val="%1."/>
      <w:lvlJc w:val="left"/>
      <w:pPr>
        <w:ind w:left="2149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E47058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FF21C92"/>
    <w:multiLevelType w:val="multilevel"/>
    <w:tmpl w:val="ED464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36F5B54"/>
    <w:multiLevelType w:val="multilevel"/>
    <w:tmpl w:val="D98423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>
    <w:nsid w:val="3D7B4E11"/>
    <w:multiLevelType w:val="multilevel"/>
    <w:tmpl w:val="37FA03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157189"/>
    <w:multiLevelType w:val="hybridMultilevel"/>
    <w:tmpl w:val="E3DC2ACE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A56444"/>
    <w:multiLevelType w:val="multilevel"/>
    <w:tmpl w:val="B8F4F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5837C2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39536D8"/>
    <w:multiLevelType w:val="multilevel"/>
    <w:tmpl w:val="8BFE1B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C7C4C20"/>
    <w:multiLevelType w:val="hybridMultilevel"/>
    <w:tmpl w:val="CE648BA8"/>
    <w:lvl w:ilvl="0" w:tplc="5E206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1167EF"/>
    <w:multiLevelType w:val="multilevel"/>
    <w:tmpl w:val="F4749CE0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i/>
        <w:sz w:val="24"/>
      </w:rPr>
    </w:lvl>
  </w:abstractNum>
  <w:abstractNum w:abstractNumId="25">
    <w:nsid w:val="630803D5"/>
    <w:multiLevelType w:val="hybridMultilevel"/>
    <w:tmpl w:val="879E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581148"/>
    <w:multiLevelType w:val="multilevel"/>
    <w:tmpl w:val="3FF4C758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i/>
        <w:sz w:val="24"/>
      </w:rPr>
    </w:lvl>
  </w:abstractNum>
  <w:abstractNum w:abstractNumId="27">
    <w:nsid w:val="75C148FF"/>
    <w:multiLevelType w:val="multilevel"/>
    <w:tmpl w:val="9474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71E0599"/>
    <w:multiLevelType w:val="multilevel"/>
    <w:tmpl w:val="00A052F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4"/>
  </w:num>
  <w:num w:numId="11">
    <w:abstractNumId w:val="24"/>
  </w:num>
  <w:num w:numId="12">
    <w:abstractNumId w:val="7"/>
  </w:num>
  <w:num w:numId="13">
    <w:abstractNumId w:val="28"/>
  </w:num>
  <w:num w:numId="14">
    <w:abstractNumId w:val="15"/>
  </w:num>
  <w:num w:numId="15">
    <w:abstractNumId w:val="3"/>
  </w:num>
  <w:num w:numId="16">
    <w:abstractNumId w:val="26"/>
  </w:num>
  <w:num w:numId="17">
    <w:abstractNumId w:val="0"/>
  </w:num>
  <w:num w:numId="18">
    <w:abstractNumId w:val="20"/>
  </w:num>
  <w:num w:numId="19">
    <w:abstractNumId w:val="12"/>
  </w:num>
  <w:num w:numId="20">
    <w:abstractNumId w:val="27"/>
  </w:num>
  <w:num w:numId="21">
    <w:abstractNumId w:val="17"/>
  </w:num>
  <w:num w:numId="22">
    <w:abstractNumId w:val="4"/>
  </w:num>
  <w:num w:numId="23">
    <w:abstractNumId w:val="2"/>
  </w:num>
  <w:num w:numId="24">
    <w:abstractNumId w:val="10"/>
  </w:num>
  <w:num w:numId="25">
    <w:abstractNumId w:val="11"/>
  </w:num>
  <w:num w:numId="26">
    <w:abstractNumId w:val="22"/>
  </w:num>
  <w:num w:numId="27">
    <w:abstractNumId w:val="21"/>
  </w:num>
  <w:num w:numId="28">
    <w:abstractNumId w:val="8"/>
  </w:num>
  <w:num w:numId="29">
    <w:abstractNumId w:val="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71"/>
    <w:rsid w:val="000037FF"/>
    <w:rsid w:val="00004161"/>
    <w:rsid w:val="00014C38"/>
    <w:rsid w:val="000163CD"/>
    <w:rsid w:val="0002389B"/>
    <w:rsid w:val="0003300D"/>
    <w:rsid w:val="00036B52"/>
    <w:rsid w:val="00036DCB"/>
    <w:rsid w:val="0003773A"/>
    <w:rsid w:val="00040720"/>
    <w:rsid w:val="000414A5"/>
    <w:rsid w:val="00041593"/>
    <w:rsid w:val="00041A69"/>
    <w:rsid w:val="00042244"/>
    <w:rsid w:val="00045938"/>
    <w:rsid w:val="000461F2"/>
    <w:rsid w:val="00051CBF"/>
    <w:rsid w:val="000528B2"/>
    <w:rsid w:val="000565F3"/>
    <w:rsid w:val="00060098"/>
    <w:rsid w:val="00060609"/>
    <w:rsid w:val="00061C71"/>
    <w:rsid w:val="00067209"/>
    <w:rsid w:val="00067FAE"/>
    <w:rsid w:val="000711D6"/>
    <w:rsid w:val="00085058"/>
    <w:rsid w:val="0009051B"/>
    <w:rsid w:val="000920E7"/>
    <w:rsid w:val="0009687E"/>
    <w:rsid w:val="000A29BA"/>
    <w:rsid w:val="000B2B17"/>
    <w:rsid w:val="000C36B4"/>
    <w:rsid w:val="000C7523"/>
    <w:rsid w:val="000D2531"/>
    <w:rsid w:val="000D74FD"/>
    <w:rsid w:val="000E0946"/>
    <w:rsid w:val="000E1420"/>
    <w:rsid w:val="000E5014"/>
    <w:rsid w:val="000F3A19"/>
    <w:rsid w:val="00105103"/>
    <w:rsid w:val="0010724A"/>
    <w:rsid w:val="00117598"/>
    <w:rsid w:val="00120BC3"/>
    <w:rsid w:val="0012226C"/>
    <w:rsid w:val="00126405"/>
    <w:rsid w:val="00140186"/>
    <w:rsid w:val="001410F7"/>
    <w:rsid w:val="00142D57"/>
    <w:rsid w:val="00143FE7"/>
    <w:rsid w:val="00145BFF"/>
    <w:rsid w:val="001509DC"/>
    <w:rsid w:val="00161766"/>
    <w:rsid w:val="00163413"/>
    <w:rsid w:val="00165F8C"/>
    <w:rsid w:val="00170E9A"/>
    <w:rsid w:val="00177634"/>
    <w:rsid w:val="00177A28"/>
    <w:rsid w:val="00181F6A"/>
    <w:rsid w:val="0019093B"/>
    <w:rsid w:val="001A37E4"/>
    <w:rsid w:val="001A384A"/>
    <w:rsid w:val="001A4CB5"/>
    <w:rsid w:val="001A4FD9"/>
    <w:rsid w:val="001B1454"/>
    <w:rsid w:val="001B72F2"/>
    <w:rsid w:val="001C4E40"/>
    <w:rsid w:val="001D32FD"/>
    <w:rsid w:val="001D3481"/>
    <w:rsid w:val="001D62CD"/>
    <w:rsid w:val="001E3071"/>
    <w:rsid w:val="001E49F5"/>
    <w:rsid w:val="001E71BE"/>
    <w:rsid w:val="001E7D82"/>
    <w:rsid w:val="001F05A6"/>
    <w:rsid w:val="001F6576"/>
    <w:rsid w:val="00201961"/>
    <w:rsid w:val="00211889"/>
    <w:rsid w:val="002166EC"/>
    <w:rsid w:val="00216713"/>
    <w:rsid w:val="0022083F"/>
    <w:rsid w:val="00221E1A"/>
    <w:rsid w:val="00224A07"/>
    <w:rsid w:val="00231230"/>
    <w:rsid w:val="00234DF5"/>
    <w:rsid w:val="00236E1F"/>
    <w:rsid w:val="00244B8D"/>
    <w:rsid w:val="00254862"/>
    <w:rsid w:val="002709B4"/>
    <w:rsid w:val="00275C04"/>
    <w:rsid w:val="00286471"/>
    <w:rsid w:val="0028779E"/>
    <w:rsid w:val="00294360"/>
    <w:rsid w:val="00295773"/>
    <w:rsid w:val="00295866"/>
    <w:rsid w:val="00295F90"/>
    <w:rsid w:val="0029746E"/>
    <w:rsid w:val="002A40CA"/>
    <w:rsid w:val="002A60B0"/>
    <w:rsid w:val="002B6622"/>
    <w:rsid w:val="002C0C6F"/>
    <w:rsid w:val="002C116A"/>
    <w:rsid w:val="002C359F"/>
    <w:rsid w:val="002C64D7"/>
    <w:rsid w:val="002C68D6"/>
    <w:rsid w:val="002D6D3D"/>
    <w:rsid w:val="002D74D1"/>
    <w:rsid w:val="002E0F07"/>
    <w:rsid w:val="002E2F8E"/>
    <w:rsid w:val="002F6298"/>
    <w:rsid w:val="00310272"/>
    <w:rsid w:val="00311BCD"/>
    <w:rsid w:val="003141DE"/>
    <w:rsid w:val="00321A28"/>
    <w:rsid w:val="0033005F"/>
    <w:rsid w:val="0033546F"/>
    <w:rsid w:val="00336A51"/>
    <w:rsid w:val="003370B9"/>
    <w:rsid w:val="00343C95"/>
    <w:rsid w:val="00347297"/>
    <w:rsid w:val="00347E74"/>
    <w:rsid w:val="003509D2"/>
    <w:rsid w:val="00353338"/>
    <w:rsid w:val="00357BE5"/>
    <w:rsid w:val="003614C7"/>
    <w:rsid w:val="00365A96"/>
    <w:rsid w:val="0037014D"/>
    <w:rsid w:val="00370B62"/>
    <w:rsid w:val="00371C43"/>
    <w:rsid w:val="00373A21"/>
    <w:rsid w:val="00375971"/>
    <w:rsid w:val="003801B9"/>
    <w:rsid w:val="003832B3"/>
    <w:rsid w:val="003912C1"/>
    <w:rsid w:val="0039302F"/>
    <w:rsid w:val="00395EAD"/>
    <w:rsid w:val="003A5C2D"/>
    <w:rsid w:val="003B3A2F"/>
    <w:rsid w:val="003B4FEB"/>
    <w:rsid w:val="003C1EE7"/>
    <w:rsid w:val="003C47D4"/>
    <w:rsid w:val="003C6ECD"/>
    <w:rsid w:val="003D0CC1"/>
    <w:rsid w:val="003D1D7F"/>
    <w:rsid w:val="003D2B78"/>
    <w:rsid w:val="003D50C1"/>
    <w:rsid w:val="003D707C"/>
    <w:rsid w:val="003E06BD"/>
    <w:rsid w:val="003E0F85"/>
    <w:rsid w:val="003E10D3"/>
    <w:rsid w:val="003E34E5"/>
    <w:rsid w:val="003E4629"/>
    <w:rsid w:val="003E75C6"/>
    <w:rsid w:val="003E7721"/>
    <w:rsid w:val="003E7DB6"/>
    <w:rsid w:val="003F17AC"/>
    <w:rsid w:val="003F4CC5"/>
    <w:rsid w:val="00401C93"/>
    <w:rsid w:val="00401E69"/>
    <w:rsid w:val="0041167B"/>
    <w:rsid w:val="00411EFD"/>
    <w:rsid w:val="00412CDE"/>
    <w:rsid w:val="00414AC5"/>
    <w:rsid w:val="00421267"/>
    <w:rsid w:val="0042297C"/>
    <w:rsid w:val="0042605F"/>
    <w:rsid w:val="00426D28"/>
    <w:rsid w:val="00432F35"/>
    <w:rsid w:val="00433225"/>
    <w:rsid w:val="00433776"/>
    <w:rsid w:val="00443388"/>
    <w:rsid w:val="00445C72"/>
    <w:rsid w:val="00446477"/>
    <w:rsid w:val="0045132B"/>
    <w:rsid w:val="00451F54"/>
    <w:rsid w:val="00462AE5"/>
    <w:rsid w:val="004651A0"/>
    <w:rsid w:val="004724FC"/>
    <w:rsid w:val="00476E5B"/>
    <w:rsid w:val="0047748C"/>
    <w:rsid w:val="00480AB2"/>
    <w:rsid w:val="00481013"/>
    <w:rsid w:val="00492B33"/>
    <w:rsid w:val="00494B37"/>
    <w:rsid w:val="0049553C"/>
    <w:rsid w:val="004A0438"/>
    <w:rsid w:val="004A127C"/>
    <w:rsid w:val="004A1D9E"/>
    <w:rsid w:val="004A2BF0"/>
    <w:rsid w:val="004B04A7"/>
    <w:rsid w:val="004B0B13"/>
    <w:rsid w:val="004B54E4"/>
    <w:rsid w:val="004B5B3E"/>
    <w:rsid w:val="004B64C8"/>
    <w:rsid w:val="004B794D"/>
    <w:rsid w:val="004C6DD0"/>
    <w:rsid w:val="004C7F41"/>
    <w:rsid w:val="004D35DA"/>
    <w:rsid w:val="004D5BC0"/>
    <w:rsid w:val="004D608F"/>
    <w:rsid w:val="004E2B31"/>
    <w:rsid w:val="004E357B"/>
    <w:rsid w:val="004E446B"/>
    <w:rsid w:val="004F4A00"/>
    <w:rsid w:val="005007B7"/>
    <w:rsid w:val="005060F3"/>
    <w:rsid w:val="005100FE"/>
    <w:rsid w:val="005172FB"/>
    <w:rsid w:val="00517AF4"/>
    <w:rsid w:val="00531F6B"/>
    <w:rsid w:val="00541E96"/>
    <w:rsid w:val="005430DF"/>
    <w:rsid w:val="00544C6E"/>
    <w:rsid w:val="00545057"/>
    <w:rsid w:val="00554023"/>
    <w:rsid w:val="005553CA"/>
    <w:rsid w:val="00555DB1"/>
    <w:rsid w:val="00557304"/>
    <w:rsid w:val="00562788"/>
    <w:rsid w:val="00562EFF"/>
    <w:rsid w:val="005705BD"/>
    <w:rsid w:val="005743FC"/>
    <w:rsid w:val="00575D69"/>
    <w:rsid w:val="00577B08"/>
    <w:rsid w:val="00581E8F"/>
    <w:rsid w:val="00585F31"/>
    <w:rsid w:val="00594E5D"/>
    <w:rsid w:val="0059618E"/>
    <w:rsid w:val="005A388B"/>
    <w:rsid w:val="005A5451"/>
    <w:rsid w:val="005A6932"/>
    <w:rsid w:val="005A70A7"/>
    <w:rsid w:val="005B0487"/>
    <w:rsid w:val="005B5C2C"/>
    <w:rsid w:val="005C26AE"/>
    <w:rsid w:val="005C34EB"/>
    <w:rsid w:val="005D2A4A"/>
    <w:rsid w:val="005D2A65"/>
    <w:rsid w:val="005D69F0"/>
    <w:rsid w:val="005E1CE1"/>
    <w:rsid w:val="005F157E"/>
    <w:rsid w:val="0060038A"/>
    <w:rsid w:val="00600A7C"/>
    <w:rsid w:val="00604287"/>
    <w:rsid w:val="00620F36"/>
    <w:rsid w:val="006319D5"/>
    <w:rsid w:val="0063334A"/>
    <w:rsid w:val="00637A07"/>
    <w:rsid w:val="00637A08"/>
    <w:rsid w:val="006439EF"/>
    <w:rsid w:val="00647C7E"/>
    <w:rsid w:val="00650A3C"/>
    <w:rsid w:val="006558E4"/>
    <w:rsid w:val="00662E94"/>
    <w:rsid w:val="006653A2"/>
    <w:rsid w:val="00665BE5"/>
    <w:rsid w:val="00665C5E"/>
    <w:rsid w:val="0067090F"/>
    <w:rsid w:val="006728BF"/>
    <w:rsid w:val="0067516D"/>
    <w:rsid w:val="00676149"/>
    <w:rsid w:val="006917BF"/>
    <w:rsid w:val="00691E8E"/>
    <w:rsid w:val="00694CF6"/>
    <w:rsid w:val="006A1EEB"/>
    <w:rsid w:val="006B35E0"/>
    <w:rsid w:val="006B5F7A"/>
    <w:rsid w:val="006B7024"/>
    <w:rsid w:val="006C17E8"/>
    <w:rsid w:val="006C485F"/>
    <w:rsid w:val="006C53A3"/>
    <w:rsid w:val="006C6E14"/>
    <w:rsid w:val="006D2F43"/>
    <w:rsid w:val="006D3A79"/>
    <w:rsid w:val="006D3FF5"/>
    <w:rsid w:val="006E1747"/>
    <w:rsid w:val="006E2430"/>
    <w:rsid w:val="006E25EA"/>
    <w:rsid w:val="006F456E"/>
    <w:rsid w:val="006F484A"/>
    <w:rsid w:val="006F55F5"/>
    <w:rsid w:val="00700557"/>
    <w:rsid w:val="00702B86"/>
    <w:rsid w:val="00704B7E"/>
    <w:rsid w:val="00705272"/>
    <w:rsid w:val="0071531E"/>
    <w:rsid w:val="00716FFB"/>
    <w:rsid w:val="00730B07"/>
    <w:rsid w:val="00732B95"/>
    <w:rsid w:val="007354FB"/>
    <w:rsid w:val="00735C9C"/>
    <w:rsid w:val="00735C9F"/>
    <w:rsid w:val="00735DEC"/>
    <w:rsid w:val="00737CBA"/>
    <w:rsid w:val="007405E7"/>
    <w:rsid w:val="00741106"/>
    <w:rsid w:val="007460EA"/>
    <w:rsid w:val="0075156B"/>
    <w:rsid w:val="007556B1"/>
    <w:rsid w:val="007601B4"/>
    <w:rsid w:val="00770B4E"/>
    <w:rsid w:val="00771E97"/>
    <w:rsid w:val="00773255"/>
    <w:rsid w:val="00775A44"/>
    <w:rsid w:val="00781953"/>
    <w:rsid w:val="00790006"/>
    <w:rsid w:val="00796C52"/>
    <w:rsid w:val="007A2BCF"/>
    <w:rsid w:val="007C1858"/>
    <w:rsid w:val="007C4B46"/>
    <w:rsid w:val="007C7565"/>
    <w:rsid w:val="007D0272"/>
    <w:rsid w:val="007D1214"/>
    <w:rsid w:val="007D612C"/>
    <w:rsid w:val="007E16B0"/>
    <w:rsid w:val="007E45A3"/>
    <w:rsid w:val="007E4703"/>
    <w:rsid w:val="007F3F5F"/>
    <w:rsid w:val="007F420D"/>
    <w:rsid w:val="007F55C3"/>
    <w:rsid w:val="007F7949"/>
    <w:rsid w:val="0081155C"/>
    <w:rsid w:val="008120B5"/>
    <w:rsid w:val="008127BF"/>
    <w:rsid w:val="00814981"/>
    <w:rsid w:val="008266D4"/>
    <w:rsid w:val="008419D7"/>
    <w:rsid w:val="00843635"/>
    <w:rsid w:val="00846096"/>
    <w:rsid w:val="00854BCB"/>
    <w:rsid w:val="0085535A"/>
    <w:rsid w:val="008577EC"/>
    <w:rsid w:val="00857DE8"/>
    <w:rsid w:val="00862F35"/>
    <w:rsid w:val="008717C6"/>
    <w:rsid w:val="008758DF"/>
    <w:rsid w:val="0088293D"/>
    <w:rsid w:val="00883951"/>
    <w:rsid w:val="008963DE"/>
    <w:rsid w:val="00896973"/>
    <w:rsid w:val="008A3FD4"/>
    <w:rsid w:val="008B562C"/>
    <w:rsid w:val="008C15CB"/>
    <w:rsid w:val="008C48E9"/>
    <w:rsid w:val="008C52A9"/>
    <w:rsid w:val="008D58E6"/>
    <w:rsid w:val="008E5A35"/>
    <w:rsid w:val="008E7547"/>
    <w:rsid w:val="0090410A"/>
    <w:rsid w:val="00906094"/>
    <w:rsid w:val="00911683"/>
    <w:rsid w:val="00920CDD"/>
    <w:rsid w:val="0092474A"/>
    <w:rsid w:val="00930959"/>
    <w:rsid w:val="00933E08"/>
    <w:rsid w:val="00933EA2"/>
    <w:rsid w:val="009343E5"/>
    <w:rsid w:val="00934446"/>
    <w:rsid w:val="009357B5"/>
    <w:rsid w:val="009372E1"/>
    <w:rsid w:val="009446E4"/>
    <w:rsid w:val="0094597F"/>
    <w:rsid w:val="00945D81"/>
    <w:rsid w:val="00946809"/>
    <w:rsid w:val="009554C1"/>
    <w:rsid w:val="00963BD1"/>
    <w:rsid w:val="00974C33"/>
    <w:rsid w:val="0097658C"/>
    <w:rsid w:val="009804F1"/>
    <w:rsid w:val="00986578"/>
    <w:rsid w:val="0099098F"/>
    <w:rsid w:val="0099108E"/>
    <w:rsid w:val="009B3D76"/>
    <w:rsid w:val="009B546B"/>
    <w:rsid w:val="009B63CA"/>
    <w:rsid w:val="009B7304"/>
    <w:rsid w:val="009C289C"/>
    <w:rsid w:val="009D0BE3"/>
    <w:rsid w:val="009D113C"/>
    <w:rsid w:val="009D41F9"/>
    <w:rsid w:val="009D788A"/>
    <w:rsid w:val="009E00E3"/>
    <w:rsid w:val="009E1D28"/>
    <w:rsid w:val="009E2B62"/>
    <w:rsid w:val="009F6557"/>
    <w:rsid w:val="00A116BA"/>
    <w:rsid w:val="00A12F46"/>
    <w:rsid w:val="00A23300"/>
    <w:rsid w:val="00A25AEC"/>
    <w:rsid w:val="00A27EDD"/>
    <w:rsid w:val="00A314F2"/>
    <w:rsid w:val="00A33E46"/>
    <w:rsid w:val="00A36F0D"/>
    <w:rsid w:val="00A36F15"/>
    <w:rsid w:val="00A375C7"/>
    <w:rsid w:val="00A518DC"/>
    <w:rsid w:val="00A5326E"/>
    <w:rsid w:val="00A54AFA"/>
    <w:rsid w:val="00A56379"/>
    <w:rsid w:val="00A612B4"/>
    <w:rsid w:val="00A632D2"/>
    <w:rsid w:val="00A662CA"/>
    <w:rsid w:val="00A66AFD"/>
    <w:rsid w:val="00A731A0"/>
    <w:rsid w:val="00A764FE"/>
    <w:rsid w:val="00A80132"/>
    <w:rsid w:val="00A81E98"/>
    <w:rsid w:val="00A82C42"/>
    <w:rsid w:val="00A9198E"/>
    <w:rsid w:val="00A943AA"/>
    <w:rsid w:val="00A97FB8"/>
    <w:rsid w:val="00AA0985"/>
    <w:rsid w:val="00AA0FB8"/>
    <w:rsid w:val="00AA1FF4"/>
    <w:rsid w:val="00AA2F92"/>
    <w:rsid w:val="00AA765F"/>
    <w:rsid w:val="00AB0EB5"/>
    <w:rsid w:val="00AB5DF2"/>
    <w:rsid w:val="00AC1FFE"/>
    <w:rsid w:val="00AC77A7"/>
    <w:rsid w:val="00AD2922"/>
    <w:rsid w:val="00AE4F1A"/>
    <w:rsid w:val="00AF765D"/>
    <w:rsid w:val="00AF79CC"/>
    <w:rsid w:val="00B000A1"/>
    <w:rsid w:val="00B001BD"/>
    <w:rsid w:val="00B02438"/>
    <w:rsid w:val="00B026A2"/>
    <w:rsid w:val="00B0335A"/>
    <w:rsid w:val="00B10475"/>
    <w:rsid w:val="00B24BDE"/>
    <w:rsid w:val="00B25B2E"/>
    <w:rsid w:val="00B26942"/>
    <w:rsid w:val="00B306A0"/>
    <w:rsid w:val="00B34D11"/>
    <w:rsid w:val="00B3510F"/>
    <w:rsid w:val="00B3711A"/>
    <w:rsid w:val="00B423A6"/>
    <w:rsid w:val="00B42D4C"/>
    <w:rsid w:val="00B449DF"/>
    <w:rsid w:val="00B462D9"/>
    <w:rsid w:val="00B53B05"/>
    <w:rsid w:val="00B557CC"/>
    <w:rsid w:val="00B57965"/>
    <w:rsid w:val="00B75893"/>
    <w:rsid w:val="00B96638"/>
    <w:rsid w:val="00BA21FE"/>
    <w:rsid w:val="00BA63C2"/>
    <w:rsid w:val="00BB46F7"/>
    <w:rsid w:val="00BB4F0C"/>
    <w:rsid w:val="00BC02B7"/>
    <w:rsid w:val="00BC47C0"/>
    <w:rsid w:val="00BC5640"/>
    <w:rsid w:val="00BD09E1"/>
    <w:rsid w:val="00BD2084"/>
    <w:rsid w:val="00BE1660"/>
    <w:rsid w:val="00BE6017"/>
    <w:rsid w:val="00BE6224"/>
    <w:rsid w:val="00BF13DF"/>
    <w:rsid w:val="00BF152F"/>
    <w:rsid w:val="00C01003"/>
    <w:rsid w:val="00C05648"/>
    <w:rsid w:val="00C06EC5"/>
    <w:rsid w:val="00C1410D"/>
    <w:rsid w:val="00C16840"/>
    <w:rsid w:val="00C22B21"/>
    <w:rsid w:val="00C3480A"/>
    <w:rsid w:val="00C359FC"/>
    <w:rsid w:val="00C36446"/>
    <w:rsid w:val="00C36AB7"/>
    <w:rsid w:val="00C4567D"/>
    <w:rsid w:val="00C47B3A"/>
    <w:rsid w:val="00C50390"/>
    <w:rsid w:val="00C52650"/>
    <w:rsid w:val="00C6375C"/>
    <w:rsid w:val="00C66E3A"/>
    <w:rsid w:val="00C67049"/>
    <w:rsid w:val="00C83E49"/>
    <w:rsid w:val="00CA6C11"/>
    <w:rsid w:val="00CB28F9"/>
    <w:rsid w:val="00CB4276"/>
    <w:rsid w:val="00CB68EB"/>
    <w:rsid w:val="00CC29B0"/>
    <w:rsid w:val="00CC3BAD"/>
    <w:rsid w:val="00CC55E9"/>
    <w:rsid w:val="00CC77C5"/>
    <w:rsid w:val="00CD2A84"/>
    <w:rsid w:val="00CE0C80"/>
    <w:rsid w:val="00CF61E4"/>
    <w:rsid w:val="00D00EB8"/>
    <w:rsid w:val="00D022B7"/>
    <w:rsid w:val="00D1206B"/>
    <w:rsid w:val="00D167C4"/>
    <w:rsid w:val="00D20EEE"/>
    <w:rsid w:val="00D23299"/>
    <w:rsid w:val="00D23A61"/>
    <w:rsid w:val="00D31445"/>
    <w:rsid w:val="00D34492"/>
    <w:rsid w:val="00D349E1"/>
    <w:rsid w:val="00D35CCC"/>
    <w:rsid w:val="00D36CD9"/>
    <w:rsid w:val="00D45A5B"/>
    <w:rsid w:val="00D45E0F"/>
    <w:rsid w:val="00D52AD1"/>
    <w:rsid w:val="00D53D2F"/>
    <w:rsid w:val="00D571A3"/>
    <w:rsid w:val="00D61214"/>
    <w:rsid w:val="00D64EF9"/>
    <w:rsid w:val="00D67DEC"/>
    <w:rsid w:val="00D86AB7"/>
    <w:rsid w:val="00D901BD"/>
    <w:rsid w:val="00D93BD5"/>
    <w:rsid w:val="00D94D63"/>
    <w:rsid w:val="00D95CBA"/>
    <w:rsid w:val="00D96F57"/>
    <w:rsid w:val="00DA2B15"/>
    <w:rsid w:val="00DA3597"/>
    <w:rsid w:val="00DA502B"/>
    <w:rsid w:val="00DA53AD"/>
    <w:rsid w:val="00DB207F"/>
    <w:rsid w:val="00DC0A2C"/>
    <w:rsid w:val="00DC1BE9"/>
    <w:rsid w:val="00DC4542"/>
    <w:rsid w:val="00DC45F6"/>
    <w:rsid w:val="00DD4F5B"/>
    <w:rsid w:val="00DE1204"/>
    <w:rsid w:val="00DE13DE"/>
    <w:rsid w:val="00DE24F9"/>
    <w:rsid w:val="00DE6779"/>
    <w:rsid w:val="00DF50C2"/>
    <w:rsid w:val="00E011DD"/>
    <w:rsid w:val="00E02C35"/>
    <w:rsid w:val="00E05947"/>
    <w:rsid w:val="00E1601A"/>
    <w:rsid w:val="00E16CCB"/>
    <w:rsid w:val="00E21733"/>
    <w:rsid w:val="00E23475"/>
    <w:rsid w:val="00E27E31"/>
    <w:rsid w:val="00E52881"/>
    <w:rsid w:val="00E62229"/>
    <w:rsid w:val="00E626CD"/>
    <w:rsid w:val="00E62C86"/>
    <w:rsid w:val="00E6417F"/>
    <w:rsid w:val="00E73C0B"/>
    <w:rsid w:val="00E75B35"/>
    <w:rsid w:val="00E81CD5"/>
    <w:rsid w:val="00E81F97"/>
    <w:rsid w:val="00E85324"/>
    <w:rsid w:val="00E8738F"/>
    <w:rsid w:val="00E87872"/>
    <w:rsid w:val="00E904D3"/>
    <w:rsid w:val="00E94DA4"/>
    <w:rsid w:val="00E95208"/>
    <w:rsid w:val="00EA03CD"/>
    <w:rsid w:val="00EA2F23"/>
    <w:rsid w:val="00EB01AC"/>
    <w:rsid w:val="00EB354B"/>
    <w:rsid w:val="00EB50D0"/>
    <w:rsid w:val="00EB5E9B"/>
    <w:rsid w:val="00EC1251"/>
    <w:rsid w:val="00EC29E1"/>
    <w:rsid w:val="00EC3B63"/>
    <w:rsid w:val="00EC460D"/>
    <w:rsid w:val="00EC4883"/>
    <w:rsid w:val="00EC779D"/>
    <w:rsid w:val="00ED1939"/>
    <w:rsid w:val="00ED30F0"/>
    <w:rsid w:val="00ED30F5"/>
    <w:rsid w:val="00ED342B"/>
    <w:rsid w:val="00ED531B"/>
    <w:rsid w:val="00ED5B18"/>
    <w:rsid w:val="00EE6A23"/>
    <w:rsid w:val="00EF14C7"/>
    <w:rsid w:val="00EF24B6"/>
    <w:rsid w:val="00EF2B4C"/>
    <w:rsid w:val="00F038DC"/>
    <w:rsid w:val="00F040F0"/>
    <w:rsid w:val="00F14495"/>
    <w:rsid w:val="00F20B26"/>
    <w:rsid w:val="00F22B37"/>
    <w:rsid w:val="00F24F88"/>
    <w:rsid w:val="00F31F71"/>
    <w:rsid w:val="00F32027"/>
    <w:rsid w:val="00F33F1C"/>
    <w:rsid w:val="00F35189"/>
    <w:rsid w:val="00F35332"/>
    <w:rsid w:val="00F40552"/>
    <w:rsid w:val="00F43C40"/>
    <w:rsid w:val="00F46A24"/>
    <w:rsid w:val="00F51482"/>
    <w:rsid w:val="00F52F43"/>
    <w:rsid w:val="00F53AAF"/>
    <w:rsid w:val="00F55FEA"/>
    <w:rsid w:val="00F56D05"/>
    <w:rsid w:val="00F57A52"/>
    <w:rsid w:val="00F653C8"/>
    <w:rsid w:val="00F65684"/>
    <w:rsid w:val="00F65BE2"/>
    <w:rsid w:val="00F768B5"/>
    <w:rsid w:val="00F91A3C"/>
    <w:rsid w:val="00F94444"/>
    <w:rsid w:val="00FC1C06"/>
    <w:rsid w:val="00FC2FFE"/>
    <w:rsid w:val="00FC48FE"/>
    <w:rsid w:val="00FC7810"/>
    <w:rsid w:val="00FE505C"/>
    <w:rsid w:val="00FE5C4B"/>
    <w:rsid w:val="00FF4B50"/>
    <w:rsid w:val="00FF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354FB"/>
    <w:pPr>
      <w:keepNext/>
      <w:spacing w:after="0" w:line="240" w:lineRule="auto"/>
      <w:ind w:left="2880" w:hanging="28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63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EC1251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C1251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61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61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06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61C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354FB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5">
    <w:name w:val="header"/>
    <w:basedOn w:val="a"/>
    <w:link w:val="a6"/>
    <w:unhideWhenUsed/>
    <w:rsid w:val="00735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35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735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35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35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54F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54FB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54FB"/>
  </w:style>
  <w:style w:type="paragraph" w:customStyle="1" w:styleId="ConsPlusNormal">
    <w:name w:val="ConsPlusNormal"/>
    <w:rsid w:val="00735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 Spacing"/>
    <w:uiPriority w:val="1"/>
    <w:qFormat/>
    <w:rsid w:val="007354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35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uiPriority w:val="99"/>
    <w:unhideWhenUsed/>
    <w:rsid w:val="007354FB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7354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354FB"/>
    <w:rPr>
      <w:rFonts w:ascii="Calibri" w:eastAsia="Calibri" w:hAnsi="Calibri" w:cs="Times New Roman"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7354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354F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354FB"/>
    <w:rPr>
      <w:vertAlign w:val="superscript"/>
    </w:rPr>
  </w:style>
  <w:style w:type="table" w:styleId="af2">
    <w:name w:val="Table Grid"/>
    <w:basedOn w:val="a1"/>
    <w:uiPriority w:val="59"/>
    <w:rsid w:val="00735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ndnote reference"/>
    <w:uiPriority w:val="99"/>
    <w:semiHidden/>
    <w:unhideWhenUsed/>
    <w:rsid w:val="007354FB"/>
    <w:rPr>
      <w:vertAlign w:val="superscript"/>
    </w:rPr>
  </w:style>
  <w:style w:type="paragraph" w:customStyle="1" w:styleId="formattext">
    <w:name w:val="formattext"/>
    <w:basedOn w:val="a"/>
    <w:rsid w:val="007354F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7354FB"/>
    <w:rPr>
      <w:sz w:val="16"/>
      <w:szCs w:val="16"/>
    </w:rPr>
  </w:style>
  <w:style w:type="paragraph" w:styleId="af5">
    <w:name w:val="annotation text"/>
    <w:aliases w:val="!Равноширинный текст документа"/>
    <w:basedOn w:val="a"/>
    <w:link w:val="af6"/>
    <w:unhideWhenUsed/>
    <w:rsid w:val="0073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7354F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4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4FB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2">
    <w:name w:val="Сетка таблицы1"/>
    <w:basedOn w:val="a1"/>
    <w:next w:val="af2"/>
    <w:uiPriority w:val="59"/>
    <w:rsid w:val="00735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63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9">
    <w:name w:val="Гипертекстовая ссылка"/>
    <w:basedOn w:val="a0"/>
    <w:uiPriority w:val="99"/>
    <w:rsid w:val="00517AF4"/>
    <w:rPr>
      <w:color w:val="106BBE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125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1251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PlusCell">
    <w:name w:val="ConsPlusCell"/>
    <w:uiPriority w:val="99"/>
    <w:rsid w:val="00EC12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HTML">
    <w:name w:val="HTML Variable"/>
    <w:aliases w:val="!Ссылки в документе"/>
    <w:basedOn w:val="a0"/>
    <w:rsid w:val="00EC125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C125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C125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C125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C125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C125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a">
    <w:name w:val="FollowedHyperlink"/>
    <w:basedOn w:val="a0"/>
    <w:unhideWhenUsed/>
    <w:rsid w:val="00EC1251"/>
    <w:rPr>
      <w:color w:val="800080"/>
      <w:u w:val="single"/>
    </w:rPr>
  </w:style>
  <w:style w:type="paragraph" w:customStyle="1" w:styleId="afb">
    <w:name w:val="Знак Знак Знак Знак"/>
    <w:basedOn w:val="a"/>
    <w:rsid w:val="00EC1251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c">
    <w:name w:val="Комментарий"/>
    <w:basedOn w:val="a"/>
    <w:next w:val="a"/>
    <w:uiPriority w:val="99"/>
    <w:rsid w:val="00EC1251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C1251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EC1251"/>
    <w:rPr>
      <w:sz w:val="28"/>
    </w:rPr>
  </w:style>
  <w:style w:type="paragraph" w:styleId="afe">
    <w:name w:val="Body Text"/>
    <w:basedOn w:val="a"/>
    <w:link w:val="aff"/>
    <w:uiPriority w:val="99"/>
    <w:semiHidden/>
    <w:unhideWhenUsed/>
    <w:rsid w:val="006917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69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58E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6558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ff0">
    <w:name w:val="List Paragraph"/>
    <w:basedOn w:val="a"/>
    <w:uiPriority w:val="34"/>
    <w:qFormat/>
    <w:rsid w:val="00575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354FB"/>
    <w:pPr>
      <w:keepNext/>
      <w:spacing w:after="0" w:line="240" w:lineRule="auto"/>
      <w:ind w:left="2880" w:hanging="28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63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EC1251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C1251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61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61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06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61C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354FB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5">
    <w:name w:val="header"/>
    <w:basedOn w:val="a"/>
    <w:link w:val="a6"/>
    <w:unhideWhenUsed/>
    <w:rsid w:val="00735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35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735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35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35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54F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54FB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54FB"/>
  </w:style>
  <w:style w:type="paragraph" w:customStyle="1" w:styleId="ConsPlusNormal">
    <w:name w:val="ConsPlusNormal"/>
    <w:rsid w:val="00735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 Spacing"/>
    <w:uiPriority w:val="1"/>
    <w:qFormat/>
    <w:rsid w:val="007354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35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uiPriority w:val="99"/>
    <w:unhideWhenUsed/>
    <w:rsid w:val="007354FB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7354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354FB"/>
    <w:rPr>
      <w:rFonts w:ascii="Calibri" w:eastAsia="Calibri" w:hAnsi="Calibri" w:cs="Times New Roman"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7354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354F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354FB"/>
    <w:rPr>
      <w:vertAlign w:val="superscript"/>
    </w:rPr>
  </w:style>
  <w:style w:type="table" w:styleId="af2">
    <w:name w:val="Table Grid"/>
    <w:basedOn w:val="a1"/>
    <w:uiPriority w:val="59"/>
    <w:rsid w:val="00735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ndnote reference"/>
    <w:uiPriority w:val="99"/>
    <w:semiHidden/>
    <w:unhideWhenUsed/>
    <w:rsid w:val="007354FB"/>
    <w:rPr>
      <w:vertAlign w:val="superscript"/>
    </w:rPr>
  </w:style>
  <w:style w:type="paragraph" w:customStyle="1" w:styleId="formattext">
    <w:name w:val="formattext"/>
    <w:basedOn w:val="a"/>
    <w:rsid w:val="007354F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7354FB"/>
    <w:rPr>
      <w:sz w:val="16"/>
      <w:szCs w:val="16"/>
    </w:rPr>
  </w:style>
  <w:style w:type="paragraph" w:styleId="af5">
    <w:name w:val="annotation text"/>
    <w:aliases w:val="!Равноширинный текст документа"/>
    <w:basedOn w:val="a"/>
    <w:link w:val="af6"/>
    <w:unhideWhenUsed/>
    <w:rsid w:val="0073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7354F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4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4FB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2">
    <w:name w:val="Сетка таблицы1"/>
    <w:basedOn w:val="a1"/>
    <w:next w:val="af2"/>
    <w:uiPriority w:val="59"/>
    <w:rsid w:val="00735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63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9">
    <w:name w:val="Гипертекстовая ссылка"/>
    <w:basedOn w:val="a0"/>
    <w:uiPriority w:val="99"/>
    <w:rsid w:val="00517AF4"/>
    <w:rPr>
      <w:color w:val="106BBE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125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1251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PlusCell">
    <w:name w:val="ConsPlusCell"/>
    <w:uiPriority w:val="99"/>
    <w:rsid w:val="00EC12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HTML">
    <w:name w:val="HTML Variable"/>
    <w:aliases w:val="!Ссылки в документе"/>
    <w:basedOn w:val="a0"/>
    <w:rsid w:val="00EC125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C125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C125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C125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C125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C125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a">
    <w:name w:val="FollowedHyperlink"/>
    <w:basedOn w:val="a0"/>
    <w:unhideWhenUsed/>
    <w:rsid w:val="00EC1251"/>
    <w:rPr>
      <w:color w:val="800080"/>
      <w:u w:val="single"/>
    </w:rPr>
  </w:style>
  <w:style w:type="paragraph" w:customStyle="1" w:styleId="afb">
    <w:name w:val="Знак Знак Знак Знак"/>
    <w:basedOn w:val="a"/>
    <w:rsid w:val="00EC1251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c">
    <w:name w:val="Комментарий"/>
    <w:basedOn w:val="a"/>
    <w:next w:val="a"/>
    <w:uiPriority w:val="99"/>
    <w:rsid w:val="00EC1251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C1251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EC1251"/>
    <w:rPr>
      <w:sz w:val="28"/>
    </w:rPr>
  </w:style>
  <w:style w:type="paragraph" w:styleId="afe">
    <w:name w:val="Body Text"/>
    <w:basedOn w:val="a"/>
    <w:link w:val="aff"/>
    <w:uiPriority w:val="99"/>
    <w:semiHidden/>
    <w:unhideWhenUsed/>
    <w:rsid w:val="006917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69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58E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6558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ff0">
    <w:name w:val="List Paragraph"/>
    <w:basedOn w:val="a"/>
    <w:uiPriority w:val="34"/>
    <w:qFormat/>
    <w:rsid w:val="0057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DD2DBE50C62B3FF434C1A51D50FF778D613C953647B81868B36F10694180674A62CAC0CB18B0BD40E3A7F7EET8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B06C398DF0B80B5491ECCBCBE4834F761F36A3C9DCF0FEC4DD5DA90343824923E612FC71DAC7F1C76C0CC3B453855AB92vFH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AFB0-A6C1-4B82-95F6-81D35A77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34</Pages>
  <Words>11631</Words>
  <Characters>66303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И.В.</dc:creator>
  <cp:lastModifiedBy>Демидова Диана Мироновна</cp:lastModifiedBy>
  <cp:revision>40</cp:revision>
  <cp:lastPrinted>2019-10-04T05:07:00Z</cp:lastPrinted>
  <dcterms:created xsi:type="dcterms:W3CDTF">2019-02-05T11:40:00Z</dcterms:created>
  <dcterms:modified xsi:type="dcterms:W3CDTF">2019-10-07T07:00:00Z</dcterms:modified>
</cp:coreProperties>
</file>