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7504ECA1"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ее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идентификационный номер налогоплательщика (при наличии) лиц, указанных в пунктах 2 и 3 части 3 статьи 104 Закона о контрактной системе,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2E448125"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6F0750" w:rsidRPr="006F0750">
        <w:rPr>
          <w:rFonts w:ascii="PT Astra Serif" w:hAnsi="PT Astra Serif"/>
          <w:color w:val="000000"/>
          <w:sz w:val="24"/>
          <w:szCs w:val="24"/>
          <w:lang w:val="ru-RU"/>
        </w:rPr>
        <w:t>декларация о принадлежности участника закупки к субъектам малого предпринимательства,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bookmarkStart w:id="0" w:name="_GoBack"/>
      <w:bookmarkEnd w:id="0"/>
      <w:r w:rsidRPr="004F07AF">
        <w:rPr>
          <w:rFonts w:ascii="PT Astra Serif" w:hAnsi="PT Astra Serif"/>
          <w:color w:val="000000"/>
          <w:sz w:val="24"/>
          <w:szCs w:val="24"/>
          <w:lang w:val="ru-RU"/>
        </w:rPr>
        <w:t xml:space="preserve">: </w:t>
      </w:r>
      <w:r w:rsidRPr="004F07AF">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423ABD67" w14:textId="285CE790" w:rsidR="00A16385" w:rsidRDefault="00A16385" w:rsidP="00A16385">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н) документы, подтверждающие соответствие 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 </w:t>
      </w:r>
      <w:r w:rsidR="00F8195B">
        <w:rPr>
          <w:rFonts w:ascii="PT Astra Serif" w:hAnsi="PT Astra Serif"/>
          <w:b/>
          <w:color w:val="000099"/>
          <w:sz w:val="24"/>
          <w:szCs w:val="24"/>
          <w:lang w:val="ru-RU"/>
        </w:rPr>
        <w:t>не требуется;</w:t>
      </w:r>
    </w:p>
    <w:p w14:paraId="1A88CF77" w14:textId="77777777"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о) декларация о соответствии участника закупки требованиям, установленным пунктами 3 - 5, 7 - 11 части 1 статьи 31 Закона о контрактной системе;</w:t>
      </w:r>
    </w:p>
    <w:p w14:paraId="0F2C34E4" w14:textId="139845AA" w:rsidR="00F8195B" w:rsidRPr="00F8195B" w:rsidRDefault="00F8195B" w:rsidP="00F8195B">
      <w:pPr>
        <w:spacing w:before="0" w:beforeAutospacing="0" w:after="0" w:afterAutospacing="0"/>
        <w:ind w:firstLine="567"/>
        <w:jc w:val="both"/>
        <w:rPr>
          <w:rFonts w:ascii="PT Astra Serif" w:hAnsi="PT Astra Serif"/>
          <w:sz w:val="24"/>
          <w:szCs w:val="24"/>
          <w:lang w:val="ru-RU"/>
        </w:rPr>
      </w:pPr>
      <w:r w:rsidRPr="00F8195B">
        <w:rPr>
          <w:rFonts w:ascii="PT Astra Serif" w:hAnsi="PT Astra Serif"/>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w:t>
      </w:r>
      <w:r>
        <w:rPr>
          <w:rFonts w:ascii="PT Astra Serif" w:hAnsi="PT Astra Serif"/>
          <w:sz w:val="24"/>
          <w:szCs w:val="24"/>
          <w:lang w:val="ru-RU"/>
        </w:rPr>
        <w:t>ё</w:t>
      </w:r>
      <w:r w:rsidRPr="00F8195B">
        <w:rPr>
          <w:rFonts w:ascii="PT Astra Serif" w:hAnsi="PT Astra Serif"/>
          <w:sz w:val="24"/>
          <w:szCs w:val="24"/>
          <w:lang w:val="ru-RU"/>
        </w:rPr>
        <w:t xml:space="preserve">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4A0786C8"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w:t>
      </w:r>
      <w:r w:rsidRPr="004F07AF">
        <w:rPr>
          <w:rFonts w:ascii="PT Astra Serif" w:hAnsi="PT Astra Serif"/>
          <w:color w:val="000000"/>
          <w:sz w:val="24"/>
          <w:szCs w:val="24"/>
          <w:lang w:val="ru-RU"/>
        </w:rPr>
        <w:lastRenderedPageBreak/>
        <w:t xml:space="preserve">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2C169BBE" w14:textId="5F519182"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наименование страны происхождения товара в соответствии с общероссийским классификатором, используемым для идентификации стран мира.</w:t>
      </w:r>
    </w:p>
    <w:p w14:paraId="7A619891" w14:textId="35980900"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о товаре, предусмотренная подпунктом «а»,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2CBFF384" w14:textId="5E5D2EF1"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474169BF"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72E3529B" w14:textId="77777777"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3) предложение участника закупки о цене контракта;</w:t>
      </w:r>
    </w:p>
    <w:p w14:paraId="2EC80C6B" w14:textId="273336ED" w:rsidR="00A16385" w:rsidRPr="004F07AF" w:rsidRDefault="00220EC3" w:rsidP="00220EC3">
      <w:pPr>
        <w:spacing w:before="0" w:beforeAutospacing="0" w:after="0" w:afterAutospacing="0"/>
        <w:ind w:firstLine="567"/>
        <w:jc w:val="both"/>
        <w:rPr>
          <w:rFonts w:ascii="PT Astra Serif" w:hAnsi="PT Astra Serif"/>
          <w:b/>
          <w:color w:val="000099"/>
          <w:sz w:val="24"/>
          <w:szCs w:val="24"/>
          <w:lang w:val="ru-RU"/>
        </w:rPr>
      </w:pPr>
      <w:r w:rsidRPr="004F07AF">
        <w:rPr>
          <w:rFonts w:ascii="PT Astra Serif" w:hAnsi="PT Astra Serif"/>
          <w:color w:val="000000"/>
          <w:sz w:val="24"/>
          <w:szCs w:val="24"/>
          <w:lang w:val="ru-RU"/>
        </w:rPr>
        <w:t xml:space="preserve">4) информация и документы, предусмотренные нормативными правовыми актами, принятыми в соответствии с частями 3 и 4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w:t>
      </w:r>
      <w:r w:rsidRPr="004F07AF">
        <w:rPr>
          <w:rFonts w:ascii="PT Astra Serif" w:hAnsi="PT Astra Serif"/>
          <w:b/>
          <w:color w:val="000099"/>
          <w:sz w:val="24"/>
          <w:szCs w:val="24"/>
          <w:lang w:val="ru-RU"/>
        </w:rPr>
        <w:t>требуется:</w:t>
      </w:r>
    </w:p>
    <w:p w14:paraId="78979B48" w14:textId="53B70FBA"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14:paraId="3DC7FDDC" w14:textId="15AFEF61" w:rsidR="00220EC3" w:rsidRPr="004F07AF" w:rsidRDefault="00220EC3" w:rsidP="00220EC3">
      <w:pPr>
        <w:spacing w:before="0" w:beforeAutospacing="0" w:after="0" w:afterAutospacing="0"/>
        <w:ind w:firstLine="567"/>
        <w:jc w:val="both"/>
        <w:rPr>
          <w:rFonts w:ascii="PT Astra Serif" w:hAnsi="PT Astra Serif"/>
          <w:color w:val="000099"/>
          <w:sz w:val="24"/>
          <w:szCs w:val="24"/>
          <w:lang w:val="ru-RU"/>
        </w:rPr>
      </w:pPr>
      <w:r w:rsidRPr="004F07AF">
        <w:rPr>
          <w:rFonts w:ascii="PT Astra Serif" w:hAnsi="PT Astra Serif"/>
          <w:color w:val="000099"/>
          <w:sz w:val="24"/>
          <w:szCs w:val="24"/>
          <w:lang w:val="ru-RU"/>
        </w:rPr>
        <w:t>- подтверждение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 данных;</w:t>
      </w:r>
    </w:p>
    <w:p w14:paraId="72CEF69D" w14:textId="197F2705" w:rsidR="00220EC3" w:rsidRPr="004F07AF" w:rsidRDefault="00220EC3" w:rsidP="00220EC3">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99"/>
          <w:sz w:val="24"/>
          <w:szCs w:val="24"/>
          <w:lang w:val="ru-RU"/>
        </w:rPr>
        <w:t>- подтверждение, что программа для электронных вычислительных машин и баз данных относится к государству-члену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 данных.</w:t>
      </w:r>
    </w:p>
    <w:p w14:paraId="1DB54294" w14:textId="4DC7D9D1"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6D45A28D" w14:textId="3E39059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4F0B8D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083029E0" w14:textId="77777777" w:rsidR="00220EC3" w:rsidRPr="004F07AF" w:rsidRDefault="00220EC3"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Pr="004F07AF">
        <w:rPr>
          <w:rFonts w:ascii="PT Astra Serif" w:hAnsi="PT Astra Serif"/>
          <w:b/>
          <w:color w:val="000000"/>
          <w:sz w:val="24"/>
          <w:szCs w:val="24"/>
          <w:lang w:val="ru-RU"/>
        </w:rPr>
        <w:t>«не менее», «не ранее»</w:t>
      </w:r>
      <w:r w:rsidRPr="004F07AF">
        <w:rPr>
          <w:rFonts w:ascii="PT Astra Serif" w:hAnsi="PT Astra Serif"/>
          <w:color w:val="000000"/>
          <w:sz w:val="24"/>
          <w:szCs w:val="24"/>
          <w:lang w:val="ru-RU"/>
        </w:rPr>
        <w:t xml:space="preserve">. Значения предлагаемых участником показателей не должны содержать слова или сопровождаться словами </w:t>
      </w:r>
      <w:r w:rsidRPr="004F07AF">
        <w:rPr>
          <w:rFonts w:ascii="PT Astra Serif" w:hAnsi="PT Astra Serif"/>
          <w:b/>
          <w:color w:val="000000"/>
          <w:sz w:val="24"/>
          <w:szCs w:val="24"/>
          <w:lang w:val="ru-RU"/>
        </w:rPr>
        <w:t>«должен быть»</w:t>
      </w:r>
      <w:r w:rsidRPr="004F07AF">
        <w:rPr>
          <w:rFonts w:ascii="PT Astra Serif" w:hAnsi="PT Astra Serif"/>
          <w:color w:val="000000"/>
          <w:sz w:val="24"/>
          <w:szCs w:val="24"/>
          <w:lang w:val="ru-RU"/>
        </w:rPr>
        <w:t>. При несоблюдении указанных требований заявка участника подлежит отклонению.</w:t>
      </w:r>
    </w:p>
    <w:p w14:paraId="272A051E"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6D43F5D9" w14:textId="1C8B4D87"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конкретные значения</w:t>
      </w:r>
      <w:r w:rsidR="00D16A8A" w:rsidRPr="004F07AF">
        <w:rPr>
          <w:rFonts w:ascii="PT Astra Serif" w:hAnsi="PT Astra Serif"/>
          <w:b/>
          <w:color w:val="000000"/>
          <w:sz w:val="24"/>
          <w:szCs w:val="24"/>
          <w:lang w:val="ru-RU"/>
        </w:rPr>
        <w:t>»</w:t>
      </w:r>
    </w:p>
    <w:p w14:paraId="7228F4D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Участник предлагает одно конкретное значение, за исключением описания диапазонных значений (Раздел II), в случае применения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при описании значения показателя с использованием следующих слов (знаков):</w:t>
      </w:r>
    </w:p>
    <w:p w14:paraId="28452B0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ниже»</w:t>
      </w:r>
      <w:r w:rsidRPr="00807BCD">
        <w:rPr>
          <w:rFonts w:ascii="PT Astra Serif" w:eastAsia="Calibri" w:hAnsi="PT Astra Serif"/>
          <w:sz w:val="24"/>
          <w:szCs w:val="24"/>
          <w:lang w:val="ru-RU"/>
        </w:rPr>
        <w:t xml:space="preserve"> - участником предоставляется значение равное или превышающее указанное; </w:t>
      </w:r>
    </w:p>
    <w:p w14:paraId="0090866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«не выше»</w:t>
      </w:r>
      <w:r w:rsidRPr="00807BCD">
        <w:rPr>
          <w:rFonts w:ascii="PT Astra Serif" w:eastAsia="Calibri" w:hAnsi="PT Astra Serif"/>
          <w:sz w:val="24"/>
          <w:szCs w:val="24"/>
          <w:lang w:val="ru-RU"/>
        </w:rPr>
        <w:t xml:space="preserve"> - участником предоставляется значение равное или менее указанного; </w:t>
      </w:r>
    </w:p>
    <w:p w14:paraId="4382107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«менее»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«ниже»</w:t>
      </w:r>
      <w:r w:rsidRPr="00807BCD">
        <w:rPr>
          <w:rFonts w:ascii="PT Astra Serif" w:eastAsia="Calibri" w:hAnsi="PT Astra Serif"/>
          <w:sz w:val="24"/>
          <w:szCs w:val="24"/>
          <w:lang w:val="ru-RU"/>
        </w:rPr>
        <w:t xml:space="preserve"> - участником предоставляется значение меньше указанного;</w:t>
      </w:r>
    </w:p>
    <w:p w14:paraId="6FBE6B4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«более»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«выше»</w:t>
      </w:r>
      <w:r w:rsidRPr="00807BCD">
        <w:rPr>
          <w:rFonts w:ascii="PT Astra Serif" w:eastAsia="Calibri" w:hAnsi="PT Astra Serif"/>
          <w:sz w:val="24"/>
          <w:szCs w:val="24"/>
          <w:lang w:val="ru-RU"/>
        </w:rPr>
        <w:t xml:space="preserve">, </w:t>
      </w:r>
      <w:r w:rsidRPr="00807BCD">
        <w:rPr>
          <w:rFonts w:ascii="PT Astra Serif" w:eastAsia="Calibri" w:hAnsi="PT Astra Serif"/>
          <w:b/>
          <w:bCs/>
          <w:sz w:val="24"/>
          <w:szCs w:val="24"/>
          <w:lang w:val="ru-RU"/>
        </w:rPr>
        <w:t>«свыше»</w:t>
      </w:r>
      <w:r w:rsidRPr="00807BCD">
        <w:rPr>
          <w:rFonts w:ascii="PT Astra Serif" w:eastAsia="Calibri" w:hAnsi="PT Astra Serif"/>
          <w:sz w:val="24"/>
          <w:szCs w:val="24"/>
          <w:lang w:val="ru-RU"/>
        </w:rPr>
        <w:t xml:space="preserve"> - участником предоставляется значение превышающее указанное; </w:t>
      </w:r>
    </w:p>
    <w:p w14:paraId="7726D4D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«не менее и не более», «не менее, не более», «не менее не более», «не менее; не более», «не менее/не более»</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верхней и нижней границы;</w:t>
      </w:r>
    </w:p>
    <w:p w14:paraId="27BF352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«до»</w:t>
      </w:r>
      <w:r w:rsidRPr="00807BCD">
        <w:rPr>
          <w:rFonts w:ascii="PT Astra Serif" w:eastAsia="Calibri" w:hAnsi="PT Astra Serif"/>
          <w:sz w:val="24"/>
          <w:szCs w:val="24"/>
          <w:lang w:val="ru-RU"/>
        </w:rPr>
        <w:t xml:space="preserve">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6D673AA3"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w:t>
      </w:r>
      <w:r w:rsidRPr="00807BCD">
        <w:rPr>
          <w:rFonts w:ascii="PT Astra Serif" w:eastAsia="Calibri" w:hAnsi="PT Astra Serif"/>
          <w:sz w:val="24"/>
          <w:szCs w:val="24"/>
          <w:lang w:val="ru-RU"/>
        </w:rPr>
        <w:t xml:space="preserve"> - участником предоставляется указанное значение или превышающее его;</w:t>
      </w:r>
    </w:p>
    <w:p w14:paraId="2C4169C4" w14:textId="4EC7A85D"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слов </w:t>
      </w:r>
      <w:r w:rsidRPr="00807BCD">
        <w:rPr>
          <w:rFonts w:ascii="PT Astra Serif" w:eastAsia="Calibri" w:hAnsi="PT Astra Serif"/>
          <w:b/>
          <w:bCs/>
          <w:sz w:val="24"/>
          <w:szCs w:val="24"/>
          <w:lang w:val="ru-RU"/>
        </w:rPr>
        <w:t>«от… до…»</w:t>
      </w:r>
      <w:r w:rsidRPr="00807BCD">
        <w:rPr>
          <w:rFonts w:ascii="PT Astra Serif" w:eastAsia="Calibri" w:hAnsi="PT Astra Serif"/>
          <w:sz w:val="24"/>
          <w:szCs w:val="24"/>
          <w:lang w:val="ru-RU"/>
        </w:rPr>
        <w:t xml:space="preserve"> - участником предоставляется одно конкретное значение в рамках значений, с </w:t>
      </w:r>
      <w:r w:rsidRPr="004F07AF">
        <w:rPr>
          <w:rFonts w:ascii="PT Astra Serif" w:eastAsia="Calibri" w:hAnsi="PT Astra Serif"/>
          <w:sz w:val="24"/>
          <w:szCs w:val="24"/>
          <w:lang w:val="ru-RU"/>
        </w:rPr>
        <w:t>учётом</w:t>
      </w:r>
      <w:r w:rsidRPr="00807BCD">
        <w:rPr>
          <w:rFonts w:ascii="PT Astra Serif" w:eastAsia="Calibri" w:hAnsi="PT Astra Serif"/>
          <w:sz w:val="24"/>
          <w:szCs w:val="24"/>
          <w:lang w:val="ru-RU"/>
        </w:rPr>
        <w:t xml:space="preserve"> положений, </w:t>
      </w:r>
      <w:r w:rsidRPr="004F07AF">
        <w:rPr>
          <w:rFonts w:ascii="PT Astra Serif" w:eastAsia="Calibri" w:hAnsi="PT Astra Serif"/>
          <w:sz w:val="24"/>
          <w:szCs w:val="24"/>
          <w:lang w:val="ru-RU"/>
        </w:rPr>
        <w:t>изложенных</w:t>
      </w:r>
      <w:r w:rsidRPr="00807BCD">
        <w:rPr>
          <w:rFonts w:ascii="PT Astra Serif" w:eastAsia="Calibri" w:hAnsi="PT Astra Serif"/>
          <w:sz w:val="24"/>
          <w:szCs w:val="24"/>
          <w:lang w:val="ru-RU"/>
        </w:rPr>
        <w:t xml:space="preserve"> в двух предыдущих абзацах;</w:t>
      </w:r>
    </w:p>
    <w:p w14:paraId="6483431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со знаком «+/-» (например - погрешность) - участником предоставляется конкретное значение с указанием знака «+/-»;</w:t>
      </w:r>
    </w:p>
    <w:p w14:paraId="1AB0CC3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участником предоставляется конкретное значение в рамках значений; </w:t>
      </w:r>
    </w:p>
    <w:p w14:paraId="0B9799E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«&gt;» </w:t>
      </w:r>
      <w:r w:rsidRPr="00807BCD">
        <w:rPr>
          <w:rFonts w:ascii="PT Astra Serif" w:eastAsia="Calibri" w:hAnsi="PT Astra Serif"/>
          <w:sz w:val="24"/>
          <w:szCs w:val="24"/>
          <w:lang w:val="ru-RU"/>
        </w:rPr>
        <w:t xml:space="preserve">- участником предоставляется конкретное значение превышающее указанное,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w:t>
      </w:r>
      <w:r w:rsidRPr="00807BCD">
        <w:rPr>
          <w:rFonts w:ascii="PT Astra Serif" w:eastAsia="Calibri" w:hAnsi="PT Astra Serif"/>
          <w:sz w:val="24"/>
          <w:szCs w:val="24"/>
          <w:lang w:val="ru-RU"/>
        </w:rPr>
        <w:t xml:space="preserve">- равное или превышающее указанное; </w:t>
      </w:r>
    </w:p>
    <w:p w14:paraId="51F6E0D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знака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участником предоставляется конкретное значение менее указанного, </w:t>
      </w:r>
      <w:r w:rsidRPr="00807BCD">
        <w:rPr>
          <w:rFonts w:ascii="PT Astra Serif" w:eastAsia="Calibri" w:hAnsi="PT Astra Serif"/>
          <w:b/>
          <w:bCs/>
          <w:sz w:val="24"/>
          <w:szCs w:val="24"/>
          <w:lang w:val="ru-RU"/>
        </w:rPr>
        <w:t xml:space="preserve">«&lt;=» </w:t>
      </w:r>
      <w:r w:rsidRPr="00807BCD">
        <w:rPr>
          <w:rFonts w:ascii="PT Astra Serif" w:eastAsia="Calibri" w:hAnsi="PT Astra Serif"/>
          <w:sz w:val="24"/>
          <w:szCs w:val="24"/>
          <w:lang w:val="ru-RU"/>
        </w:rPr>
        <w:t xml:space="preserve">- равное или менее указанного; </w:t>
      </w:r>
    </w:p>
    <w:p w14:paraId="071BA5D8"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proofErr w:type="gramStart"/>
      <w:r w:rsidRPr="00807BCD">
        <w:rPr>
          <w:rFonts w:ascii="PT Astra Serif" w:eastAsia="Calibri" w:hAnsi="PT Astra Serif"/>
          <w:b/>
          <w:bCs/>
          <w:sz w:val="24"/>
          <w:szCs w:val="24"/>
          <w:lang w:val="ru-RU"/>
        </w:rPr>
        <w:t>«&gt;=</w:t>
      </w:r>
      <w:proofErr w:type="gramEnd"/>
      <w:r w:rsidRPr="00807BCD">
        <w:rPr>
          <w:rFonts w:ascii="PT Astra Serif" w:eastAsia="Calibri" w:hAnsi="PT Astra Serif"/>
          <w:b/>
          <w:bCs/>
          <w:sz w:val="24"/>
          <w:szCs w:val="24"/>
          <w:lang w:val="ru-RU"/>
        </w:rPr>
        <w:t xml:space="preserve"> и &lt;» </w:t>
      </w:r>
      <w:r w:rsidRPr="00807BCD">
        <w:rPr>
          <w:rFonts w:ascii="PT Astra Serif" w:eastAsia="Calibri" w:hAnsi="PT Astra Serif"/>
          <w:sz w:val="24"/>
          <w:szCs w:val="24"/>
          <w:lang w:val="ru-RU"/>
        </w:rPr>
        <w:t xml:space="preserve">- участником предоставляется конкретное значение равное или превышающее левое значение и менее правого значения; </w:t>
      </w:r>
    </w:p>
    <w:p w14:paraId="4AB602DF"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равное или менее правого значения; </w:t>
      </w:r>
    </w:p>
    <w:p w14:paraId="4398EFB7"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xml:space="preserve">«&gt; и &lt;» </w:t>
      </w:r>
      <w:r w:rsidRPr="00807BCD">
        <w:rPr>
          <w:rFonts w:ascii="PT Astra Serif" w:eastAsia="Calibri" w:hAnsi="PT Astra Serif"/>
          <w:sz w:val="24"/>
          <w:szCs w:val="24"/>
          <w:lang w:val="ru-RU"/>
        </w:rPr>
        <w:t xml:space="preserve">- участником предоставляется конкретное значение превышающее левое значение и менее правого значения; </w:t>
      </w:r>
    </w:p>
    <w:p w14:paraId="5D311CF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знаков </w:t>
      </w:r>
      <w:r w:rsidRPr="00807BCD">
        <w:rPr>
          <w:rFonts w:ascii="PT Astra Serif" w:eastAsia="Calibri" w:hAnsi="PT Astra Serif"/>
          <w:b/>
          <w:bCs/>
          <w:sz w:val="24"/>
          <w:szCs w:val="24"/>
          <w:lang w:val="ru-RU"/>
        </w:rPr>
        <w:t>«≥ и ≤»</w:t>
      </w:r>
      <w:r w:rsidRPr="00807BCD">
        <w:rPr>
          <w:rFonts w:ascii="PT Astra Serif" w:eastAsia="Calibri" w:hAnsi="PT Astra Serif"/>
          <w:sz w:val="24"/>
          <w:szCs w:val="24"/>
          <w:lang w:val="ru-RU"/>
        </w:rPr>
        <w:t xml:space="preserve"> - участником предоставляется конкретное значение равное или превышающее левое значение и равное или менее правого значения.</w:t>
      </w:r>
    </w:p>
    <w:p w14:paraId="40320A20" w14:textId="5C92DD16"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В случае применение заказчиком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перечисления значений показателя через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 - участник указывает все перечисленные значения показателя, при использовании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 участники выбирают одно из значений. При использовании </w:t>
      </w:r>
      <w:r w:rsidRPr="00807BCD">
        <w:rPr>
          <w:rFonts w:ascii="PT Astra Serif" w:eastAsia="Calibri" w:hAnsi="PT Astra Serif"/>
          <w:b/>
          <w:bCs/>
          <w:sz w:val="24"/>
          <w:szCs w:val="24"/>
          <w:lang w:val="ru-RU"/>
        </w:rPr>
        <w:t>«и (или)»</w:t>
      </w:r>
      <w:r w:rsidRPr="00807BCD">
        <w:rPr>
          <w:rFonts w:ascii="PT Astra Serif" w:eastAsia="Calibri" w:hAnsi="PT Astra Serif"/>
          <w:sz w:val="24"/>
          <w:szCs w:val="24"/>
          <w:lang w:val="ru-RU"/>
        </w:rPr>
        <w:t xml:space="preserve"> - участник </w:t>
      </w:r>
      <w:r w:rsidRPr="00807BCD">
        <w:rPr>
          <w:rFonts w:ascii="PT Astra Serif" w:eastAsia="Calibri" w:hAnsi="PT Astra Serif"/>
          <w:sz w:val="24"/>
          <w:szCs w:val="24"/>
          <w:lang w:val="ru-RU"/>
        </w:rPr>
        <w:lastRenderedPageBreak/>
        <w:t xml:space="preserve">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07BCD">
        <w:rPr>
          <w:rFonts w:ascii="PT Astra Serif" w:eastAsia="Calibri" w:hAnsi="PT Astra Serif"/>
          <w:b/>
          <w:bCs/>
          <w:sz w:val="24"/>
          <w:szCs w:val="24"/>
          <w:lang w:val="ru-RU"/>
        </w:rPr>
        <w:t>«и»</w:t>
      </w:r>
      <w:r w:rsidRPr="00807BCD">
        <w:rPr>
          <w:rFonts w:ascii="PT Astra Serif" w:eastAsia="Calibri" w:hAnsi="PT Astra Serif"/>
          <w:sz w:val="24"/>
          <w:szCs w:val="24"/>
          <w:lang w:val="ru-RU"/>
        </w:rPr>
        <w:t xml:space="preserve">, знаки «;» «,». При одновременном использовании знаков «,» и союзов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участник указывает все значения показателя до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или значение</w:t>
      </w:r>
      <w:r w:rsidRPr="004F07AF">
        <w:rPr>
          <w:rFonts w:ascii="PT Astra Serif" w:eastAsia="Calibri" w:hAnsi="PT Astra Serif"/>
          <w:sz w:val="24"/>
          <w:szCs w:val="24"/>
          <w:lang w:val="ru-RU"/>
        </w:rPr>
        <w:t>,</w:t>
      </w:r>
      <w:r w:rsidRPr="00807BCD">
        <w:rPr>
          <w:rFonts w:ascii="PT Astra Serif" w:eastAsia="Calibri" w:hAnsi="PT Astra Serif"/>
          <w:sz w:val="24"/>
          <w:szCs w:val="24"/>
          <w:lang w:val="ru-RU"/>
        </w:rPr>
        <w:t xml:space="preserve"> указанное после союза </w:t>
      </w:r>
      <w:r w:rsidRPr="00807BCD">
        <w:rPr>
          <w:rFonts w:ascii="PT Astra Serif" w:eastAsia="Calibri" w:hAnsi="PT Astra Serif"/>
          <w:b/>
          <w:bCs/>
          <w:sz w:val="24"/>
          <w:szCs w:val="24"/>
          <w:lang w:val="ru-RU"/>
        </w:rPr>
        <w:t>«или», «либо»</w:t>
      </w:r>
      <w:r w:rsidRPr="00807BCD">
        <w:rPr>
          <w:rFonts w:ascii="PT Astra Serif" w:eastAsia="Calibri" w:hAnsi="PT Astra Serif"/>
          <w:sz w:val="24"/>
          <w:szCs w:val="24"/>
          <w:lang w:val="ru-RU"/>
        </w:rPr>
        <w:t xml:space="preserve">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1, 2, 3 или 4; участник предлагает: вариант1 – 1, 2, 3; вариант 2 – 4).</w:t>
      </w:r>
    </w:p>
    <w:p w14:paraId="5ABB3CE6"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w:t>
      </w: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не менее 5*10 – слово (знак) «не менее» применяется к значению 5 и к значению 10).</w:t>
      </w:r>
    </w:p>
    <w:p w14:paraId="3C441FF8" w14:textId="77777777" w:rsidR="00807BCD" w:rsidRPr="004F07AF" w:rsidRDefault="00807BCD" w:rsidP="00807BCD">
      <w:pPr>
        <w:spacing w:before="0" w:beforeAutospacing="0" w:after="0" w:afterAutospacing="0"/>
        <w:ind w:firstLine="567"/>
        <w:jc w:val="center"/>
        <w:rPr>
          <w:rFonts w:ascii="PT Astra Serif" w:hAnsi="PT Astra Serif"/>
          <w:b/>
          <w:color w:val="000000"/>
          <w:sz w:val="24"/>
          <w:szCs w:val="24"/>
          <w:lang w:val="ru-RU"/>
        </w:rPr>
      </w:pPr>
    </w:p>
    <w:p w14:paraId="7DA84346" w14:textId="66B8027B"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диапазонные значения</w:t>
      </w:r>
      <w:r w:rsidR="00D16A8A" w:rsidRPr="004F07AF">
        <w:rPr>
          <w:rFonts w:ascii="PT Astra Serif" w:hAnsi="PT Astra Serif"/>
          <w:b/>
          <w:color w:val="000000"/>
          <w:sz w:val="24"/>
          <w:szCs w:val="24"/>
          <w:lang w:val="ru-RU"/>
        </w:rPr>
        <w:t>»</w:t>
      </w:r>
    </w:p>
    <w:p w14:paraId="64CCC1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если заказчик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xml:space="preserve">перед значением показателя прописал слово «диапазон», участник должен предложить диапазонное значение в указанных границах </w:t>
      </w:r>
      <w:proofErr w:type="gramStart"/>
      <w:r w:rsidRPr="00807BCD">
        <w:rPr>
          <w:rFonts w:ascii="PT Astra Serif" w:eastAsia="Calibri" w:hAnsi="PT Astra Serif"/>
          <w:sz w:val="24"/>
          <w:szCs w:val="24"/>
          <w:lang w:val="ru-RU"/>
        </w:rPr>
        <w:t xml:space="preserve">заданными </w:t>
      </w:r>
      <w:r w:rsidRPr="00807BCD">
        <w:rPr>
          <w:rFonts w:ascii="PT Astra Serif" w:hAnsi="PT Astra Serif"/>
          <w:b/>
          <w:sz w:val="24"/>
          <w:szCs w:val="24"/>
          <w:lang w:val="ru-RU" w:eastAsia="ru-RU"/>
        </w:rPr>
        <w:t xml:space="preserve"> Приложением</w:t>
      </w:r>
      <w:proofErr w:type="gramEnd"/>
      <w:r w:rsidRPr="00807BCD">
        <w:rPr>
          <w:rFonts w:ascii="PT Astra Serif" w:hAnsi="PT Astra Serif"/>
          <w:b/>
          <w:sz w:val="24"/>
          <w:szCs w:val="24"/>
          <w:lang w:val="ru-RU" w:eastAsia="ru-RU"/>
        </w:rPr>
        <w:t xml:space="preserve"> 1 «Описание объекта закупки (Техническое задание)»</w:t>
      </w:r>
      <w:r w:rsidRPr="00807BCD">
        <w:rPr>
          <w:rFonts w:ascii="PT Astra Serif" w:eastAsia="Calibri" w:hAnsi="PT Astra Serif"/>
          <w:sz w:val="24"/>
          <w:szCs w:val="24"/>
          <w:lang w:val="ru-RU"/>
        </w:rPr>
        <w:t>:</w:t>
      </w:r>
    </w:p>
    <w:p w14:paraId="1E202939"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применения заказчиком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при описании диапазона:</w:t>
      </w:r>
    </w:p>
    <w:p w14:paraId="52DA346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знаком «-» - участник в заявке предлагает диапазонное значение, заданное </w:t>
      </w:r>
      <w:r w:rsidRPr="00807BCD">
        <w:rPr>
          <w:rFonts w:ascii="PT Astra Serif" w:hAnsi="PT Astra Serif"/>
          <w:b/>
          <w:sz w:val="24"/>
          <w:szCs w:val="24"/>
          <w:lang w:val="ru-RU" w:eastAsia="ru-RU"/>
        </w:rPr>
        <w:t>в Приложением 1 «Описание объекта закупки (Техническое задание)»</w:t>
      </w:r>
      <w:r w:rsidRPr="00807BCD">
        <w:rPr>
          <w:rFonts w:ascii="PT Astra Serif" w:eastAsia="Calibri" w:hAnsi="PT Astra Serif"/>
          <w:sz w:val="24"/>
          <w:szCs w:val="24"/>
          <w:lang w:val="ru-RU"/>
        </w:rPr>
        <w:t xml:space="preserve"> (включаются верхние и нижние значения границ диапазона); </w:t>
      </w:r>
    </w:p>
    <w:p w14:paraId="1819B60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со словами </w:t>
      </w:r>
      <w:r w:rsidRPr="00807BCD">
        <w:rPr>
          <w:rFonts w:ascii="PT Astra Serif" w:eastAsia="Calibri" w:hAnsi="PT Astra Serif"/>
          <w:b/>
          <w:bCs/>
          <w:sz w:val="24"/>
          <w:szCs w:val="24"/>
          <w:lang w:val="ru-RU"/>
        </w:rPr>
        <w:t>«диапазон может быть расширен»</w:t>
      </w:r>
      <w:r w:rsidRPr="00807BCD">
        <w:rPr>
          <w:rFonts w:ascii="PT Astra Serif" w:eastAsia="Calibri" w:hAnsi="PT Astra Serif"/>
          <w:sz w:val="24"/>
          <w:szCs w:val="24"/>
          <w:lang w:val="ru-RU"/>
        </w:rPr>
        <w:t xml:space="preserve"> - участником представляется диапазон в рамках равных значениям верхней и нижней границы диапазона, либо значения расширяющие границы диапазона;</w:t>
      </w:r>
    </w:p>
    <w:p w14:paraId="2D6802A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 если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14:paraId="0A39B228" w14:textId="0188E81E" w:rsidR="00807BCD" w:rsidRPr="004F07AF"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при использовании в описании диапазона предлогов «от» и «до» предельные значения входят в диапазон, допускается использование знака «-».</w:t>
      </w:r>
    </w:p>
    <w:p w14:paraId="7C3D694A"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
    <w:p w14:paraId="5D152119" w14:textId="121317E8" w:rsidR="009271BE" w:rsidRPr="004F07AF" w:rsidRDefault="009271BE" w:rsidP="00807BCD">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 xml:space="preserve">Раздел III </w:t>
      </w:r>
      <w:r w:rsidR="00D16A8A" w:rsidRPr="004F07AF">
        <w:rPr>
          <w:rFonts w:ascii="PT Astra Serif" w:hAnsi="PT Astra Serif"/>
          <w:b/>
          <w:color w:val="000000"/>
          <w:sz w:val="24"/>
          <w:szCs w:val="24"/>
          <w:lang w:val="ru-RU"/>
        </w:rPr>
        <w:t>«</w:t>
      </w:r>
      <w:r w:rsidRPr="004F07AF">
        <w:rPr>
          <w:rFonts w:ascii="PT Astra Serif" w:hAnsi="PT Astra Serif"/>
          <w:b/>
          <w:color w:val="000000"/>
          <w:sz w:val="24"/>
          <w:szCs w:val="24"/>
          <w:lang w:val="ru-RU"/>
        </w:rPr>
        <w:t>общие сведения</w:t>
      </w:r>
      <w:r w:rsidR="00D16A8A" w:rsidRPr="004F07AF">
        <w:rPr>
          <w:rFonts w:ascii="PT Astra Serif" w:hAnsi="PT Astra Serif"/>
          <w:b/>
          <w:color w:val="000000"/>
          <w:sz w:val="24"/>
          <w:szCs w:val="24"/>
          <w:lang w:val="ru-RU"/>
        </w:rPr>
        <w:t>»</w:t>
      </w:r>
    </w:p>
    <w:p w14:paraId="0EA3B2B2"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Если характеристики товара содержатся в колонке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Значения показателей, которые не могут изменяться (неизменяемое)</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 участник не вправе изменять указанные значения. </w:t>
      </w:r>
    </w:p>
    <w:p w14:paraId="390B1EBF" w14:textId="77777777" w:rsidR="009271BE" w:rsidRPr="004F07AF" w:rsidRDefault="009271BE" w:rsidP="00D16A8A">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случае, если предложение с описанием характеристик товара сопровождается термином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 (</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при их наличии в предложении, и до термина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значение(</w:t>
      </w:r>
      <w:proofErr w:type="spellStart"/>
      <w:r w:rsidRPr="004F07AF">
        <w:rPr>
          <w:rFonts w:ascii="PT Astra Serif" w:hAnsi="PT Astra Serif"/>
          <w:color w:val="000000"/>
          <w:sz w:val="24"/>
          <w:szCs w:val="24"/>
          <w:lang w:val="ru-RU"/>
        </w:rPr>
        <w:t>ия</w:t>
      </w:r>
      <w:proofErr w:type="spellEnd"/>
      <w:r w:rsidRPr="004F07AF">
        <w:rPr>
          <w:rFonts w:ascii="PT Astra Serif" w:hAnsi="PT Astra Serif"/>
          <w:color w:val="000000"/>
          <w:sz w:val="24"/>
          <w:szCs w:val="24"/>
          <w:lang w:val="ru-RU"/>
        </w:rPr>
        <w:t>) 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неизменяемое (</w:t>
      </w:r>
      <w:proofErr w:type="spellStart"/>
      <w:r w:rsidRPr="004F07AF">
        <w:rPr>
          <w:rFonts w:ascii="PT Astra Serif" w:hAnsi="PT Astra Serif"/>
          <w:color w:val="000000"/>
          <w:sz w:val="24"/>
          <w:szCs w:val="24"/>
          <w:lang w:val="ru-RU"/>
        </w:rPr>
        <w:t>ые</w:t>
      </w:r>
      <w:proofErr w:type="spellEnd"/>
      <w:r w:rsidRPr="004F07AF">
        <w:rPr>
          <w:rFonts w:ascii="PT Astra Serif" w:hAnsi="PT Astra Serif"/>
          <w:color w:val="000000"/>
          <w:sz w:val="24"/>
          <w:szCs w:val="24"/>
          <w:lang w:val="ru-RU"/>
        </w:rPr>
        <w:t>)</w:t>
      </w:r>
      <w:r w:rsidR="00D16A8A" w:rsidRPr="004F07AF">
        <w:rPr>
          <w:rFonts w:ascii="PT Astra Serif" w:hAnsi="PT Astra Serif"/>
          <w:color w:val="000000"/>
          <w:sz w:val="24"/>
          <w:szCs w:val="24"/>
          <w:lang w:val="ru-RU"/>
        </w:rPr>
        <w:t>»</w:t>
      </w:r>
      <w:r w:rsidRPr="004F07AF">
        <w:rPr>
          <w:rFonts w:ascii="PT Astra Serif" w:hAnsi="PT Astra Serif"/>
          <w:color w:val="000000"/>
          <w:sz w:val="24"/>
          <w:szCs w:val="24"/>
          <w:lang w:val="ru-RU"/>
        </w:rPr>
        <w:t xml:space="preserve"> включительно.</w:t>
      </w:r>
    </w:p>
    <w:p w14:paraId="7A97FF50"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14:paraId="342A93AE"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В случае указания </w:t>
      </w:r>
      <w:r w:rsidRPr="00807BCD">
        <w:rPr>
          <w:rFonts w:ascii="PT Astra Serif" w:hAnsi="PT Astra Serif"/>
          <w:b/>
          <w:sz w:val="24"/>
          <w:szCs w:val="24"/>
          <w:lang w:val="ru-RU" w:eastAsia="ru-RU"/>
        </w:rPr>
        <w:t>в Приложении 1 «Описание объекта закупки (Техническое задание)»</w:t>
      </w:r>
      <w:r w:rsidRPr="00807BCD">
        <w:rPr>
          <w:rFonts w:ascii="PT Astra Serif" w:eastAsia="Calibri" w:hAnsi="PT Astra Serif"/>
          <w:sz w:val="24"/>
          <w:szCs w:val="24"/>
          <w:lang w:val="ru-RU"/>
        </w:rPr>
        <w:t xml:space="preserve"> конкретного значения показателя, участнику необходимо предоставить значение такого показателя.</w:t>
      </w:r>
    </w:p>
    <w:p w14:paraId="6070382D"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proofErr w:type="gramStart"/>
      <w:r w:rsidRPr="00807BCD">
        <w:rPr>
          <w:rFonts w:ascii="PT Astra Serif" w:eastAsia="Calibri" w:hAnsi="PT Astra Serif"/>
          <w:sz w:val="24"/>
          <w:szCs w:val="24"/>
          <w:lang w:val="ru-RU"/>
        </w:rPr>
        <w:t>Например</w:t>
      </w:r>
      <w:proofErr w:type="gramEnd"/>
      <w:r w:rsidRPr="00807BCD">
        <w:rPr>
          <w:rFonts w:ascii="PT Astra Serif" w:eastAsia="Calibri" w:hAnsi="PT Astra Serif"/>
          <w:sz w:val="24"/>
          <w:szCs w:val="24"/>
          <w:lang w:val="ru-RU"/>
        </w:rPr>
        <w:t xml:space="preserve">: требования </w:t>
      </w:r>
      <w:r w:rsidRPr="00807BCD">
        <w:rPr>
          <w:rFonts w:ascii="PT Astra Serif" w:hAnsi="PT Astra Serif"/>
          <w:b/>
          <w:sz w:val="24"/>
          <w:szCs w:val="24"/>
          <w:lang w:val="ru-RU" w:eastAsia="ru-RU"/>
        </w:rPr>
        <w:t xml:space="preserve">в Приложении 1 «Описание объекта закупки (Техническое задание)» </w:t>
      </w:r>
      <w:r w:rsidRPr="00807BCD">
        <w:rPr>
          <w:rFonts w:ascii="PT Astra Serif" w:eastAsia="Calibri" w:hAnsi="PT Astra Serif"/>
          <w:sz w:val="24"/>
          <w:szCs w:val="24"/>
          <w:lang w:val="ru-RU"/>
        </w:rPr>
        <w:t>– «Шкаф металлический» участник в своей заявке должен указать: «Шкаф металлический».</w:t>
      </w:r>
    </w:p>
    <w:p w14:paraId="4C27F88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w:t>
      </w:r>
      <w:r w:rsidRPr="00807BCD">
        <w:rPr>
          <w:rFonts w:ascii="PT Astra Serif" w:eastAsia="Calibri" w:hAnsi="PT Astra Serif"/>
          <w:sz w:val="24"/>
          <w:szCs w:val="24"/>
          <w:lang w:val="ru-RU"/>
        </w:rPr>
        <w:lastRenderedPageBreak/>
        <w:t>«ориентировочно»,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07BCD">
        <w:rPr>
          <w:rFonts w:ascii="PT Astra Serif" w:eastAsia="Calibri" w:hAnsi="PT Astra Serif"/>
          <w:sz w:val="24"/>
          <w:szCs w:val="24"/>
          <w:lang w:val="ru-RU"/>
        </w:rPr>
        <w:t>ия</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«неизменяемое (</w:t>
      </w:r>
      <w:proofErr w:type="spellStart"/>
      <w:r w:rsidRPr="00807BCD">
        <w:rPr>
          <w:rFonts w:ascii="PT Astra Serif" w:eastAsia="Calibri" w:hAnsi="PT Astra Serif"/>
          <w:sz w:val="24"/>
          <w:szCs w:val="24"/>
          <w:lang w:val="ru-RU"/>
        </w:rPr>
        <w:t>ые</w:t>
      </w:r>
      <w:proofErr w:type="spellEnd"/>
      <w:r w:rsidRPr="00807BCD">
        <w:rPr>
          <w:rFonts w:ascii="PT Astra Serif" w:eastAsia="Calibri" w:hAnsi="PT Astra Serif"/>
          <w:sz w:val="24"/>
          <w:szCs w:val="24"/>
          <w:lang w:val="ru-RU"/>
        </w:rPr>
        <w:t xml:space="preserve">)». </w:t>
      </w:r>
    </w:p>
    <w:p w14:paraId="347544C1" w14:textId="77777777" w:rsidR="00807BCD" w:rsidRPr="00807BCD" w:rsidRDefault="00807BCD" w:rsidP="00807BCD">
      <w:pPr>
        <w:spacing w:before="0" w:beforeAutospacing="0" w:after="0" w:afterAutospacing="0"/>
        <w:ind w:firstLine="709"/>
        <w:jc w:val="both"/>
        <w:rPr>
          <w:rFonts w:ascii="PT Astra Serif" w:eastAsia="Calibri" w:hAnsi="PT Astra Serif"/>
          <w:sz w:val="24"/>
          <w:szCs w:val="24"/>
          <w:lang w:val="ru-RU"/>
        </w:rPr>
      </w:pPr>
      <w:r w:rsidRPr="00807BCD">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1658B31C" w14:textId="7314A8AE" w:rsidR="00EC02CD" w:rsidRPr="004F07AF" w:rsidRDefault="00EC02CD" w:rsidP="00807BCD">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7"/>
      <w:pgSz w:w="11907" w:h="16839"/>
      <w:pgMar w:top="567" w:right="567"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28FF2" w14:textId="77777777" w:rsidR="00586EDC" w:rsidRDefault="00586EDC" w:rsidP="006F0750">
      <w:pPr>
        <w:spacing w:before="0" w:after="0"/>
      </w:pPr>
      <w:r>
        <w:separator/>
      </w:r>
    </w:p>
  </w:endnote>
  <w:endnote w:type="continuationSeparator" w:id="0">
    <w:p w14:paraId="23E5F272" w14:textId="77777777" w:rsidR="00586EDC" w:rsidRDefault="00586EDC" w:rsidP="006F075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4116607"/>
      <w:docPartObj>
        <w:docPartGallery w:val="Page Numbers (Bottom of Page)"/>
        <w:docPartUnique/>
      </w:docPartObj>
    </w:sdtPr>
    <w:sdtContent>
      <w:p w14:paraId="1F522E8A" w14:textId="6C9CB7B7" w:rsidR="006F0750" w:rsidRDefault="006F0750">
        <w:pPr>
          <w:pStyle w:val="ad"/>
          <w:jc w:val="center"/>
        </w:pPr>
        <w:r>
          <w:fldChar w:fldCharType="begin"/>
        </w:r>
        <w:r>
          <w:instrText>PAGE   \* MERGEFORMAT</w:instrText>
        </w:r>
        <w:r>
          <w:fldChar w:fldCharType="separate"/>
        </w:r>
        <w:r w:rsidRPr="006F0750">
          <w:rPr>
            <w:noProof/>
            <w:lang w:val="ru-RU"/>
          </w:rPr>
          <w:t>3</w:t>
        </w:r>
        <w:r>
          <w:fldChar w:fldCharType="end"/>
        </w:r>
      </w:p>
    </w:sdtContent>
  </w:sdt>
  <w:p w14:paraId="07B47BCD" w14:textId="77777777" w:rsidR="006F0750" w:rsidRDefault="006F075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57E84" w14:textId="77777777" w:rsidR="00586EDC" w:rsidRDefault="00586EDC" w:rsidP="006F0750">
      <w:pPr>
        <w:spacing w:before="0" w:after="0"/>
      </w:pPr>
      <w:r>
        <w:separator/>
      </w:r>
    </w:p>
  </w:footnote>
  <w:footnote w:type="continuationSeparator" w:id="0">
    <w:p w14:paraId="61BFD802" w14:textId="77777777" w:rsidR="00586EDC" w:rsidRDefault="00586EDC" w:rsidP="006F075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F22C3"/>
    <w:rsid w:val="001F29E0"/>
    <w:rsid w:val="00220EC3"/>
    <w:rsid w:val="00261A67"/>
    <w:rsid w:val="0028377A"/>
    <w:rsid w:val="002D33B1"/>
    <w:rsid w:val="002D3591"/>
    <w:rsid w:val="002F2F2B"/>
    <w:rsid w:val="002F7B8A"/>
    <w:rsid w:val="00313156"/>
    <w:rsid w:val="003323F2"/>
    <w:rsid w:val="003514A0"/>
    <w:rsid w:val="003D1F09"/>
    <w:rsid w:val="004A0506"/>
    <w:rsid w:val="004F07AF"/>
    <w:rsid w:val="004F7E17"/>
    <w:rsid w:val="0058272A"/>
    <w:rsid w:val="00586EDC"/>
    <w:rsid w:val="005A05CE"/>
    <w:rsid w:val="00617F1A"/>
    <w:rsid w:val="0064289D"/>
    <w:rsid w:val="00653AF6"/>
    <w:rsid w:val="006D0956"/>
    <w:rsid w:val="006F0750"/>
    <w:rsid w:val="007B7B42"/>
    <w:rsid w:val="00807BCD"/>
    <w:rsid w:val="00815405"/>
    <w:rsid w:val="00846EDD"/>
    <w:rsid w:val="008D28E9"/>
    <w:rsid w:val="009271BE"/>
    <w:rsid w:val="009D246C"/>
    <w:rsid w:val="00A04AA7"/>
    <w:rsid w:val="00A16385"/>
    <w:rsid w:val="00A8378F"/>
    <w:rsid w:val="00AF376C"/>
    <w:rsid w:val="00B504FC"/>
    <w:rsid w:val="00B52F91"/>
    <w:rsid w:val="00B73A5A"/>
    <w:rsid w:val="00B81B48"/>
    <w:rsid w:val="00BF4B4C"/>
    <w:rsid w:val="00C26F57"/>
    <w:rsid w:val="00D16A8A"/>
    <w:rsid w:val="00E2594A"/>
    <w:rsid w:val="00E2670F"/>
    <w:rsid w:val="00E4089C"/>
    <w:rsid w:val="00E438A1"/>
    <w:rsid w:val="00EB7E4F"/>
    <w:rsid w:val="00EC02CD"/>
    <w:rsid w:val="00F01E19"/>
    <w:rsid w:val="00F12C3A"/>
    <w:rsid w:val="00F81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15:chartTrackingRefBased/>
  <w15:docId w15:val="{7B98DFE0-B680-4185-B8A8-B7675B8B0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6F0750"/>
    <w:pPr>
      <w:tabs>
        <w:tab w:val="center" w:pos="4677"/>
        <w:tab w:val="right" w:pos="9355"/>
      </w:tabs>
      <w:spacing w:before="0" w:after="0"/>
    </w:pPr>
  </w:style>
  <w:style w:type="character" w:customStyle="1" w:styleId="ac">
    <w:name w:val="Верхний колонтитул Знак"/>
    <w:basedOn w:val="a0"/>
    <w:link w:val="ab"/>
    <w:uiPriority w:val="99"/>
    <w:rsid w:val="006F0750"/>
    <w:rPr>
      <w:sz w:val="22"/>
      <w:szCs w:val="22"/>
      <w:lang w:val="en-US" w:eastAsia="en-US"/>
    </w:rPr>
  </w:style>
  <w:style w:type="paragraph" w:styleId="ad">
    <w:name w:val="footer"/>
    <w:basedOn w:val="a"/>
    <w:link w:val="ae"/>
    <w:uiPriority w:val="99"/>
    <w:unhideWhenUsed/>
    <w:rsid w:val="006F0750"/>
    <w:pPr>
      <w:tabs>
        <w:tab w:val="center" w:pos="4677"/>
        <w:tab w:val="right" w:pos="9355"/>
      </w:tabs>
      <w:spacing w:before="0" w:after="0"/>
    </w:pPr>
  </w:style>
  <w:style w:type="character" w:customStyle="1" w:styleId="ae">
    <w:name w:val="Нижний колонтитул Знак"/>
    <w:basedOn w:val="a0"/>
    <w:link w:val="ad"/>
    <w:uiPriority w:val="99"/>
    <w:rsid w:val="006F075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6</Pages>
  <Words>2893</Words>
  <Characters>16493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5</cp:revision>
  <dcterms:created xsi:type="dcterms:W3CDTF">2022-02-07T05:09:00Z</dcterms:created>
  <dcterms:modified xsi:type="dcterms:W3CDTF">2022-02-11T05:52:00Z</dcterms:modified>
</cp:coreProperties>
</file>