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2FE" w:rsidRDefault="00E742FE" w:rsidP="00A6180A">
      <w:pPr>
        <w:spacing w:line="240" w:lineRule="auto"/>
        <w:jc w:val="center"/>
      </w:pPr>
      <w:r>
        <w:rPr>
          <w:noProof/>
        </w:rPr>
        <w:drawing>
          <wp:inline distT="0" distB="0" distL="0" distR="0" wp14:anchorId="3F4E7690" wp14:editId="40274F39">
            <wp:extent cx="581025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pacing w:val="20"/>
          <w:sz w:val="32"/>
          <w:szCs w:val="32"/>
        </w:rPr>
      </w:pPr>
      <w:r w:rsidRPr="00E742FE">
        <w:rPr>
          <w:rFonts w:ascii="Times New Roman" w:hAnsi="Times New Roman" w:cs="Times New Roman"/>
          <w:spacing w:val="20"/>
          <w:sz w:val="32"/>
          <w:szCs w:val="32"/>
        </w:rPr>
        <w:t>ДУМА ГОРОДА ЮГОРСКА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42FE">
        <w:rPr>
          <w:rFonts w:ascii="Times New Roman" w:hAnsi="Times New Roman" w:cs="Times New Roman"/>
          <w:sz w:val="28"/>
          <w:szCs w:val="28"/>
        </w:rPr>
        <w:t>Ханты-Мансийского автономного округа – Югры</w:t>
      </w:r>
      <w:r w:rsidR="00C604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742FE" w:rsidRPr="00E742FE" w:rsidRDefault="00E742FE" w:rsidP="00A61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42FE" w:rsidRPr="004E1FF6" w:rsidRDefault="00E742FE" w:rsidP="00A6180A">
      <w:pPr>
        <w:spacing w:after="0" w:line="240" w:lineRule="auto"/>
        <w:rPr>
          <w:rFonts w:ascii="Times New Roman" w:hAnsi="Times New Roman" w:cs="Times New Roman"/>
          <w:b/>
          <w:sz w:val="36"/>
          <w:szCs w:val="36"/>
        </w:rPr>
      </w:pPr>
      <w:r w:rsidRPr="00E742FE">
        <w:rPr>
          <w:rFonts w:ascii="Times New Roman" w:hAnsi="Times New Roman" w:cs="Times New Roman"/>
          <w:sz w:val="36"/>
          <w:szCs w:val="36"/>
        </w:rPr>
        <w:t xml:space="preserve">                             </w:t>
      </w:r>
      <w:r>
        <w:rPr>
          <w:rFonts w:ascii="Times New Roman" w:hAnsi="Times New Roman" w:cs="Times New Roman"/>
          <w:sz w:val="36"/>
          <w:szCs w:val="36"/>
        </w:rPr>
        <w:t xml:space="preserve">             </w:t>
      </w:r>
      <w:r w:rsidRPr="00E742FE">
        <w:rPr>
          <w:rFonts w:ascii="Times New Roman" w:hAnsi="Times New Roman" w:cs="Times New Roman"/>
          <w:sz w:val="36"/>
          <w:szCs w:val="36"/>
        </w:rPr>
        <w:t xml:space="preserve">    </w:t>
      </w:r>
      <w:r w:rsidRPr="004E1FF6">
        <w:rPr>
          <w:rFonts w:ascii="Times New Roman" w:hAnsi="Times New Roman" w:cs="Times New Roman"/>
          <w:b/>
          <w:sz w:val="36"/>
          <w:szCs w:val="36"/>
        </w:rPr>
        <w:t>РЕШЕНИЕ</w:t>
      </w: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42FE" w:rsidRDefault="00E742FE" w:rsidP="00A6180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0EF5" w:rsidRPr="004E1FF6" w:rsidRDefault="00E742FE" w:rsidP="00A6180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E1FF6">
        <w:rPr>
          <w:rFonts w:ascii="Times New Roman" w:hAnsi="Times New Roman" w:cs="Times New Roman"/>
          <w:b/>
          <w:sz w:val="24"/>
          <w:szCs w:val="24"/>
        </w:rPr>
        <w:t>о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>т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75ED2">
        <w:rPr>
          <w:rFonts w:ascii="Times New Roman" w:hAnsi="Times New Roman" w:cs="Times New Roman"/>
          <w:b/>
          <w:sz w:val="24"/>
          <w:szCs w:val="24"/>
        </w:rPr>
        <w:t xml:space="preserve"> 30 октября </w:t>
      </w:r>
      <w:r w:rsidR="00E43BC1" w:rsidRPr="004E1FF6">
        <w:rPr>
          <w:rFonts w:ascii="Times New Roman" w:hAnsi="Times New Roman" w:cs="Times New Roman"/>
          <w:b/>
          <w:sz w:val="24"/>
          <w:szCs w:val="24"/>
        </w:rPr>
        <w:t>201</w:t>
      </w:r>
      <w:r w:rsidR="007C4293">
        <w:rPr>
          <w:rFonts w:ascii="Times New Roman" w:hAnsi="Times New Roman" w:cs="Times New Roman"/>
          <w:b/>
          <w:sz w:val="24"/>
          <w:szCs w:val="24"/>
        </w:rPr>
        <w:t>8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D20EF5" w:rsidRPr="004E1FF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</w:t>
      </w:r>
      <w:r w:rsidR="00745990" w:rsidRPr="004E1FF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FE42A7" w:rsidRPr="004E1FF6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C60480" w:rsidRPr="004E1FF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53664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4E1FF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B53664">
        <w:rPr>
          <w:rFonts w:ascii="Times New Roman" w:hAnsi="Times New Roman" w:cs="Times New Roman"/>
          <w:b/>
          <w:sz w:val="24"/>
          <w:szCs w:val="24"/>
        </w:rPr>
        <w:t>75</w:t>
      </w:r>
    </w:p>
    <w:p w:rsidR="00D20EF5" w:rsidRPr="004E1FF6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7281B" w:rsidRPr="00B53664" w:rsidRDefault="00C60480" w:rsidP="0057281B">
      <w:pPr>
        <w:pStyle w:val="ae"/>
        <w:spacing w:before="0" w:after="0"/>
        <w:ind w:right="-8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5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="0057281B" w:rsidRPr="00B5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развитии предпринимательства</w:t>
      </w:r>
    </w:p>
    <w:p w:rsidR="00243FC6" w:rsidRPr="00B53664" w:rsidRDefault="0057281B" w:rsidP="0057281B">
      <w:pPr>
        <w:pStyle w:val="ae"/>
        <w:spacing w:before="0" w:after="0"/>
        <w:ind w:right="-8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366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городе Югорске </w:t>
      </w:r>
    </w:p>
    <w:p w:rsidR="00CF0D48" w:rsidRPr="00CF0D48" w:rsidRDefault="00CF0D48" w:rsidP="00CF0D48">
      <w:pPr>
        <w:pStyle w:val="a3"/>
        <w:rPr>
          <w:lang w:eastAsia="ar-SA"/>
        </w:rPr>
      </w:pPr>
    </w:p>
    <w:p w:rsidR="00D20EF5" w:rsidRDefault="00243FC6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43FC6">
        <w:rPr>
          <w:rFonts w:ascii="Times New Roman" w:hAnsi="Times New Roman" w:cs="Times New Roman"/>
          <w:sz w:val="24"/>
          <w:szCs w:val="24"/>
        </w:rPr>
        <w:t xml:space="preserve">Рассмотрев информацию </w:t>
      </w:r>
      <w:r w:rsidR="00DB3C2E">
        <w:rPr>
          <w:rFonts w:ascii="Times New Roman" w:hAnsi="Times New Roman" w:cs="Times New Roman"/>
          <w:sz w:val="24"/>
          <w:szCs w:val="24"/>
        </w:rPr>
        <w:t>департамента</w:t>
      </w:r>
      <w:r w:rsidR="0057281B">
        <w:rPr>
          <w:rFonts w:ascii="Times New Roman" w:hAnsi="Times New Roman" w:cs="Times New Roman"/>
          <w:sz w:val="24"/>
          <w:szCs w:val="24"/>
        </w:rPr>
        <w:t xml:space="preserve"> экономического развития и проектного управления</w:t>
      </w:r>
      <w:r w:rsidR="00AE747E">
        <w:rPr>
          <w:rFonts w:ascii="Times New Roman" w:hAnsi="Times New Roman" w:cs="Times New Roman"/>
          <w:sz w:val="24"/>
          <w:szCs w:val="24"/>
        </w:rPr>
        <w:t xml:space="preserve"> администрации города Югорска </w:t>
      </w:r>
      <w:r w:rsidR="0057281B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>развитии предпринимательства в городе Югорске</w:t>
      </w:r>
      <w:r w:rsidR="00DB3C2E">
        <w:rPr>
          <w:rFonts w:ascii="Times New Roman" w:hAnsi="Times New Roman" w:cs="Times New Roman"/>
          <w:sz w:val="24"/>
          <w:szCs w:val="24"/>
        </w:rPr>
        <w:t>,</w:t>
      </w:r>
    </w:p>
    <w:p w:rsidR="0057281B" w:rsidRDefault="0057281B" w:rsidP="00A618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0EF5">
        <w:rPr>
          <w:rFonts w:ascii="Times New Roman" w:hAnsi="Times New Roman" w:cs="Times New Roman"/>
          <w:b/>
          <w:bCs/>
          <w:sz w:val="24"/>
          <w:szCs w:val="24"/>
        </w:rPr>
        <w:t>ДУМА ГОРОДА ЮГОРСКА РЕШИЛА:</w:t>
      </w:r>
    </w:p>
    <w:p w:rsidR="00D20EF5" w:rsidRPr="00D20EF5" w:rsidRDefault="00D20EF5" w:rsidP="00A6180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43FC6" w:rsidRPr="0057281B" w:rsidRDefault="00243FC6" w:rsidP="005728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43FC6">
        <w:rPr>
          <w:rFonts w:ascii="Times New Roman" w:eastAsia="Times New Roman" w:hAnsi="Times New Roman" w:cs="Times New Roman"/>
          <w:sz w:val="24"/>
          <w:szCs w:val="24"/>
        </w:rPr>
        <w:t>1. Принять к сведению</w:t>
      </w:r>
      <w:r w:rsidRPr="00243FC6">
        <w:rPr>
          <w:rFonts w:ascii="Times New Roman" w:hAnsi="Times New Roman" w:cs="Times New Roman"/>
          <w:sz w:val="24"/>
          <w:szCs w:val="24"/>
        </w:rPr>
        <w:t xml:space="preserve"> </w:t>
      </w:r>
      <w:r w:rsidRPr="00C60480">
        <w:rPr>
          <w:rFonts w:ascii="Times New Roman" w:hAnsi="Times New Roman" w:cs="Times New Roman"/>
          <w:sz w:val="24"/>
          <w:szCs w:val="24"/>
        </w:rPr>
        <w:t xml:space="preserve">информацию </w:t>
      </w:r>
      <w:r w:rsidR="00C60480" w:rsidRPr="00C60480">
        <w:rPr>
          <w:rFonts w:ascii="Times New Roman" w:hAnsi="Times New Roman" w:cs="Times New Roman"/>
          <w:sz w:val="24"/>
          <w:szCs w:val="24"/>
        </w:rPr>
        <w:t xml:space="preserve">о </w:t>
      </w:r>
      <w:r w:rsidR="0057281B" w:rsidRPr="0057281B">
        <w:rPr>
          <w:rFonts w:ascii="Times New Roman" w:hAnsi="Times New Roman" w:cs="Times New Roman"/>
          <w:sz w:val="24"/>
          <w:szCs w:val="24"/>
        </w:rPr>
        <w:t xml:space="preserve">развитии предпринимательства в городе Югорске </w:t>
      </w:r>
      <w:r w:rsidRPr="00243FC6">
        <w:rPr>
          <w:rFonts w:ascii="Times New Roman" w:eastAsia="Times New Roman" w:hAnsi="Times New Roman" w:cs="Times New Roman"/>
          <w:sz w:val="24"/>
          <w:szCs w:val="24"/>
        </w:rPr>
        <w:t>(приложение).</w:t>
      </w:r>
    </w:p>
    <w:p w:rsidR="00243FC6" w:rsidRDefault="00243FC6" w:rsidP="00A6180A">
      <w:pPr>
        <w:pStyle w:val="210"/>
        <w:ind w:firstLine="741"/>
      </w:pPr>
      <w:r>
        <w:t>2. Настоящее решение вступает в силу после его подписания.</w:t>
      </w:r>
    </w:p>
    <w:p w:rsidR="00243FC6" w:rsidRDefault="00243FC6" w:rsidP="00A6180A">
      <w:pPr>
        <w:spacing w:after="0" w:line="240" w:lineRule="auto"/>
        <w:ind w:firstLine="540"/>
        <w:jc w:val="both"/>
        <w:rPr>
          <w:rFonts w:ascii="Calibri" w:eastAsia="Times New Roman" w:hAnsi="Calibri" w:cs="Times New Roman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D20EF5" w:rsidRDefault="00D20EF5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B53664" w:rsidRDefault="00B53664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E742FE" w:rsidRPr="00D20EF5" w:rsidRDefault="00E742FE" w:rsidP="00A6180A">
      <w:pPr>
        <w:spacing w:after="0" w:line="240" w:lineRule="auto"/>
        <w:ind w:hanging="15"/>
        <w:jc w:val="both"/>
        <w:rPr>
          <w:rFonts w:ascii="Times New Roman" w:hAnsi="Times New Roman" w:cs="Times New Roman"/>
          <w:sz w:val="24"/>
          <w:szCs w:val="24"/>
        </w:rPr>
      </w:pPr>
    </w:p>
    <w:p w:rsidR="0057281B" w:rsidRPr="0057281B" w:rsidRDefault="0057281B" w:rsidP="005728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Председатель Думы  города Югорска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В.А. Климин</w:t>
      </w:r>
    </w:p>
    <w:p w:rsidR="00990BFB" w:rsidRDefault="00990BF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57281B" w:rsidRDefault="0057281B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Default="00675ED2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F56F93" w:rsidRDefault="00F56F93" w:rsidP="00A6180A">
      <w:pPr>
        <w:pStyle w:val="ad"/>
        <w:ind w:firstLine="567"/>
        <w:rPr>
          <w:rFonts w:ascii="Times New Roman" w:hAnsi="Times New Roman"/>
          <w:b/>
          <w:sz w:val="24"/>
          <w:szCs w:val="24"/>
        </w:rPr>
      </w:pPr>
    </w:p>
    <w:p w:rsidR="00675ED2" w:rsidRPr="00675ED2" w:rsidRDefault="00675ED2" w:rsidP="00675ED2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u w:val="single"/>
          <w:lang w:eastAsia="en-US"/>
        </w:rPr>
      </w:pPr>
      <w:r w:rsidRPr="00675ED2">
        <w:rPr>
          <w:rFonts w:ascii="Times New Roman" w:eastAsia="Calibri" w:hAnsi="Times New Roman" w:cs="Times New Roman"/>
          <w:bCs/>
          <w:sz w:val="24"/>
          <w:u w:val="single"/>
          <w:lang w:eastAsia="en-US"/>
        </w:rPr>
        <w:t>«30» октября 2018 года</w:t>
      </w:r>
    </w:p>
    <w:p w:rsidR="00675ED2" w:rsidRPr="00675ED2" w:rsidRDefault="00675ED2" w:rsidP="00675E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75ED2">
        <w:rPr>
          <w:rFonts w:ascii="Times New Roman" w:eastAsia="Calibri" w:hAnsi="Times New Roman" w:cs="Times New Roman"/>
          <w:bCs/>
          <w:sz w:val="24"/>
          <w:lang w:eastAsia="en-US"/>
        </w:rPr>
        <w:t xml:space="preserve">   (дата подписания)</w:t>
      </w:r>
      <w:r w:rsidRPr="00675ED2">
        <w:rPr>
          <w:rFonts w:ascii="Times New Roman" w:eastAsia="Calibri" w:hAnsi="Times New Roman" w:cs="Times New Roman"/>
          <w:bCs/>
          <w:sz w:val="24"/>
          <w:lang w:eastAsia="en-US"/>
        </w:rPr>
        <w:tab/>
      </w:r>
    </w:p>
    <w:p w:rsidR="00675ED2" w:rsidRPr="00675ED2" w:rsidRDefault="00675ED2" w:rsidP="00675ED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675ED2" w:rsidRPr="00675ED2" w:rsidRDefault="00675ED2" w:rsidP="00675ED2">
      <w:pPr>
        <w:widowControl w:val="0"/>
        <w:suppressAutoHyphens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5E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Приложение к решению </w:t>
      </w:r>
    </w:p>
    <w:p w:rsidR="00675ED2" w:rsidRPr="00675ED2" w:rsidRDefault="00675ED2" w:rsidP="00675ED2">
      <w:pPr>
        <w:widowControl w:val="0"/>
        <w:suppressAutoHyphens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5E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Думы города Югорска </w:t>
      </w:r>
    </w:p>
    <w:p w:rsidR="00675ED2" w:rsidRPr="00675ED2" w:rsidRDefault="00675ED2" w:rsidP="00675ED2">
      <w:pPr>
        <w:widowControl w:val="0"/>
        <w:suppressAutoHyphens/>
        <w:autoSpaceDE w:val="0"/>
        <w:autoSpaceDN w:val="0"/>
        <w:spacing w:after="0" w:line="240" w:lineRule="auto"/>
        <w:ind w:left="666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675ED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от 30 октября 2018 года № </w:t>
      </w:r>
      <w:r w:rsidR="00B5366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75</w:t>
      </w:r>
    </w:p>
    <w:p w:rsidR="0019769E" w:rsidRDefault="0019769E" w:rsidP="0019769E">
      <w:pPr>
        <w:pStyle w:val="ad"/>
        <w:jc w:val="both"/>
        <w:rPr>
          <w:rFonts w:ascii="Times New Roman" w:hAnsi="Times New Roman"/>
          <w:sz w:val="24"/>
          <w:szCs w:val="24"/>
        </w:rPr>
      </w:pPr>
    </w:p>
    <w:p w:rsidR="00053434" w:rsidRPr="00053434" w:rsidRDefault="00053434" w:rsidP="00053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Развитие предпринимательства в городе Югорске </w:t>
      </w:r>
    </w:p>
    <w:p w:rsidR="00053434" w:rsidRPr="00053434" w:rsidRDefault="00053434" w:rsidP="0005343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к вопросам местного значения органов местного самоуправления относится содействие развитию малого и среднего предпринимательства.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Указом Президента Российской Федерации от 07.05.2018 № 204 «О национальных целях стратегического развития Российской Федерации на период до 2024 года» развитие малого и среднего бизнеса выделено в национальный проект «Малый и средний бизнес и поддержка индивидуальной предпринимательской инициативы». Цель национального проекта: «Увеличение численности занятых в сфере малого и среднего предпринимательства, включая индивидуальных предпринимателей, до 25 млн. человек».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 состоянию на декабрь 2017 года количество субъектов малого и среднего предпринимательства в Российской Федерации, включенных в Единый реестр субъектов малого и среднего предпринимательства (далее – Единый реестр), насчитывает 6 039 216 единиц. Базовое значение численности занятых в сфере малого и среднего предпринимательства по состоянию на 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01.01.2018 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составило 19 200 000 человек. Таким образом, по экспертной оценке, плановое увеличение показателя к 2024 году должно достичь более 30%.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В проекции на город Югорск, количество занятых в сфере малого и среднего предпринимательства к 2024 году, должно достичь 5052 единицы,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по состоянию на 01.01.2018 в данной сфере занято 3 886 человек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За 2017 год 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к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оличество субъектов малого и среднего предпринимательства увеличилось на 56 субъектов (28 ЮЛ, ИП) и по данным «Единого реестра» составляет 1303 (402 ЮЛ и 901 ИП).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Доля среднесписочной численности работников сферы малого и среднего предпринимательства в общей численности работников города составила 21,0 %.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текущего года показатель «Количество субъектов малого и среднего предпринимательства» имеет отрицательную динамику и, по состоянию на 01.08.2018 года снизился на 4% (39 ЮЛ, 4 ИП). </w:t>
      </w:r>
    </w:p>
    <w:p w:rsidR="00053434" w:rsidRPr="00053434" w:rsidRDefault="00053434" w:rsidP="00053434">
      <w:pPr>
        <w:tabs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Предпринимательская деятельность - один из источников налоговых и неналоговых доходов бюджета города. За 2017 год по налогам на совокупный доход (ЕНВД, патент, УСН, ЕСХН) в бюджет города поступило 99,2 млн. рублей или 100,2% к 2016 году. За 9 месяцев 2018 года поступило 75,7 млн. руб., что составило 81,9 % к плану на год. В 2017 году от хозяйствующих субъектов поступило 32,0 млн. руб. за аренду земли, имущества, выкуп земли. За 9 месяцев 2018 года 21,1 млн. руб.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последних 10 -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лет структура предпринимательства в разрезе видов экономической деятельности постоянно менялась. И если в 2009 году 66% предпринимателей имели основной вид деятельности - «торговлю и общественное питание», то уже в 2018 году эта доля составляет примерно 34%. При этом следует отметить, что этот вид деятельности, несмотря на сокращение доли, продолжает сохранять лидирующие позиции.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Уверенный рост показывает развитие деятельности, связанной с оказанием  услуг населению, а такие виды предпринимательства, как услуги в социальной сфере, операции с недвижимостью, консалтинговые услуги 10 лет назад в городе отсутствовали. Производственная сфера мало привлекательна для предпринимателей, эта сфера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высокозатратна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, требует долгосрочных вложений и роста объемов производства. Темпы развития сдерживает недоступность кредитных ресурсов, отсутствие собственных средств, отсутствие надежного рынка сбыта. Порядка 30 субъектов предпринимательства зарегистрировали основным видом деятельности обрабатывающее производство – это 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лесопромышленное производство (деревообработка), пищевая промышленность, производство бетона и железобетонных изделий, металлообработка, монтаж оборудования.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В городе есть предприниматели, деятельность которых может стать базой для развития промышленного производства в городе: в составе индустриального парка - производство строительных изделий из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пенополистерола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, в составе лесопромышленного кластера в западной части автономного округа - лесопиление и глубокая переработка древесных отходов, в составе агропромышленного комплекса - животноводческий комплекс.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434" w:rsidRPr="00053434" w:rsidRDefault="00053434" w:rsidP="00053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b/>
          <w:sz w:val="24"/>
          <w:szCs w:val="24"/>
        </w:rPr>
        <w:t>Отраслевая структура видов деятельности субъектов предпринимательской деятельности по состоянию на 10.08.2018</w:t>
      </w:r>
    </w:p>
    <w:p w:rsidR="00053434" w:rsidRPr="00053434" w:rsidRDefault="00053434" w:rsidP="000534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b/>
          <w:sz w:val="24"/>
          <w:szCs w:val="24"/>
        </w:rPr>
        <w:t>в сравнении с 2009 годом</w:t>
      </w:r>
    </w:p>
    <w:p w:rsidR="00053434" w:rsidRPr="00053434" w:rsidRDefault="00053434" w:rsidP="0005343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b/>
          <w:sz w:val="24"/>
          <w:szCs w:val="24"/>
        </w:rPr>
        <w:t>%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0"/>
        <w:gridCol w:w="2126"/>
        <w:gridCol w:w="2693"/>
      </w:tblGrid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2009 год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2018 год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Торговля и общественное питание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66,4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33,6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Обрабатывающие производства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7,4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10,9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населению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9,0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18,7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Операции с недвижимостью и консалтинг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7,0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Деятельность СМП в социальной сфере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53434" w:rsidRPr="00053434" w:rsidTr="00872D65">
        <w:tc>
          <w:tcPr>
            <w:tcW w:w="4820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Прочие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053434" w:rsidRPr="00053434" w:rsidRDefault="00053434" w:rsidP="00053434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3434">
              <w:rPr>
                <w:rFonts w:ascii="Times New Roman" w:eastAsia="Times New Roman" w:hAnsi="Times New Roman" w:cs="Times New Roman"/>
                <w:sz w:val="24"/>
                <w:szCs w:val="24"/>
              </w:rPr>
              <w:t>22,1</w:t>
            </w:r>
          </w:p>
        </w:tc>
      </w:tr>
    </w:tbl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Малыми предприятиями города за 2017 год произведено: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- 2 117,6 тонн хлеба и хлебобулочных изделий (92,7 %);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- 34,5 тонн колбасных изделий (138,5%);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- 1 877,2 тонн молока, прошедшего промышленную переработку (рост в 2,2 раза);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- 25,7 тыс.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м3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пиломатериалов (139,7%);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- заготовлено и вывезено 66,595 тыс.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м3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древесины (97,2%).</w:t>
      </w:r>
    </w:p>
    <w:p w:rsidR="00053434" w:rsidRPr="00053434" w:rsidRDefault="00053434" w:rsidP="000534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Несмотря на нестабильную экономическую ситуацию в стране, высокий уровень конкуренции в городе, субъекты малого и среднего предпринимательства продолжают вкладывать средства в собственное развитие. За 2017 год ими введено в эксплуатацию 5 стационарных объектов на сумму 67,2 млн. рублей.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Бизнес-сообщество города Югорска активно отстаивает свои позиции на различных площадках, озвучивает ряд 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проблем, решение которых зачастую зависит от действия федеральных органов государственной власти. На стратегической сессии «Югра 2024», в целях достижения целевого показателя «Увеличение численности занятых в сфере малого и среднего предпринимательства, включая индивидуальных предпринимателей» национального проекта «Малый и средний бизнес и поддержка индивидуальной предпринимательской инициативы», предпринимателями Югорска были высказаны следующие предложения:</w:t>
      </w:r>
    </w:p>
    <w:p w:rsidR="00053434" w:rsidRPr="00053434" w:rsidRDefault="00053434" w:rsidP="000534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В малых городах численностью до 50 тысяч человек ограничить количество федеральных торговых операторов путем определения максимальной доли объема реализованных продовольственных товаров в денежном выражении на территории одного административно-территориального образования в совокупности для всех федеральных торговых операторов до 50 % 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от объема всех реализованных продовольственных товаров в денежном выражении в границах административно-территориального образования.</w:t>
      </w:r>
      <w:proofErr w:type="gramEnd"/>
    </w:p>
    <w:p w:rsidR="00053434" w:rsidRPr="00053434" w:rsidRDefault="00053434" w:rsidP="0005343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ab/>
        <w:t xml:space="preserve">Принять понижающий коэффициент до 50 % при оплате штрафов контролирующих органов в течение 20-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ти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дней (по аналогии со штрафами ГИБДД).</w:t>
      </w:r>
    </w:p>
    <w:p w:rsidR="00053434" w:rsidRPr="00053434" w:rsidRDefault="00053434" w:rsidP="00053434">
      <w:pPr>
        <w:tabs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ab/>
        <w:t xml:space="preserve">Для наглядного поиска возможных связей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</w:rPr>
        <w:t>бизнес-сообщества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, жителей населенных пунктов разработать интерактивную карту. Предоставить доступ к карте субъектам малого и среднего предпринимательства, для возможности регистрации своей деятельности и основных данных (режим работы, телефон,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</w:rPr>
        <w:t>е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</w:rPr>
        <w:t>mail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и др.), а также отражать на данной карте имеющиеся помещения или земельные участки для ведения бизнеса, границы прилегающих территорий, на которых запрещена розничная продажа алкогольной продукции, табачных изделий. </w:t>
      </w:r>
    </w:p>
    <w:p w:rsidR="00053434" w:rsidRPr="00053434" w:rsidRDefault="00053434" w:rsidP="00053434">
      <w:pPr>
        <w:tabs>
          <w:tab w:val="left" w:pos="993"/>
          <w:tab w:val="left" w:pos="1418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ab/>
        <w:t>Возмещать расходы работодателей – субъектов МСП на оплату льготного проезда до места отдыха сотрудников и членов их семей, за счет ранее уплаченных ими налогов.</w:t>
      </w:r>
    </w:p>
    <w:p w:rsidR="00053434" w:rsidRPr="00053434" w:rsidRDefault="00053434" w:rsidP="00053434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lastRenderedPageBreak/>
        <w:t>По результатам работы зональной стратегической сессии в резолюцию вошло предложение по созданию «Единой информационной площадки для бизнеса». Остальные предложения не были поддержаны экспертами и представителями других муниципальных образований.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На муниципальном уровне поддержка малого и среднего предпринимательства осуществляется в соответствии с подпрограммой II «Развитие малого и среднего предпринимательства» муниципальной программы «Социально-экономическое развитие и совершенствование государственного и муниципального управления в городе Югорске на 2014-2020 годы». 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В 2017 году объем финансирования подпрограммы составил - 5,2 млн. рублей. Субсидии выплачены 67 субъектам малого и среднего предпринимательства города Югорска на общую сумму 4,8 млн. рублей. Проведены конкурсы на выплату грантов в форме субсидий на реализацию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</w:rPr>
        <w:t>бизнес-проектов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</w:rPr>
        <w:t xml:space="preserve"> среди начинающих субъектов малого предпринимательства и на реализацию проектов в сфере социального предпринимательства на общую сумму 490,0 тыс. руб.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2018 году </w:t>
      </w:r>
      <w:r w:rsidRPr="00053434">
        <w:rPr>
          <w:rFonts w:ascii="Times New Roman" w:eastAsia="Times New Roman" w:hAnsi="Times New Roman" w:cs="Times New Roman"/>
          <w:sz w:val="24"/>
          <w:szCs w:val="24"/>
        </w:rPr>
        <w:t>на финансирование подпрограммы планируется направить 7,9 млн. рублей, по состоянию на 01.08.2018 субсидию получили 63 субъекта на сумму 6,3 млн. рублей, из них 36 субъектов получили субсидии по двум и более направлениям поддержки (аренда, приобретение оборудования, консалтинговые услуги и т.д.). Исполнение программы составило 80 %. По итогам года планируется оказать поддержку в виде субсидий более 70 хозяйствующим субъектам.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июле 2018 года администрацией города проведен конкурс на предоставление грантов в форме субсидий субъектам малого предпринимательства за счет средств бюджета города Югорска на сумму 462,0 тыс. руб. Победителями конкурса стали 2 индивидуальных предпринимателя: ИП Бирюков Ю.В. с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бизнес-проектом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«Фитнес-центр» и ИП 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Стома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О.А. с бизнес-проектом «Центр развития ребенка «</w:t>
      </w:r>
      <w:proofErr w:type="spell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Знайка</w:t>
      </w:r>
      <w:proofErr w:type="spellEnd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».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настоящее время осуществляются процессы формирования бюджета на 2019 год и, к сожалению, по предварительным проектируемым объемам межбюджетных трансфертов финансирование из бюджета автономного округа на реализацию программы по развитию малого и среднего предпринимательства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значительно уменьшено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 7,1 млн. руб. до 4,6 млн. руб.). Также изменяются условия софинансирование (с 95/5 на 86/14). Из этого следует, что количество получателей поддержки значительно снизится, не смотря на это, администрация города будет по-прежнему оказывать всевозможные виды поддержки, в том числе и </w:t>
      </w: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в</w:t>
      </w:r>
      <w:proofErr w:type="gramEnd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части популяризации предпринимательской деятельности.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В подтверждение сказанному, в части формирования благоприятного общественного мнения о предпринимательстве, в рамках программы, администрация города продолжает вести летопись о развитии предпринимательства в городе Югорске. Вся видеотека размещена на официальном сайте органов местного самоуправления города Югорска в разделе «Экономика»//»Предпринимательство»// Фото, видео.</w:t>
      </w:r>
    </w:p>
    <w:p w:rsidR="00053434" w:rsidRPr="00053434" w:rsidRDefault="00053434" w:rsidP="000534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настоящее время осуществляется разработка новой муниципальной программы со сроком реализации </w:t>
      </w:r>
      <w:r w:rsidRPr="00053434">
        <w:rPr>
          <w:rFonts w:ascii="Times New Roman" w:eastAsia="Calibri" w:hAnsi="Times New Roman" w:cs="Times New Roman"/>
          <w:sz w:val="24"/>
          <w:szCs w:val="24"/>
          <w:lang w:eastAsia="en-US"/>
        </w:rPr>
        <w:t>2019 - 2025 годы и на период до 2030 года</w:t>
      </w:r>
      <w:r w:rsidRPr="00053434">
        <w:rPr>
          <w:rFonts w:ascii="Times New Roman" w:eastAsia="Times New Roman" w:hAnsi="Times New Roman" w:cs="Times New Roman"/>
          <w:sz w:val="24"/>
          <w:szCs w:val="24"/>
          <w:lang w:eastAsia="ar-SA"/>
        </w:rPr>
        <w:t>, которая будет преемственна по целям, задачам и формам поддержки действующей программе и соответствовать национальным целям развития, обозначенным Национальным проектом «Малый и средний бизнес и поддержка индивидуальной предпринимательской инициативы» и государственной программой автономного округа «Развитие экономического потенциала».</w:t>
      </w:r>
      <w:proofErr w:type="gramEnd"/>
    </w:p>
    <w:p w:rsidR="0057281B" w:rsidRDefault="0057281B" w:rsidP="00F56F93">
      <w:pPr>
        <w:pStyle w:val="ad"/>
        <w:rPr>
          <w:rFonts w:ascii="Times New Roman" w:hAnsi="Times New Roman"/>
          <w:sz w:val="24"/>
          <w:szCs w:val="24"/>
        </w:rPr>
      </w:pPr>
    </w:p>
    <w:sectPr w:rsidR="0057281B" w:rsidSect="005F2224">
      <w:pgSz w:w="11906" w:h="16838"/>
      <w:pgMar w:top="426" w:right="567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0B76" w:rsidRDefault="00D00B76" w:rsidP="00DB7DFC">
      <w:pPr>
        <w:spacing w:after="0" w:line="240" w:lineRule="auto"/>
      </w:pPr>
      <w:r>
        <w:separator/>
      </w:r>
    </w:p>
  </w:endnote>
  <w:endnote w:type="continuationSeparator" w:id="0">
    <w:p w:rsidR="00D00B76" w:rsidRDefault="00D00B76" w:rsidP="00DB7D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0B76" w:rsidRDefault="00D00B76" w:rsidP="00DB7DFC">
      <w:pPr>
        <w:spacing w:after="0" w:line="240" w:lineRule="auto"/>
      </w:pPr>
      <w:r>
        <w:separator/>
      </w:r>
    </w:p>
  </w:footnote>
  <w:footnote w:type="continuationSeparator" w:id="0">
    <w:p w:rsidR="00D00B76" w:rsidRDefault="00D00B76" w:rsidP="00DB7D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191221EC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496D0DF0"/>
    <w:multiLevelType w:val="hybridMultilevel"/>
    <w:tmpl w:val="E25A5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D93061"/>
    <w:multiLevelType w:val="hybridMultilevel"/>
    <w:tmpl w:val="4EE4F0F6"/>
    <w:lvl w:ilvl="0" w:tplc="EFD214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76923"/>
    <w:multiLevelType w:val="multilevel"/>
    <w:tmpl w:val="56428CAE"/>
    <w:lvl w:ilvl="0">
      <w:numFmt w:val="bullet"/>
      <w:lvlText w:val="-"/>
      <w:lvlJc w:val="left"/>
      <w:pPr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577A2BC3"/>
    <w:multiLevelType w:val="hybridMultilevel"/>
    <w:tmpl w:val="1C1237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653C7663"/>
    <w:multiLevelType w:val="hybridMultilevel"/>
    <w:tmpl w:val="4ACE3E80"/>
    <w:lvl w:ilvl="0" w:tplc="F83A7F68">
      <w:start w:val="1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A5F"/>
    <w:rsid w:val="000019BC"/>
    <w:rsid w:val="000079A6"/>
    <w:rsid w:val="000143CB"/>
    <w:rsid w:val="00024E44"/>
    <w:rsid w:val="0002607F"/>
    <w:rsid w:val="00030819"/>
    <w:rsid w:val="00031D91"/>
    <w:rsid w:val="00037452"/>
    <w:rsid w:val="00037CC0"/>
    <w:rsid w:val="00045582"/>
    <w:rsid w:val="00053434"/>
    <w:rsid w:val="00061B98"/>
    <w:rsid w:val="00064793"/>
    <w:rsid w:val="000674CD"/>
    <w:rsid w:val="00074521"/>
    <w:rsid w:val="00074B3B"/>
    <w:rsid w:val="00092F67"/>
    <w:rsid w:val="00097F1A"/>
    <w:rsid w:val="000A0811"/>
    <w:rsid w:val="000A1B3C"/>
    <w:rsid w:val="000A4DD2"/>
    <w:rsid w:val="000A5330"/>
    <w:rsid w:val="000A5484"/>
    <w:rsid w:val="000B2A0A"/>
    <w:rsid w:val="000C26C3"/>
    <w:rsid w:val="000C52CE"/>
    <w:rsid w:val="000D058B"/>
    <w:rsid w:val="000E55A2"/>
    <w:rsid w:val="0011378D"/>
    <w:rsid w:val="00113E97"/>
    <w:rsid w:val="001171EF"/>
    <w:rsid w:val="0012355A"/>
    <w:rsid w:val="001261A6"/>
    <w:rsid w:val="001318E9"/>
    <w:rsid w:val="00133F89"/>
    <w:rsid w:val="001357A5"/>
    <w:rsid w:val="00135EC5"/>
    <w:rsid w:val="00140CA2"/>
    <w:rsid w:val="00150B85"/>
    <w:rsid w:val="0015130B"/>
    <w:rsid w:val="001746A8"/>
    <w:rsid w:val="00182967"/>
    <w:rsid w:val="001930C9"/>
    <w:rsid w:val="001942F1"/>
    <w:rsid w:val="001971A6"/>
    <w:rsid w:val="00197371"/>
    <w:rsid w:val="0019769E"/>
    <w:rsid w:val="001A794B"/>
    <w:rsid w:val="001C21C9"/>
    <w:rsid w:val="001C5A0E"/>
    <w:rsid w:val="001C62F6"/>
    <w:rsid w:val="001D0A4A"/>
    <w:rsid w:val="001D10A5"/>
    <w:rsid w:val="001D3609"/>
    <w:rsid w:val="001D4E07"/>
    <w:rsid w:val="001E25EF"/>
    <w:rsid w:val="001F0B1E"/>
    <w:rsid w:val="00206EDA"/>
    <w:rsid w:val="002164BA"/>
    <w:rsid w:val="00217E50"/>
    <w:rsid w:val="00222756"/>
    <w:rsid w:val="002240E0"/>
    <w:rsid w:val="00231380"/>
    <w:rsid w:val="00232A87"/>
    <w:rsid w:val="00233661"/>
    <w:rsid w:val="00235355"/>
    <w:rsid w:val="00243FC6"/>
    <w:rsid w:val="0024673E"/>
    <w:rsid w:val="002510AB"/>
    <w:rsid w:val="00251897"/>
    <w:rsid w:val="00263BD8"/>
    <w:rsid w:val="0026574F"/>
    <w:rsid w:val="0026579A"/>
    <w:rsid w:val="002673DF"/>
    <w:rsid w:val="002708B4"/>
    <w:rsid w:val="00273E3A"/>
    <w:rsid w:val="00275D8D"/>
    <w:rsid w:val="0028042C"/>
    <w:rsid w:val="00281648"/>
    <w:rsid w:val="002871F8"/>
    <w:rsid w:val="0029102D"/>
    <w:rsid w:val="002B37E6"/>
    <w:rsid w:val="002C5C10"/>
    <w:rsid w:val="002C6F6D"/>
    <w:rsid w:val="002D1362"/>
    <w:rsid w:val="002D3EFA"/>
    <w:rsid w:val="002D77DE"/>
    <w:rsid w:val="002E70F6"/>
    <w:rsid w:val="00315D93"/>
    <w:rsid w:val="00320768"/>
    <w:rsid w:val="0034476C"/>
    <w:rsid w:val="00351555"/>
    <w:rsid w:val="00356CC3"/>
    <w:rsid w:val="003750EF"/>
    <w:rsid w:val="00376567"/>
    <w:rsid w:val="003817C6"/>
    <w:rsid w:val="003876F7"/>
    <w:rsid w:val="0039286D"/>
    <w:rsid w:val="003A40E8"/>
    <w:rsid w:val="003C02B1"/>
    <w:rsid w:val="003D1325"/>
    <w:rsid w:val="003D137B"/>
    <w:rsid w:val="003D1B54"/>
    <w:rsid w:val="003D5290"/>
    <w:rsid w:val="003E3BBA"/>
    <w:rsid w:val="003F12A4"/>
    <w:rsid w:val="003F6BF5"/>
    <w:rsid w:val="003F7746"/>
    <w:rsid w:val="0040321B"/>
    <w:rsid w:val="00414235"/>
    <w:rsid w:val="00415DFA"/>
    <w:rsid w:val="0041657D"/>
    <w:rsid w:val="004209D8"/>
    <w:rsid w:val="0042103E"/>
    <w:rsid w:val="00421BD7"/>
    <w:rsid w:val="004230BB"/>
    <w:rsid w:val="004245C8"/>
    <w:rsid w:val="00426756"/>
    <w:rsid w:val="00436DF1"/>
    <w:rsid w:val="00443151"/>
    <w:rsid w:val="00445BAF"/>
    <w:rsid w:val="004535D5"/>
    <w:rsid w:val="00467217"/>
    <w:rsid w:val="004834E5"/>
    <w:rsid w:val="00494AC6"/>
    <w:rsid w:val="0049706B"/>
    <w:rsid w:val="00497994"/>
    <w:rsid w:val="004A22FF"/>
    <w:rsid w:val="004A7C5C"/>
    <w:rsid w:val="004B23BE"/>
    <w:rsid w:val="004B4EC8"/>
    <w:rsid w:val="004B626A"/>
    <w:rsid w:val="004C0F10"/>
    <w:rsid w:val="004C50C1"/>
    <w:rsid w:val="004C6A87"/>
    <w:rsid w:val="004D5ED2"/>
    <w:rsid w:val="004D5F7E"/>
    <w:rsid w:val="004E1FF6"/>
    <w:rsid w:val="004F4EC2"/>
    <w:rsid w:val="004F6A58"/>
    <w:rsid w:val="0050641F"/>
    <w:rsid w:val="00506AFE"/>
    <w:rsid w:val="00520A50"/>
    <w:rsid w:val="00534C46"/>
    <w:rsid w:val="0053628F"/>
    <w:rsid w:val="005413AD"/>
    <w:rsid w:val="0054235D"/>
    <w:rsid w:val="00544B92"/>
    <w:rsid w:val="005506D6"/>
    <w:rsid w:val="0057281B"/>
    <w:rsid w:val="0057743D"/>
    <w:rsid w:val="005867F0"/>
    <w:rsid w:val="00591E15"/>
    <w:rsid w:val="0059414B"/>
    <w:rsid w:val="005951E6"/>
    <w:rsid w:val="00597035"/>
    <w:rsid w:val="005B27FA"/>
    <w:rsid w:val="005B7EE6"/>
    <w:rsid w:val="005C01A8"/>
    <w:rsid w:val="005C75D0"/>
    <w:rsid w:val="005D0245"/>
    <w:rsid w:val="005D5D41"/>
    <w:rsid w:val="005D60B6"/>
    <w:rsid w:val="005E2157"/>
    <w:rsid w:val="005E284A"/>
    <w:rsid w:val="005F12C7"/>
    <w:rsid w:val="005F2224"/>
    <w:rsid w:val="005F4A4E"/>
    <w:rsid w:val="00613EB4"/>
    <w:rsid w:val="00627A2F"/>
    <w:rsid w:val="00630A2D"/>
    <w:rsid w:val="00631C4D"/>
    <w:rsid w:val="00633528"/>
    <w:rsid w:val="006367F9"/>
    <w:rsid w:val="0066722F"/>
    <w:rsid w:val="00673CCF"/>
    <w:rsid w:val="00675ED2"/>
    <w:rsid w:val="00682D47"/>
    <w:rsid w:val="006A0588"/>
    <w:rsid w:val="006A5698"/>
    <w:rsid w:val="006B4A67"/>
    <w:rsid w:val="006C6631"/>
    <w:rsid w:val="006D2BA5"/>
    <w:rsid w:val="006D3790"/>
    <w:rsid w:val="006D3CFD"/>
    <w:rsid w:val="006D7482"/>
    <w:rsid w:val="006E4632"/>
    <w:rsid w:val="006E5988"/>
    <w:rsid w:val="006E679D"/>
    <w:rsid w:val="006F4BAC"/>
    <w:rsid w:val="00701636"/>
    <w:rsid w:val="00701980"/>
    <w:rsid w:val="007045E1"/>
    <w:rsid w:val="00721095"/>
    <w:rsid w:val="00731A71"/>
    <w:rsid w:val="00741871"/>
    <w:rsid w:val="0074420A"/>
    <w:rsid w:val="00745990"/>
    <w:rsid w:val="00752055"/>
    <w:rsid w:val="00753375"/>
    <w:rsid w:val="00756950"/>
    <w:rsid w:val="0075736D"/>
    <w:rsid w:val="00760377"/>
    <w:rsid w:val="0077182C"/>
    <w:rsid w:val="0077622F"/>
    <w:rsid w:val="00783297"/>
    <w:rsid w:val="0079503C"/>
    <w:rsid w:val="007A0D62"/>
    <w:rsid w:val="007B314F"/>
    <w:rsid w:val="007C4293"/>
    <w:rsid w:val="007C5298"/>
    <w:rsid w:val="007C711A"/>
    <w:rsid w:val="007C73B4"/>
    <w:rsid w:val="007D3DD4"/>
    <w:rsid w:val="007E2509"/>
    <w:rsid w:val="007F103A"/>
    <w:rsid w:val="00800F80"/>
    <w:rsid w:val="008021CC"/>
    <w:rsid w:val="008201D0"/>
    <w:rsid w:val="00826421"/>
    <w:rsid w:val="008304AB"/>
    <w:rsid w:val="008311B2"/>
    <w:rsid w:val="008353B8"/>
    <w:rsid w:val="0083623C"/>
    <w:rsid w:val="008366A3"/>
    <w:rsid w:val="00841459"/>
    <w:rsid w:val="008469F8"/>
    <w:rsid w:val="008519BA"/>
    <w:rsid w:val="00854468"/>
    <w:rsid w:val="00856306"/>
    <w:rsid w:val="00857E31"/>
    <w:rsid w:val="0086112C"/>
    <w:rsid w:val="00861B5F"/>
    <w:rsid w:val="00862DDC"/>
    <w:rsid w:val="00866B59"/>
    <w:rsid w:val="008707CA"/>
    <w:rsid w:val="00874E45"/>
    <w:rsid w:val="00877CEC"/>
    <w:rsid w:val="00884BB0"/>
    <w:rsid w:val="00890F03"/>
    <w:rsid w:val="00893E58"/>
    <w:rsid w:val="008965E7"/>
    <w:rsid w:val="008A2F7D"/>
    <w:rsid w:val="008B1957"/>
    <w:rsid w:val="008B5AAC"/>
    <w:rsid w:val="008C1105"/>
    <w:rsid w:val="008C1D94"/>
    <w:rsid w:val="008E061B"/>
    <w:rsid w:val="008E46E6"/>
    <w:rsid w:val="008F1E25"/>
    <w:rsid w:val="008F20B8"/>
    <w:rsid w:val="008F60F5"/>
    <w:rsid w:val="009052C6"/>
    <w:rsid w:val="00907C12"/>
    <w:rsid w:val="009249DA"/>
    <w:rsid w:val="00934FD2"/>
    <w:rsid w:val="009370C8"/>
    <w:rsid w:val="00940C07"/>
    <w:rsid w:val="00960E82"/>
    <w:rsid w:val="00975FA7"/>
    <w:rsid w:val="00976E65"/>
    <w:rsid w:val="00977E7A"/>
    <w:rsid w:val="009841B8"/>
    <w:rsid w:val="00987118"/>
    <w:rsid w:val="00990BFB"/>
    <w:rsid w:val="009953A2"/>
    <w:rsid w:val="0099713D"/>
    <w:rsid w:val="009972E7"/>
    <w:rsid w:val="00997300"/>
    <w:rsid w:val="009B1AA5"/>
    <w:rsid w:val="009B66C9"/>
    <w:rsid w:val="009C1171"/>
    <w:rsid w:val="009C194D"/>
    <w:rsid w:val="009D1B14"/>
    <w:rsid w:val="009E0221"/>
    <w:rsid w:val="00A043C1"/>
    <w:rsid w:val="00A077E3"/>
    <w:rsid w:val="00A12F35"/>
    <w:rsid w:val="00A47892"/>
    <w:rsid w:val="00A5236B"/>
    <w:rsid w:val="00A6180A"/>
    <w:rsid w:val="00A653BE"/>
    <w:rsid w:val="00A97E25"/>
    <w:rsid w:val="00AA1B94"/>
    <w:rsid w:val="00AB0D54"/>
    <w:rsid w:val="00AB1A4A"/>
    <w:rsid w:val="00AD0C33"/>
    <w:rsid w:val="00AD39CB"/>
    <w:rsid w:val="00AE747E"/>
    <w:rsid w:val="00B05DB5"/>
    <w:rsid w:val="00B150DD"/>
    <w:rsid w:val="00B15B9D"/>
    <w:rsid w:val="00B160CC"/>
    <w:rsid w:val="00B20B32"/>
    <w:rsid w:val="00B23736"/>
    <w:rsid w:val="00B24EF9"/>
    <w:rsid w:val="00B27548"/>
    <w:rsid w:val="00B31205"/>
    <w:rsid w:val="00B364A6"/>
    <w:rsid w:val="00B36DA8"/>
    <w:rsid w:val="00B43EBF"/>
    <w:rsid w:val="00B474ED"/>
    <w:rsid w:val="00B53664"/>
    <w:rsid w:val="00B73A4A"/>
    <w:rsid w:val="00B75153"/>
    <w:rsid w:val="00B757C5"/>
    <w:rsid w:val="00B776AA"/>
    <w:rsid w:val="00BA065A"/>
    <w:rsid w:val="00BA149D"/>
    <w:rsid w:val="00BA59DC"/>
    <w:rsid w:val="00BB37D1"/>
    <w:rsid w:val="00BB625C"/>
    <w:rsid w:val="00BC04A6"/>
    <w:rsid w:val="00BC1A26"/>
    <w:rsid w:val="00BC58B2"/>
    <w:rsid w:val="00BE1B3C"/>
    <w:rsid w:val="00BF22DB"/>
    <w:rsid w:val="00BF3499"/>
    <w:rsid w:val="00BF37D6"/>
    <w:rsid w:val="00BF68B8"/>
    <w:rsid w:val="00C07FB4"/>
    <w:rsid w:val="00C13FEF"/>
    <w:rsid w:val="00C30C5D"/>
    <w:rsid w:val="00C31F45"/>
    <w:rsid w:val="00C328A9"/>
    <w:rsid w:val="00C33145"/>
    <w:rsid w:val="00C505D3"/>
    <w:rsid w:val="00C60480"/>
    <w:rsid w:val="00C8035A"/>
    <w:rsid w:val="00C937B1"/>
    <w:rsid w:val="00C94E1D"/>
    <w:rsid w:val="00C95BB8"/>
    <w:rsid w:val="00CA4586"/>
    <w:rsid w:val="00CA6593"/>
    <w:rsid w:val="00CB0A0B"/>
    <w:rsid w:val="00CB2164"/>
    <w:rsid w:val="00CB640F"/>
    <w:rsid w:val="00CB7032"/>
    <w:rsid w:val="00CC30EC"/>
    <w:rsid w:val="00CC4856"/>
    <w:rsid w:val="00CD2D2E"/>
    <w:rsid w:val="00CD3DAD"/>
    <w:rsid w:val="00CD400C"/>
    <w:rsid w:val="00CD78DA"/>
    <w:rsid w:val="00CD7B6D"/>
    <w:rsid w:val="00CF0D48"/>
    <w:rsid w:val="00CF4923"/>
    <w:rsid w:val="00D00B76"/>
    <w:rsid w:val="00D03FC3"/>
    <w:rsid w:val="00D0550E"/>
    <w:rsid w:val="00D11B31"/>
    <w:rsid w:val="00D133DE"/>
    <w:rsid w:val="00D14C15"/>
    <w:rsid w:val="00D20EF5"/>
    <w:rsid w:val="00D21083"/>
    <w:rsid w:val="00D216C2"/>
    <w:rsid w:val="00D27AEF"/>
    <w:rsid w:val="00D30F8D"/>
    <w:rsid w:val="00D45AFB"/>
    <w:rsid w:val="00D50E1B"/>
    <w:rsid w:val="00D538D5"/>
    <w:rsid w:val="00D659C8"/>
    <w:rsid w:val="00D728AC"/>
    <w:rsid w:val="00D82274"/>
    <w:rsid w:val="00D912F6"/>
    <w:rsid w:val="00D92185"/>
    <w:rsid w:val="00D943E3"/>
    <w:rsid w:val="00DB0215"/>
    <w:rsid w:val="00DB0AD7"/>
    <w:rsid w:val="00DB0D1A"/>
    <w:rsid w:val="00DB3C2E"/>
    <w:rsid w:val="00DB67E7"/>
    <w:rsid w:val="00DB69DF"/>
    <w:rsid w:val="00DB7DFC"/>
    <w:rsid w:val="00DC01D5"/>
    <w:rsid w:val="00DD462C"/>
    <w:rsid w:val="00DE5E5F"/>
    <w:rsid w:val="00DE6630"/>
    <w:rsid w:val="00DF0B8B"/>
    <w:rsid w:val="00DF176B"/>
    <w:rsid w:val="00E00CBA"/>
    <w:rsid w:val="00E01327"/>
    <w:rsid w:val="00E01A5F"/>
    <w:rsid w:val="00E05B2A"/>
    <w:rsid w:val="00E070AD"/>
    <w:rsid w:val="00E0776A"/>
    <w:rsid w:val="00E14F7D"/>
    <w:rsid w:val="00E167B1"/>
    <w:rsid w:val="00E276FA"/>
    <w:rsid w:val="00E30F66"/>
    <w:rsid w:val="00E31593"/>
    <w:rsid w:val="00E33663"/>
    <w:rsid w:val="00E3786D"/>
    <w:rsid w:val="00E41E3B"/>
    <w:rsid w:val="00E43BC1"/>
    <w:rsid w:val="00E60BF6"/>
    <w:rsid w:val="00E67991"/>
    <w:rsid w:val="00E73C08"/>
    <w:rsid w:val="00E742FE"/>
    <w:rsid w:val="00E8222E"/>
    <w:rsid w:val="00E82E82"/>
    <w:rsid w:val="00E8416E"/>
    <w:rsid w:val="00E873E0"/>
    <w:rsid w:val="00E93077"/>
    <w:rsid w:val="00E93FD3"/>
    <w:rsid w:val="00E97B80"/>
    <w:rsid w:val="00EA225C"/>
    <w:rsid w:val="00EB23F0"/>
    <w:rsid w:val="00EB5687"/>
    <w:rsid w:val="00EB69EF"/>
    <w:rsid w:val="00EC22C2"/>
    <w:rsid w:val="00EC574C"/>
    <w:rsid w:val="00ED056F"/>
    <w:rsid w:val="00EE195C"/>
    <w:rsid w:val="00EE5EA4"/>
    <w:rsid w:val="00EF1094"/>
    <w:rsid w:val="00EF3F9D"/>
    <w:rsid w:val="00F00A59"/>
    <w:rsid w:val="00F00D5D"/>
    <w:rsid w:val="00F030BD"/>
    <w:rsid w:val="00F04EB7"/>
    <w:rsid w:val="00F10AC7"/>
    <w:rsid w:val="00F110D8"/>
    <w:rsid w:val="00F11EAD"/>
    <w:rsid w:val="00F25633"/>
    <w:rsid w:val="00F2599F"/>
    <w:rsid w:val="00F25ABF"/>
    <w:rsid w:val="00F271F0"/>
    <w:rsid w:val="00F351B4"/>
    <w:rsid w:val="00F36F88"/>
    <w:rsid w:val="00F37237"/>
    <w:rsid w:val="00F41B1F"/>
    <w:rsid w:val="00F441C9"/>
    <w:rsid w:val="00F508A5"/>
    <w:rsid w:val="00F56F93"/>
    <w:rsid w:val="00F60AAD"/>
    <w:rsid w:val="00F66C8B"/>
    <w:rsid w:val="00F7289D"/>
    <w:rsid w:val="00F7379B"/>
    <w:rsid w:val="00F743BB"/>
    <w:rsid w:val="00F87283"/>
    <w:rsid w:val="00F87E4D"/>
    <w:rsid w:val="00F93ACE"/>
    <w:rsid w:val="00FA2D06"/>
    <w:rsid w:val="00FA7430"/>
    <w:rsid w:val="00FB4446"/>
    <w:rsid w:val="00FB5527"/>
    <w:rsid w:val="00FB6976"/>
    <w:rsid w:val="00FC2905"/>
    <w:rsid w:val="00FD1D60"/>
    <w:rsid w:val="00FD2A04"/>
    <w:rsid w:val="00FE42A7"/>
    <w:rsid w:val="00FE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01A5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D20EF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613EB4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1A5F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Cell">
    <w:name w:val="ConsPlusCell"/>
    <w:uiPriority w:val="99"/>
    <w:rsid w:val="00CD3D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Body Text"/>
    <w:basedOn w:val="a"/>
    <w:link w:val="a4"/>
    <w:rsid w:val="007C73B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7C73B4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520A50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6A5698"/>
  </w:style>
  <w:style w:type="character" w:customStyle="1" w:styleId="submenu-table">
    <w:name w:val="submenu-table"/>
    <w:basedOn w:val="a0"/>
    <w:rsid w:val="006A5698"/>
  </w:style>
  <w:style w:type="character" w:customStyle="1" w:styleId="3">
    <w:name w:val="Основной шрифт абзаца3"/>
    <w:rsid w:val="00231380"/>
  </w:style>
  <w:style w:type="paragraph" w:customStyle="1" w:styleId="Standard">
    <w:name w:val="Standard"/>
    <w:rsid w:val="002871F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styleId="a7">
    <w:name w:val="Strong"/>
    <w:basedOn w:val="a0"/>
    <w:qFormat/>
    <w:rsid w:val="008A2F7D"/>
    <w:rPr>
      <w:b/>
      <w:bCs/>
    </w:rPr>
  </w:style>
  <w:style w:type="paragraph" w:styleId="a8">
    <w:name w:val="Normal (Web)"/>
    <w:basedOn w:val="a"/>
    <w:uiPriority w:val="99"/>
    <w:unhideWhenUsed/>
    <w:rsid w:val="001513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15130B"/>
    <w:rPr>
      <w:color w:val="0000FF"/>
      <w:u w:val="single"/>
    </w:rPr>
  </w:style>
  <w:style w:type="character" w:customStyle="1" w:styleId="FontStyle11">
    <w:name w:val="Font Style11"/>
    <w:basedOn w:val="a0"/>
    <w:rsid w:val="006F4BAC"/>
    <w:rPr>
      <w:rFonts w:ascii="Times New Roman" w:hAnsi="Times New Roman" w:cs="Times New Roman"/>
      <w:sz w:val="22"/>
      <w:szCs w:val="22"/>
    </w:rPr>
  </w:style>
  <w:style w:type="paragraph" w:styleId="30">
    <w:name w:val="Body Text 3"/>
    <w:basedOn w:val="a"/>
    <w:link w:val="31"/>
    <w:rsid w:val="003F6BF5"/>
    <w:pPr>
      <w:spacing w:after="120"/>
    </w:pPr>
    <w:rPr>
      <w:rFonts w:ascii="Times New Roman" w:eastAsia="Times New Roman" w:hAnsi="Times New Roman" w:cs="Times New Roman"/>
      <w:sz w:val="16"/>
      <w:szCs w:val="16"/>
      <w:lang w:eastAsia="en-US"/>
    </w:rPr>
  </w:style>
  <w:style w:type="character" w:customStyle="1" w:styleId="31">
    <w:name w:val="Основной текст 3 Знак"/>
    <w:basedOn w:val="a0"/>
    <w:link w:val="30"/>
    <w:rsid w:val="003F6BF5"/>
    <w:rPr>
      <w:rFonts w:ascii="Times New Roman" w:eastAsia="Times New Roman" w:hAnsi="Times New Roman" w:cs="Times New Roman"/>
      <w:sz w:val="16"/>
      <w:szCs w:val="16"/>
      <w:lang w:eastAsia="en-US"/>
    </w:rPr>
  </w:style>
  <w:style w:type="paragraph" w:styleId="21">
    <w:name w:val="Body Text Indent 2"/>
    <w:basedOn w:val="a"/>
    <w:link w:val="22"/>
    <w:rsid w:val="0004558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22">
    <w:name w:val="Основной текст с отступом 2 Знак"/>
    <w:basedOn w:val="a0"/>
    <w:link w:val="21"/>
    <w:rsid w:val="00045582"/>
    <w:rPr>
      <w:rFonts w:ascii="Times New Roman" w:eastAsia="Times New Roman" w:hAnsi="Times New Roman" w:cs="Times New Roman"/>
      <w:sz w:val="20"/>
      <w:szCs w:val="20"/>
      <w:lang w:eastAsia="en-US"/>
    </w:rPr>
  </w:style>
  <w:style w:type="table" w:styleId="aa">
    <w:name w:val="Table Grid"/>
    <w:basedOn w:val="a1"/>
    <w:uiPriority w:val="59"/>
    <w:rsid w:val="000079A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0"/>
    <w:link w:val="4"/>
    <w:rsid w:val="00613EB4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7603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0377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591E1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D20E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210">
    <w:name w:val="Основной текст с отступом 21"/>
    <w:basedOn w:val="a"/>
    <w:rsid w:val="00243FC6"/>
    <w:pPr>
      <w:widowControl w:val="0"/>
      <w:suppressAutoHyphens/>
      <w:snapToGrid w:val="0"/>
      <w:spacing w:after="0" w:line="240" w:lineRule="auto"/>
      <w:ind w:right="-766" w:firstLine="567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Заголовок"/>
    <w:basedOn w:val="a"/>
    <w:next w:val="a3"/>
    <w:rsid w:val="00243FC6"/>
    <w:pPr>
      <w:keepNext/>
      <w:suppressAutoHyphens/>
      <w:spacing w:before="240" w:after="120" w:line="240" w:lineRule="auto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af">
    <w:name w:val="Заголовок статьи"/>
    <w:basedOn w:val="a"/>
    <w:next w:val="a"/>
    <w:uiPriority w:val="99"/>
    <w:rsid w:val="006367F9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FontStyle13">
    <w:name w:val="Font Style13"/>
    <w:rsid w:val="00E742FE"/>
    <w:rPr>
      <w:rFonts w:ascii="Times New Roman" w:hAnsi="Times New Roman"/>
      <w:sz w:val="22"/>
    </w:rPr>
  </w:style>
  <w:style w:type="paragraph" w:customStyle="1" w:styleId="af0">
    <w:name w:val="Основной ГП"/>
    <w:rsid w:val="00C60480"/>
    <w:pPr>
      <w:spacing w:before="120" w:after="0"/>
      <w:ind w:firstLine="709"/>
      <w:jc w:val="both"/>
    </w:pPr>
    <w:rPr>
      <w:rFonts w:ascii="Tahoma" w:eastAsia="Times New Roman" w:hAnsi="Tahoma" w:cs="Times New Roman"/>
      <w:sz w:val="24"/>
      <w:szCs w:val="20"/>
    </w:rPr>
  </w:style>
  <w:style w:type="paragraph" w:customStyle="1" w:styleId="310">
    <w:name w:val="Основной текст 31"/>
    <w:rsid w:val="00C60480"/>
    <w:pPr>
      <w:shd w:val="clear" w:color="auto" w:fill="FFFFFF"/>
      <w:spacing w:after="0" w:line="274" w:lineRule="exact"/>
      <w:ind w:right="19"/>
      <w:jc w:val="both"/>
    </w:pPr>
    <w:rPr>
      <w:rFonts w:ascii="Times New Roman" w:eastAsia="Times New Roman" w:hAnsi="Times New Roman" w:cs="Times New Roman"/>
      <w:b/>
      <w:color w:val="000000"/>
      <w:sz w:val="25"/>
      <w:szCs w:val="20"/>
    </w:rPr>
  </w:style>
  <w:style w:type="character" w:customStyle="1" w:styleId="a6">
    <w:name w:val="Абзац списка Знак"/>
    <w:link w:val="a5"/>
    <w:uiPriority w:val="34"/>
    <w:rsid w:val="00C60480"/>
    <w:rPr>
      <w:rFonts w:ascii="Calibri" w:eastAsia="Times New Roman" w:hAnsi="Calibri" w:cs="Times New Roman"/>
    </w:rPr>
  </w:style>
  <w:style w:type="character" w:customStyle="1" w:styleId="14">
    <w:name w:val="Обычный +14 Знак"/>
    <w:link w:val="140"/>
    <w:rsid w:val="004D5F7E"/>
    <w:rPr>
      <w:sz w:val="28"/>
      <w:szCs w:val="24"/>
    </w:rPr>
  </w:style>
  <w:style w:type="paragraph" w:customStyle="1" w:styleId="140">
    <w:name w:val="Обычный +14"/>
    <w:basedOn w:val="a"/>
    <w:link w:val="14"/>
    <w:rsid w:val="004D5F7E"/>
    <w:pPr>
      <w:spacing w:after="0" w:line="240" w:lineRule="auto"/>
      <w:ind w:firstLine="709"/>
      <w:jc w:val="both"/>
    </w:pPr>
    <w:rPr>
      <w:sz w:val="28"/>
      <w:szCs w:val="24"/>
    </w:rPr>
  </w:style>
  <w:style w:type="paragraph" w:styleId="af1">
    <w:name w:val="footnote text"/>
    <w:basedOn w:val="a"/>
    <w:link w:val="af2"/>
    <w:rsid w:val="00DB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2">
    <w:name w:val="Текст сноски Знак"/>
    <w:basedOn w:val="a0"/>
    <w:link w:val="af1"/>
    <w:rsid w:val="00DB7DFC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3">
    <w:name w:val="footnote reference"/>
    <w:rsid w:val="00DB7DF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6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68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0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78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F41D5-9437-4D12-8EB8-39E3E85D1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</Pages>
  <Words>1661</Words>
  <Characters>9469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Болдырева Оксана Владиславовна</dc:creator>
  <cp:lastModifiedBy>Скворцова Наталья Николаевна</cp:lastModifiedBy>
  <cp:revision>20</cp:revision>
  <cp:lastPrinted>2018-10-31T04:43:00Z</cp:lastPrinted>
  <dcterms:created xsi:type="dcterms:W3CDTF">2015-11-08T09:50:00Z</dcterms:created>
  <dcterms:modified xsi:type="dcterms:W3CDTF">2018-10-31T04:43:00Z</dcterms:modified>
</cp:coreProperties>
</file>