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58" w:rsidRDefault="002B3F58" w:rsidP="002B3F5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2B3F58" w:rsidRDefault="002B3F58" w:rsidP="002B3F5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2B3F58" w:rsidRDefault="002B3F58" w:rsidP="002B3F5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2B3F58" w:rsidRDefault="002B3F58" w:rsidP="002B3F5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2B3F58" w:rsidRDefault="002B3F58" w:rsidP="002B3F58">
      <w:pPr>
        <w:tabs>
          <w:tab w:val="left" w:pos="284"/>
        </w:tabs>
        <w:ind w:left="284" w:right="284"/>
        <w:rPr>
          <w:sz w:val="24"/>
          <w:szCs w:val="24"/>
        </w:rPr>
      </w:pPr>
      <w:r>
        <w:rPr>
          <w:sz w:val="24"/>
          <w:szCs w:val="24"/>
        </w:rPr>
        <w:t>«18» декабря 2018 г.                                                                                    № 0187300005818000437-3</w:t>
      </w:r>
    </w:p>
    <w:p w:rsidR="002B3F58" w:rsidRPr="008B3BDF" w:rsidRDefault="002B3F58" w:rsidP="002B3F58">
      <w:pPr>
        <w:tabs>
          <w:tab w:val="left" w:pos="284"/>
        </w:tabs>
        <w:ind w:left="284"/>
        <w:jc w:val="both"/>
        <w:rPr>
          <w:sz w:val="24"/>
          <w:szCs w:val="24"/>
        </w:rPr>
      </w:pPr>
      <w:r w:rsidRPr="008B3BDF">
        <w:rPr>
          <w:sz w:val="24"/>
          <w:szCs w:val="24"/>
        </w:rPr>
        <w:t xml:space="preserve">ПРИСУТСТВОВАЛИ: </w:t>
      </w:r>
    </w:p>
    <w:p w:rsidR="002B3F58" w:rsidRPr="008B3BDF" w:rsidRDefault="002B3F58" w:rsidP="002B3F58">
      <w:pPr>
        <w:tabs>
          <w:tab w:val="left" w:pos="284"/>
        </w:tabs>
        <w:ind w:left="284" w:right="142"/>
        <w:jc w:val="both"/>
        <w:rPr>
          <w:sz w:val="24"/>
          <w:szCs w:val="24"/>
        </w:rPr>
      </w:pPr>
      <w:r w:rsidRPr="008B3BDF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B3BDF">
        <w:rPr>
          <w:sz w:val="24"/>
          <w:szCs w:val="24"/>
        </w:rPr>
        <w:t>Югорска</w:t>
      </w:r>
      <w:proofErr w:type="spellEnd"/>
      <w:r w:rsidRPr="008B3BDF">
        <w:rPr>
          <w:sz w:val="24"/>
          <w:szCs w:val="24"/>
        </w:rPr>
        <w:t xml:space="preserve"> (далее - комиссия) в следующем  составе:</w:t>
      </w:r>
    </w:p>
    <w:p w:rsidR="002B3F58" w:rsidRPr="008B3BDF" w:rsidRDefault="002B3F58" w:rsidP="002B3F58">
      <w:pPr>
        <w:numPr>
          <w:ilvl w:val="0"/>
          <w:numId w:val="1"/>
        </w:numPr>
        <w:tabs>
          <w:tab w:val="left" w:pos="284"/>
          <w:tab w:val="left" w:pos="851"/>
        </w:tabs>
        <w:ind w:left="284" w:right="142" w:firstLine="0"/>
        <w:jc w:val="both"/>
        <w:rPr>
          <w:sz w:val="24"/>
          <w:szCs w:val="24"/>
        </w:rPr>
      </w:pPr>
      <w:r w:rsidRPr="008B3BDF">
        <w:rPr>
          <w:spacing w:val="-6"/>
          <w:sz w:val="24"/>
          <w:szCs w:val="24"/>
        </w:rPr>
        <w:t xml:space="preserve">С. Д. </w:t>
      </w:r>
      <w:proofErr w:type="spellStart"/>
      <w:r w:rsidRPr="008B3BDF">
        <w:rPr>
          <w:spacing w:val="-6"/>
          <w:sz w:val="24"/>
          <w:szCs w:val="24"/>
        </w:rPr>
        <w:t>Голин</w:t>
      </w:r>
      <w:proofErr w:type="spellEnd"/>
      <w:r w:rsidRPr="008B3BDF">
        <w:rPr>
          <w:spacing w:val="-6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2B3F58" w:rsidRPr="008B3BDF" w:rsidRDefault="002B3F58" w:rsidP="002B3F58">
      <w:pPr>
        <w:pStyle w:val="a5"/>
        <w:tabs>
          <w:tab w:val="left" w:pos="284"/>
          <w:tab w:val="left" w:pos="426"/>
          <w:tab w:val="left" w:pos="851"/>
        </w:tabs>
        <w:ind w:left="284" w:right="-1"/>
        <w:jc w:val="both"/>
      </w:pPr>
      <w:r w:rsidRPr="008B3BDF">
        <w:t>Члены комиссии:</w:t>
      </w:r>
    </w:p>
    <w:p w:rsidR="002B3F58" w:rsidRPr="008B3BDF" w:rsidRDefault="002B3F58" w:rsidP="002B3F58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8B3BDF">
        <w:t xml:space="preserve">В.К. </w:t>
      </w:r>
      <w:proofErr w:type="spellStart"/>
      <w:r w:rsidRPr="008B3BDF">
        <w:t>Бандурин</w:t>
      </w:r>
      <w:proofErr w:type="spellEnd"/>
      <w:r w:rsidRPr="008B3BDF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8B3BDF">
        <w:t>жилищно</w:t>
      </w:r>
      <w:proofErr w:type="spellEnd"/>
      <w:r w:rsidRPr="008B3BDF">
        <w:t xml:space="preserve"> - коммунального и строительного комплекса администрации города </w:t>
      </w:r>
      <w:proofErr w:type="spellStart"/>
      <w:r w:rsidRPr="008B3BDF">
        <w:t>Югорска</w:t>
      </w:r>
      <w:proofErr w:type="spellEnd"/>
      <w:r w:rsidRPr="008B3BDF">
        <w:t>;</w:t>
      </w:r>
    </w:p>
    <w:p w:rsidR="002B3F58" w:rsidRPr="008B3BDF" w:rsidRDefault="002B3F58" w:rsidP="002B3F58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8B3BDF">
        <w:t xml:space="preserve">В. А. </w:t>
      </w:r>
      <w:proofErr w:type="spellStart"/>
      <w:r w:rsidRPr="008B3BDF">
        <w:t>Климин</w:t>
      </w:r>
      <w:proofErr w:type="spellEnd"/>
      <w:r w:rsidRPr="008B3BDF">
        <w:t xml:space="preserve"> – председатель Думы города </w:t>
      </w:r>
      <w:proofErr w:type="spellStart"/>
      <w:r w:rsidRPr="008B3BDF">
        <w:rPr>
          <w:spacing w:val="-6"/>
        </w:rPr>
        <w:t>Югорска</w:t>
      </w:r>
      <w:proofErr w:type="spellEnd"/>
      <w:r w:rsidRPr="008B3BDF">
        <w:rPr>
          <w:spacing w:val="-6"/>
        </w:rPr>
        <w:t>;</w:t>
      </w:r>
    </w:p>
    <w:p w:rsidR="002B3F58" w:rsidRPr="008B3BDF" w:rsidRDefault="002B3F58" w:rsidP="002B3F58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8B3BDF">
        <w:t>Н.А. Морозова – советник руководителя;</w:t>
      </w:r>
    </w:p>
    <w:p w:rsidR="002B3F58" w:rsidRPr="008B3BDF" w:rsidRDefault="002B3F58" w:rsidP="002B3F58">
      <w:pPr>
        <w:pStyle w:val="a5"/>
        <w:numPr>
          <w:ilvl w:val="0"/>
          <w:numId w:val="1"/>
        </w:numPr>
        <w:tabs>
          <w:tab w:val="left" w:pos="142"/>
          <w:tab w:val="left" w:pos="426"/>
          <w:tab w:val="left" w:pos="851"/>
        </w:tabs>
        <w:ind w:left="284" w:right="142" w:firstLine="0"/>
        <w:jc w:val="both"/>
      </w:pPr>
      <w:r w:rsidRPr="008B3BDF">
        <w:t xml:space="preserve">Ж.В. </w:t>
      </w:r>
      <w:proofErr w:type="spellStart"/>
      <w:r w:rsidRPr="008B3BDF">
        <w:t>Резинкина</w:t>
      </w:r>
      <w:proofErr w:type="spellEnd"/>
      <w:r w:rsidRPr="008B3BDF">
        <w:t xml:space="preserve">  - заместитель директора департамента – начальник управления проектной деятельности и инвестиций департамента экономического развития и проектного управления администрации города </w:t>
      </w:r>
      <w:proofErr w:type="spellStart"/>
      <w:r w:rsidRPr="008B3BDF">
        <w:t>Югорска</w:t>
      </w:r>
      <w:proofErr w:type="spellEnd"/>
      <w:r w:rsidRPr="008B3BDF">
        <w:t>;</w:t>
      </w:r>
    </w:p>
    <w:p w:rsidR="002B3F58" w:rsidRPr="008B3BDF" w:rsidRDefault="002B3F58" w:rsidP="002B3F58">
      <w:pPr>
        <w:pStyle w:val="a5"/>
        <w:numPr>
          <w:ilvl w:val="0"/>
          <w:numId w:val="1"/>
        </w:numPr>
        <w:tabs>
          <w:tab w:val="left" w:pos="-142"/>
          <w:tab w:val="left" w:pos="284"/>
          <w:tab w:val="left" w:pos="851"/>
        </w:tabs>
        <w:ind w:left="284" w:right="142" w:firstLine="0"/>
        <w:contextualSpacing/>
        <w:jc w:val="both"/>
      </w:pPr>
      <w:r w:rsidRPr="008B3BDF"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8B3BDF">
        <w:t>Югорска</w:t>
      </w:r>
      <w:proofErr w:type="spellEnd"/>
      <w:r w:rsidRPr="008B3BDF">
        <w:t>;</w:t>
      </w:r>
    </w:p>
    <w:p w:rsidR="002B3F58" w:rsidRPr="008B3BDF" w:rsidRDefault="002B3F58" w:rsidP="002B3F58">
      <w:pPr>
        <w:pStyle w:val="a5"/>
        <w:numPr>
          <w:ilvl w:val="0"/>
          <w:numId w:val="1"/>
        </w:numPr>
        <w:tabs>
          <w:tab w:val="left" w:pos="142"/>
          <w:tab w:val="left" w:pos="851"/>
        </w:tabs>
        <w:ind w:left="284" w:right="142" w:firstLine="0"/>
        <w:contextualSpacing/>
        <w:jc w:val="both"/>
      </w:pPr>
      <w:r w:rsidRPr="008B3BDF"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8B3BDF">
        <w:t>Югорска</w:t>
      </w:r>
      <w:proofErr w:type="spellEnd"/>
    </w:p>
    <w:p w:rsidR="002B3F58" w:rsidRPr="008B3BDF" w:rsidRDefault="002B3F58" w:rsidP="002B3F58">
      <w:pPr>
        <w:pStyle w:val="a5"/>
        <w:tabs>
          <w:tab w:val="left" w:pos="284"/>
        </w:tabs>
        <w:autoSpaceDE w:val="0"/>
        <w:autoSpaceDN w:val="0"/>
        <w:adjustRightInd w:val="0"/>
        <w:ind w:left="284" w:right="142"/>
        <w:jc w:val="both"/>
      </w:pPr>
      <w:r w:rsidRPr="008B3BDF">
        <w:t>Всего присутс</w:t>
      </w:r>
      <w:r w:rsidR="00F82CE0" w:rsidRPr="008B3BDF">
        <w:t>твовали 7</w:t>
      </w:r>
      <w:r w:rsidRPr="008B3BDF">
        <w:t xml:space="preserve"> членов комиссии из 8.</w:t>
      </w:r>
    </w:p>
    <w:p w:rsidR="002B3F58" w:rsidRDefault="002B3F58" w:rsidP="002B3F58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 w:rsidRPr="008B3BDF">
        <w:rPr>
          <w:sz w:val="24"/>
        </w:rPr>
        <w:t>Представитель заказчика:  Королева Наталья Борисовна, главный специалист управления</w:t>
      </w:r>
      <w:r>
        <w:rPr>
          <w:sz w:val="24"/>
        </w:rPr>
        <w:t xml:space="preserve"> бухгалтерского учёта и отчетности администрации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>».</w:t>
      </w:r>
    </w:p>
    <w:p w:rsidR="002B3F58" w:rsidRDefault="002B3F58" w:rsidP="002B3F58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Наименование аукциона: аукцион в электронной форме № 0187300005818000437 среди субъектов малого предпринимательства и социально ориентированных некоммерческих организации на право заключения муниципального контракта на оказание  охранных услуг с использованием сре</w:t>
      </w:r>
      <w:proofErr w:type="gramStart"/>
      <w:r>
        <w:rPr>
          <w:sz w:val="24"/>
        </w:rPr>
        <w:t>дств тр</w:t>
      </w:r>
      <w:proofErr w:type="gramEnd"/>
      <w:r>
        <w:rPr>
          <w:sz w:val="24"/>
        </w:rPr>
        <w:t xml:space="preserve">евожной сигнализации. </w:t>
      </w:r>
    </w:p>
    <w:p w:rsidR="002B3F58" w:rsidRDefault="002B3F58" w:rsidP="002B3F58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Номер извещения о проведении торгов на официальном сайте – </w:t>
      </w:r>
      <w:hyperlink r:id="rId6" w:history="1">
        <w:r w:rsidRPr="002B3F58">
          <w:t>http://zakupki.gov.ru/</w:t>
        </w:r>
      </w:hyperlink>
      <w:r>
        <w:rPr>
          <w:sz w:val="24"/>
        </w:rPr>
        <w:t xml:space="preserve">, код аукциона 0187300005818000437, дата публикации 03.12.2018. </w:t>
      </w:r>
    </w:p>
    <w:p w:rsidR="002B3F58" w:rsidRDefault="002B3F58" w:rsidP="002B3F58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>Идентификационный код закупки: 183862200236886220100101770018020244.</w:t>
      </w:r>
    </w:p>
    <w:p w:rsidR="002B3F58" w:rsidRDefault="002B3F58" w:rsidP="002B3F58">
      <w:pPr>
        <w:tabs>
          <w:tab w:val="num" w:pos="567"/>
          <w:tab w:val="num" w:pos="927"/>
        </w:tabs>
        <w:autoSpaceDE w:val="0"/>
        <w:autoSpaceDN w:val="0"/>
        <w:adjustRightInd w:val="0"/>
        <w:ind w:left="284"/>
        <w:jc w:val="both"/>
        <w:rPr>
          <w:sz w:val="24"/>
        </w:rPr>
      </w:pPr>
      <w:r>
        <w:rPr>
          <w:sz w:val="24"/>
        </w:rPr>
        <w:t xml:space="preserve">2. Заказчик: Администрация города </w:t>
      </w:r>
      <w:proofErr w:type="spellStart"/>
      <w:r>
        <w:rPr>
          <w:sz w:val="24"/>
        </w:rPr>
        <w:t>Югорска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 xml:space="preserve">Почтовый адрес: 628260, Ханты - Мансийский автономный округ - Югра, Тюменская обл.,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ул. 40 лет Победы, 11.3.</w:t>
      </w:r>
      <w:proofErr w:type="gramEnd"/>
      <w:r>
        <w:rPr>
          <w:sz w:val="24"/>
        </w:rPr>
        <w:t xml:space="preserve"> Процедура рассмотрения первых частей заявок на участие в аукционе была проведена комиссией в 10.00 часов 13 декабря 2018 года, по адресу: ул. 40 лет Победы, 11, г. </w:t>
      </w:r>
      <w:proofErr w:type="spellStart"/>
      <w:r>
        <w:rPr>
          <w:sz w:val="24"/>
        </w:rPr>
        <w:t>Югорск</w:t>
      </w:r>
      <w:proofErr w:type="spellEnd"/>
      <w:r>
        <w:rPr>
          <w:sz w:val="24"/>
        </w:rPr>
        <w:t>, Ханты-Мансийский  автономный  округ-Югра, Тюменская область.</w:t>
      </w:r>
    </w:p>
    <w:p w:rsidR="002B3F58" w:rsidRDefault="002B3F58" w:rsidP="002B3F58">
      <w:pPr>
        <w:tabs>
          <w:tab w:val="left" w:pos="284"/>
        </w:tabs>
        <w:snapToGrid w:val="0"/>
        <w:ind w:left="284" w:right="140"/>
        <w:jc w:val="both"/>
        <w:rPr>
          <w:sz w:val="24"/>
        </w:rPr>
      </w:pPr>
      <w:r>
        <w:rPr>
          <w:sz w:val="24"/>
          <w:szCs w:val="24"/>
        </w:rPr>
        <w:t>4. На основании протокола проведения аукциона в электронной форме от 17.12.2018 комиссией были рассмотрены</w:t>
      </w:r>
      <w:r>
        <w:rPr>
          <w:sz w:val="24"/>
        </w:rPr>
        <w:t xml:space="preserve"> вторые части заявок следующих участников аукциона в электронной форме: </w:t>
      </w:r>
    </w:p>
    <w:tbl>
      <w:tblPr>
        <w:tblW w:w="1048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3"/>
        <w:gridCol w:w="994"/>
        <w:gridCol w:w="6233"/>
        <w:gridCol w:w="2125"/>
      </w:tblGrid>
      <w:tr w:rsidR="002B3F58" w:rsidTr="00F82CE0">
        <w:trPr>
          <w:cantSplit/>
          <w:trHeight w:val="728"/>
          <w:tblHeader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Порядковый номер по ранжированию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Default="002B3F58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Идентификационный номер заявки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proofErr w:type="gramStart"/>
            <w:r>
              <w:rPr>
                <w:sz w:val="12"/>
                <w:szCs w:val="12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Default="002B3F58">
            <w:pPr>
              <w:spacing w:after="200" w:line="276" w:lineRule="auto"/>
              <w:jc w:val="center"/>
              <w:rPr>
                <w:b/>
                <w:sz w:val="12"/>
                <w:szCs w:val="12"/>
                <w:lang w:eastAsia="en-US"/>
              </w:rPr>
            </w:pPr>
            <w:r>
              <w:rPr>
                <w:b/>
                <w:sz w:val="12"/>
                <w:szCs w:val="12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2B3F58" w:rsidRPr="00F82CE0" w:rsidTr="00F82CE0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Pr="00F82CE0" w:rsidRDefault="002B3F58">
            <w:pPr>
              <w:spacing w:line="276" w:lineRule="auto"/>
              <w:rPr>
                <w:sz w:val="18"/>
                <w:szCs w:val="18"/>
                <w:u w:val="single"/>
                <w:lang w:eastAsia="en-US"/>
              </w:rPr>
            </w:pPr>
            <w:r w:rsidRPr="00F82CE0">
              <w:rPr>
                <w:sz w:val="18"/>
                <w:szCs w:val="18"/>
                <w:u w:val="single"/>
                <w:lang w:eastAsia="en-US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Pr="00F82CE0" w:rsidRDefault="00F82CE0">
            <w:pPr>
              <w:spacing w:line="276" w:lineRule="auto"/>
              <w:jc w:val="center"/>
              <w:rPr>
                <w:sz w:val="18"/>
                <w:szCs w:val="18"/>
                <w:highlight w:val="yellow"/>
                <w:u w:val="single"/>
                <w:lang w:eastAsia="en-US"/>
              </w:rPr>
            </w:pPr>
            <w:r w:rsidRPr="00F82CE0">
              <w:rPr>
                <w:sz w:val="18"/>
                <w:szCs w:val="18"/>
                <w:u w:val="single"/>
                <w:lang w:eastAsia="en-US"/>
              </w:rPr>
              <w:t>25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F82CE0" w:rsidRPr="00F82CE0">
              <w:trPr>
                <w:trHeight w:val="439"/>
              </w:trPr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b/>
                      <w:bCs/>
                      <w:u w:val="single"/>
                    </w:rPr>
                    <w:t>Общество с ограниченной ответственностью «Экспресс-связь»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>8833.69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>8622023939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>862201001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628263, Ханты-Мансийский Автономный округ - Югра АО, </w:t>
                  </w:r>
                  <w:proofErr w:type="spellStart"/>
                  <w:r w:rsidRPr="00F82CE0">
                    <w:rPr>
                      <w:u w:val="single"/>
                    </w:rPr>
                    <w:t>Югорск</w:t>
                  </w:r>
                  <w:proofErr w:type="spellEnd"/>
                  <w:r w:rsidRPr="00F82CE0">
                    <w:rPr>
                      <w:u w:val="single"/>
                    </w:rPr>
                    <w:t xml:space="preserve"> г, </w:t>
                  </w:r>
                  <w:proofErr w:type="spellStart"/>
                  <w:r w:rsidRPr="00F82CE0">
                    <w:rPr>
                      <w:u w:val="single"/>
                    </w:rPr>
                    <w:t>ул</w:t>
                  </w:r>
                  <w:proofErr w:type="gramStart"/>
                  <w:r w:rsidRPr="00F82CE0">
                    <w:rPr>
                      <w:u w:val="single"/>
                    </w:rPr>
                    <w:t>.Ж</w:t>
                  </w:r>
                  <w:proofErr w:type="gramEnd"/>
                  <w:r w:rsidRPr="00F82CE0">
                    <w:rPr>
                      <w:u w:val="single"/>
                    </w:rPr>
                    <w:t>елезнодорожная</w:t>
                  </w:r>
                  <w:proofErr w:type="spellEnd"/>
                  <w:r w:rsidRPr="00F82CE0">
                    <w:rPr>
                      <w:u w:val="single"/>
                    </w:rPr>
                    <w:t>, д.53а - 103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628260, Ханты-Мансийский Автономный округ - Югра АО, </w:t>
                  </w:r>
                  <w:proofErr w:type="spellStart"/>
                  <w:r w:rsidRPr="00F82CE0">
                    <w:rPr>
                      <w:u w:val="single"/>
                    </w:rPr>
                    <w:t>Югорск</w:t>
                  </w:r>
                  <w:proofErr w:type="spellEnd"/>
                  <w:r w:rsidRPr="00F82CE0">
                    <w:rPr>
                      <w:u w:val="single"/>
                    </w:rPr>
                    <w:t xml:space="preserve"> г, </w:t>
                  </w:r>
                  <w:proofErr w:type="spellStart"/>
                  <w:r w:rsidRPr="00F82CE0">
                    <w:rPr>
                      <w:u w:val="single"/>
                    </w:rPr>
                    <w:t>ул</w:t>
                  </w:r>
                  <w:proofErr w:type="gramStart"/>
                  <w:r w:rsidRPr="00F82CE0">
                    <w:rPr>
                      <w:u w:val="single"/>
                    </w:rPr>
                    <w:t>.Ж</w:t>
                  </w:r>
                  <w:proofErr w:type="gramEnd"/>
                  <w:r w:rsidRPr="00F82CE0">
                    <w:rPr>
                      <w:u w:val="single"/>
                    </w:rPr>
                    <w:t>елезнодорожная</w:t>
                  </w:r>
                  <w:proofErr w:type="spellEnd"/>
                  <w:r w:rsidRPr="00F82CE0">
                    <w:rPr>
                      <w:u w:val="single"/>
                    </w:rPr>
                    <w:t>, д.53а - 103,104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F82CE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F82CE0">
                    <w:rPr>
                      <w:u w:val="single"/>
                    </w:rPr>
                    <w:t>+79227607724</w:t>
                  </w:r>
                </w:p>
              </w:tc>
            </w:tr>
          </w:tbl>
          <w:p w:rsidR="002B3F58" w:rsidRPr="00F82CE0" w:rsidRDefault="002B3F58">
            <w:pPr>
              <w:widowControl/>
              <w:spacing w:line="276" w:lineRule="auto"/>
              <w:rPr>
                <w:rFonts w:eastAsiaTheme="minorHAns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Pr="00F82CE0" w:rsidRDefault="00F82CE0">
            <w:pPr>
              <w:spacing w:line="276" w:lineRule="auto"/>
              <w:jc w:val="center"/>
              <w:rPr>
                <w:sz w:val="18"/>
                <w:szCs w:val="18"/>
                <w:highlight w:val="yellow"/>
                <w:u w:val="single"/>
                <w:lang w:eastAsia="en-US"/>
              </w:rPr>
            </w:pPr>
            <w:r w:rsidRPr="00F82CE0">
              <w:rPr>
                <w:u w:val="single"/>
              </w:rPr>
              <w:t>8833.69</w:t>
            </w:r>
          </w:p>
        </w:tc>
      </w:tr>
      <w:tr w:rsidR="002B3F58" w:rsidRPr="00F82CE0" w:rsidTr="00F82CE0">
        <w:trPr>
          <w:cantSplit/>
          <w:trHeight w:val="284"/>
        </w:trPr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Pr="00F82CE0" w:rsidRDefault="002B3F58">
            <w:pPr>
              <w:spacing w:line="276" w:lineRule="auto"/>
              <w:rPr>
                <w:sz w:val="18"/>
                <w:szCs w:val="18"/>
                <w:u w:val="single"/>
                <w:lang w:eastAsia="en-US"/>
              </w:rPr>
            </w:pPr>
            <w:r w:rsidRPr="00F82CE0">
              <w:rPr>
                <w:sz w:val="18"/>
                <w:szCs w:val="18"/>
                <w:u w:val="single"/>
                <w:lang w:eastAsia="en-US"/>
              </w:rPr>
              <w:lastRenderedPageBreak/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Pr="00F82CE0" w:rsidRDefault="00F82CE0">
            <w:pPr>
              <w:spacing w:line="276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F82CE0">
              <w:rPr>
                <w:sz w:val="18"/>
                <w:szCs w:val="18"/>
                <w:u w:val="single"/>
                <w:lang w:eastAsia="en-US"/>
              </w:rPr>
              <w:t>46</w:t>
            </w:r>
          </w:p>
        </w:tc>
        <w:tc>
          <w:tcPr>
            <w:tcW w:w="6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4125"/>
            </w:tblGrid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b/>
                      <w:bCs/>
                      <w:u w:val="single"/>
                    </w:rPr>
                    <w:t>Общество с ограниченной ответственностью Частная охранная организация "Вариант Плюс"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>8933.69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>8622009645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>861501001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67810">
                    <w:rPr>
                      <w:u w:val="single"/>
                    </w:rPr>
                    <w:t>ул</w:t>
                  </w:r>
                  <w:proofErr w:type="gramStart"/>
                  <w:r w:rsidRPr="00867810">
                    <w:rPr>
                      <w:u w:val="single"/>
                    </w:rPr>
                    <w:t>.Г</w:t>
                  </w:r>
                  <w:proofErr w:type="gramEnd"/>
                  <w:r w:rsidRPr="00867810">
                    <w:rPr>
                      <w:u w:val="single"/>
                    </w:rPr>
                    <w:t>агарина</w:t>
                  </w:r>
                  <w:proofErr w:type="spellEnd"/>
                  <w:r w:rsidRPr="00867810">
                    <w:rPr>
                      <w:u w:val="single"/>
                    </w:rPr>
                    <w:t xml:space="preserve"> </w:t>
                  </w:r>
                  <w:proofErr w:type="spellStart"/>
                  <w:r w:rsidRPr="00867810">
                    <w:rPr>
                      <w:u w:val="single"/>
                    </w:rPr>
                    <w:t>ул</w:t>
                  </w:r>
                  <w:proofErr w:type="spellEnd"/>
                  <w:r w:rsidRPr="00867810">
                    <w:rPr>
                      <w:u w:val="single"/>
                    </w:rPr>
                    <w:t>, д.43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867810">
                    <w:rPr>
                      <w:u w:val="single"/>
                    </w:rPr>
                    <w:t>ул</w:t>
                  </w:r>
                  <w:proofErr w:type="gramStart"/>
                  <w:r w:rsidRPr="00867810">
                    <w:rPr>
                      <w:u w:val="single"/>
                    </w:rPr>
                    <w:t>.Г</w:t>
                  </w:r>
                  <w:proofErr w:type="gramEnd"/>
                  <w:r w:rsidRPr="00867810">
                    <w:rPr>
                      <w:u w:val="single"/>
                    </w:rPr>
                    <w:t>агарина</w:t>
                  </w:r>
                  <w:proofErr w:type="spellEnd"/>
                  <w:r w:rsidRPr="00867810">
                    <w:rPr>
                      <w:u w:val="single"/>
                    </w:rPr>
                    <w:t xml:space="preserve"> </w:t>
                  </w:r>
                  <w:proofErr w:type="spellStart"/>
                  <w:r w:rsidRPr="00867810">
                    <w:rPr>
                      <w:u w:val="single"/>
                    </w:rPr>
                    <w:t>ул</w:t>
                  </w:r>
                  <w:proofErr w:type="spellEnd"/>
                  <w:r w:rsidRPr="00867810">
                    <w:rPr>
                      <w:u w:val="single"/>
                    </w:rPr>
                    <w:t>, д.43</w:t>
                  </w:r>
                </w:p>
              </w:tc>
            </w:tr>
            <w:tr w:rsidR="00F82CE0" w:rsidRPr="00F82CE0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F82CE0" w:rsidRPr="00867810" w:rsidRDefault="00F82CE0">
                  <w:pPr>
                    <w:rPr>
                      <w:sz w:val="24"/>
                      <w:szCs w:val="24"/>
                      <w:u w:val="single"/>
                    </w:rPr>
                  </w:pPr>
                  <w:r w:rsidRPr="00867810">
                    <w:rPr>
                      <w:u w:val="single"/>
                    </w:rPr>
                    <w:t>8 34675 3 79 78</w:t>
                  </w:r>
                </w:p>
              </w:tc>
            </w:tr>
          </w:tbl>
          <w:p w:rsidR="002B3F58" w:rsidRPr="00F82CE0" w:rsidRDefault="002B3F5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u w:val="single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B3F58" w:rsidRPr="00F82CE0" w:rsidRDefault="00F82CE0">
            <w:pPr>
              <w:spacing w:line="276" w:lineRule="auto"/>
              <w:jc w:val="center"/>
              <w:rPr>
                <w:sz w:val="18"/>
                <w:szCs w:val="18"/>
                <w:u w:val="single"/>
                <w:lang w:eastAsia="en-US"/>
              </w:rPr>
            </w:pPr>
            <w:r w:rsidRPr="00F82CE0">
              <w:rPr>
                <w:sz w:val="18"/>
                <w:szCs w:val="18"/>
                <w:u w:val="single"/>
                <w:lang w:eastAsia="en-US"/>
              </w:rPr>
              <w:t>8 933,69</w:t>
            </w:r>
          </w:p>
        </w:tc>
      </w:tr>
    </w:tbl>
    <w:p w:rsidR="002B3F58" w:rsidRPr="00F82CE0" w:rsidRDefault="002B3F58" w:rsidP="002B3F58">
      <w:pPr>
        <w:suppressAutoHyphens/>
        <w:ind w:left="142"/>
        <w:jc w:val="both"/>
        <w:rPr>
          <w:sz w:val="24"/>
          <w:szCs w:val="24"/>
          <w:u w:val="single"/>
        </w:rPr>
      </w:pPr>
    </w:p>
    <w:p w:rsidR="00F82CE0" w:rsidRPr="00867810" w:rsidRDefault="002B3F58" w:rsidP="002B3F58">
      <w:pPr>
        <w:suppressAutoHyphens/>
        <w:ind w:left="142"/>
        <w:jc w:val="both"/>
        <w:rPr>
          <w:sz w:val="24"/>
          <w:szCs w:val="24"/>
        </w:rPr>
      </w:pPr>
      <w:r w:rsidRPr="00867810">
        <w:rPr>
          <w:sz w:val="24"/>
          <w:szCs w:val="24"/>
        </w:rPr>
        <w:t>5. В результате рассмотрения вторых частей заявок принято решение</w:t>
      </w:r>
      <w:r w:rsidR="00F82CE0" w:rsidRPr="00867810">
        <w:rPr>
          <w:sz w:val="24"/>
          <w:szCs w:val="24"/>
        </w:rPr>
        <w:t>:</w:t>
      </w:r>
    </w:p>
    <w:p w:rsidR="002B3F58" w:rsidRPr="00867810" w:rsidRDefault="00F82CE0" w:rsidP="002B3F58">
      <w:pPr>
        <w:suppressAutoHyphens/>
        <w:ind w:left="142"/>
        <w:jc w:val="both"/>
        <w:rPr>
          <w:sz w:val="24"/>
          <w:szCs w:val="24"/>
        </w:rPr>
      </w:pPr>
      <w:r w:rsidRPr="00867810">
        <w:rPr>
          <w:sz w:val="24"/>
          <w:szCs w:val="24"/>
        </w:rPr>
        <w:t>5.1</w:t>
      </w:r>
      <w:r w:rsidR="002B3F58" w:rsidRPr="00867810">
        <w:rPr>
          <w:sz w:val="24"/>
          <w:szCs w:val="24"/>
        </w:rPr>
        <w:t xml:space="preserve"> о соответствии следующих заявок на участие в электронном аукционе требованиям, установленным документацией об аукционе:</w:t>
      </w:r>
    </w:p>
    <w:p w:rsidR="002B3F58" w:rsidRPr="00867810" w:rsidRDefault="002B3F58" w:rsidP="00F82CE0">
      <w:pPr>
        <w:suppressAutoHyphens/>
        <w:ind w:left="142"/>
        <w:jc w:val="both"/>
        <w:rPr>
          <w:sz w:val="24"/>
          <w:szCs w:val="24"/>
        </w:rPr>
      </w:pPr>
      <w:r w:rsidRPr="00867810">
        <w:rPr>
          <w:sz w:val="24"/>
          <w:szCs w:val="24"/>
        </w:rPr>
        <w:t xml:space="preserve">- </w:t>
      </w:r>
      <w:r w:rsidR="00F82CE0" w:rsidRPr="00867810">
        <w:rPr>
          <w:sz w:val="24"/>
          <w:szCs w:val="24"/>
        </w:rPr>
        <w:t>Общество с ограниченной ответственностью Частная охранная организация "Вариант Плюс"</w:t>
      </w:r>
      <w:r w:rsidR="00F82CE0" w:rsidRPr="00867810">
        <w:rPr>
          <w:sz w:val="24"/>
          <w:szCs w:val="24"/>
        </w:rPr>
        <w:t>.</w:t>
      </w:r>
    </w:p>
    <w:p w:rsidR="00F82CE0" w:rsidRPr="00F82CE0" w:rsidRDefault="00F82CE0" w:rsidP="00F82CE0">
      <w:pPr>
        <w:suppressAutoHyphens/>
        <w:jc w:val="both"/>
        <w:rPr>
          <w:sz w:val="24"/>
          <w:u w:val="single"/>
        </w:rPr>
      </w:pPr>
      <w:r w:rsidRPr="00867810">
        <w:rPr>
          <w:sz w:val="24"/>
        </w:rPr>
        <w:t>5.2. о несоответствии следующих заявок на участие в электронном аукционе требованиям,</w:t>
      </w:r>
      <w:r w:rsidRPr="00F82CE0">
        <w:rPr>
          <w:sz w:val="24"/>
          <w:u w:val="single"/>
        </w:rPr>
        <w:t xml:space="preserve"> установленным документацией об аукционе:</w:t>
      </w:r>
    </w:p>
    <w:tbl>
      <w:tblPr>
        <w:tblW w:w="10170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2"/>
        <w:gridCol w:w="2552"/>
        <w:gridCol w:w="1701"/>
        <w:gridCol w:w="1701"/>
        <w:gridCol w:w="1844"/>
      </w:tblGrid>
      <w:tr w:rsidR="00F82CE0" w:rsidRPr="00F82CE0" w:rsidTr="00F82CE0">
        <w:trPr>
          <w:cantSplit/>
          <w:trHeight w:val="772"/>
          <w:tblHeader/>
        </w:trPr>
        <w:tc>
          <w:tcPr>
            <w:tcW w:w="237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 w:rsidRPr="00F82CE0">
              <w:rPr>
                <w:u w:val="single"/>
                <w:lang w:eastAsia="en-US"/>
              </w:rPr>
              <w:t xml:space="preserve">Наименование участника закупки, порядковый номер заявки </w:t>
            </w:r>
          </w:p>
        </w:tc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 w:rsidRPr="00F82CE0">
              <w:rPr>
                <w:u w:val="single"/>
                <w:lang w:eastAsia="en-US"/>
              </w:rPr>
              <w:t>Причины признания заявки несоответствующей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 w:rsidRPr="00F82CE0">
              <w:rPr>
                <w:u w:val="single"/>
                <w:lang w:eastAsia="en-US"/>
              </w:rPr>
              <w:t>Положения, которым не соответствует заявка на участие в аукционе</w:t>
            </w:r>
          </w:p>
        </w:tc>
        <w:tc>
          <w:tcPr>
            <w:tcW w:w="184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 w:rsidRPr="00F82CE0">
              <w:rPr>
                <w:u w:val="single"/>
                <w:lang w:eastAsia="en-US"/>
              </w:rPr>
              <w:t>Положения заявки, которые не соответствуют требованиям, установленным документацией об аукционе</w:t>
            </w:r>
          </w:p>
        </w:tc>
      </w:tr>
      <w:tr w:rsidR="00F82CE0" w:rsidRPr="00F82CE0" w:rsidTr="00F82CE0">
        <w:trPr>
          <w:cantSplit/>
          <w:trHeight w:val="947"/>
          <w:tblHeader/>
        </w:trPr>
        <w:tc>
          <w:tcPr>
            <w:tcW w:w="237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E0" w:rsidRPr="00F82CE0" w:rsidRDefault="00F82CE0">
            <w:pPr>
              <w:widowControl/>
              <w:rPr>
                <w:u w:val="single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widowControl/>
              <w:rPr>
                <w:u w:val="single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 w:rsidRPr="00F82CE0">
              <w:rPr>
                <w:u w:val="single"/>
                <w:lang w:eastAsia="en-US"/>
              </w:rPr>
              <w:t xml:space="preserve">Федеральный закон от 05.04.2013 № 44-ФЗ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jc w:val="center"/>
              <w:rPr>
                <w:u w:val="single"/>
                <w:lang w:eastAsia="en-US"/>
              </w:rPr>
            </w:pPr>
            <w:r w:rsidRPr="00F82CE0">
              <w:rPr>
                <w:u w:val="single"/>
                <w:lang w:eastAsia="en-US"/>
              </w:rPr>
              <w:t>Документация об аукционе</w:t>
            </w:r>
          </w:p>
        </w:tc>
        <w:tc>
          <w:tcPr>
            <w:tcW w:w="18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widowControl/>
              <w:rPr>
                <w:u w:val="single"/>
                <w:lang w:eastAsia="en-US"/>
              </w:rPr>
            </w:pPr>
          </w:p>
        </w:tc>
      </w:tr>
      <w:tr w:rsidR="00F82CE0" w:rsidRPr="00F82CE0" w:rsidTr="00F82CE0">
        <w:trPr>
          <w:cantSplit/>
          <w:trHeight w:val="1662"/>
        </w:trPr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82CE0" w:rsidRPr="00F82CE0" w:rsidRDefault="00F82CE0">
            <w:pPr>
              <w:suppressAutoHyphens/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  <w:r w:rsidRPr="00F82CE0">
              <w:rPr>
                <w:sz w:val="24"/>
                <w:u w:val="single"/>
                <w:lang w:eastAsia="en-US"/>
              </w:rPr>
              <w:t xml:space="preserve">№ </w:t>
            </w:r>
            <w:r w:rsidRPr="00F82CE0">
              <w:rPr>
                <w:sz w:val="24"/>
                <w:u w:val="single"/>
                <w:lang w:eastAsia="en-US"/>
              </w:rPr>
              <w:t>25</w:t>
            </w:r>
          </w:p>
          <w:p w:rsidR="00F82CE0" w:rsidRPr="00F82CE0" w:rsidRDefault="00F82CE0">
            <w:pPr>
              <w:suppressAutoHyphens/>
              <w:spacing w:line="276" w:lineRule="auto"/>
              <w:jc w:val="center"/>
              <w:rPr>
                <w:sz w:val="24"/>
                <w:u w:val="single"/>
                <w:lang w:eastAsia="en-US"/>
              </w:rPr>
            </w:pPr>
            <w:r w:rsidRPr="00F82CE0">
              <w:rPr>
                <w:b/>
                <w:bCs/>
                <w:u w:val="single"/>
              </w:rPr>
              <w:t>Общество с ограниченной ответственностью «Экспресс-связь»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ind w:left="-38" w:hanging="7"/>
              <w:jc w:val="both"/>
              <w:rPr>
                <w:u w:val="single"/>
                <w:lang w:eastAsia="en-US"/>
              </w:rPr>
            </w:pPr>
            <w:r w:rsidRPr="00F82CE0">
              <w:rPr>
                <w:szCs w:val="16"/>
                <w:u w:val="single"/>
                <w:lang w:eastAsia="en-US"/>
              </w:rPr>
              <w:t xml:space="preserve">Отсутствуют  документы или копии этих документов, подтверждающие соответствие участника аукциона требованиям, установленным пунктом 1 части 1 статьи 31 Федерального закона от 05.04.2013 №44-ФЗ  (отсутствует лицензия на осуществлении частной охранной деятельности) (пункт 1 части 6 статьи 69 Федерального закона </w:t>
            </w:r>
            <w:r w:rsidRPr="00F82CE0">
              <w:rPr>
                <w:bCs/>
                <w:szCs w:val="16"/>
                <w:u w:val="single"/>
                <w:lang w:eastAsia="en-US"/>
              </w:rPr>
              <w:t>от 05.04.2013</w:t>
            </w:r>
            <w:r w:rsidRPr="00F82CE0">
              <w:rPr>
                <w:szCs w:val="16"/>
                <w:u w:val="single"/>
                <w:lang w:eastAsia="en-US"/>
              </w:rPr>
              <w:t xml:space="preserve"> № 44-ФЗ)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ind w:hanging="45"/>
              <w:jc w:val="center"/>
              <w:rPr>
                <w:u w:val="single"/>
                <w:lang w:eastAsia="en-US"/>
              </w:rPr>
            </w:pPr>
            <w:r w:rsidRPr="00F82CE0">
              <w:rPr>
                <w:u w:val="single"/>
                <w:lang w:eastAsia="en-US"/>
              </w:rPr>
              <w:t>пункт 2 части 5 статьи 66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ind w:hanging="45"/>
              <w:jc w:val="center"/>
              <w:rPr>
                <w:sz w:val="24"/>
                <w:szCs w:val="24"/>
                <w:u w:val="single"/>
                <w:lang w:eastAsia="en-US"/>
              </w:rPr>
            </w:pPr>
            <w:r>
              <w:rPr>
                <w:sz w:val="18"/>
                <w:u w:val="single"/>
                <w:lang w:eastAsia="en-US"/>
              </w:rPr>
              <w:t>подпункт 2)</w:t>
            </w:r>
            <w:r w:rsidRPr="00F82CE0">
              <w:rPr>
                <w:sz w:val="18"/>
                <w:u w:val="single"/>
                <w:lang w:eastAsia="en-US"/>
              </w:rPr>
              <w:t xml:space="preserve"> пункта 23 Части I. Сведения о проводимом аукционе в электронной форме</w:t>
            </w:r>
          </w:p>
        </w:tc>
        <w:tc>
          <w:tcPr>
            <w:tcW w:w="18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82CE0" w:rsidRPr="00F82CE0" w:rsidRDefault="00F82CE0">
            <w:pPr>
              <w:spacing w:line="276" w:lineRule="auto"/>
              <w:ind w:hanging="45"/>
              <w:jc w:val="center"/>
              <w:rPr>
                <w:sz w:val="18"/>
                <w:u w:val="single"/>
                <w:lang w:eastAsia="en-US"/>
              </w:rPr>
            </w:pPr>
            <w:r w:rsidRPr="00F82CE0">
              <w:rPr>
                <w:sz w:val="18"/>
                <w:u w:val="single"/>
                <w:lang w:eastAsia="en-US"/>
              </w:rPr>
              <w:t xml:space="preserve">Вторая часть заявки </w:t>
            </w:r>
          </w:p>
        </w:tc>
      </w:tr>
    </w:tbl>
    <w:p w:rsidR="00F82CE0" w:rsidRDefault="00F82CE0" w:rsidP="002B3F58">
      <w:pPr>
        <w:suppressAutoHyphens/>
        <w:ind w:left="142"/>
        <w:rPr>
          <w:bCs/>
          <w:sz w:val="24"/>
          <w:szCs w:val="24"/>
        </w:rPr>
      </w:pPr>
    </w:p>
    <w:p w:rsidR="002B3F58" w:rsidRPr="00F82CE0" w:rsidRDefault="002B3F58" w:rsidP="002B3F58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6. </w:t>
      </w:r>
      <w:r>
        <w:rPr>
          <w:sz w:val="24"/>
          <w:szCs w:val="24"/>
        </w:rPr>
        <w:t xml:space="preserve">В результате рассмотрения вторых частей заявок и на основании протокола проведения аукциона в электронной форме от 17.12.2018  победителем  аукциона в электронной форме признается </w:t>
      </w:r>
      <w:r w:rsidR="00F82CE0" w:rsidRPr="00F82CE0">
        <w:rPr>
          <w:sz w:val="24"/>
          <w:szCs w:val="24"/>
        </w:rPr>
        <w:t>Общество с ограниченной ответственностью Частная охранная организация "Вариант Плюс"</w:t>
      </w:r>
      <w:r>
        <w:rPr>
          <w:sz w:val="24"/>
          <w:szCs w:val="24"/>
        </w:rPr>
        <w:t xml:space="preserve">,  с ценой гражданско-правового договора </w:t>
      </w:r>
      <w:r w:rsidR="00F82CE0" w:rsidRPr="00F82CE0">
        <w:rPr>
          <w:sz w:val="24"/>
          <w:szCs w:val="24"/>
        </w:rPr>
        <w:t>8 933,69</w:t>
      </w:r>
      <w:r>
        <w:rPr>
          <w:sz w:val="24"/>
          <w:szCs w:val="24"/>
        </w:rPr>
        <w:t xml:space="preserve"> рублей. </w:t>
      </w:r>
    </w:p>
    <w:p w:rsidR="002B3F58" w:rsidRPr="00F82CE0" w:rsidRDefault="00F82CE0" w:rsidP="00F82CE0">
      <w:pPr>
        <w:suppressAutoHyphens/>
        <w:ind w:left="142"/>
        <w:jc w:val="both"/>
        <w:rPr>
          <w:sz w:val="24"/>
          <w:szCs w:val="24"/>
        </w:rPr>
      </w:pPr>
      <w:r w:rsidRPr="00F82CE0">
        <w:rPr>
          <w:sz w:val="24"/>
          <w:szCs w:val="24"/>
        </w:rPr>
        <w:t xml:space="preserve">7. </w:t>
      </w:r>
      <w:proofErr w:type="gramStart"/>
      <w:r w:rsidRPr="00F82CE0">
        <w:rPr>
          <w:sz w:val="24"/>
          <w:szCs w:val="24"/>
        </w:rPr>
        <w:t>В соответствии с частью 13 статьи 69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соответствии требованиям, установленным документацией об электронном аукционе, только одной второй части заявки на участие в нем).</w:t>
      </w:r>
      <w:proofErr w:type="gramEnd"/>
    </w:p>
    <w:p w:rsidR="002B3F58" w:rsidRDefault="002B3F58" w:rsidP="002B3F58">
      <w:pPr>
        <w:suppressAutoHyphens/>
        <w:ind w:left="142"/>
        <w:jc w:val="both"/>
        <w:rPr>
          <w:sz w:val="24"/>
          <w:szCs w:val="24"/>
        </w:rPr>
      </w:pPr>
      <w:r>
        <w:rPr>
          <w:sz w:val="24"/>
        </w:rPr>
        <w:t xml:space="preserve">8. </w:t>
      </w:r>
      <w:r>
        <w:rPr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2B3F58" w:rsidRDefault="002B3F58" w:rsidP="002B3F58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Сведения о решении </w:t>
      </w:r>
    </w:p>
    <w:p w:rsidR="002B3F58" w:rsidRDefault="002B3F58" w:rsidP="002B3F58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2B3F58" w:rsidRDefault="002B3F58" w:rsidP="002B3F58">
      <w:pPr>
        <w:ind w:left="-14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требованиям документации об аукционе</w:t>
      </w:r>
    </w:p>
    <w:p w:rsidR="002B3F58" w:rsidRDefault="002B3F58" w:rsidP="002B3F58">
      <w:pPr>
        <w:ind w:left="-142"/>
        <w:jc w:val="center"/>
        <w:rPr>
          <w:sz w:val="24"/>
          <w:szCs w:val="24"/>
        </w:rPr>
      </w:pPr>
    </w:p>
    <w:tbl>
      <w:tblPr>
        <w:tblW w:w="10065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536"/>
        <w:gridCol w:w="2476"/>
        <w:gridCol w:w="3053"/>
      </w:tblGrid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В.К.Бандурин</w:t>
            </w:r>
          </w:p>
        </w:tc>
      </w:tr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В.А.Климин</w:t>
            </w:r>
          </w:p>
        </w:tc>
      </w:tr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uppressAutoHyphens/>
              <w:spacing w:after="60" w:line="276" w:lineRule="auto"/>
              <w:jc w:val="center"/>
              <w:rPr>
                <w:noProof/>
                <w:sz w:val="24"/>
                <w:lang w:eastAsia="en-US"/>
              </w:rPr>
            </w:pPr>
            <w:r>
              <w:rPr>
                <w:noProof/>
                <w:sz w:val="24"/>
                <w:lang w:eastAsia="en-US"/>
              </w:rPr>
              <w:t>Н.А.Морозова</w:t>
            </w:r>
          </w:p>
        </w:tc>
      </w:tr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 xml:space="preserve">Ж.В. </w:t>
            </w:r>
            <w:proofErr w:type="spellStart"/>
            <w:r>
              <w:rPr>
                <w:rFonts w:eastAsia="Calibri"/>
                <w:sz w:val="24"/>
                <w:lang w:eastAsia="en-US"/>
              </w:rPr>
              <w:t>Резинкина</w:t>
            </w:r>
            <w:proofErr w:type="spellEnd"/>
          </w:p>
        </w:tc>
      </w:tr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А.Т. Абдуллаев</w:t>
            </w:r>
          </w:p>
        </w:tc>
      </w:tr>
      <w:tr w:rsidR="002B3F58" w:rsidTr="002B3F58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F58" w:rsidRDefault="002B3F5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F58" w:rsidRDefault="002B3F58">
            <w:pPr>
              <w:suppressAutoHyphens/>
              <w:spacing w:line="276" w:lineRule="auto"/>
              <w:jc w:val="center"/>
              <w:rPr>
                <w:rFonts w:eastAsia="Calibri"/>
                <w:sz w:val="24"/>
                <w:lang w:eastAsia="en-US"/>
              </w:rPr>
            </w:pPr>
            <w:r>
              <w:rPr>
                <w:rFonts w:eastAsia="Calibri"/>
                <w:sz w:val="24"/>
                <w:lang w:eastAsia="en-US"/>
              </w:rPr>
              <w:t>Н.Б. Захарова</w:t>
            </w:r>
          </w:p>
        </w:tc>
      </w:tr>
    </w:tbl>
    <w:p w:rsidR="002B3F58" w:rsidRDefault="002B3F58" w:rsidP="002B3F58">
      <w:pPr>
        <w:jc w:val="both"/>
        <w:rPr>
          <w:b/>
          <w:sz w:val="24"/>
          <w:szCs w:val="24"/>
        </w:rPr>
      </w:pPr>
    </w:p>
    <w:p w:rsidR="002B3F58" w:rsidRDefault="002B3F58" w:rsidP="002B3F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Председатель комиссии: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2B3F58" w:rsidRDefault="002B3F58" w:rsidP="002B3F58">
      <w:pPr>
        <w:jc w:val="both"/>
        <w:rPr>
          <w:b/>
          <w:sz w:val="24"/>
          <w:szCs w:val="24"/>
        </w:rPr>
      </w:pPr>
    </w:p>
    <w:p w:rsidR="002B3F58" w:rsidRDefault="002B3F58" w:rsidP="002B3F5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Члены  комиссии</w:t>
      </w:r>
    </w:p>
    <w:p w:rsidR="002B3F58" w:rsidRDefault="002B3F58" w:rsidP="002B3F58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                            </w:t>
      </w:r>
    </w:p>
    <w:p w:rsidR="002B3F58" w:rsidRDefault="002B3F58" w:rsidP="002B3F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2B3F58" w:rsidRDefault="002B3F58" w:rsidP="002B3F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   </w:t>
      </w:r>
      <w:proofErr w:type="spellStart"/>
      <w:r>
        <w:rPr>
          <w:sz w:val="24"/>
          <w:szCs w:val="24"/>
        </w:rPr>
        <w:t>В.А.Климин</w:t>
      </w:r>
      <w:proofErr w:type="spellEnd"/>
    </w:p>
    <w:p w:rsidR="002B3F58" w:rsidRDefault="002B3F58" w:rsidP="00F82CE0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</w:t>
      </w:r>
      <w:proofErr w:type="spellStart"/>
      <w:r>
        <w:rPr>
          <w:sz w:val="24"/>
          <w:szCs w:val="24"/>
        </w:rPr>
        <w:t>Н.А.Морозова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</w:t>
      </w:r>
      <w:r w:rsidR="00F82CE0">
        <w:rPr>
          <w:sz w:val="24"/>
          <w:szCs w:val="24"/>
        </w:rPr>
        <w:t xml:space="preserve">                               </w:t>
      </w:r>
    </w:p>
    <w:p w:rsidR="002B3F58" w:rsidRDefault="002B3F58" w:rsidP="002B3F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2B3F58" w:rsidRDefault="002B3F58" w:rsidP="002B3F58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_____________ А.Т. Абдуллаев </w:t>
      </w:r>
    </w:p>
    <w:p w:rsidR="002B3F58" w:rsidRDefault="002B3F58" w:rsidP="002B3F5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_______________Н.Б. Захарова                                                                             </w:t>
      </w:r>
    </w:p>
    <w:p w:rsidR="002B3F58" w:rsidRDefault="002B3F58" w:rsidP="002B3F58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</w:p>
    <w:p w:rsidR="002B3F58" w:rsidRDefault="002B3F58" w:rsidP="002B3F58">
      <w:r>
        <w:rPr>
          <w:sz w:val="24"/>
          <w:szCs w:val="24"/>
        </w:rPr>
        <w:t xml:space="preserve">Представитель заказчика </w:t>
      </w:r>
      <w:r>
        <w:t xml:space="preserve">                                                                                             ________________</w:t>
      </w:r>
      <w:r>
        <w:rPr>
          <w:sz w:val="24"/>
        </w:rPr>
        <w:t>Н.Б. Королева</w:t>
      </w:r>
    </w:p>
    <w:p w:rsidR="00DB7E87" w:rsidRDefault="00DB7E87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093902" w:rsidRDefault="00093902"/>
    <w:p w:rsidR="00221C9C" w:rsidRDefault="00221C9C" w:rsidP="00221C9C">
      <w:pPr>
        <w:suppressAutoHyphens/>
        <w:ind w:right="-66"/>
        <w:jc w:val="right"/>
        <w:rPr>
          <w:kern w:val="2"/>
          <w:sz w:val="24"/>
          <w:szCs w:val="24"/>
          <w:lang w:eastAsia="ar-SA"/>
        </w:rPr>
        <w:sectPr w:rsidR="00221C9C" w:rsidSect="002B3F58">
          <w:pgSz w:w="11906" w:h="16838"/>
          <w:pgMar w:top="426" w:right="850" w:bottom="142" w:left="567" w:header="708" w:footer="708" w:gutter="0"/>
          <w:cols w:space="708"/>
          <w:docGrid w:linePitch="360"/>
        </w:sectPr>
      </w:pPr>
    </w:p>
    <w:p w:rsidR="00221C9C" w:rsidRDefault="00221C9C" w:rsidP="00221C9C">
      <w:pPr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sz w:val="24"/>
          <w:szCs w:val="24"/>
          <w:lang w:eastAsia="ar-SA"/>
        </w:rPr>
        <w:lastRenderedPageBreak/>
        <w:t xml:space="preserve">                                                                                                                                      </w:t>
      </w:r>
      <w:r>
        <w:rPr>
          <w:kern w:val="2"/>
          <w:lang w:eastAsia="ar-SA"/>
        </w:rPr>
        <w:t>Приложение 1</w:t>
      </w:r>
    </w:p>
    <w:p w:rsidR="00221C9C" w:rsidRDefault="00221C9C" w:rsidP="00221C9C">
      <w:pPr>
        <w:suppressAutoHyphens/>
        <w:jc w:val="right"/>
        <w:rPr>
          <w:kern w:val="2"/>
          <w:lang w:eastAsia="ar-SA"/>
        </w:rPr>
      </w:pPr>
      <w:r>
        <w:rPr>
          <w:kern w:val="2"/>
          <w:lang w:eastAsia="ar-SA"/>
        </w:rPr>
        <w:t xml:space="preserve">                                                                                                                                           к протоколу подведения итогов  аукциона в электронной форме </w:t>
      </w:r>
    </w:p>
    <w:p w:rsidR="00221C9C" w:rsidRDefault="00221C9C" w:rsidP="00221C9C">
      <w:pPr>
        <w:tabs>
          <w:tab w:val="left" w:pos="3930"/>
          <w:tab w:val="right" w:pos="9355"/>
        </w:tabs>
        <w:suppressAutoHyphens/>
        <w:ind w:right="-66"/>
        <w:jc w:val="right"/>
        <w:rPr>
          <w:kern w:val="2"/>
          <w:lang w:eastAsia="ar-SA"/>
        </w:rPr>
      </w:pPr>
      <w:r>
        <w:rPr>
          <w:kern w:val="2"/>
          <w:lang w:eastAsia="ar-SA"/>
        </w:rPr>
        <w:t>от «</w:t>
      </w:r>
      <w:r>
        <w:rPr>
          <w:kern w:val="2"/>
          <w:u w:val="single"/>
          <w:lang w:eastAsia="ar-SA"/>
        </w:rPr>
        <w:t>18</w:t>
      </w:r>
      <w:r>
        <w:rPr>
          <w:kern w:val="2"/>
          <w:lang w:eastAsia="ar-SA"/>
        </w:rPr>
        <w:t xml:space="preserve">» </w:t>
      </w:r>
      <w:r>
        <w:rPr>
          <w:kern w:val="2"/>
          <w:u w:val="single"/>
          <w:lang w:eastAsia="ar-SA"/>
        </w:rPr>
        <w:t>декабря 2018</w:t>
      </w:r>
      <w:r>
        <w:rPr>
          <w:kern w:val="2"/>
          <w:lang w:eastAsia="ar-SA"/>
        </w:rPr>
        <w:t xml:space="preserve"> г. № </w:t>
      </w:r>
      <w:r>
        <w:rPr>
          <w:kern w:val="2"/>
          <w:u w:val="single"/>
          <w:lang w:eastAsia="ar-SA"/>
        </w:rPr>
        <w:t>0187300005818000437-3</w:t>
      </w:r>
    </w:p>
    <w:p w:rsidR="00221C9C" w:rsidRDefault="00221C9C" w:rsidP="00221C9C">
      <w:pPr>
        <w:tabs>
          <w:tab w:val="left" w:pos="3930"/>
          <w:tab w:val="right" w:pos="9355"/>
        </w:tabs>
        <w:suppressAutoHyphens/>
        <w:ind w:right="-136"/>
        <w:jc w:val="right"/>
        <w:rPr>
          <w:kern w:val="2"/>
          <w:lang w:eastAsia="ar-SA"/>
        </w:rPr>
      </w:pPr>
    </w:p>
    <w:p w:rsidR="00221C9C" w:rsidRDefault="00221C9C" w:rsidP="00221C9C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Таблица подведения итогов</w:t>
      </w:r>
    </w:p>
    <w:p w:rsidR="00221C9C" w:rsidRDefault="00221C9C" w:rsidP="00221C9C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>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 охранных услуг с использованием сре</w:t>
      </w:r>
      <w:proofErr w:type="gramStart"/>
      <w:r>
        <w:rPr>
          <w:kern w:val="2"/>
          <w:lang w:eastAsia="ar-SA"/>
        </w:rPr>
        <w:t>дств тр</w:t>
      </w:r>
      <w:proofErr w:type="gramEnd"/>
      <w:r>
        <w:rPr>
          <w:kern w:val="2"/>
          <w:lang w:eastAsia="ar-SA"/>
        </w:rPr>
        <w:t>евожной сигнализации</w:t>
      </w:r>
    </w:p>
    <w:p w:rsidR="00221C9C" w:rsidRDefault="00221C9C" w:rsidP="00221C9C">
      <w:pPr>
        <w:suppressAutoHyphens/>
        <w:jc w:val="center"/>
        <w:rPr>
          <w:kern w:val="2"/>
          <w:lang w:eastAsia="ar-SA"/>
        </w:rPr>
      </w:pPr>
      <w:r>
        <w:rPr>
          <w:kern w:val="2"/>
          <w:lang w:eastAsia="ar-SA"/>
        </w:rPr>
        <w:t xml:space="preserve">Заказчик: Администрация города </w:t>
      </w:r>
      <w:proofErr w:type="spellStart"/>
      <w:r>
        <w:rPr>
          <w:kern w:val="2"/>
          <w:lang w:eastAsia="ar-SA"/>
        </w:rPr>
        <w:t>Югорска</w:t>
      </w:r>
      <w:proofErr w:type="spellEnd"/>
    </w:p>
    <w:tbl>
      <w:tblPr>
        <w:tblW w:w="16298" w:type="dxa"/>
        <w:tblInd w:w="17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1"/>
        <w:gridCol w:w="2267"/>
        <w:gridCol w:w="1842"/>
        <w:gridCol w:w="1558"/>
      </w:tblGrid>
      <w:tr w:rsidR="00221C9C" w:rsidTr="00221C9C">
        <w:trPr>
          <w:trHeight w:val="331"/>
        </w:trPr>
        <w:tc>
          <w:tcPr>
            <w:tcW w:w="1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Идентификационный номер заявки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25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46</w:t>
            </w:r>
          </w:p>
        </w:tc>
      </w:tr>
      <w:tr w:rsidR="00221C9C" w:rsidTr="00221C9C">
        <w:trPr>
          <w:trHeight w:val="68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294" w:hanging="294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Показатель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Обязательные требования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</w:p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Общество с ограниченной ответственностью «Экспресс-связь», </w:t>
            </w:r>
          </w:p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г. </w:t>
            </w:r>
            <w:proofErr w:type="spell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Югорск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ООО ЧОО "ВАРИАНТ ПЛЮС",</w:t>
            </w:r>
          </w:p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г. Советский</w:t>
            </w:r>
          </w:p>
        </w:tc>
      </w:tr>
      <w:tr w:rsidR="00221C9C" w:rsidTr="00221C9C">
        <w:trPr>
          <w:trHeight w:val="710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8" w:right="119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1.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Непроведение ликвидации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-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- юридического лица, индивидуального предпринимателя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несостоятельным (</w:t>
            </w:r>
            <w:r>
              <w:rPr>
                <w:kern w:val="2"/>
                <w:sz w:val="18"/>
                <w:szCs w:val="18"/>
                <w:lang w:eastAsia="ar-SA"/>
              </w:rPr>
              <w:t>банкротом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)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и об открытии конкурсного производства.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21C9C" w:rsidTr="00221C9C">
        <w:trPr>
          <w:trHeight w:val="38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21C9C" w:rsidTr="00221C9C">
        <w:trPr>
          <w:trHeight w:val="115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3.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указанных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firstLine="33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21C9C" w:rsidTr="00221C9C">
        <w:trPr>
          <w:trHeight w:val="246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4. </w:t>
            </w:r>
            <w:proofErr w:type="gramStart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color w:val="000000"/>
                <w:kern w:val="2"/>
                <w:sz w:val="18"/>
                <w:szCs w:val="18"/>
                <w:lang w:eastAsia="ar-SA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21C9C" w:rsidTr="00221C9C">
        <w:trPr>
          <w:trHeight w:val="63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4.1.Участник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21C9C" w:rsidTr="00221C9C">
        <w:trPr>
          <w:trHeight w:val="63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5.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</w:t>
            </w:r>
            <w:proofErr w:type="gramStart"/>
            <w:r>
              <w:rPr>
                <w:kern w:val="2"/>
                <w:sz w:val="18"/>
                <w:szCs w:val="18"/>
                <w:lang w:eastAsia="ar-SA"/>
              </w:rPr>
              <w:t xml:space="preserve">предприятия либо иными органами управления юридических лиц - участников закупки, с физическими </w:t>
            </w:r>
            <w:r>
              <w:rPr>
                <w:kern w:val="2"/>
                <w:sz w:val="18"/>
                <w:szCs w:val="18"/>
                <w:lang w:eastAsia="ar-SA"/>
              </w:rPr>
              <w:lastRenderedPageBreak/>
              <w:t xml:space="preserve">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kern w:val="2"/>
                <w:sz w:val="18"/>
                <w:szCs w:val="18"/>
                <w:lang w:eastAsia="ar-SA"/>
              </w:rPr>
              <w:t>неполнородными</w:t>
            </w:r>
            <w:proofErr w:type="spellEnd"/>
            <w:r>
              <w:rPr>
                <w:kern w:val="2"/>
                <w:sz w:val="18"/>
                <w:szCs w:val="18"/>
                <w:lang w:eastAsia="ar-SA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kern w:val="2"/>
                <w:sz w:val="18"/>
                <w:szCs w:val="18"/>
                <w:lang w:eastAsia="ar-SA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информация продекларирована</w:t>
            </w:r>
          </w:p>
        </w:tc>
      </w:tr>
      <w:tr w:rsidR="00221C9C" w:rsidTr="00221C9C">
        <w:trPr>
          <w:trHeight w:val="1113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jc w:val="both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lastRenderedPageBreak/>
              <w:t xml:space="preserve">6. 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Отсутствие в реестре недобросовестных поставщиков сведений об участнике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юридическом лице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в том числе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сведений об учредителях,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о</w:t>
            </w:r>
            <w:r>
              <w:rPr>
                <w:kern w:val="2"/>
                <w:sz w:val="18"/>
                <w:szCs w:val="18"/>
                <w:lang w:eastAsia="ar-SA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kern w:val="2"/>
                <w:sz w:val="18"/>
                <w:szCs w:val="18"/>
                <w:lang w:eastAsia="ar-SA"/>
              </w:rPr>
              <w:t>закупки – для юридического лица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отсутствует</w:t>
            </w:r>
          </w:p>
        </w:tc>
      </w:tr>
      <w:tr w:rsidR="00221C9C" w:rsidTr="00221C9C">
        <w:trPr>
          <w:trHeight w:val="602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105" w:right="120"/>
              <w:jc w:val="both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7. П</w:t>
            </w:r>
            <w:r>
              <w:rPr>
                <w:sz w:val="18"/>
                <w:szCs w:val="18"/>
              </w:rPr>
              <w:t>ринадлежность к субъектам малого предпринимательства или социально ориентированным  некоммерческим организациям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sz w:val="18"/>
                <w:szCs w:val="18"/>
                <w:lang w:eastAsia="ar-SA"/>
              </w:rPr>
            </w:pPr>
            <w:r>
              <w:rPr>
                <w:color w:val="000000"/>
                <w:sz w:val="18"/>
                <w:szCs w:val="18"/>
                <w:lang w:eastAsia="ar-SA"/>
              </w:rPr>
              <w:t>декларация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предоставлена</w:t>
            </w:r>
          </w:p>
        </w:tc>
      </w:tr>
      <w:tr w:rsidR="00221C9C" w:rsidTr="00221C9C">
        <w:trPr>
          <w:trHeight w:val="77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8. Соответствие участника такого аукциона требованиям, установленным пунктом 1 части 1, частями 2 и 2.1 статьи 31 (при наличии таких требований) Федерального закона от 05.04.2013 № 44-ФЗ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копия лицензии на осуществление частной охранной деятельности, в соответствии с Законом РФ от 11.03.1992 № 2487-1 «О частной детективной и охранной деятельности в Российской Федерации» с разрешенным видом услуг: «Охрана объектов и (или) имущества на объектах с осуществлением работ по проектированию, монтажу и эксплуатационному обслуживанию технических средств охраны и (или) принятием соответствующих мер реагирования на их сигнальную информацию»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Не предоставлена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Лицензия №0620 от 24.11.2014 г.</w:t>
            </w:r>
          </w:p>
        </w:tc>
      </w:tr>
      <w:tr w:rsidR="00221C9C" w:rsidTr="00221C9C">
        <w:trPr>
          <w:trHeight w:val="77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9. Объем предоставленных документов и  сведений для участия в аукционе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 объеме, указанном  в  документации  об 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Не в полном объеме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uppressAutoHyphens/>
              <w:snapToGrid w:val="0"/>
              <w:ind w:left="-57" w:right="-57"/>
              <w:jc w:val="center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в полном объеме</w:t>
            </w:r>
          </w:p>
        </w:tc>
      </w:tr>
      <w:tr w:rsidR="00221C9C" w:rsidTr="00221C9C">
        <w:trPr>
          <w:trHeight w:val="775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rPr>
                <w:color w:val="000000"/>
                <w:kern w:val="2"/>
                <w:sz w:val="18"/>
                <w:szCs w:val="18"/>
                <w:lang w:eastAsia="ar-SA"/>
              </w:rPr>
            </w:pPr>
            <w:r>
              <w:rPr>
                <w:color w:val="000000"/>
                <w:kern w:val="2"/>
                <w:sz w:val="18"/>
                <w:szCs w:val="18"/>
                <w:lang w:eastAsia="ar-SA"/>
              </w:rPr>
              <w:t>10. Принадлежность участника  закупки к офшорным компаниям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napToGrid w:val="0"/>
              <w:spacing w:after="200" w:line="276" w:lineRule="auto"/>
              <w:ind w:left="105" w:right="12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kern w:val="2"/>
                <w:sz w:val="18"/>
                <w:szCs w:val="18"/>
              </w:rPr>
              <w:t>непринадлежность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C9C" w:rsidRDefault="00221C9C">
            <w:pPr>
              <w:snapToGrid w:val="0"/>
              <w:spacing w:after="200"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не принадлежит</w:t>
            </w:r>
          </w:p>
        </w:tc>
      </w:tr>
      <w:tr w:rsidR="00221C9C" w:rsidTr="00221C9C">
        <w:trPr>
          <w:trHeight w:val="308"/>
        </w:trPr>
        <w:tc>
          <w:tcPr>
            <w:tcW w:w="1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105" w:right="120"/>
              <w:rPr>
                <w:b/>
                <w:bCs/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 xml:space="preserve">11. Начальная (максимальная) цена контракта </w:t>
            </w:r>
            <w:r>
              <w:rPr>
                <w:b/>
                <w:kern w:val="2"/>
                <w:sz w:val="18"/>
                <w:szCs w:val="18"/>
                <w:lang w:eastAsia="ar-SA"/>
              </w:rPr>
              <w:t>9 133 (девять тысяч сто тридцать три) рубля 69 копеек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9C" w:rsidRDefault="00221C9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9C" w:rsidRDefault="00221C9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</w:p>
        </w:tc>
      </w:tr>
      <w:tr w:rsidR="00221C9C" w:rsidTr="00221C9C">
        <w:trPr>
          <w:trHeight w:val="308"/>
        </w:trPr>
        <w:tc>
          <w:tcPr>
            <w:tcW w:w="1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57" w:right="57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12. Предложенная цена контракта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8 833,69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-57" w:right="-57" w:hanging="30"/>
              <w:jc w:val="center"/>
              <w:rPr>
                <w:b/>
                <w:kern w:val="2"/>
                <w:sz w:val="18"/>
                <w:szCs w:val="18"/>
                <w:lang w:eastAsia="ar-SA"/>
              </w:rPr>
            </w:pPr>
            <w:r>
              <w:rPr>
                <w:b/>
                <w:kern w:val="2"/>
                <w:sz w:val="18"/>
                <w:szCs w:val="18"/>
                <w:lang w:eastAsia="ar-SA"/>
              </w:rPr>
              <w:t>8 933,69</w:t>
            </w:r>
          </w:p>
        </w:tc>
      </w:tr>
      <w:tr w:rsidR="00221C9C" w:rsidTr="00221C9C">
        <w:trPr>
          <w:trHeight w:val="196"/>
        </w:trPr>
        <w:tc>
          <w:tcPr>
            <w:tcW w:w="12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snapToGrid w:val="0"/>
              <w:ind w:left="57" w:right="57" w:hanging="30"/>
              <w:jc w:val="both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 xml:space="preserve"> 13. Номер по ранжированию после завершения аукциона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C9C" w:rsidRDefault="00221C9C">
            <w:pPr>
              <w:suppressAutoHyphens/>
              <w:ind w:left="-57" w:right="-57"/>
              <w:jc w:val="center"/>
              <w:rPr>
                <w:kern w:val="2"/>
                <w:sz w:val="18"/>
                <w:szCs w:val="18"/>
                <w:lang w:eastAsia="ar-SA"/>
              </w:rPr>
            </w:pPr>
            <w:r>
              <w:rPr>
                <w:kern w:val="2"/>
                <w:sz w:val="18"/>
                <w:szCs w:val="18"/>
                <w:lang w:eastAsia="ar-SA"/>
              </w:rPr>
              <w:t>2</w:t>
            </w:r>
          </w:p>
        </w:tc>
      </w:tr>
    </w:tbl>
    <w:p w:rsidR="00221C9C" w:rsidRDefault="00221C9C">
      <w:pPr>
        <w:sectPr w:rsidR="00221C9C" w:rsidSect="00221C9C">
          <w:pgSz w:w="16838" w:h="11906" w:orient="landscape"/>
          <w:pgMar w:top="567" w:right="425" w:bottom="851" w:left="238" w:header="709" w:footer="709" w:gutter="0"/>
          <w:cols w:space="708"/>
          <w:docGrid w:linePitch="360"/>
        </w:sectPr>
      </w:pPr>
      <w:bookmarkStart w:id="0" w:name="_GoBack"/>
      <w:bookmarkEnd w:id="0"/>
    </w:p>
    <w:p w:rsidR="00221C9C" w:rsidRDefault="00221C9C"/>
    <w:sectPr w:rsidR="00221C9C" w:rsidSect="002B3F58">
      <w:pgSz w:w="11906" w:h="16838"/>
      <w:pgMar w:top="426" w:right="850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83"/>
    <w:rsid w:val="00093902"/>
    <w:rsid w:val="00221C9C"/>
    <w:rsid w:val="002B3F58"/>
    <w:rsid w:val="007C4484"/>
    <w:rsid w:val="00823F29"/>
    <w:rsid w:val="00867810"/>
    <w:rsid w:val="008B3BDF"/>
    <w:rsid w:val="00BB75D2"/>
    <w:rsid w:val="00DB7E87"/>
    <w:rsid w:val="00EB7C83"/>
    <w:rsid w:val="00F01658"/>
    <w:rsid w:val="00F13FA5"/>
    <w:rsid w:val="00F8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3F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B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B3F58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221C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1C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C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5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B3F5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2B3F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2B3F58"/>
    <w:pPr>
      <w:widowControl/>
      <w:ind w:left="720"/>
    </w:pPr>
    <w:rPr>
      <w:sz w:val="24"/>
      <w:szCs w:val="24"/>
    </w:rPr>
  </w:style>
  <w:style w:type="table" w:styleId="a6">
    <w:name w:val="Table Grid"/>
    <w:basedOn w:val="a1"/>
    <w:uiPriority w:val="59"/>
    <w:rsid w:val="00221C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21C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C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3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6</Pages>
  <Words>2389</Words>
  <Characters>13620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7</cp:revision>
  <cp:lastPrinted>2018-12-17T13:04:00Z</cp:lastPrinted>
  <dcterms:created xsi:type="dcterms:W3CDTF">2018-12-13T11:10:00Z</dcterms:created>
  <dcterms:modified xsi:type="dcterms:W3CDTF">2018-12-17T13:04:00Z</dcterms:modified>
</cp:coreProperties>
</file>