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65" w:rsidRDefault="00877D65" w:rsidP="00877D6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Гражданско-правовой договор № </w:t>
      </w:r>
    </w:p>
    <w:p w:rsidR="00877D65" w:rsidRDefault="00877D65" w:rsidP="00877D6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F22746">
        <w:rPr>
          <w:rFonts w:ascii="Times New Roman" w:hAnsi="Times New Roman" w:cs="Times New Roman"/>
          <w:b/>
          <w:sz w:val="24"/>
          <w:szCs w:val="24"/>
        </w:rPr>
        <w:t>канцелярских товаров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 Югорск                                                                                          «____»  _________   2012г.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детей «Станция юных натуралистов «Амарант»,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директора Корольковой Ирины Алексеевны,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 Устава, с одной стороны,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_________________________именуемый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, в лице  __________________________________ действующего на основании ___________________ с другой стороны, заключили настоящий гражданско-правой договор (далее – договор)  о нижеследующем:</w:t>
      </w:r>
      <w:proofErr w:type="gramEnd"/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Pr="00C04637" w:rsidRDefault="00877D65" w:rsidP="00877D65">
      <w:pPr>
        <w:pStyle w:val="a5"/>
        <w:numPr>
          <w:ilvl w:val="0"/>
          <w:numId w:val="1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Предмет и общие условия договора</w:t>
      </w:r>
    </w:p>
    <w:p w:rsidR="00877D65" w:rsidRPr="00C04637" w:rsidRDefault="00877D65" w:rsidP="00877D65">
      <w:pPr>
        <w:pStyle w:val="a5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решением Единой комиссии по размещению заказов на  поставку </w:t>
      </w:r>
      <w:r w:rsidR="00F22746">
        <w:rPr>
          <w:rFonts w:ascii="Times New Roman" w:hAnsi="Times New Roman" w:cs="Times New Roman"/>
          <w:sz w:val="24"/>
          <w:szCs w:val="24"/>
        </w:rPr>
        <w:t xml:space="preserve">канцелярских товаров </w:t>
      </w:r>
      <w:r>
        <w:rPr>
          <w:rFonts w:ascii="Times New Roman" w:hAnsi="Times New Roman" w:cs="Times New Roman"/>
          <w:sz w:val="24"/>
          <w:szCs w:val="24"/>
        </w:rPr>
        <w:t>для нужд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(протокол от ______),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обязуется  передать </w:t>
      </w:r>
      <w:r>
        <w:rPr>
          <w:rFonts w:ascii="Times New Roman" w:hAnsi="Times New Roman" w:cs="Times New Roman"/>
          <w:b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2746">
        <w:rPr>
          <w:rFonts w:ascii="Times New Roman" w:hAnsi="Times New Roman" w:cs="Times New Roman"/>
          <w:sz w:val="24"/>
          <w:szCs w:val="24"/>
        </w:rPr>
        <w:t xml:space="preserve">канцелярские товары </w:t>
      </w:r>
      <w:r>
        <w:rPr>
          <w:rFonts w:ascii="Times New Roman" w:hAnsi="Times New Roman" w:cs="Times New Roman"/>
          <w:sz w:val="24"/>
          <w:szCs w:val="24"/>
        </w:rPr>
        <w:t>(далее - товар),  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товар в   сроки, установленные настоящим договором.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1.2. Наименование, количество,  ассортимент,  цена   товара,   поставляемого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договору,   согласованы  и  зафиксированы  в Спецификации (Приложение № 1 к настоящему договору),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является  неотъемлемой  частью   настоящего договора.  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Поставка товара по настоящему договору д</w:t>
      </w:r>
      <w:r w:rsidR="005A468A">
        <w:rPr>
          <w:rFonts w:ascii="Times New Roman" w:hAnsi="Times New Roman" w:cs="Times New Roman"/>
          <w:sz w:val="24"/>
          <w:szCs w:val="24"/>
        </w:rPr>
        <w:t>олжна осуществляться в течение 3</w:t>
      </w:r>
      <w:r>
        <w:rPr>
          <w:rFonts w:ascii="Times New Roman" w:hAnsi="Times New Roman" w:cs="Times New Roman"/>
          <w:sz w:val="24"/>
          <w:szCs w:val="24"/>
        </w:rPr>
        <w:t xml:space="preserve">0 дней с момента </w:t>
      </w:r>
      <w:r w:rsidR="005A468A">
        <w:rPr>
          <w:rFonts w:ascii="Times New Roman" w:hAnsi="Times New Roman" w:cs="Times New Roman"/>
          <w:sz w:val="24"/>
          <w:szCs w:val="24"/>
        </w:rPr>
        <w:t xml:space="preserve">подписания </w:t>
      </w:r>
      <w:r>
        <w:rPr>
          <w:rFonts w:ascii="Times New Roman" w:hAnsi="Times New Roman" w:cs="Times New Roman"/>
          <w:sz w:val="24"/>
          <w:szCs w:val="24"/>
        </w:rPr>
        <w:t xml:space="preserve">договора. 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1.5.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обязуется   передать товар   в  собственность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Заказчика </w:t>
      </w:r>
      <w:r>
        <w:rPr>
          <w:rFonts w:ascii="Times New Roman" w:hAnsi="Times New Roman" w:cs="Times New Roman"/>
          <w:sz w:val="24"/>
          <w:szCs w:val="24"/>
        </w:rPr>
        <w:t xml:space="preserve">  в  согласованном  количестве и ассортименте,  установленного  качества,  в  надлежащей  упаковке  (таре).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1.6. На    момент   передачи  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Заказчику  </w:t>
      </w:r>
      <w:r>
        <w:rPr>
          <w:rFonts w:ascii="Times New Roman" w:hAnsi="Times New Roman" w:cs="Times New Roman"/>
          <w:sz w:val="24"/>
          <w:szCs w:val="24"/>
        </w:rPr>
        <w:t xml:space="preserve"> товара    последний   должен   принадлежать </w:t>
      </w:r>
      <w:r>
        <w:rPr>
          <w:rFonts w:ascii="Times New Roman" w:hAnsi="Times New Roman" w:cs="Times New Roman"/>
          <w:b/>
          <w:sz w:val="24"/>
          <w:szCs w:val="24"/>
        </w:rPr>
        <w:t>Поставщику</w:t>
      </w:r>
      <w:r>
        <w:rPr>
          <w:rFonts w:ascii="Times New Roman" w:hAnsi="Times New Roman" w:cs="Times New Roman"/>
          <w:sz w:val="24"/>
          <w:szCs w:val="24"/>
        </w:rPr>
        <w:t xml:space="preserve">  на   праве  собственности, не  быть  заложенным   или арестованным, не  являться   предметом  исков третьих лиц.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1.7. Товар    по  качеству   должен   соответствовать государственным стандартам, техническим условиям, сертификату качества.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Pr="00C04637" w:rsidRDefault="00877D65" w:rsidP="00877D65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Порядок поставки товаров</w:t>
      </w:r>
    </w:p>
    <w:p w:rsidR="00877D65" w:rsidRPr="00C04637" w:rsidRDefault="00877D65" w:rsidP="00877D65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Поставщик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поставку  товара по следующему    адресу: </w:t>
      </w:r>
      <w:r w:rsidRPr="003D79BC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детей «Станция юных натуралистов «Амарант», 628260, ул. Железнодорожная 37, г. Югорск, 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 xml:space="preserve"> – Югра</w:t>
      </w:r>
      <w:r w:rsidRPr="003D79BC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 Товар  (партия  товара)  считается  поставленным  надлежащим  образом,  а 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 выполнившим    свои   обязательства   (полностью  или  в  соответствующей   части)  с  момента передачи  товара  (партии   товара)   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Заказчику.</w:t>
      </w:r>
      <w:r>
        <w:rPr>
          <w:rFonts w:ascii="Times New Roman" w:hAnsi="Times New Roman" w:cs="Times New Roman"/>
          <w:sz w:val="24"/>
          <w:szCs w:val="24"/>
        </w:rPr>
        <w:t xml:space="preserve">   При   этом   право   собственности   на   товар  (партию  товара)    переходит  от  </w:t>
      </w:r>
      <w:r>
        <w:rPr>
          <w:rFonts w:ascii="Times New Roman" w:hAnsi="Times New Roman" w:cs="Times New Roman"/>
          <w:b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  к  </w:t>
      </w:r>
      <w:r>
        <w:rPr>
          <w:rFonts w:ascii="Times New Roman" w:hAnsi="Times New Roman" w:cs="Times New Roman"/>
          <w:b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в момент   приемки товара  (партии  товара) </w:t>
      </w:r>
      <w:r>
        <w:rPr>
          <w:rFonts w:ascii="Times New Roman" w:hAnsi="Times New Roman" w:cs="Times New Roman"/>
          <w:b/>
          <w:sz w:val="24"/>
          <w:szCs w:val="24"/>
        </w:rPr>
        <w:t>Заказчиком.</w:t>
      </w:r>
    </w:p>
    <w:p w:rsidR="00877D65" w:rsidRDefault="00877D65" w:rsidP="00877D65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Транспортные условия</w:t>
      </w:r>
    </w:p>
    <w:p w:rsidR="00877D65" w:rsidRDefault="00877D65" w:rsidP="00877D65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Доставка  товара по  настоящему договору  осуществляется специализированным  транспортом, оборудованном для перевозки промышленных  товаров в соответствии с требованиями, установленными законодательством Российской Федерации.</w:t>
      </w:r>
      <w:proofErr w:type="gramEnd"/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Pr="00C04637" w:rsidRDefault="00877D65" w:rsidP="00877D65">
      <w:pPr>
        <w:pStyle w:val="a5"/>
        <w:numPr>
          <w:ilvl w:val="0"/>
          <w:numId w:val="2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Риск случайной гибели товара</w:t>
      </w:r>
    </w:p>
    <w:p w:rsidR="00877D65" w:rsidRPr="00C04637" w:rsidRDefault="00877D65" w:rsidP="00877D65">
      <w:pPr>
        <w:pStyle w:val="a5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4.1.  Риск  случайной  гибели  или случайной  порчи,  утраты  или  повреждения товара,  являющегося   предметом   договора,   несет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или 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 от  того,  кто  из  них  обладал  правом  собственности   на  товар  в   момент случайной гибели или случайного его повреждения. 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Pr="00C04637" w:rsidRDefault="00877D65" w:rsidP="00877D65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Порядок приемки товара по количеству, комплектности, объему и качеству</w:t>
      </w:r>
    </w:p>
    <w:p w:rsidR="00877D65" w:rsidRPr="00C04637" w:rsidRDefault="00877D65" w:rsidP="00877D65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 предпринять  все  надлежащие  меры,  обеспечивающие принятие товара, поставленного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Поставщиком </w:t>
      </w:r>
      <w:r>
        <w:rPr>
          <w:rFonts w:ascii="Times New Roman" w:hAnsi="Times New Roman" w:cs="Times New Roman"/>
          <w:sz w:val="24"/>
          <w:szCs w:val="24"/>
        </w:rPr>
        <w:t xml:space="preserve">  в  соответствии  с  условиями настоящего  договора непосредственно  в  адрес, указанный   в   договоре.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   случае  отказа   </w:t>
      </w:r>
      <w:r>
        <w:rPr>
          <w:rFonts w:ascii="Times New Roman" w:hAnsi="Times New Roman" w:cs="Times New Roman"/>
          <w:b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  от   переданного   (отгруженного)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товара,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 </w:t>
      </w:r>
      <w:r>
        <w:rPr>
          <w:rFonts w:ascii="Times New Roman" w:hAnsi="Times New Roman" w:cs="Times New Roman"/>
          <w:sz w:val="24"/>
          <w:szCs w:val="24"/>
        </w:rPr>
        <w:t xml:space="preserve"> обязуется  обеспечить  сохранность  (ответственное хранение) этого товара по  правилам  ст. 514  ГК  РФ  и незамедлительно  уведомить  об этом  </w:t>
      </w:r>
      <w:r>
        <w:rPr>
          <w:rFonts w:ascii="Times New Roman" w:hAnsi="Times New Roman" w:cs="Times New Roman"/>
          <w:b/>
          <w:sz w:val="24"/>
          <w:szCs w:val="24"/>
        </w:rPr>
        <w:t>Поставщика.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Приемка товара осуществляется лицом, уполномоченным </w:t>
      </w:r>
      <w:r>
        <w:rPr>
          <w:rFonts w:ascii="Times New Roman" w:hAnsi="Times New Roman" w:cs="Times New Roman"/>
          <w:b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. При этом принятый товар должен быть осмотрен, проверен на соответствие условиям договора по количеству, комплектности, объему и качеству в порядке, установленном законом и иными нормативными актами, условиями настоящего договора. 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 В случае выявления несоответствия поставляемого товара условиям настоящего договора (несоответствия качества товара требованиям стандартов, технических или согласованных условий, скрытых недостатков товара и др.).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</w:rPr>
        <w:t xml:space="preserve"> (представитель заказчика) в течение трех дней уведомляет об этом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Поставщика,  </w:t>
      </w:r>
      <w:r>
        <w:rPr>
          <w:rFonts w:ascii="Times New Roman" w:hAnsi="Times New Roman" w:cs="Times New Roman"/>
          <w:sz w:val="24"/>
          <w:szCs w:val="24"/>
        </w:rPr>
        <w:t xml:space="preserve">составляет акт, перечисляющий недостатки и направляет его </w:t>
      </w:r>
      <w:r>
        <w:rPr>
          <w:rFonts w:ascii="Times New Roman" w:hAnsi="Times New Roman" w:cs="Times New Roman"/>
          <w:b/>
          <w:sz w:val="24"/>
          <w:szCs w:val="24"/>
        </w:rPr>
        <w:t>Поставщику.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обязан в течение пяти дней с момента получения указанного акта устранить выявленные недостатки за свой счет. При устранении недостатков оформляется акт устранения недостатков.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В случае получения товара от транспортной организации, 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обязан проверить соответствие товаров сведениям, указанным в транспортных и сопроводительных документах, а также принять эти товары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Датой поставки товара считается дата подписания сторонами  сопроводительных документов (накладных, счетов-фактур).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 Некачественный (некомплектный) товар считается не поставленным. 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 Товар, не указанный  в письменной заявке 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Заказчика, </w:t>
      </w:r>
      <w:r>
        <w:rPr>
          <w:rFonts w:ascii="Times New Roman" w:hAnsi="Times New Roman" w:cs="Times New Roman"/>
          <w:sz w:val="24"/>
          <w:szCs w:val="24"/>
        </w:rPr>
        <w:t xml:space="preserve">не принимается и не оплачивается.  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77D65" w:rsidRDefault="00877D65" w:rsidP="00877D6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6.  Цена  и порядок расчетов</w:t>
      </w:r>
    </w:p>
    <w:p w:rsidR="00877D65" w:rsidRDefault="00877D65" w:rsidP="00877D6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6.1. Цена  на  товар  по договору   зафиксирована в Спецификации (приложение 1)  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  Общая  сумма по договору   (цена договора),   определяется  исходя  из  количества, цены  поставляемого  товара,  согласно  спецификации  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___________ (______________). </w:t>
      </w:r>
      <w:proofErr w:type="gramEnd"/>
      <w:r>
        <w:rPr>
          <w:rFonts w:ascii="Times New Roman" w:hAnsi="Times New Roman" w:cs="Times New Roman"/>
          <w:sz w:val="24"/>
          <w:szCs w:val="24"/>
        </w:rPr>
        <w:t>В цену товара включены расходы на перевозку, страхование, уплату таможенных пошлин, налогов, сборов и других обязательных платежей.  Цена договора является твердой  и не может меняться  в ходе исполнения настоящего договора за исключением случаев, указанных в пунктах 6.4., настоящего договора.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6.3. Расчеты по настоящему договору  производятся путем перечисления  суммы договора на расчетн</w:t>
      </w:r>
      <w:r w:rsidR="005A468A">
        <w:rPr>
          <w:rFonts w:ascii="Times New Roman" w:hAnsi="Times New Roman" w:cs="Times New Roman"/>
          <w:sz w:val="24"/>
          <w:szCs w:val="24"/>
        </w:rPr>
        <w:t>ый счет Поставщика  в течение 15 банковских дней после получения товара, счета и подписания товарной накладной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D65" w:rsidRDefault="00877D65" w:rsidP="00877D6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Цена  настоящего договора  может быть снижена по соглашению сторон без изменения предусмотренных договором количества товаров, объема работ, услуг и иных условий исполнения договора.</w:t>
      </w:r>
    </w:p>
    <w:p w:rsidR="00877D65" w:rsidRDefault="00877D65" w:rsidP="00877D6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Pr="00C04637" w:rsidRDefault="00877D65" w:rsidP="00877D6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877D65" w:rsidRPr="00C04637" w:rsidRDefault="00877D65" w:rsidP="00877D65">
      <w:pPr>
        <w:pStyle w:val="a5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 Сторона,  не исполнившая или ненадлежащим образом исполнившая свои  обязательства по договору,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 конкретных условиях конкретного периода времени.  При этом сторона, которая не исполняет обязательства по настоящему договору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действия непреодолимой силы, должна незамедлительно известить другую сторону о таких обстоятельствах и их влиянии на исполнение обязательств по  договору.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Если обстоятельства непреодолимой силы действуют на протяжении трех последовательных месяцев,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настоящего пункта договора применяются  сторонами независимо от того,  в  чьей  собственности  в  тот момент находился товар (партии  товара).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В случае просрочки исполнения </w:t>
      </w:r>
      <w:r w:rsidRPr="00DE73EE"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настоящим договором,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>вправе потребовать уплату пеней. Пени начисляются за каждый день просрочки исполнения обязательства, предусмотренного договором, начиная со дня, следующего после дня истечения установленного  договором срока исполнения обязательства.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Pr="009602E2">
        <w:rPr>
          <w:rFonts w:ascii="Times New Roman" w:hAnsi="Times New Roman" w:cs="Times New Roman"/>
          <w:sz w:val="24"/>
          <w:szCs w:val="24"/>
        </w:rPr>
        <w:t xml:space="preserve"> В случае просрочки исполнения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4526E0">
        <w:rPr>
          <w:rFonts w:ascii="Times New Roman" w:hAnsi="Times New Roman" w:cs="Times New Roman"/>
          <w:b/>
          <w:sz w:val="24"/>
          <w:szCs w:val="24"/>
        </w:rPr>
        <w:t>аказчиком</w:t>
      </w:r>
      <w:r w:rsidRPr="009602E2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Pr="009602E2">
        <w:rPr>
          <w:rFonts w:ascii="Times New Roman" w:hAnsi="Times New Roman" w:cs="Times New Roman"/>
          <w:sz w:val="24"/>
          <w:szCs w:val="24"/>
        </w:rPr>
        <w:t>, другая сторона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526E0"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02E2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9602E2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9602E2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такой неустойки (штрафа, пеней) устанавливается в размере одной трехсотой действующей на день уплаты неустойки (штрафа, пеней) ставки рефинансирования Центрального банка Российской Федерации. </w:t>
      </w:r>
      <w:r w:rsidRPr="004526E0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602E2">
        <w:rPr>
          <w:rFonts w:ascii="Times New Roman" w:hAnsi="Times New Roman" w:cs="Times New Roman"/>
          <w:sz w:val="24"/>
          <w:szCs w:val="24"/>
        </w:rPr>
        <w:t xml:space="preserve">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7.5. Уплата неустойки (штрафа, пеней) и возмещение убытков,  причиненных  ненадлежащим исполнением обязательств,  не  освобождает  стороны  договора от исполнения обязательств по договору  в полном объеме.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Ответственность сторон в иных случаях определяется в соответствии с законодательством Российской Федерации.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Pr="00C04637" w:rsidRDefault="00877D65" w:rsidP="00877D65">
      <w:pPr>
        <w:pStyle w:val="a5"/>
        <w:numPr>
          <w:ilvl w:val="0"/>
          <w:numId w:val="3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877D65" w:rsidRPr="00C04637" w:rsidRDefault="00877D65" w:rsidP="00877D65">
      <w:pPr>
        <w:pStyle w:val="a5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8.1.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Споры, которые  могут возникнуть при исполнении условий договора, стороны будут стремиться разрешать дружеским путем  в  порядке  досудебного   разбирательства: путем переговоров,  обмена письмами,  уточнением  условий  договора, составлением необходимых протоколов,  дополнений  и   изменений, обмена телеграммами, факсами и др. При этом  каждая  из  сторон   вправе  претендовать  на  наличие  у  нее   в письменном  виде результатов разрешения возникших вопросов.</w:t>
      </w:r>
      <w:proofErr w:type="gramEnd"/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8.2. При не достижении  взаимоприемлемого решения стороны вправе передать  спорный   вопрос  на  разрешение в судебном порядке   в  соответствии  с  законодательством  Российской  Федерации.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Pr="00C04637" w:rsidRDefault="00877D65" w:rsidP="00877D65">
      <w:pPr>
        <w:pStyle w:val="a5"/>
        <w:numPr>
          <w:ilvl w:val="0"/>
          <w:numId w:val="3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Изменение  условий  договора</w:t>
      </w:r>
    </w:p>
    <w:p w:rsidR="00877D65" w:rsidRPr="00C04637" w:rsidRDefault="00877D65" w:rsidP="00877D65">
      <w:pPr>
        <w:pStyle w:val="a5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9.1. Изменение  условий  договора  по соглашению сторон или в одностороннем порядке не допускается, за исключением случаев, предусмотренных действующим законодательством.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9.2. Любые  соглашения  сторон  по изменению  условий настоящего договора имеют силу  в том случае, если они  оформлены  в письменном виде, подписаны сторонами настоящего договора  и скреплены печатями сторон.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Pr="00C04637" w:rsidRDefault="00877D65" w:rsidP="00877D65">
      <w:pPr>
        <w:pStyle w:val="a5"/>
        <w:numPr>
          <w:ilvl w:val="0"/>
          <w:numId w:val="3"/>
        </w:num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:rsidR="00877D65" w:rsidRPr="00C04637" w:rsidRDefault="00877D65" w:rsidP="00877D65">
      <w:pPr>
        <w:pStyle w:val="a5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или по решению суда по основаниям, предусмотренным гражданский законодательством.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10.2. Последствия расторжения договора определяются  взаимным  соглашением сторон его или судом по требованию любой из сторон договора.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Pr="00C04637" w:rsidRDefault="00877D65" w:rsidP="00877D65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637">
        <w:rPr>
          <w:rFonts w:ascii="Times New Roman" w:hAnsi="Times New Roman" w:cs="Times New Roman"/>
          <w:b/>
          <w:sz w:val="24"/>
          <w:szCs w:val="24"/>
        </w:rPr>
        <w:t>Действие договора во времени</w:t>
      </w:r>
    </w:p>
    <w:p w:rsidR="00877D65" w:rsidRPr="00C04637" w:rsidRDefault="00877D65" w:rsidP="00877D65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11.1. Договор  вступает в силу со дня подписания его сторонами, с которого и становится обязательным для сторон, заключивших его. Условия  договора применяются  к  отношениям  сторон,  возникшим  только  после  заключения договора.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11.2. Договор действует  до  исполнения  обязательств  обоими  сторонами.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11.3. Прекращение (окончание)  срока  действия  договора влечет за собой прекращение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 ст</w:t>
      </w:r>
      <w:proofErr w:type="gramEnd"/>
      <w:r>
        <w:rPr>
          <w:rFonts w:ascii="Times New Roman" w:hAnsi="Times New Roman" w:cs="Times New Roman"/>
          <w:sz w:val="24"/>
          <w:szCs w:val="24"/>
        </w:rPr>
        <w:t>орон по нему, но  не   освобождает  стороны договора  от  ответственности  за его нарушения, если таковые имели место при исполнении условий договора.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12. Заключительные положения.  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</w:rPr>
        <w:t>12.1. По всем условиям, не определенным  настоящим договором, стороны руководствуются законодательством Российской Федерации.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12.2.  Настоящий договор  составлен  в  2-х  экземплярах, имеющих  одинаковую  юридическую  силу, по  одному  для  каждой  из  сторон. 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Pr="0016623A" w:rsidRDefault="00877D65" w:rsidP="00877D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 w:rsidRPr="0016623A">
        <w:rPr>
          <w:rFonts w:ascii="Times New Roman" w:hAnsi="Times New Roman" w:cs="Times New Roman"/>
          <w:b/>
          <w:sz w:val="24"/>
          <w:szCs w:val="24"/>
        </w:rPr>
        <w:t>Юридические адреса сторон</w:t>
      </w:r>
    </w:p>
    <w:p w:rsidR="00877D65" w:rsidRPr="00C04637" w:rsidRDefault="00877D65" w:rsidP="00877D65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13.1. В  случае  изменения  юридического  адреса   или  обслуживающего  банка стороны  договора  обязаны  в  10  дневный срок уведомить об  этом  друг друга.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Реквизиты сторон</w:t>
      </w:r>
    </w:p>
    <w:tbl>
      <w:tblPr>
        <w:tblpPr w:leftFromText="180" w:rightFromText="180" w:bottomFromText="200" w:vertAnchor="text" w:horzAnchor="margin" w:tblpY="284"/>
        <w:tblW w:w="8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ook w:val="01E0"/>
      </w:tblPr>
      <w:tblGrid>
        <w:gridCol w:w="4503"/>
        <w:gridCol w:w="4394"/>
      </w:tblGrid>
      <w:tr w:rsidR="00877D65" w:rsidTr="004F30A6">
        <w:trPr>
          <w:trHeight w:val="2414"/>
        </w:trPr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77D65" w:rsidRPr="0082304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</w:pPr>
            <w:r w:rsidRPr="00823045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>ЗАКАЗЧИК</w:t>
            </w:r>
            <w:proofErr w:type="gramStart"/>
            <w:r w:rsidRPr="00823045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 xml:space="preserve"> :</w:t>
            </w:r>
            <w:proofErr w:type="gramEnd"/>
          </w:p>
          <w:p w:rsidR="00877D65" w:rsidRPr="00823045" w:rsidRDefault="00877D65" w:rsidP="004F30A6">
            <w:pPr>
              <w:pStyle w:val="a3"/>
              <w:tabs>
                <w:tab w:val="left" w:pos="4429"/>
              </w:tabs>
              <w:spacing w:line="276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Муниципальное бюджетное образовательное учреждение дополнительного образования детей </w:t>
            </w:r>
            <w:r w:rsidRPr="00823045">
              <w:rPr>
                <w:b/>
                <w:sz w:val="18"/>
                <w:szCs w:val="18"/>
              </w:rPr>
              <w:t>Станция юных натуралистов «Амарант»</w:t>
            </w:r>
          </w:p>
          <w:p w:rsidR="00877D65" w:rsidRPr="008B38B9" w:rsidRDefault="00877D65" w:rsidP="004F30A6">
            <w:pPr>
              <w:pStyle w:val="a3"/>
              <w:tabs>
                <w:tab w:val="left" w:pos="4429"/>
              </w:tabs>
              <w:spacing w:line="276" w:lineRule="auto"/>
              <w:contextualSpacing/>
              <w:rPr>
                <w:sz w:val="18"/>
                <w:szCs w:val="18"/>
              </w:rPr>
            </w:pPr>
            <w:r w:rsidRPr="008B38B9">
              <w:rPr>
                <w:sz w:val="18"/>
                <w:szCs w:val="18"/>
              </w:rPr>
              <w:t>628260,</w:t>
            </w:r>
            <w:r>
              <w:rPr>
                <w:sz w:val="18"/>
                <w:szCs w:val="18"/>
              </w:rPr>
              <w:t xml:space="preserve"> Тюменская область, </w:t>
            </w:r>
            <w:r w:rsidRPr="008B38B9">
              <w:rPr>
                <w:sz w:val="18"/>
                <w:szCs w:val="18"/>
              </w:rPr>
              <w:t>ХМАО</w:t>
            </w:r>
            <w:r>
              <w:rPr>
                <w:sz w:val="18"/>
                <w:szCs w:val="18"/>
              </w:rPr>
              <w:t>-Югра</w:t>
            </w:r>
            <w:r w:rsidRPr="008B38B9">
              <w:rPr>
                <w:sz w:val="18"/>
                <w:szCs w:val="18"/>
              </w:rPr>
              <w:t xml:space="preserve">, г. Югорск, ул. Железнодорожная, 37 </w:t>
            </w:r>
          </w:p>
          <w:p w:rsidR="00877D65" w:rsidRPr="008B38B9" w:rsidRDefault="00877D65" w:rsidP="004F30A6">
            <w:pPr>
              <w:pStyle w:val="a3"/>
              <w:tabs>
                <w:tab w:val="left" w:pos="4429"/>
              </w:tabs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Т/факс: 8(34675) 7-24-18 </w:t>
            </w:r>
            <w:r w:rsidRPr="008B38B9">
              <w:rPr>
                <w:sz w:val="18"/>
                <w:szCs w:val="18"/>
              </w:rPr>
              <w:t xml:space="preserve"> </w:t>
            </w:r>
          </w:p>
          <w:p w:rsidR="00877D65" w:rsidRPr="00823045" w:rsidRDefault="00877D65" w:rsidP="004F30A6">
            <w:pPr>
              <w:shd w:val="clear" w:color="auto" w:fill="FFFFFF"/>
              <w:tabs>
                <w:tab w:val="left" w:pos="2531"/>
                <w:tab w:val="left" w:pos="4429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Депфин г.  Югорска, Станция юных натуралистов «Амарант»,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л.сч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208.14.302.1</w:t>
            </w:r>
          </w:p>
          <w:p w:rsidR="00877D65" w:rsidRDefault="00877D65" w:rsidP="004F30A6">
            <w:pPr>
              <w:shd w:val="clear" w:color="auto" w:fill="FFFFFF"/>
              <w:tabs>
                <w:tab w:val="left" w:pos="2531"/>
                <w:tab w:val="left" w:pos="44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23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(ИНН 8622008169 КПП 862201001</w:t>
            </w:r>
            <w:proofErr w:type="gramEnd"/>
          </w:p>
          <w:p w:rsidR="00877D65" w:rsidRPr="00823045" w:rsidRDefault="00877D65" w:rsidP="004F30A6">
            <w:pPr>
              <w:shd w:val="clear" w:color="auto" w:fill="FFFFFF"/>
              <w:tabs>
                <w:tab w:val="left" w:pos="2531"/>
                <w:tab w:val="left" w:pos="44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ОГРН</w:t>
            </w:r>
            <w:r w:rsidRPr="0082304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1028601845612</w:t>
            </w:r>
            <w:r w:rsidRPr="0082304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823045"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Расчетный счет: </w:t>
            </w:r>
            <w:r w:rsidRPr="00823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701810800063000007 ОАО Ханты-Мансийский банк,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Ханты-Мансийск</w:t>
            </w:r>
          </w:p>
          <w:p w:rsidR="00877D65" w:rsidRPr="00823045" w:rsidRDefault="00877D65" w:rsidP="004F30A6">
            <w:pPr>
              <w:shd w:val="clear" w:color="auto" w:fill="FFFFFF"/>
              <w:tabs>
                <w:tab w:val="left" w:pos="2524"/>
                <w:tab w:val="left" w:pos="44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23045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Б</w:t>
            </w:r>
            <w:proofErr w:type="gramEnd"/>
            <w:r w:rsidRPr="00823045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ИК</w:t>
            </w:r>
            <w:r w:rsidRPr="00823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047162740 </w:t>
            </w:r>
          </w:p>
          <w:p w:rsidR="00877D65" w:rsidRPr="00823045" w:rsidRDefault="00877D65" w:rsidP="004F30A6">
            <w:pPr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К.сч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. 30101810100000000740</w:t>
            </w:r>
          </w:p>
          <w:p w:rsidR="00877D65" w:rsidRPr="00823045" w:rsidRDefault="00877D65" w:rsidP="004F30A6">
            <w:pPr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r w:rsidRPr="00823045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 xml:space="preserve"> </w:t>
            </w:r>
            <w:r w:rsidRPr="00823045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И.А.Королькова</w:t>
            </w:r>
          </w:p>
          <w:p w:rsidR="00877D65" w:rsidRPr="00823045" w:rsidRDefault="00877D65" w:rsidP="004F30A6">
            <w:pPr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23045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М.П.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77D65" w:rsidRPr="00823045" w:rsidRDefault="00877D65" w:rsidP="004F30A6">
            <w:pPr>
              <w:shd w:val="clear" w:color="auto" w:fill="FFFFFF"/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r w:rsidRPr="00823045"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>ПОСТАВЩИК:</w:t>
            </w: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______________________________________</w:t>
            </w:r>
          </w:p>
          <w:p w:rsidR="00877D6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877D6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877D6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877D6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877D6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877D6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877D6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877D6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877D6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877D6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877D6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</w:p>
          <w:p w:rsidR="00877D65" w:rsidRPr="0082304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_____________________________________________</w:t>
            </w:r>
          </w:p>
          <w:p w:rsidR="00877D65" w:rsidRPr="00823045" w:rsidRDefault="00877D65" w:rsidP="004F30A6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М.П.</w:t>
            </w:r>
          </w:p>
        </w:tc>
      </w:tr>
    </w:tbl>
    <w:p w:rsidR="00877D65" w:rsidRDefault="00877D65" w:rsidP="00877D6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77D65" w:rsidRDefault="00877D65" w:rsidP="00877D65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гражданско-правовому договору № </w:t>
      </w:r>
    </w:p>
    <w:p w:rsidR="00877D65" w:rsidRDefault="00877D65" w:rsidP="00877D65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«__» _____ 2012г.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pStyle w:val="1"/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СПЕЦИФИКАЦИЯ</w:t>
      </w: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D65" w:rsidRDefault="00877D65" w:rsidP="00877D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2"/>
        <w:gridCol w:w="108"/>
        <w:gridCol w:w="3041"/>
        <w:gridCol w:w="978"/>
        <w:gridCol w:w="801"/>
        <w:gridCol w:w="534"/>
        <w:gridCol w:w="1663"/>
        <w:gridCol w:w="2446"/>
      </w:tblGrid>
      <w:tr w:rsidR="00877D65" w:rsidTr="004F30A6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товара, включая НДС /руб./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товара, включая</w:t>
            </w:r>
          </w:p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/руб./</w:t>
            </w:r>
          </w:p>
        </w:tc>
      </w:tr>
      <w:tr w:rsidR="00877D65" w:rsidTr="004F30A6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65" w:rsidTr="004F30A6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65" w:rsidTr="004F30A6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65" w:rsidTr="004F30A6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65" w:rsidTr="004F30A6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65" w:rsidTr="004F30A6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65" w:rsidTr="004F30A6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65" w:rsidTr="004F30A6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65" w:rsidTr="004F30A6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65" w:rsidTr="004F30A6">
        <w:trPr>
          <w:trHeight w:val="4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65" w:rsidRDefault="00877D65" w:rsidP="004F30A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Default="00877D65" w:rsidP="004F30A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65" w:rsidRPr="00FB6857" w:rsidRDefault="00877D65" w:rsidP="004F30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D65" w:rsidTr="004F30A6">
        <w:trPr>
          <w:gridBefore w:val="1"/>
          <w:wBefore w:w="432" w:type="dxa"/>
          <w:trHeight w:val="3645"/>
        </w:trPr>
        <w:tc>
          <w:tcPr>
            <w:tcW w:w="492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877D65" w:rsidRDefault="00877D65" w:rsidP="004F30A6">
            <w:pPr>
              <w:tabs>
                <w:tab w:val="left" w:pos="1546"/>
              </w:tabs>
              <w:spacing w:after="0"/>
              <w:ind w:right="57"/>
              <w:rPr>
                <w:rFonts w:ascii="Times New Roman" w:eastAsia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  <w:t>ЗАКАЗЧИК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  <w:t xml:space="preserve"> :</w:t>
            </w:r>
            <w:proofErr w:type="gramEnd"/>
          </w:p>
          <w:p w:rsidR="00877D65" w:rsidRDefault="00877D65" w:rsidP="004F30A6">
            <w:pPr>
              <w:pStyle w:val="a3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Муниципальное бюджетное образовательное учреждение дополнительного образования детей Станция юных натуралистов «Амарант»</w:t>
            </w:r>
          </w:p>
          <w:p w:rsidR="00877D65" w:rsidRPr="008B38B9" w:rsidRDefault="00877D65" w:rsidP="004F30A6">
            <w:pPr>
              <w:pStyle w:val="a3"/>
              <w:spacing w:line="276" w:lineRule="auto"/>
              <w:rPr>
                <w:sz w:val="20"/>
              </w:rPr>
            </w:pPr>
            <w:r w:rsidRPr="008B38B9">
              <w:rPr>
                <w:sz w:val="20"/>
              </w:rPr>
              <w:t>628260,</w:t>
            </w:r>
            <w:r>
              <w:rPr>
                <w:sz w:val="20"/>
              </w:rPr>
              <w:t xml:space="preserve"> Тюменская область, </w:t>
            </w:r>
            <w:r w:rsidRPr="008B38B9">
              <w:rPr>
                <w:sz w:val="20"/>
              </w:rPr>
              <w:t>ХМАО</w:t>
            </w:r>
            <w:r>
              <w:rPr>
                <w:sz w:val="20"/>
              </w:rPr>
              <w:t xml:space="preserve">-Югра, </w:t>
            </w:r>
            <w:r w:rsidRPr="008B38B9">
              <w:rPr>
                <w:sz w:val="20"/>
              </w:rPr>
              <w:t xml:space="preserve"> г. Югорск, ул. Железнодорожная, 37 </w:t>
            </w:r>
          </w:p>
          <w:p w:rsidR="00877D65" w:rsidRPr="008B38B9" w:rsidRDefault="00877D65" w:rsidP="004F30A6">
            <w:pPr>
              <w:pStyle w:val="a3"/>
              <w:spacing w:line="276" w:lineRule="auto"/>
              <w:rPr>
                <w:sz w:val="20"/>
              </w:rPr>
            </w:pPr>
            <w:r w:rsidRPr="008B38B9">
              <w:rPr>
                <w:sz w:val="20"/>
              </w:rPr>
              <w:t xml:space="preserve">Т/факс: </w:t>
            </w:r>
            <w:r>
              <w:rPr>
                <w:sz w:val="20"/>
              </w:rPr>
              <w:t xml:space="preserve">8(34675) 7-24-18 </w:t>
            </w:r>
          </w:p>
          <w:p w:rsidR="00877D65" w:rsidRDefault="00877D65" w:rsidP="004F30A6">
            <w:pPr>
              <w:shd w:val="clear" w:color="auto" w:fill="FFFFFF"/>
              <w:tabs>
                <w:tab w:val="left" w:pos="2531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B3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 г. Югорска, Станция юных натуралистов «Амарант»,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208.14.302.1)</w:t>
            </w:r>
          </w:p>
          <w:p w:rsidR="00877D65" w:rsidRDefault="00877D65" w:rsidP="004F30A6">
            <w:pPr>
              <w:shd w:val="clear" w:color="auto" w:fill="FFFFFF"/>
              <w:tabs>
                <w:tab w:val="left" w:pos="253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8622008169 КПП 862201001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Расчетный счет: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40701810800063000007</w:t>
            </w:r>
          </w:p>
          <w:p w:rsidR="00877D65" w:rsidRDefault="00877D65" w:rsidP="004F30A6">
            <w:pPr>
              <w:shd w:val="clear" w:color="auto" w:fill="FFFFFF"/>
              <w:tabs>
                <w:tab w:val="left" w:pos="2524"/>
              </w:tabs>
              <w:spacing w:after="0" w:line="227" w:lineRule="exac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ОАО Ханты-Мансийский банк, 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. Ханты-Мансийск</w:t>
            </w:r>
          </w:p>
          <w:p w:rsidR="00877D65" w:rsidRDefault="00877D65" w:rsidP="004F30A6">
            <w:pPr>
              <w:shd w:val="clear" w:color="auto" w:fill="FFFFFF"/>
              <w:tabs>
                <w:tab w:val="left" w:pos="2531"/>
              </w:tabs>
              <w:spacing w:after="0" w:line="227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047162740 ОГРН 1028601845612</w:t>
            </w:r>
          </w:p>
          <w:p w:rsidR="00877D65" w:rsidRDefault="00877D65" w:rsidP="004F30A6">
            <w:pPr>
              <w:shd w:val="clear" w:color="auto" w:fill="FFFFFF"/>
              <w:tabs>
                <w:tab w:val="left" w:pos="2531"/>
              </w:tabs>
              <w:spacing w:after="0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30101810100000000740</w:t>
            </w:r>
          </w:p>
          <w:p w:rsidR="00877D65" w:rsidRDefault="00877D65" w:rsidP="004F30A6">
            <w:pPr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877D65" w:rsidRDefault="00877D65" w:rsidP="004F30A6">
            <w:pPr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____________________________И.А. Королькова</w:t>
            </w:r>
          </w:p>
          <w:p w:rsidR="00877D65" w:rsidRDefault="00877D65" w:rsidP="004F30A6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М.П.</w:t>
            </w:r>
          </w:p>
        </w:tc>
        <w:tc>
          <w:tcPr>
            <w:tcW w:w="46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  <w:t>ПОСТАВЩИК:</w:t>
            </w: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877D65" w:rsidRDefault="00877D65" w:rsidP="004F30A6">
            <w:pPr>
              <w:tabs>
                <w:tab w:val="left" w:pos="1546"/>
              </w:tabs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М.П.</w:t>
            </w:r>
          </w:p>
        </w:tc>
      </w:tr>
    </w:tbl>
    <w:p w:rsidR="00877D65" w:rsidRPr="00823045" w:rsidRDefault="00877D65" w:rsidP="00877D65">
      <w:pPr>
        <w:rPr>
          <w:szCs w:val="24"/>
        </w:rPr>
      </w:pPr>
    </w:p>
    <w:p w:rsidR="00A0632C" w:rsidRDefault="00A0632C"/>
    <w:sectPr w:rsidR="00A0632C" w:rsidSect="00F1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024B5"/>
    <w:multiLevelType w:val="hybridMultilevel"/>
    <w:tmpl w:val="012E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65D8F"/>
    <w:multiLevelType w:val="hybridMultilevel"/>
    <w:tmpl w:val="2F764D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424D9"/>
    <w:multiLevelType w:val="hybridMultilevel"/>
    <w:tmpl w:val="F94A28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7D65"/>
    <w:rsid w:val="00011741"/>
    <w:rsid w:val="002C2117"/>
    <w:rsid w:val="005A468A"/>
    <w:rsid w:val="00843DCF"/>
    <w:rsid w:val="00877D65"/>
    <w:rsid w:val="00A0632C"/>
    <w:rsid w:val="00F2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CF"/>
  </w:style>
  <w:style w:type="paragraph" w:styleId="1">
    <w:name w:val="heading 1"/>
    <w:basedOn w:val="a"/>
    <w:next w:val="a"/>
    <w:link w:val="10"/>
    <w:qFormat/>
    <w:rsid w:val="00877D65"/>
    <w:pPr>
      <w:keepNext/>
      <w:spacing w:before="240" w:after="60" w:line="240" w:lineRule="auto"/>
      <w:jc w:val="center"/>
      <w:outlineLvl w:val="0"/>
    </w:pPr>
    <w:rPr>
      <w:rFonts w:ascii="Times New Roman" w:eastAsia="Arial Unicode MS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D65"/>
    <w:rPr>
      <w:rFonts w:ascii="Times New Roman" w:eastAsia="Arial Unicode MS" w:hAnsi="Times New Roman" w:cs="Times New Roman"/>
      <w:b/>
      <w:kern w:val="28"/>
      <w:sz w:val="36"/>
      <w:szCs w:val="20"/>
    </w:rPr>
  </w:style>
  <w:style w:type="paragraph" w:styleId="a3">
    <w:name w:val="Body Text"/>
    <w:basedOn w:val="a"/>
    <w:link w:val="a4"/>
    <w:rsid w:val="00877D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77D6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877D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2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Амарант</Company>
  <LinksUpToDate>false</LinksUpToDate>
  <CharactersWithSpaces>13132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6</cp:revision>
  <cp:lastPrinted>2005-02-03T00:36:00Z</cp:lastPrinted>
  <dcterms:created xsi:type="dcterms:W3CDTF">2005-02-02T19:13:00Z</dcterms:created>
  <dcterms:modified xsi:type="dcterms:W3CDTF">2005-02-03T00:44:00Z</dcterms:modified>
</cp:coreProperties>
</file>